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D67842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D67842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D67842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D67842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D67842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D67842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D67842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D67842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D67842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B0B5B">
        <w:rPr>
          <w:rFonts w:ascii="Times New Roman" w:eastAsia="Times New Roman" w:hAnsi="Times New Roman" w:cs="Times New Roman"/>
          <w:i/>
          <w:sz w:val="24"/>
        </w:rPr>
        <w:t>3</w:t>
      </w:r>
      <w:r>
        <w:rPr>
          <w:rFonts w:ascii="Times New Roman" w:eastAsia="Times New Roman" w:hAnsi="Times New Roman" w:cs="Times New Roman"/>
          <w:i/>
          <w:sz w:val="24"/>
        </w:rPr>
        <w:t>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abril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D67842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D67842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D67842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2B0B5B"/>
    <w:rsid w:val="005227E3"/>
    <w:rsid w:val="005357AB"/>
    <w:rsid w:val="0063479C"/>
    <w:rsid w:val="006D3ABA"/>
    <w:rsid w:val="00981D81"/>
    <w:rsid w:val="00AA74A7"/>
    <w:rsid w:val="00D67842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2020-10-01T18:04:00Z</dcterms:created>
  <dcterms:modified xsi:type="dcterms:W3CDTF">2020-10-01T18:04:00Z</dcterms:modified>
</cp:coreProperties>
</file>