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5EC" w:rsidRDefault="005B75EC">
      <w:pPr>
        <w:rPr>
          <w:rFonts w:ascii="Times New Roman" w:eastAsia="Times New Roman" w:hAnsi="Times New Roman" w:cs="Times New Roman"/>
        </w:rPr>
      </w:pPr>
    </w:p>
    <w:p w:rsidR="00615006" w:rsidRDefault="00615006">
      <w:pPr>
        <w:rPr>
          <w:rFonts w:ascii="Times New Roman" w:eastAsia="Times New Roman" w:hAnsi="Times New Roman" w:cs="Times New Roman"/>
        </w:rPr>
      </w:pPr>
    </w:p>
    <w:p w:rsidR="00615006" w:rsidRDefault="00615006">
      <w:pPr>
        <w:rPr>
          <w:rFonts w:ascii="Times New Roman" w:eastAsia="Times New Roman" w:hAnsi="Times New Roman" w:cs="Times New Roman"/>
        </w:rPr>
      </w:pPr>
    </w:p>
    <w:p w:rsidR="00615006" w:rsidRDefault="00615006">
      <w:pPr>
        <w:rPr>
          <w:rFonts w:ascii="Times New Roman" w:eastAsia="Times New Roman" w:hAnsi="Times New Roman" w:cs="Times New Roman"/>
        </w:rPr>
      </w:pPr>
    </w:p>
    <w:p w:rsidR="00615006" w:rsidRDefault="00615006">
      <w:pPr>
        <w:rPr>
          <w:rFonts w:ascii="Times New Roman" w:eastAsia="Times New Roman" w:hAnsi="Times New Roman" w:cs="Times New Roman"/>
        </w:rPr>
      </w:pPr>
    </w:p>
    <w:p w:rsidR="00615006" w:rsidRDefault="00615006">
      <w:pPr>
        <w:rPr>
          <w:rFonts w:ascii="Times New Roman" w:eastAsia="Times New Roman" w:hAnsi="Times New Roman" w:cs="Times New Roman"/>
        </w:rPr>
      </w:pPr>
    </w:p>
    <w:p w:rsidR="005B75EC" w:rsidRDefault="005B75EC">
      <w:pPr>
        <w:rPr>
          <w:rFonts w:ascii="Times New Roman" w:eastAsia="Times New Roman" w:hAnsi="Times New Roman" w:cs="Times New Roman"/>
        </w:rPr>
      </w:pPr>
    </w:p>
    <w:p w:rsidR="005B75EC" w:rsidRDefault="005B75EC">
      <w:pPr>
        <w:rPr>
          <w:rFonts w:ascii="Times New Roman" w:eastAsia="Times New Roman" w:hAnsi="Times New Roman" w:cs="Times New Roman"/>
        </w:rPr>
      </w:pPr>
    </w:p>
    <w:p w:rsidR="005B75EC" w:rsidRDefault="005B75EC">
      <w:pPr>
        <w:rPr>
          <w:rFonts w:ascii="Times New Roman" w:eastAsia="Times New Roman" w:hAnsi="Times New Roman" w:cs="Times New Roman"/>
        </w:rPr>
      </w:pPr>
    </w:p>
    <w:p w:rsidR="005B75EC" w:rsidRDefault="005B75EC">
      <w:pPr>
        <w:rPr>
          <w:rFonts w:ascii="Times New Roman" w:eastAsia="Times New Roman" w:hAnsi="Times New Roman" w:cs="Times New Roman"/>
        </w:rPr>
      </w:pPr>
    </w:p>
    <w:p w:rsidR="00075FE9" w:rsidRPr="008B1B92" w:rsidRDefault="00F0238D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B1B92">
        <w:rPr>
          <w:rFonts w:ascii="Times New Roman" w:eastAsia="Times New Roman" w:hAnsi="Times New Roman" w:cs="Times New Roman"/>
          <w:b/>
          <w:sz w:val="32"/>
          <w:szCs w:val="32"/>
        </w:rPr>
        <w:t>Relatório de Monitoramento do Plano Municipal de Educação –</w:t>
      </w:r>
    </w:p>
    <w:p w:rsidR="005B75EC" w:rsidRPr="008B1B92" w:rsidRDefault="00F0238D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B1B92">
        <w:rPr>
          <w:rFonts w:ascii="Times New Roman" w:eastAsia="Times New Roman" w:hAnsi="Times New Roman" w:cs="Times New Roman"/>
          <w:b/>
          <w:sz w:val="32"/>
          <w:szCs w:val="32"/>
        </w:rPr>
        <w:t xml:space="preserve"> PME de IBAITI, PR</w:t>
      </w:r>
    </w:p>
    <w:p w:rsidR="005B75EC" w:rsidRPr="008B1B92" w:rsidRDefault="00F0238D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B1B92">
        <w:rPr>
          <w:rFonts w:ascii="Times New Roman" w:eastAsia="Times New Roman" w:hAnsi="Times New Roman" w:cs="Times New Roman"/>
          <w:b/>
          <w:sz w:val="32"/>
          <w:szCs w:val="32"/>
        </w:rPr>
        <w:t>Lei Municipal n</w:t>
      </w:r>
      <w:r w:rsidRPr="008B1B92">
        <w:rPr>
          <w:rFonts w:ascii="Times New Roman" w:eastAsia="Times New Roman" w:hAnsi="Times New Roman" w:cs="Times New Roman"/>
          <w:b/>
          <w:sz w:val="32"/>
          <w:szCs w:val="32"/>
          <w:u w:val="single"/>
          <w:vertAlign w:val="superscript"/>
        </w:rPr>
        <w:t>o</w:t>
      </w:r>
      <w:r w:rsidRPr="008B1B92">
        <w:rPr>
          <w:rFonts w:ascii="Times New Roman" w:eastAsia="Times New Roman" w:hAnsi="Times New Roman" w:cs="Times New Roman"/>
          <w:b/>
          <w:sz w:val="32"/>
          <w:szCs w:val="32"/>
        </w:rPr>
        <w:t xml:space="preserve"> 785, de 20 de maio de 2015</w:t>
      </w: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615006" w:rsidRDefault="00615006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</w:rPr>
      </w:pPr>
    </w:p>
    <w:p w:rsidR="005B75EC" w:rsidRPr="00125E73" w:rsidRDefault="00F0238D">
      <w:pPr>
        <w:jc w:val="center"/>
        <w:rPr>
          <w:rFonts w:ascii="Times New Roman" w:eastAsia="Times New Roman" w:hAnsi="Times New Roman" w:cs="Times New Roman"/>
          <w:b/>
        </w:rPr>
      </w:pPr>
      <w:r w:rsidRPr="00125E73">
        <w:rPr>
          <w:rFonts w:ascii="Times New Roman" w:eastAsia="Times New Roman" w:hAnsi="Times New Roman" w:cs="Times New Roman"/>
          <w:b/>
        </w:rPr>
        <w:t>Ibaiti /</w:t>
      </w:r>
      <w:proofErr w:type="spellStart"/>
      <w:r w:rsidRPr="00125E73">
        <w:rPr>
          <w:rFonts w:ascii="Times New Roman" w:eastAsia="Times New Roman" w:hAnsi="Times New Roman" w:cs="Times New Roman"/>
          <w:b/>
        </w:rPr>
        <w:t>Pr</w:t>
      </w:r>
      <w:proofErr w:type="spellEnd"/>
    </w:p>
    <w:p w:rsidR="005B75EC" w:rsidRDefault="00F0238D">
      <w:pPr>
        <w:jc w:val="center"/>
        <w:rPr>
          <w:rFonts w:ascii="Times New Roman" w:eastAsia="Times New Roman" w:hAnsi="Times New Roman" w:cs="Times New Roman"/>
          <w:b/>
        </w:rPr>
      </w:pPr>
      <w:r w:rsidRPr="00125E73">
        <w:rPr>
          <w:rFonts w:ascii="Times New Roman" w:eastAsia="Times New Roman" w:hAnsi="Times New Roman" w:cs="Times New Roman"/>
          <w:b/>
        </w:rPr>
        <w:t>2025</w:t>
      </w:r>
    </w:p>
    <w:p w:rsidR="00125E73" w:rsidRDefault="00125E73">
      <w:pPr>
        <w:jc w:val="center"/>
        <w:rPr>
          <w:rFonts w:ascii="Times New Roman" w:eastAsia="Times New Roman" w:hAnsi="Times New Roman" w:cs="Times New Roman"/>
          <w:b/>
        </w:rPr>
      </w:pPr>
    </w:p>
    <w:p w:rsidR="009F4D69" w:rsidRDefault="009F4D69">
      <w:pPr>
        <w:jc w:val="center"/>
        <w:rPr>
          <w:rFonts w:ascii="Times New Roman" w:eastAsia="Times New Roman" w:hAnsi="Times New Roman" w:cs="Times New Roman"/>
          <w:b/>
        </w:rPr>
      </w:pPr>
    </w:p>
    <w:p w:rsidR="009F4D69" w:rsidRDefault="009F4D69">
      <w:pPr>
        <w:jc w:val="center"/>
        <w:rPr>
          <w:rFonts w:ascii="Times New Roman" w:eastAsia="Times New Roman" w:hAnsi="Times New Roman" w:cs="Times New Roman"/>
          <w:b/>
        </w:rPr>
      </w:pPr>
    </w:p>
    <w:p w:rsidR="009F4D69" w:rsidRDefault="009F4D69" w:rsidP="00996EC6">
      <w:pPr>
        <w:tabs>
          <w:tab w:val="left" w:pos="7790"/>
        </w:tabs>
        <w:rPr>
          <w:rFonts w:ascii="Times New Roman" w:eastAsia="Times New Roman" w:hAnsi="Times New Roman" w:cs="Times New Roman"/>
          <w:b/>
        </w:rPr>
      </w:pPr>
    </w:p>
    <w:p w:rsidR="009F4D69" w:rsidRPr="00125E73" w:rsidRDefault="009F4D69">
      <w:pPr>
        <w:jc w:val="center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u w:val="single"/>
        </w:rPr>
        <w:t>DADOS DE REFERÊNCIA DO RELATÓRIO</w:t>
      </w:r>
    </w:p>
    <w:p w:rsidR="005B75EC" w:rsidRDefault="005B75EC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5B75EC" w:rsidRDefault="00125E73">
      <w:pPr>
        <w:spacing w:after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Tipo de Relatório: </w:t>
      </w:r>
      <w:proofErr w:type="gramStart"/>
      <w:r>
        <w:rPr>
          <w:rFonts w:ascii="Times New Roman" w:eastAsia="Times New Roman" w:hAnsi="Times New Roman" w:cs="Times New Roman"/>
          <w:b/>
        </w:rPr>
        <w:t>( X</w:t>
      </w:r>
      <w:proofErr w:type="gramEnd"/>
      <w:r w:rsidR="00F0238D">
        <w:rPr>
          <w:rFonts w:ascii="Times New Roman" w:eastAsia="Times New Roman" w:hAnsi="Times New Roman" w:cs="Times New Roman"/>
          <w:b/>
        </w:rPr>
        <w:t xml:space="preserve"> ) de Monitoramento   (   ) de Avaliação</w:t>
      </w:r>
    </w:p>
    <w:p w:rsidR="005B75EC" w:rsidRDefault="005B75EC">
      <w:pPr>
        <w:spacing w:after="0"/>
        <w:rPr>
          <w:rFonts w:ascii="Times New Roman" w:eastAsia="Times New Roman" w:hAnsi="Times New Roman" w:cs="Times New Roman"/>
        </w:rPr>
      </w:pPr>
    </w:p>
    <w:p w:rsidR="005B75EC" w:rsidRDefault="00F0238D">
      <w:pPr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Comissão Coordenador</w:t>
      </w:r>
      <w:r w:rsidR="00933E5E">
        <w:rPr>
          <w:rFonts w:ascii="Times New Roman" w:eastAsia="Times New Roman" w:hAnsi="Times New Roman" w:cs="Times New Roman"/>
        </w:rPr>
        <w:t>a (</w:t>
      </w:r>
      <w:r w:rsidR="00996EC6" w:rsidRPr="00996EC6">
        <w:rPr>
          <w:rFonts w:ascii="Times New Roman" w:eastAsia="Times New Roman" w:hAnsi="Times New Roman" w:cs="Times New Roman"/>
        </w:rPr>
        <w:t xml:space="preserve">DECRETO nº </w:t>
      </w:r>
      <w:r w:rsidR="00996EC6" w:rsidRPr="00996EC6">
        <w:rPr>
          <w:rFonts w:ascii="Times New Roman" w:hAnsi="Times New Roman" w:cs="Times New Roman"/>
        </w:rPr>
        <w:t>2813, DE 11 DE DEZEMBRO DE 2025.)</w:t>
      </w:r>
    </w:p>
    <w:p w:rsidR="00996EC6" w:rsidRPr="00996EC6" w:rsidRDefault="00996EC6">
      <w:pPr>
        <w:spacing w:after="0"/>
        <w:rPr>
          <w:rFonts w:ascii="Times New Roman" w:eastAsia="Times New Roman" w:hAnsi="Times New Roman" w:cs="Times New Roman"/>
          <w:b/>
        </w:rPr>
      </w:pPr>
      <w:r w:rsidRPr="00996EC6">
        <w:rPr>
          <w:rFonts w:ascii="Times New Roman" w:hAnsi="Times New Roman" w:cs="Times New Roman"/>
          <w:b/>
        </w:rPr>
        <w:t>REPRESENTANTES DA EDUCAÇÃO BÁSICA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EDUCAÇÃO INFANTIL</w:t>
      </w:r>
    </w:p>
    <w:p w:rsidR="00125E73" w:rsidRPr="00125E73" w:rsidRDefault="00125E73" w:rsidP="00125E73">
      <w:pPr>
        <w:pStyle w:val="PargrafodaLista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NEIDE CLERI DE ALMEIDA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proofErr w:type="gramStart"/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 xml:space="preserve">  </w:t>
      </w:r>
      <w:r w:rsidR="00615006">
        <w:rPr>
          <w:rFonts w:ascii="Times New Roman" w:hAnsi="Times New Roman" w:cs="Times New Roman"/>
          <w:color w:val="000000"/>
        </w:rPr>
        <w:tab/>
      </w:r>
      <w:proofErr w:type="gramEnd"/>
      <w:r w:rsidR="009855D1">
        <w:rPr>
          <w:rFonts w:ascii="Times New Roman" w:hAnsi="Times New Roman" w:cs="Times New Roman"/>
          <w:color w:val="000000"/>
        </w:rPr>
        <w:t>CI-RG Nº 7.XXXXX</w:t>
      </w:r>
      <w:r w:rsidRPr="00125E73">
        <w:rPr>
          <w:rFonts w:ascii="Times New Roman" w:hAnsi="Times New Roman" w:cs="Times New Roman"/>
          <w:color w:val="000000"/>
        </w:rPr>
        <w:t>6</w:t>
      </w:r>
    </w:p>
    <w:p w:rsidR="00125E73" w:rsidRPr="00125E73" w:rsidRDefault="00125E73" w:rsidP="00125E73">
      <w:pPr>
        <w:pStyle w:val="PargrafodaLista"/>
        <w:numPr>
          <w:ilvl w:val="0"/>
          <w:numId w:val="3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ROSANGELA CARDOSO COELHO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  <w:t xml:space="preserve">            </w:t>
      </w:r>
      <w:r w:rsidR="00615006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 xml:space="preserve"> </w:t>
      </w:r>
      <w:r w:rsidR="00615006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>CI-RG Nº 10</w:t>
      </w:r>
      <w:r w:rsidR="009855D1">
        <w:rPr>
          <w:rFonts w:ascii="Times New Roman" w:hAnsi="Times New Roman" w:cs="Times New Roman"/>
          <w:color w:val="000000"/>
        </w:rPr>
        <w:t>XXXXX</w:t>
      </w:r>
      <w:r w:rsidRPr="00125E73">
        <w:rPr>
          <w:rFonts w:ascii="Times New Roman" w:hAnsi="Times New Roman" w:cs="Times New Roman"/>
          <w:color w:val="000000"/>
        </w:rPr>
        <w:t>1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 xml:space="preserve">ENSINO FUNDAMENTAL </w:t>
      </w:r>
    </w:p>
    <w:p w:rsidR="00125E73" w:rsidRPr="00125E73" w:rsidRDefault="00125E73" w:rsidP="00125E73">
      <w:pPr>
        <w:pStyle w:val="PargrafodaLista"/>
        <w:numPr>
          <w:ilvl w:val="0"/>
          <w:numId w:val="4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EMANUELLY LICIANA DE OLIVEIRA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>CI-RG Nº 6.</w:t>
      </w:r>
      <w:r w:rsidR="009855D1">
        <w:rPr>
          <w:rFonts w:ascii="Times New Roman" w:hAnsi="Times New Roman" w:cs="Times New Roman"/>
          <w:color w:val="000000"/>
        </w:rPr>
        <w:t>XXXXX</w:t>
      </w:r>
      <w:r w:rsidRPr="00125E73">
        <w:rPr>
          <w:rFonts w:ascii="Times New Roman" w:hAnsi="Times New Roman" w:cs="Times New Roman"/>
          <w:color w:val="000000"/>
        </w:rPr>
        <w:t>7</w:t>
      </w:r>
    </w:p>
    <w:p w:rsidR="00125E73" w:rsidRPr="009855D1" w:rsidRDefault="00125E73" w:rsidP="00276D58">
      <w:pPr>
        <w:pStyle w:val="PargrafodaLista"/>
        <w:numPr>
          <w:ilvl w:val="0"/>
          <w:numId w:val="4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/>
        </w:rPr>
      </w:pPr>
      <w:r w:rsidRPr="009855D1">
        <w:rPr>
          <w:rFonts w:ascii="Times New Roman" w:hAnsi="Times New Roman" w:cs="Times New Roman"/>
          <w:color w:val="000000"/>
        </w:rPr>
        <w:t>NEIVA GONÇALVES BATISTA DOS SANTOS</w:t>
      </w:r>
      <w:r w:rsidRPr="009855D1">
        <w:rPr>
          <w:rFonts w:ascii="Times New Roman" w:hAnsi="Times New Roman" w:cs="Times New Roman"/>
          <w:color w:val="000000"/>
        </w:rPr>
        <w:tab/>
      </w:r>
      <w:r w:rsidRPr="009855D1">
        <w:rPr>
          <w:rFonts w:ascii="Times New Roman" w:hAnsi="Times New Roman" w:cs="Times New Roman"/>
          <w:color w:val="000000"/>
        </w:rPr>
        <w:tab/>
      </w:r>
      <w:r w:rsidR="00615006" w:rsidRPr="009855D1">
        <w:rPr>
          <w:rFonts w:ascii="Times New Roman" w:hAnsi="Times New Roman" w:cs="Times New Roman"/>
          <w:color w:val="000000"/>
        </w:rPr>
        <w:tab/>
      </w:r>
      <w:r w:rsidRPr="009855D1">
        <w:rPr>
          <w:rFonts w:ascii="Times New Roman" w:hAnsi="Times New Roman" w:cs="Times New Roman"/>
          <w:color w:val="000000"/>
        </w:rPr>
        <w:t>CI-RG Nº 6.</w:t>
      </w:r>
      <w:r w:rsidR="009855D1">
        <w:rPr>
          <w:rFonts w:ascii="Times New Roman" w:hAnsi="Times New Roman" w:cs="Times New Roman"/>
          <w:color w:val="000000"/>
        </w:rPr>
        <w:t>XXXXX2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 xml:space="preserve">EDUCAÇÃO ESPECIAL </w:t>
      </w:r>
    </w:p>
    <w:p w:rsidR="00125E73" w:rsidRPr="00125E73" w:rsidRDefault="00125E73" w:rsidP="00125E73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 xml:space="preserve">JULIANA CAMARGO 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>CI-RG Nº 8.</w:t>
      </w:r>
      <w:r w:rsidR="009855D1">
        <w:rPr>
          <w:rFonts w:ascii="Times New Roman" w:hAnsi="Times New Roman" w:cs="Times New Roman"/>
          <w:color w:val="000000"/>
        </w:rPr>
        <w:t>XXXXX</w:t>
      </w:r>
      <w:r w:rsidRPr="00125E73">
        <w:rPr>
          <w:rFonts w:ascii="Times New Roman" w:hAnsi="Times New Roman" w:cs="Times New Roman"/>
          <w:color w:val="000000"/>
        </w:rPr>
        <w:t>2</w:t>
      </w:r>
    </w:p>
    <w:p w:rsidR="00125E73" w:rsidRPr="00125E73" w:rsidRDefault="00125E73" w:rsidP="00125E73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 xml:space="preserve">MARCIA VALÉRIA FRANCO BERNARDES 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>CI-RG Nº 4.</w:t>
      </w:r>
      <w:r w:rsidR="009855D1">
        <w:rPr>
          <w:rFonts w:ascii="Times New Roman" w:hAnsi="Times New Roman" w:cs="Times New Roman"/>
          <w:color w:val="000000"/>
        </w:rPr>
        <w:t>XXXXX</w:t>
      </w:r>
      <w:r w:rsidRPr="00125E73">
        <w:rPr>
          <w:rFonts w:ascii="Times New Roman" w:hAnsi="Times New Roman" w:cs="Times New Roman"/>
          <w:color w:val="000000"/>
        </w:rPr>
        <w:t>3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>EDUCAÇÃO DO CAMPO</w:t>
      </w:r>
    </w:p>
    <w:p w:rsidR="00125E73" w:rsidRPr="00125E73" w:rsidRDefault="00125E73" w:rsidP="00125E73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ELIZANDRA ROSA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5</w:t>
      </w:r>
    </w:p>
    <w:p w:rsidR="00125E73" w:rsidRPr="00125E73" w:rsidRDefault="00125E73" w:rsidP="00125E73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ALESSANDRA LUZIA RODRIGUES PEREIRA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3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>EDUCAÇÃO DE JOVENS E ADULTOS – EJA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RAQUEL BANKS RIBEIRO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4.XXXXX</w:t>
      </w:r>
      <w:r w:rsidRPr="00125E73">
        <w:rPr>
          <w:rFonts w:ascii="Times New Roman" w:hAnsi="Times New Roman" w:cs="Times New Roman"/>
          <w:color w:val="000000"/>
        </w:rPr>
        <w:t>0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EDINEYA MIGUEL PEREIRA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7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 xml:space="preserve">GRUPO 2 – REPRESENTANTE DO ENSINO MÉDIO E PROFISSIONALIZANTE </w:t>
      </w:r>
    </w:p>
    <w:p w:rsidR="00125E73" w:rsidRPr="00125E73" w:rsidRDefault="00125E73" w:rsidP="00125E73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FLÁVIO BATISTA DOS SANTOS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5.XXXXX</w:t>
      </w:r>
      <w:r w:rsidRPr="00125E73">
        <w:rPr>
          <w:rFonts w:ascii="Times New Roman" w:hAnsi="Times New Roman" w:cs="Times New Roman"/>
          <w:color w:val="000000"/>
        </w:rPr>
        <w:t>8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ERIKA DE OLIVEIRA SERIAL GELINSKI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9.XXXXX</w:t>
      </w:r>
      <w:r w:rsidRPr="00125E73">
        <w:rPr>
          <w:rFonts w:ascii="Times New Roman" w:hAnsi="Times New Roman" w:cs="Times New Roman"/>
          <w:color w:val="000000"/>
        </w:rPr>
        <w:t>5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CLAUDIA LUCIANE DA SILVA QUEIROZ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5.XXXXX</w:t>
      </w:r>
      <w:r w:rsidRPr="00125E73">
        <w:rPr>
          <w:rFonts w:ascii="Times New Roman" w:hAnsi="Times New Roman" w:cs="Times New Roman"/>
          <w:color w:val="000000"/>
        </w:rPr>
        <w:t>7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VERA IZABEL PEREIRA PIMENTEL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4.XXXXX</w:t>
      </w:r>
      <w:r w:rsidRPr="00125E73">
        <w:rPr>
          <w:rFonts w:ascii="Times New Roman" w:hAnsi="Times New Roman" w:cs="Times New Roman"/>
          <w:color w:val="000000"/>
        </w:rPr>
        <w:t>9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 xml:space="preserve">GRUPO 3 – FORMAÇÃO DE PROFESSORES E VALORIZAÇÃO DO MAGISTÉRIO 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VANDERLI MARIA FERNANDES WEGRZYN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1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RICARDO FREITA LINO BRAZ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10.XXXXX</w:t>
      </w:r>
      <w:r w:rsidRPr="00125E73">
        <w:rPr>
          <w:rFonts w:ascii="Times New Roman" w:hAnsi="Times New Roman" w:cs="Times New Roman"/>
          <w:color w:val="000000"/>
        </w:rPr>
        <w:t>9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THAGLIS CAROLINE DE ARAÚJO BATISTÃO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9.XXXXXX</w:t>
      </w:r>
      <w:r w:rsidRPr="00125E73">
        <w:rPr>
          <w:rFonts w:ascii="Times New Roman" w:hAnsi="Times New Roman" w:cs="Times New Roman"/>
          <w:color w:val="000000"/>
        </w:rPr>
        <w:t>3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>GRUPO 4 – REPRESENTANTE DO NÚCLEO REGIONAL DE EDUCAÇÃO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ELLEN PAULA KALIZS CARVALHO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  <w:color w:val="000000"/>
        </w:rPr>
        <w:t>CI-RG Nº 4.</w:t>
      </w:r>
      <w:r w:rsidR="009855D1">
        <w:rPr>
          <w:rFonts w:ascii="Times New Roman" w:hAnsi="Times New Roman" w:cs="Times New Roman"/>
          <w:color w:val="000000"/>
        </w:rPr>
        <w:t>XXXXX</w:t>
      </w:r>
      <w:r w:rsidRPr="00125E73">
        <w:rPr>
          <w:rFonts w:ascii="Times New Roman" w:hAnsi="Times New Roman" w:cs="Times New Roman"/>
          <w:color w:val="000000"/>
        </w:rPr>
        <w:t>0</w:t>
      </w:r>
    </w:p>
    <w:p w:rsidR="00125E73" w:rsidRPr="00125E73" w:rsidRDefault="00125E73" w:rsidP="00125E73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FABIOLA WEGRZYN MARTINEZ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7.XXXXX</w:t>
      </w:r>
      <w:r w:rsidRPr="00125E73">
        <w:rPr>
          <w:rFonts w:ascii="Times New Roman" w:hAnsi="Times New Roman" w:cs="Times New Roman"/>
          <w:color w:val="000000"/>
        </w:rPr>
        <w:t>1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 xml:space="preserve">GRUPO 5 – REPRESENTANTE DO ENSINO SUPERIOR </w:t>
      </w:r>
    </w:p>
    <w:p w:rsidR="00125E73" w:rsidRPr="00125E73" w:rsidRDefault="00125E73" w:rsidP="00125E73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  <w:color w:val="000000"/>
          <w:shd w:val="clear" w:color="auto" w:fill="FFFFFF" w:themeFill="background1"/>
        </w:rPr>
        <w:t>VANIELI MONTEIRO DE MORAIS</w:t>
      </w:r>
      <w:r w:rsidRPr="00125E73">
        <w:rPr>
          <w:rFonts w:ascii="Times New Roman" w:hAnsi="Times New Roman" w:cs="Times New Roman"/>
        </w:rPr>
        <w:t xml:space="preserve">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8.XXXXX</w:t>
      </w:r>
      <w:r w:rsidRPr="00125E73">
        <w:rPr>
          <w:rFonts w:ascii="Times New Roman" w:hAnsi="Times New Roman" w:cs="Times New Roman"/>
          <w:color w:val="000000"/>
        </w:rPr>
        <w:t>5</w:t>
      </w:r>
    </w:p>
    <w:p w:rsidR="00125E73" w:rsidRPr="00125E73" w:rsidRDefault="00125E73" w:rsidP="00125E73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  <w:color w:val="000000"/>
        </w:rPr>
        <w:t>INÊZ SOTTA ANTUNES</w:t>
      </w:r>
      <w:r w:rsidR="00795564">
        <w:rPr>
          <w:rFonts w:ascii="Times New Roman" w:hAnsi="Times New Roman" w:cs="Times New Roman"/>
          <w:color w:val="000000"/>
        </w:rPr>
        <w:tab/>
      </w:r>
      <w:r w:rsidR="00795564">
        <w:rPr>
          <w:rFonts w:ascii="Times New Roman" w:hAnsi="Times New Roman" w:cs="Times New Roman"/>
          <w:color w:val="000000"/>
        </w:rPr>
        <w:tab/>
      </w:r>
      <w:r w:rsidR="00795564">
        <w:rPr>
          <w:rFonts w:ascii="Times New Roman" w:hAnsi="Times New Roman" w:cs="Times New Roman"/>
          <w:color w:val="000000"/>
        </w:rPr>
        <w:tab/>
      </w:r>
      <w:r w:rsidR="00795564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Nº9XXXXXX</w:t>
      </w:r>
      <w:r w:rsidRPr="00125E73">
        <w:rPr>
          <w:rFonts w:ascii="Times New Roman" w:hAnsi="Times New Roman" w:cs="Times New Roman"/>
          <w:color w:val="000000"/>
        </w:rPr>
        <w:t>4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lastRenderedPageBreak/>
        <w:t xml:space="preserve">GRUPO 6 – EAD – EDUCAÇÃO A DISTÂNCIA </w:t>
      </w:r>
    </w:p>
    <w:p w:rsidR="00125E73" w:rsidRPr="00125E73" w:rsidRDefault="00125E73" w:rsidP="00125E73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ANGELITA ÁTALIA BRAGA DE OLIVEIRA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4</w:t>
      </w:r>
    </w:p>
    <w:p w:rsidR="00125E73" w:rsidRPr="00125E73" w:rsidRDefault="00125E73" w:rsidP="00125E73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>MARLENE FERREIRA DOS SANTOS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5.XXXXX</w:t>
      </w:r>
      <w:r w:rsidRPr="00125E73">
        <w:rPr>
          <w:rFonts w:ascii="Times New Roman" w:hAnsi="Times New Roman" w:cs="Times New Roman"/>
          <w:color w:val="000000"/>
        </w:rPr>
        <w:t>4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E73">
        <w:rPr>
          <w:rFonts w:ascii="Times New Roman" w:hAnsi="Times New Roman" w:cs="Times New Roman"/>
          <w:b/>
        </w:rPr>
        <w:t>GRUPO 7 – REPRESENTANTE DO FINANCIAMENTO E GESTÃO EM EDUCAÇÃO</w:t>
      </w:r>
    </w:p>
    <w:p w:rsidR="00125E73" w:rsidRPr="00125E73" w:rsidRDefault="00125E73" w:rsidP="00125E73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LUIS CARLOS BERNARDI GELINSKI </w:t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6.XXXXX</w:t>
      </w:r>
      <w:r w:rsidRPr="00125E73">
        <w:rPr>
          <w:rFonts w:ascii="Times New Roman" w:hAnsi="Times New Roman" w:cs="Times New Roman"/>
          <w:color w:val="000000"/>
        </w:rPr>
        <w:t>5</w:t>
      </w:r>
    </w:p>
    <w:p w:rsidR="00125E73" w:rsidRPr="00125E73" w:rsidRDefault="00125E73" w:rsidP="00125E73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25E73">
        <w:rPr>
          <w:rFonts w:ascii="Times New Roman" w:hAnsi="Times New Roman" w:cs="Times New Roman"/>
        </w:rPr>
        <w:t xml:space="preserve">GESIELE CAROLINA MOURA COSTA DE OLIVEIRA </w:t>
      </w:r>
      <w:r w:rsidRPr="00125E73">
        <w:rPr>
          <w:rFonts w:ascii="Times New Roman" w:hAnsi="Times New Roman" w:cs="Times New Roman"/>
        </w:rPr>
        <w:tab/>
      </w:r>
      <w:r w:rsidR="00615006">
        <w:rPr>
          <w:rFonts w:ascii="Times New Roman" w:hAnsi="Times New Roman" w:cs="Times New Roman"/>
        </w:rPr>
        <w:tab/>
      </w:r>
      <w:r w:rsidR="009855D1">
        <w:rPr>
          <w:rFonts w:ascii="Times New Roman" w:hAnsi="Times New Roman" w:cs="Times New Roman"/>
          <w:color w:val="000000"/>
        </w:rPr>
        <w:t>CI-RG Nº 13.XXXX</w:t>
      </w:r>
      <w:r w:rsidRPr="00125E73">
        <w:rPr>
          <w:rFonts w:ascii="Times New Roman" w:hAnsi="Times New Roman" w:cs="Times New Roman"/>
          <w:color w:val="000000"/>
        </w:rPr>
        <w:t>8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B75EC" w:rsidRPr="00125E73" w:rsidRDefault="005B75EC">
      <w:pPr>
        <w:spacing w:after="0"/>
        <w:rPr>
          <w:rFonts w:ascii="Times New Roman" w:eastAsia="Times New Roman" w:hAnsi="Times New Roman" w:cs="Times New Roman"/>
        </w:rPr>
      </w:pPr>
    </w:p>
    <w:p w:rsidR="00125E73" w:rsidRDefault="00996EC6">
      <w:pPr>
        <w:spacing w:after="0"/>
        <w:rPr>
          <w:rFonts w:ascii="Times New Roman" w:hAnsi="Times New Roman" w:cs="Times New Roman"/>
        </w:rPr>
      </w:pPr>
      <w:r w:rsidRPr="00996EC6">
        <w:rPr>
          <w:rFonts w:ascii="Times New Roman" w:eastAsia="Times New Roman" w:hAnsi="Times New Roman" w:cs="Times New Roman"/>
          <w:b/>
        </w:rPr>
        <w:t>EQUIPE TÉCNICA DO PME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–  (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996EC6">
        <w:rPr>
          <w:rFonts w:ascii="Times New Roman" w:eastAsia="Times New Roman" w:hAnsi="Times New Roman" w:cs="Times New Roman"/>
        </w:rPr>
        <w:t xml:space="preserve">DECRETO nº </w:t>
      </w:r>
      <w:r w:rsidRPr="00996EC6">
        <w:rPr>
          <w:rFonts w:ascii="Times New Roman" w:hAnsi="Times New Roman" w:cs="Times New Roman"/>
        </w:rPr>
        <w:t>2813, DE 11 DE DEZEMBRO DE 2025.)</w:t>
      </w:r>
    </w:p>
    <w:p w:rsidR="00996EC6" w:rsidRPr="00125E73" w:rsidRDefault="00996EC6">
      <w:pPr>
        <w:spacing w:after="0"/>
        <w:rPr>
          <w:rFonts w:ascii="Times New Roman" w:eastAsia="Times New Roman" w:hAnsi="Times New Roman" w:cs="Times New Roman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SECRETARIA MUNICIPAL DE EDUCAÇÃO – SEDUC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DENISE DA SILVA LIMA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7.XXXXX</w:t>
      </w:r>
      <w:r w:rsidRPr="00125E73">
        <w:rPr>
          <w:rFonts w:ascii="Times New Roman" w:hAnsi="Times New Roman" w:cs="Times New Roman"/>
          <w:color w:val="000000"/>
        </w:rPr>
        <w:t>7</w:t>
      </w:r>
    </w:p>
    <w:p w:rsidR="00125E73" w:rsidRPr="00125E73" w:rsidRDefault="003F726E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LUZIA DE FATIMA PAES </w:t>
      </w:r>
      <w:r w:rsidR="00125E73" w:rsidRPr="00125E73">
        <w:rPr>
          <w:rFonts w:ascii="Times New Roman" w:hAnsi="Times New Roman" w:cs="Times New Roman"/>
          <w:color w:val="000000"/>
        </w:rPr>
        <w:t xml:space="preserve">ANDREASSA </w:t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4.XXXXX</w:t>
      </w:r>
      <w:r w:rsidR="00125E73" w:rsidRPr="00125E73">
        <w:rPr>
          <w:rFonts w:ascii="Times New Roman" w:hAnsi="Times New Roman" w:cs="Times New Roman"/>
          <w:color w:val="000000"/>
        </w:rPr>
        <w:t>8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 xml:space="preserve">DIRCELENE CAETANO 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7.XXXXX</w:t>
      </w:r>
      <w:r w:rsidRPr="00125E73">
        <w:rPr>
          <w:rFonts w:ascii="Times New Roman" w:hAnsi="Times New Roman" w:cs="Times New Roman"/>
          <w:color w:val="000000"/>
        </w:rPr>
        <w:t>0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ADRIANE ALVES DA ROCHA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8.XXXXX</w:t>
      </w:r>
      <w:r w:rsidRPr="00125E73">
        <w:rPr>
          <w:rFonts w:ascii="Times New Roman" w:hAnsi="Times New Roman" w:cs="Times New Roman"/>
          <w:color w:val="000000"/>
        </w:rPr>
        <w:t>6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SECRETARIA MUNICIPAL DE ADMINISTRAÇÃO – SEMAD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 xml:space="preserve">PEDRO MARTINS CARNEIRO 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Nº4.XXXXXX</w:t>
      </w:r>
      <w:r w:rsidRPr="00125E73">
        <w:rPr>
          <w:rFonts w:ascii="Times New Roman" w:hAnsi="Times New Roman" w:cs="Times New Roman"/>
          <w:color w:val="000000"/>
        </w:rPr>
        <w:t>8</w:t>
      </w:r>
    </w:p>
    <w:p w:rsidR="003F726E" w:rsidRDefault="003F726E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DEPARTAMENTO MUNICIPAL DE CONTABILIDADE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>ANILSON GONÇALVES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3.XXXXXX</w:t>
      </w:r>
      <w:r w:rsidRPr="00125E73">
        <w:rPr>
          <w:rFonts w:ascii="Times New Roman" w:hAnsi="Times New Roman" w:cs="Times New Roman"/>
          <w:color w:val="000000"/>
        </w:rPr>
        <w:t>9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PROCURADORIA GERAL MUNICIPAL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E73">
        <w:rPr>
          <w:rFonts w:ascii="Times New Roman" w:hAnsi="Times New Roman" w:cs="Times New Roman"/>
          <w:color w:val="000000"/>
        </w:rPr>
        <w:t xml:space="preserve">VAGNER BATISTA ALVES </w:t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 w:rsidR="009855D1">
        <w:rPr>
          <w:rFonts w:ascii="Times New Roman" w:hAnsi="Times New Roman" w:cs="Times New Roman"/>
          <w:color w:val="000000"/>
        </w:rPr>
        <w:t>CI-RG Nº 9.XXXXXX</w:t>
      </w:r>
      <w:r w:rsidRPr="00125E73">
        <w:rPr>
          <w:rFonts w:ascii="Times New Roman" w:hAnsi="Times New Roman" w:cs="Times New Roman"/>
          <w:color w:val="000000"/>
        </w:rPr>
        <w:t>9</w:t>
      </w: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25E73" w:rsidRPr="00125E73" w:rsidRDefault="00125E73" w:rsidP="00125E7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125E73">
        <w:rPr>
          <w:rFonts w:ascii="Times New Roman" w:hAnsi="Times New Roman" w:cs="Times New Roman"/>
          <w:b/>
          <w:color w:val="000000"/>
        </w:rPr>
        <w:t>PODER LEGISLATIVO MUNICIPAL</w:t>
      </w:r>
    </w:p>
    <w:p w:rsidR="005B75EC" w:rsidRPr="00125E73" w:rsidRDefault="009855D1" w:rsidP="00125E73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ANDRÉ ZANINETI </w:t>
      </w:r>
      <w:bookmarkStart w:id="0" w:name="_GoBack"/>
      <w:bookmarkEnd w:id="0"/>
      <w:r w:rsidR="00125E73" w:rsidRPr="00125E73">
        <w:rPr>
          <w:rFonts w:ascii="Times New Roman" w:hAnsi="Times New Roman" w:cs="Times New Roman"/>
          <w:color w:val="000000"/>
        </w:rPr>
        <w:t>DE MATOS</w:t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125E73" w:rsidRPr="00125E73">
        <w:rPr>
          <w:rFonts w:ascii="Times New Roman" w:hAnsi="Times New Roman" w:cs="Times New Roman"/>
          <w:color w:val="000000"/>
        </w:rPr>
        <w:tab/>
      </w:r>
      <w:r w:rsidR="00615006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CI-RG Nº 4.XXXXXX</w:t>
      </w:r>
      <w:r w:rsidR="00125E73" w:rsidRPr="00125E73">
        <w:rPr>
          <w:rFonts w:ascii="Times New Roman" w:hAnsi="Times New Roman" w:cs="Times New Roman"/>
          <w:color w:val="000000"/>
        </w:rPr>
        <w:t>5</w:t>
      </w:r>
      <w:r w:rsidR="00125E73" w:rsidRPr="00125E73">
        <w:rPr>
          <w:rFonts w:ascii="Times New Roman" w:hAnsi="Times New Roman" w:cs="Times New Roman"/>
          <w:color w:val="000000"/>
        </w:rPr>
        <w:tab/>
      </w:r>
    </w:p>
    <w:p w:rsidR="005B75EC" w:rsidRDefault="005B75EC">
      <w:pPr>
        <w:jc w:val="center"/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795564" w:rsidRDefault="00795564">
      <w:pPr>
        <w:rPr>
          <w:rFonts w:ascii="Times New Roman" w:eastAsia="Times New Roman" w:hAnsi="Times New Roman" w:cs="Times New Roman"/>
          <w:b/>
        </w:rPr>
      </w:pPr>
    </w:p>
    <w:p w:rsidR="00597C57" w:rsidRDefault="00597C57">
      <w:pPr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SUMÁRIO </w:t>
      </w:r>
    </w:p>
    <w:sdt>
      <w:sdtPr>
        <w:rPr>
          <w:b w:val="0"/>
          <w:bCs w:val="0"/>
        </w:rPr>
        <w:id w:val="-1447236183"/>
        <w:docPartObj>
          <w:docPartGallery w:val="Table of Contents"/>
          <w:docPartUnique/>
        </w:docPartObj>
      </w:sdtPr>
      <w:sdtEndPr/>
      <w:sdtContent>
        <w:p w:rsidR="00615006" w:rsidRDefault="00AB610C" w:rsidP="00615006">
          <w:pPr>
            <w:pStyle w:val="Sumrio1"/>
            <w:tabs>
              <w:tab w:val="right" w:leader="dot" w:pos="8912"/>
            </w:tabs>
            <w:spacing w:before="386"/>
            <w:ind w:left="106"/>
          </w:pPr>
          <w:hyperlink w:anchor="_TOC_250000" w:history="1">
            <w:r w:rsidR="00615006">
              <w:rPr>
                <w:color w:val="010101"/>
                <w:spacing w:val="-2"/>
              </w:rPr>
              <w:t>APRESENTACAO</w:t>
            </w:r>
            <w:r w:rsidR="00615006">
              <w:rPr>
                <w:color w:val="010101"/>
              </w:rPr>
              <w:tab/>
            </w:r>
          </w:hyperlink>
          <w:r w:rsidR="00F827D0">
            <w:rPr>
              <w:color w:val="010101"/>
              <w:spacing w:val="-10"/>
            </w:rPr>
            <w:t>5</w:t>
          </w:r>
        </w:p>
        <w:p w:rsidR="00615006" w:rsidRDefault="00615006" w:rsidP="00F827D0">
          <w:pPr>
            <w:pStyle w:val="Sumrio2"/>
            <w:numPr>
              <w:ilvl w:val="0"/>
              <w:numId w:val="11"/>
            </w:numPr>
            <w:tabs>
              <w:tab w:val="left" w:pos="1102"/>
              <w:tab w:val="right" w:leader="dot" w:pos="9498"/>
            </w:tabs>
          </w:pPr>
          <w:r>
            <w:rPr>
              <w:color w:val="010101"/>
            </w:rPr>
            <w:t>COMPORTAMENTO</w:t>
          </w:r>
          <w:r>
            <w:rPr>
              <w:color w:val="010101"/>
              <w:spacing w:val="41"/>
            </w:rPr>
            <w:t xml:space="preserve"> </w:t>
          </w:r>
          <w:r>
            <w:rPr>
              <w:color w:val="010101"/>
            </w:rPr>
            <w:t>DAS</w:t>
          </w:r>
          <w:r>
            <w:rPr>
              <w:color w:val="010101"/>
              <w:spacing w:val="13"/>
            </w:rPr>
            <w:t xml:space="preserve"> </w:t>
          </w:r>
          <w:r>
            <w:rPr>
              <w:color w:val="010101"/>
            </w:rPr>
            <w:t>METAS</w:t>
          </w:r>
          <w:r>
            <w:rPr>
              <w:color w:val="010101"/>
              <w:spacing w:val="21"/>
            </w:rPr>
            <w:t xml:space="preserve"> </w:t>
          </w:r>
          <w:r>
            <w:rPr>
              <w:color w:val="010101"/>
            </w:rPr>
            <w:t>NO</w:t>
          </w:r>
          <w:r>
            <w:rPr>
              <w:color w:val="010101"/>
              <w:spacing w:val="4"/>
            </w:rPr>
            <w:t xml:space="preserve"> </w:t>
          </w:r>
          <w:r>
            <w:rPr>
              <w:color w:val="010101"/>
              <w:spacing w:val="-2"/>
            </w:rPr>
            <w:t>PERiOD0</w:t>
          </w:r>
          <w:r>
            <w:rPr>
              <w:color w:val="010101"/>
            </w:rPr>
            <w:tab/>
          </w:r>
          <w:r w:rsidR="00F827D0">
            <w:rPr>
              <w:color w:val="010101"/>
              <w:spacing w:val="-10"/>
            </w:rPr>
            <w:t>6</w:t>
          </w:r>
        </w:p>
        <w:p w:rsidR="00615006" w:rsidRDefault="00615006" w:rsidP="00F827D0">
          <w:pPr>
            <w:pStyle w:val="Sumrio4"/>
            <w:tabs>
              <w:tab w:val="right" w:leader="dot" w:pos="9498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12"/>
            </w:rPr>
            <w:t>1</w:t>
          </w:r>
          <w:r w:rsidR="00F827D0">
            <w:rPr>
              <w:color w:val="010101"/>
            </w:rPr>
            <w:tab/>
          </w:r>
          <w:r w:rsidR="00F827D0">
            <w:rPr>
              <w:color w:val="010101"/>
              <w:spacing w:val="-10"/>
            </w:rPr>
            <w:t>6</w:t>
          </w:r>
        </w:p>
        <w:p w:rsidR="00615006" w:rsidRDefault="00615006" w:rsidP="00615006">
          <w:pPr>
            <w:pStyle w:val="Sumrio4"/>
            <w:tabs>
              <w:tab w:val="right" w:leader="dot" w:pos="9504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3"/>
            </w:rPr>
            <w:t xml:space="preserve"> </w:t>
          </w:r>
          <w:r>
            <w:rPr>
              <w:color w:val="010101"/>
              <w:spacing w:val="-10"/>
            </w:rPr>
            <w:t>2</w:t>
          </w:r>
          <w:r w:rsidR="00F827D0">
            <w:rPr>
              <w:color w:val="010101"/>
            </w:rPr>
            <w:tab/>
            <w:t>7</w:t>
          </w:r>
        </w:p>
        <w:p w:rsidR="00615006" w:rsidRDefault="00615006" w:rsidP="00F827D0">
          <w:pPr>
            <w:pStyle w:val="Sumrio4"/>
            <w:tabs>
              <w:tab w:val="right" w:leader="dot" w:pos="9494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12"/>
            </w:rPr>
            <w:t>3</w:t>
          </w:r>
          <w:r w:rsidR="00F827D0">
            <w:rPr>
              <w:color w:val="010101"/>
            </w:rPr>
            <w:tab/>
            <w:t>8</w:t>
          </w:r>
        </w:p>
        <w:p w:rsidR="00615006" w:rsidRDefault="00615006" w:rsidP="00615006">
          <w:pPr>
            <w:pStyle w:val="Sumrio4"/>
            <w:tabs>
              <w:tab w:val="right" w:leader="dot" w:pos="9500"/>
            </w:tabs>
            <w:spacing w:before="136"/>
          </w:pPr>
          <w:r>
            <w:rPr>
              <w:color w:val="010101"/>
            </w:rPr>
            <w:t>Meta</w:t>
          </w:r>
          <w:r>
            <w:rPr>
              <w:color w:val="010101"/>
              <w:spacing w:val="16"/>
            </w:rPr>
            <w:t xml:space="preserve"> </w:t>
          </w:r>
          <w:r>
            <w:rPr>
              <w:color w:val="010101"/>
              <w:spacing w:val="-10"/>
            </w:rPr>
            <w:t>4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10</w:t>
          </w:r>
        </w:p>
        <w:p w:rsidR="00615006" w:rsidRDefault="00615006" w:rsidP="00615006">
          <w:pPr>
            <w:pStyle w:val="Sumrio4"/>
            <w:tabs>
              <w:tab w:val="right" w:leader="dot" w:pos="950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12"/>
            </w:rPr>
            <w:t>5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12</w:t>
          </w:r>
        </w:p>
        <w:p w:rsidR="00615006" w:rsidRDefault="00615006" w:rsidP="00615006">
          <w:pPr>
            <w:pStyle w:val="Sumrio4"/>
            <w:tabs>
              <w:tab w:val="right" w:leader="dot" w:pos="949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5"/>
            </w:rPr>
            <w:t xml:space="preserve"> </w:t>
          </w:r>
          <w:r>
            <w:rPr>
              <w:color w:val="010101"/>
              <w:spacing w:val="-10"/>
            </w:rPr>
            <w:t>6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14</w:t>
          </w:r>
        </w:p>
        <w:p w:rsidR="00615006" w:rsidRDefault="00615006" w:rsidP="00615006">
          <w:pPr>
            <w:pStyle w:val="Sumrio4"/>
            <w:tabs>
              <w:tab w:val="right" w:leader="dot" w:pos="9497"/>
            </w:tabs>
            <w:spacing w:before="137"/>
          </w:pPr>
          <w:r>
            <w:rPr>
              <w:color w:val="010101"/>
            </w:rPr>
            <w:t>Meta</w:t>
          </w:r>
          <w:r>
            <w:rPr>
              <w:color w:val="010101"/>
              <w:spacing w:val="13"/>
            </w:rPr>
            <w:t xml:space="preserve"> </w:t>
          </w:r>
          <w:r>
            <w:rPr>
              <w:color w:val="010101"/>
              <w:spacing w:val="-10"/>
            </w:rPr>
            <w:t>7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16</w:t>
          </w:r>
        </w:p>
        <w:p w:rsidR="00615006" w:rsidRDefault="00615006" w:rsidP="00615006">
          <w:pPr>
            <w:pStyle w:val="Sumrio4"/>
            <w:tabs>
              <w:tab w:val="right" w:leader="dot" w:pos="949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5"/>
            </w:rPr>
            <w:t xml:space="preserve"> </w:t>
          </w:r>
          <w:r>
            <w:rPr>
              <w:color w:val="010101"/>
              <w:spacing w:val="-10"/>
            </w:rPr>
            <w:t>8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17</w:t>
          </w:r>
        </w:p>
        <w:p w:rsidR="00615006" w:rsidRDefault="00615006" w:rsidP="00615006">
          <w:pPr>
            <w:pStyle w:val="Sumrio4"/>
            <w:tabs>
              <w:tab w:val="right" w:leader="dot" w:pos="9497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5"/>
            </w:rPr>
            <w:t xml:space="preserve"> </w:t>
          </w:r>
          <w:r>
            <w:rPr>
              <w:color w:val="010101"/>
              <w:spacing w:val="-10"/>
            </w:rPr>
            <w:t>9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19</w:t>
          </w:r>
        </w:p>
        <w:p w:rsidR="00615006" w:rsidRDefault="00615006" w:rsidP="00615006">
          <w:pPr>
            <w:pStyle w:val="Sumrio4"/>
            <w:tabs>
              <w:tab w:val="right" w:leader="dot" w:pos="950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10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20</w:t>
          </w:r>
        </w:p>
        <w:p w:rsidR="00615006" w:rsidRDefault="00615006" w:rsidP="00615006">
          <w:pPr>
            <w:pStyle w:val="Sumrio4"/>
            <w:tabs>
              <w:tab w:val="right" w:leader="dot" w:pos="9495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11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20</w:t>
          </w:r>
        </w:p>
        <w:p w:rsidR="00615006" w:rsidRDefault="00615006" w:rsidP="00615006">
          <w:pPr>
            <w:pStyle w:val="Sumrio4"/>
            <w:tabs>
              <w:tab w:val="right" w:leader="dot" w:pos="9503"/>
            </w:tabs>
            <w:spacing w:before="136"/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12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21</w:t>
          </w:r>
        </w:p>
        <w:p w:rsidR="00615006" w:rsidRDefault="00615006" w:rsidP="00615006">
          <w:pPr>
            <w:pStyle w:val="Sumrio4"/>
            <w:tabs>
              <w:tab w:val="right" w:leader="dot" w:pos="9493"/>
            </w:tabs>
            <w:spacing w:before="137"/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13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22</w:t>
          </w:r>
        </w:p>
        <w:p w:rsidR="00615006" w:rsidRDefault="00615006" w:rsidP="00615006">
          <w:pPr>
            <w:pStyle w:val="Sumrio4"/>
            <w:tabs>
              <w:tab w:val="right" w:leader="dot" w:pos="9503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14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23</w:t>
          </w:r>
        </w:p>
        <w:p w:rsidR="00615006" w:rsidRDefault="00615006" w:rsidP="00615006">
          <w:pPr>
            <w:pStyle w:val="Sumrio4"/>
            <w:tabs>
              <w:tab w:val="right" w:leader="dot" w:pos="9503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15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24</w:t>
          </w:r>
        </w:p>
        <w:p w:rsidR="00615006" w:rsidRDefault="00615006" w:rsidP="00615006">
          <w:pPr>
            <w:pStyle w:val="Sumrio4"/>
            <w:tabs>
              <w:tab w:val="right" w:leader="dot" w:pos="9495"/>
            </w:tabs>
            <w:spacing w:before="136"/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16</w:t>
          </w:r>
          <w:r>
            <w:rPr>
              <w:color w:val="010101"/>
            </w:rPr>
            <w:tab/>
          </w:r>
          <w:r w:rsidR="00F827D0">
            <w:rPr>
              <w:color w:val="010101"/>
            </w:rPr>
            <w:t>26</w:t>
          </w:r>
        </w:p>
        <w:p w:rsidR="00615006" w:rsidRDefault="00615006" w:rsidP="00615006">
          <w:pPr>
            <w:pStyle w:val="Sumrio4"/>
            <w:tabs>
              <w:tab w:val="right" w:leader="dot" w:pos="950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17</w:t>
          </w:r>
          <w:r>
            <w:rPr>
              <w:color w:val="010101"/>
            </w:rPr>
            <w:tab/>
          </w:r>
          <w:r w:rsidR="00187757">
            <w:rPr>
              <w:color w:val="010101"/>
            </w:rPr>
            <w:t>27</w:t>
          </w:r>
        </w:p>
        <w:p w:rsidR="00615006" w:rsidRDefault="00615006" w:rsidP="00615006">
          <w:pPr>
            <w:pStyle w:val="Sumrio4"/>
            <w:tabs>
              <w:tab w:val="right" w:leader="dot" w:pos="949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18</w:t>
          </w:r>
          <w:r>
            <w:rPr>
              <w:color w:val="010101"/>
            </w:rPr>
            <w:tab/>
          </w:r>
          <w:r w:rsidR="00187757">
            <w:rPr>
              <w:color w:val="010101"/>
            </w:rPr>
            <w:t>28</w:t>
          </w:r>
        </w:p>
        <w:p w:rsidR="00615006" w:rsidRDefault="00615006" w:rsidP="00615006">
          <w:pPr>
            <w:pStyle w:val="Sumrio4"/>
            <w:tabs>
              <w:tab w:val="right" w:leader="dot" w:pos="9492"/>
            </w:tabs>
          </w:pPr>
          <w:r>
            <w:rPr>
              <w:color w:val="010101"/>
            </w:rPr>
            <w:t>Meta</w:t>
          </w:r>
          <w:r>
            <w:rPr>
              <w:color w:val="010101"/>
              <w:spacing w:val="14"/>
            </w:rPr>
            <w:t xml:space="preserve"> </w:t>
          </w:r>
          <w:r>
            <w:rPr>
              <w:color w:val="010101"/>
              <w:spacing w:val="-7"/>
            </w:rPr>
            <w:t>19</w:t>
          </w:r>
          <w:r>
            <w:rPr>
              <w:color w:val="010101"/>
            </w:rPr>
            <w:tab/>
          </w:r>
          <w:r w:rsidR="00187757">
            <w:rPr>
              <w:color w:val="010101"/>
            </w:rPr>
            <w:t>30</w:t>
          </w:r>
        </w:p>
        <w:p w:rsidR="00615006" w:rsidRDefault="00615006" w:rsidP="00615006">
          <w:pPr>
            <w:pStyle w:val="Sumrio4"/>
            <w:tabs>
              <w:tab w:val="right" w:leader="dot" w:pos="9504"/>
            </w:tabs>
            <w:spacing w:before="142"/>
          </w:pPr>
          <w:r>
            <w:rPr>
              <w:color w:val="010101"/>
            </w:rPr>
            <w:t>Meta</w:t>
          </w:r>
          <w:r>
            <w:rPr>
              <w:color w:val="010101"/>
              <w:spacing w:val="17"/>
            </w:rPr>
            <w:t xml:space="preserve"> </w:t>
          </w:r>
          <w:r>
            <w:rPr>
              <w:color w:val="010101"/>
              <w:spacing w:val="-5"/>
            </w:rPr>
            <w:t>20</w:t>
          </w:r>
          <w:r>
            <w:rPr>
              <w:color w:val="010101"/>
            </w:rPr>
            <w:tab/>
          </w:r>
          <w:r w:rsidR="00286B7C">
            <w:rPr>
              <w:color w:val="010101"/>
            </w:rPr>
            <w:t>33</w:t>
          </w:r>
        </w:p>
        <w:p w:rsidR="00615006" w:rsidRDefault="00615006" w:rsidP="00615006">
          <w:pPr>
            <w:pStyle w:val="Sumrio1"/>
            <w:tabs>
              <w:tab w:val="right" w:leader="dot" w:pos="8914"/>
            </w:tabs>
            <w:rPr>
              <w:color w:val="010101"/>
            </w:rPr>
          </w:pPr>
          <w:r>
            <w:rPr>
              <w:color w:val="010101"/>
            </w:rPr>
            <w:t>CONCLUSAO</w:t>
          </w:r>
          <w:r>
            <w:rPr>
              <w:color w:val="010101"/>
              <w:spacing w:val="32"/>
            </w:rPr>
            <w:t xml:space="preserve"> </w:t>
          </w:r>
          <w:r>
            <w:rPr>
              <w:color w:val="010101"/>
            </w:rPr>
            <w:t>E</w:t>
          </w:r>
          <w:r>
            <w:rPr>
              <w:color w:val="010101"/>
              <w:spacing w:val="5"/>
            </w:rPr>
            <w:t xml:space="preserve"> </w:t>
          </w:r>
          <w:r w:rsidR="003F726E">
            <w:rPr>
              <w:color w:val="010101"/>
              <w:spacing w:val="-2"/>
            </w:rPr>
            <w:t>RECOMENDACÃO</w:t>
          </w:r>
          <w:r>
            <w:rPr>
              <w:color w:val="010101"/>
            </w:rPr>
            <w:tab/>
          </w:r>
          <w:r w:rsidR="00286B7C">
            <w:rPr>
              <w:color w:val="010101"/>
            </w:rPr>
            <w:t>34</w:t>
          </w:r>
        </w:p>
        <w:p w:rsidR="00286B7C" w:rsidRDefault="00286B7C" w:rsidP="00615006">
          <w:pPr>
            <w:pStyle w:val="Sumrio1"/>
            <w:tabs>
              <w:tab w:val="right" w:leader="dot" w:pos="8914"/>
            </w:tabs>
          </w:pPr>
          <w:r>
            <w:t xml:space="preserve">REFERÊNCIAS </w:t>
          </w:r>
          <w:r>
            <w:tab/>
            <w:t>35</w:t>
          </w:r>
        </w:p>
        <w:p w:rsidR="00615006" w:rsidRDefault="00615006" w:rsidP="00615006">
          <w:pPr>
            <w:pStyle w:val="Sumrio3"/>
            <w:tabs>
              <w:tab w:val="right" w:leader="dot" w:pos="9497"/>
            </w:tabs>
          </w:pPr>
          <w:r>
            <w:rPr>
              <w:color w:val="010101"/>
              <w:spacing w:val="-2"/>
            </w:rPr>
            <w:t>ANEXOS</w:t>
          </w:r>
          <w:r>
            <w:rPr>
              <w:color w:val="010101"/>
            </w:rPr>
            <w:tab/>
          </w:r>
          <w:r w:rsidR="00286B7C">
            <w:rPr>
              <w:color w:val="010101"/>
            </w:rPr>
            <w:t>36</w:t>
          </w:r>
        </w:p>
        <w:p w:rsidR="00615006" w:rsidRDefault="00615006" w:rsidP="00615006">
          <w:pPr>
            <w:pStyle w:val="Sumrio4"/>
            <w:tabs>
              <w:tab w:val="right" w:leader="dot" w:pos="9497"/>
            </w:tabs>
            <w:ind w:left="896"/>
          </w:pPr>
          <w:r>
            <w:rPr>
              <w:color w:val="010101"/>
            </w:rPr>
            <w:t>Anexo</w:t>
          </w:r>
          <w:r>
            <w:rPr>
              <w:color w:val="010101"/>
              <w:spacing w:val="11"/>
            </w:rPr>
            <w:t xml:space="preserve"> </w:t>
          </w:r>
          <w:r w:rsidR="003F726E">
            <w:rPr>
              <w:color w:val="010101"/>
              <w:spacing w:val="-10"/>
              <w:w w:val="90"/>
            </w:rPr>
            <w:t>I</w:t>
          </w:r>
          <w:r>
            <w:rPr>
              <w:color w:val="010101"/>
            </w:rPr>
            <w:tab/>
          </w:r>
          <w:r w:rsidR="00286B7C">
            <w:rPr>
              <w:color w:val="010101"/>
            </w:rPr>
            <w:t>37</w:t>
          </w:r>
        </w:p>
        <w:p w:rsidR="00615006" w:rsidRDefault="00615006" w:rsidP="0055072E">
          <w:pPr>
            <w:pStyle w:val="Sumrio4"/>
            <w:tabs>
              <w:tab w:val="right" w:leader="dot" w:pos="9499"/>
            </w:tabs>
            <w:ind w:left="896"/>
          </w:pPr>
          <w:r>
            <w:rPr>
              <w:color w:val="010101"/>
            </w:rPr>
            <w:t>Anexo</w:t>
          </w:r>
          <w:r>
            <w:rPr>
              <w:color w:val="010101"/>
              <w:spacing w:val="11"/>
            </w:rPr>
            <w:t xml:space="preserve"> </w:t>
          </w:r>
          <w:r w:rsidR="003F726E">
            <w:rPr>
              <w:color w:val="010101"/>
              <w:spacing w:val="-5"/>
              <w:w w:val="85"/>
            </w:rPr>
            <w:t>II</w:t>
          </w:r>
          <w:r>
            <w:rPr>
              <w:color w:val="010101"/>
            </w:rPr>
            <w:tab/>
          </w:r>
          <w:r w:rsidR="0055072E">
            <w:rPr>
              <w:color w:val="010101"/>
            </w:rPr>
            <w:t>40</w:t>
          </w:r>
        </w:p>
      </w:sdtContent>
    </w:sdt>
    <w:p w:rsidR="00615006" w:rsidRDefault="00615006" w:rsidP="00615006">
      <w:pPr>
        <w:pStyle w:val="Sumrio5"/>
        <w:sectPr w:rsidR="00615006" w:rsidSect="00996EC6">
          <w:headerReference w:type="default" r:id="rId8"/>
          <w:footerReference w:type="default" r:id="rId9"/>
          <w:footerReference w:type="first" r:id="rId10"/>
          <w:pgSz w:w="12240" w:h="15840"/>
          <w:pgMar w:top="2020" w:right="720" w:bottom="851" w:left="1440" w:header="336" w:footer="113" w:gutter="0"/>
          <w:cols w:space="720"/>
          <w:docGrid w:linePitch="299"/>
        </w:sectPr>
      </w:pPr>
    </w:p>
    <w:p w:rsidR="00195AC8" w:rsidRDefault="00195AC8">
      <w:pPr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APRESENTAÇÃO </w:t>
      </w:r>
    </w:p>
    <w:p w:rsidR="005B75EC" w:rsidRDefault="005B75EC">
      <w:pPr>
        <w:jc w:val="center"/>
        <w:rPr>
          <w:rFonts w:ascii="Times New Roman" w:eastAsia="Times New Roman" w:hAnsi="Times New Roman" w:cs="Times New Roman"/>
          <w:b/>
        </w:rPr>
      </w:pPr>
    </w:p>
    <w:p w:rsidR="00195AC8" w:rsidRPr="005E7DBA" w:rsidRDefault="00195AC8" w:rsidP="00195AC8">
      <w:pPr>
        <w:spacing w:line="360" w:lineRule="auto"/>
        <w:ind w:firstLine="1701"/>
        <w:jc w:val="both"/>
        <w:rPr>
          <w:rFonts w:ascii="Arial" w:hAnsi="Arial" w:cs="Arial"/>
        </w:rPr>
      </w:pPr>
      <w:r w:rsidRPr="005E7DBA">
        <w:rPr>
          <w:rFonts w:ascii="Arial" w:hAnsi="Arial" w:cs="Arial"/>
        </w:rPr>
        <w:t>Em consonância com o Plano Nacional de Educação (PNE), Lei Federal nº13.005/2014 e com o Plano Estadual de Educação do Paraná (PEE-PR), Lei Estadu</w:t>
      </w:r>
      <w:r>
        <w:rPr>
          <w:rFonts w:ascii="Arial" w:hAnsi="Arial" w:cs="Arial"/>
        </w:rPr>
        <w:t>al n</w:t>
      </w:r>
      <w:r w:rsidR="00187757">
        <w:rPr>
          <w:rFonts w:ascii="Arial" w:hAnsi="Arial" w:cs="Arial"/>
        </w:rPr>
        <w:t xml:space="preserve">º 18.492/2015, a lei nº 785 de </w:t>
      </w:r>
      <w:r>
        <w:rPr>
          <w:rFonts w:ascii="Arial" w:hAnsi="Arial" w:cs="Arial"/>
        </w:rPr>
        <w:t xml:space="preserve">20 de maio </w:t>
      </w:r>
      <w:r w:rsidRPr="005E7DBA">
        <w:rPr>
          <w:rFonts w:ascii="Arial" w:hAnsi="Arial" w:cs="Arial"/>
        </w:rPr>
        <w:t>2015 do Plano Municipal de Educação de Ibaiti</w:t>
      </w:r>
      <w:r>
        <w:rPr>
          <w:rFonts w:ascii="Arial" w:hAnsi="Arial" w:cs="Arial"/>
        </w:rPr>
        <w:t>,</w:t>
      </w:r>
      <w:r w:rsidRPr="005E7DBA">
        <w:rPr>
          <w:rFonts w:ascii="Arial" w:hAnsi="Arial" w:cs="Arial"/>
        </w:rPr>
        <w:t xml:space="preserve"> ressalta a necessidade de seu monitoramento contínuo e de avaliações periódicas, com envolvimento das instâncias responsáveis e a devida mobilização social para acompanhar sistematicamente o esforço de implementação das metas e estratégias do plano.</w:t>
      </w:r>
    </w:p>
    <w:p w:rsidR="00195AC8" w:rsidRDefault="00195AC8" w:rsidP="00195AC8">
      <w:pPr>
        <w:pStyle w:val="SemEspaamento"/>
        <w:spacing w:line="360" w:lineRule="auto"/>
        <w:ind w:firstLine="1701"/>
        <w:jc w:val="both"/>
        <w:rPr>
          <w:rFonts w:ascii="Arial" w:hAnsi="Arial" w:cs="Arial"/>
        </w:rPr>
      </w:pPr>
      <w:r w:rsidRPr="005E7DBA">
        <w:rPr>
          <w:rFonts w:ascii="Arial" w:hAnsi="Arial" w:cs="Arial"/>
        </w:rPr>
        <w:t>O presente relatório trata do período compreendido entre o ano de (2023) e (2024) e, do ponto de vista metodológico, observou os procedimentos contidos no “Caderno de Orientações para Monitoramento e Avaliação dos Planos Muni</w:t>
      </w:r>
      <w:r>
        <w:rPr>
          <w:rFonts w:ascii="Arial" w:hAnsi="Arial" w:cs="Arial"/>
        </w:rPr>
        <w:t xml:space="preserve">cipais de Educação” (disponível </w:t>
      </w:r>
      <w:r w:rsidRPr="005E7DBA">
        <w:rPr>
          <w:rFonts w:ascii="Arial" w:hAnsi="Arial" w:cs="Arial"/>
        </w:rPr>
        <w:t>em:http://pne.mec.gov.br/images/pdf/publicacoes/pne_pme_caderno_de_orientacoes_</w:t>
      </w:r>
    </w:p>
    <w:p w:rsidR="00195AC8" w:rsidRPr="005E7DBA" w:rsidRDefault="00195AC8" w:rsidP="00195AC8">
      <w:pPr>
        <w:pStyle w:val="SemEspaamento"/>
        <w:spacing w:line="360" w:lineRule="auto"/>
        <w:jc w:val="both"/>
        <w:rPr>
          <w:rFonts w:ascii="Arial" w:hAnsi="Arial" w:cs="Arial"/>
        </w:rPr>
      </w:pPr>
      <w:r w:rsidRPr="005E7DBA">
        <w:rPr>
          <w:rFonts w:ascii="Arial" w:hAnsi="Arial" w:cs="Arial"/>
        </w:rPr>
        <w:t xml:space="preserve">final.PDF). </w:t>
      </w:r>
    </w:p>
    <w:p w:rsidR="00195AC8" w:rsidRPr="005E7DBA" w:rsidRDefault="00195AC8" w:rsidP="00195AC8">
      <w:pPr>
        <w:spacing w:line="360" w:lineRule="auto"/>
        <w:ind w:firstLine="1701"/>
        <w:jc w:val="both"/>
        <w:rPr>
          <w:rFonts w:ascii="Arial" w:hAnsi="Arial" w:cs="Arial"/>
        </w:rPr>
      </w:pPr>
      <w:r w:rsidRPr="005E7DBA">
        <w:rPr>
          <w:rFonts w:ascii="Arial" w:hAnsi="Arial" w:cs="Arial"/>
        </w:rPr>
        <w:t>O IPARDES e SEED sistematizou e disponibilizou os dados disponíveis até novembro de 2024, por meio dos Cadernos de Subsídios para o Monitoramento e Avaliação dos PME. Porém, com as seguintes limitações: Os dados municipais provenientes do último Censo Demográfico ainda estão sendo publicados e sem calendário de finalização de divulgação definido pelo IBGE. Em virtude do contingente populacional mensurado pelo Censo Demográfico de 2022, a série histórica das estimativas municipais utilizadas como subsídio para avaliação dos PME no Paraná, necessitarão ser ajustadas. Dessa forma, a atualização dos Cadernos de Subsídios foi realizada com limitações.</w:t>
      </w: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195AC8" w:rsidRDefault="00195AC8">
      <w:pPr>
        <w:jc w:val="both"/>
        <w:rPr>
          <w:rFonts w:ascii="Times New Roman" w:eastAsia="Times New Roman" w:hAnsi="Times New Roman" w:cs="Times New Roman"/>
        </w:rPr>
      </w:pPr>
    </w:p>
    <w:p w:rsidR="00195AC8" w:rsidRDefault="00195AC8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jc w:val="both"/>
        <w:rPr>
          <w:rFonts w:ascii="Times New Roman" w:eastAsia="Times New Roman" w:hAnsi="Times New Roman" w:cs="Times New Roman"/>
        </w:rPr>
      </w:pPr>
    </w:p>
    <w:p w:rsidR="005B75EC" w:rsidRDefault="00F023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COMPORTAMENTO DAS </w:t>
      </w:r>
      <w:r>
        <w:rPr>
          <w:rFonts w:ascii="Times New Roman" w:eastAsia="Times New Roman" w:hAnsi="Times New Roman" w:cs="Times New Roman"/>
          <w:b/>
          <w:color w:val="000000"/>
        </w:rPr>
        <w:t>METAS NO PERÍODO</w:t>
      </w:r>
      <w:r>
        <w:rPr>
          <w:rFonts w:ascii="Times New Roman" w:eastAsia="Times New Roman" w:hAnsi="Times New Roman" w:cs="Times New Roman"/>
          <w:b/>
          <w:color w:val="FF0000"/>
        </w:rPr>
        <w:t xml:space="preserve"> </w:t>
      </w:r>
    </w:p>
    <w:tbl>
      <w:tblPr>
        <w:tblStyle w:val="a"/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6804"/>
      </w:tblGrid>
      <w:tr w:rsidR="005B75EC" w:rsidTr="009D06A4">
        <w:tc>
          <w:tcPr>
            <w:tcW w:w="3686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80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D06A4">
        <w:tc>
          <w:tcPr>
            <w:tcW w:w="3686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4" w:type="dxa"/>
          </w:tcPr>
          <w:p w:rsidR="005B75EC" w:rsidRPr="003E15AA" w:rsidRDefault="00A47985" w:rsidP="00A47985">
            <w:pPr>
              <w:ind w:left="6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Universalizara educação infantil na pré-escola para as crianças de 4 (quatro) a 5 (cinco) anos de idade e ampliar a oferta de educação infantil em creches de forma a atender, no mínimo, 50% (cinquenta por cento) das crianças de até 3 (três) anos até o final da vigência deste PNE.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 w:cs="Times New Roman"/>
          <w:b/>
        </w:rPr>
        <w:t xml:space="preserve">FICHA METODOLÓGICA DOS INDICADORES MUNICIPAIS </w:t>
      </w:r>
    </w:p>
    <w:p w:rsidR="00A47985" w:rsidRDefault="00A4798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0"/>
        <w:tblW w:w="1045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47"/>
        <w:gridCol w:w="6804"/>
      </w:tblGrid>
      <w:tr w:rsidR="002A23E3" w:rsidTr="009D06A4">
        <w:tc>
          <w:tcPr>
            <w:tcW w:w="3647" w:type="dxa"/>
          </w:tcPr>
          <w:p w:rsidR="002A23E3" w:rsidRDefault="002A23E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Meta 1 </w:t>
            </w:r>
          </w:p>
        </w:tc>
        <w:tc>
          <w:tcPr>
            <w:tcW w:w="6804" w:type="dxa"/>
          </w:tcPr>
          <w:p w:rsidR="002A23E3" w:rsidRPr="003E15AA" w:rsidRDefault="002A23E3">
            <w:r w:rsidRPr="003E15AA">
              <w:t>Universalizara educação infantil na pré-escola para as crianças de 4 (quatro) a 5 (cinco) anos de idade.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1A</w:t>
            </w:r>
          </w:p>
        </w:tc>
        <w:tc>
          <w:tcPr>
            <w:tcW w:w="6804" w:type="dxa"/>
          </w:tcPr>
          <w:p w:rsidR="005B75EC" w:rsidRPr="003E15AA" w:rsidRDefault="00AE0BA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Proporção</w:t>
            </w:r>
            <w:r w:rsidRPr="003E15AA">
              <w:rPr>
                <w:spacing w:val="3"/>
              </w:rPr>
              <w:t xml:space="preserve"> </w:t>
            </w:r>
            <w:r w:rsidRPr="003E15AA">
              <w:t>de</w:t>
            </w:r>
            <w:r w:rsidRPr="003E15AA">
              <w:rPr>
                <w:spacing w:val="4"/>
              </w:rPr>
              <w:t xml:space="preserve"> </w:t>
            </w:r>
            <w:r w:rsidRPr="003E15AA">
              <w:t>pessoas</w:t>
            </w:r>
            <w:r w:rsidRPr="003E15AA">
              <w:rPr>
                <w:spacing w:val="2"/>
              </w:rPr>
              <w:t xml:space="preserve"> </w:t>
            </w:r>
            <w:r w:rsidRPr="003E15AA">
              <w:t>de</w:t>
            </w:r>
            <w:r w:rsidRPr="003E15AA">
              <w:rPr>
                <w:spacing w:val="2"/>
              </w:rPr>
              <w:t xml:space="preserve"> </w:t>
            </w:r>
            <w:r w:rsidRPr="003E15AA">
              <w:t>4</w:t>
            </w:r>
            <w:r w:rsidRPr="003E15AA">
              <w:rPr>
                <w:spacing w:val="3"/>
              </w:rPr>
              <w:t xml:space="preserve"> </w:t>
            </w:r>
            <w:r w:rsidRPr="003E15AA">
              <w:t>a</w:t>
            </w:r>
            <w:r w:rsidRPr="003E15AA">
              <w:rPr>
                <w:spacing w:val="2"/>
              </w:rPr>
              <w:t xml:space="preserve"> </w:t>
            </w:r>
            <w:r w:rsidRPr="003E15AA">
              <w:t>5</w:t>
            </w:r>
            <w:r w:rsidRPr="003E15AA">
              <w:rPr>
                <w:spacing w:val="3"/>
              </w:rPr>
              <w:t xml:space="preserve"> </w:t>
            </w:r>
            <w:r w:rsidRPr="003E15AA">
              <w:t>anos</w:t>
            </w:r>
            <w:r w:rsidRPr="003E15AA">
              <w:rPr>
                <w:spacing w:val="3"/>
              </w:rPr>
              <w:t xml:space="preserve"> </w:t>
            </w:r>
            <w:r w:rsidRPr="003E15AA">
              <w:t>matriculadas</w:t>
            </w:r>
            <w:r w:rsidRPr="003E15AA">
              <w:rPr>
                <w:spacing w:val="1"/>
              </w:rPr>
              <w:t xml:space="preserve"> </w:t>
            </w:r>
            <w:r w:rsidRPr="003E15AA">
              <w:t>na</w:t>
            </w:r>
            <w:r w:rsidRPr="003E15AA">
              <w:rPr>
                <w:spacing w:val="4"/>
              </w:rPr>
              <w:t xml:space="preserve"> </w:t>
            </w:r>
            <w:r w:rsidRPr="003E15AA">
              <w:t>pré-</w:t>
            </w:r>
            <w:r w:rsidRPr="003E15AA">
              <w:rPr>
                <w:spacing w:val="-2"/>
              </w:rPr>
              <w:t>escola</w:t>
            </w:r>
            <w:r w:rsidRPr="003E15A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804" w:type="dxa"/>
          </w:tcPr>
          <w:p w:rsidR="005B75EC" w:rsidRPr="003E15AA" w:rsidRDefault="00A4798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Percentual de crianças de 4 e 5 anos que estão matriculadas na pré-escola no município. Mede a taxa líquida de atendimento no município na faixa etária.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804" w:type="dxa"/>
          </w:tcPr>
          <w:p w:rsidR="005B75EC" w:rsidRPr="003E15AA" w:rsidRDefault="00A4798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 xml:space="preserve">(Número de pessoas de 4 e 5 anos matriculadas na pré-escola / Número total de pessoas de 4 e 5 anos) X </w:t>
            </w:r>
            <w:r w:rsidRPr="003E15AA">
              <w:rPr>
                <w:spacing w:val="-4"/>
              </w:rPr>
              <w:t>100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804" w:type="dxa"/>
          </w:tcPr>
          <w:p w:rsidR="005B75EC" w:rsidRPr="003E15AA" w:rsidRDefault="00A4798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%</w:t>
            </w:r>
            <w:r w:rsidRPr="003E15AA">
              <w:rPr>
                <w:spacing w:val="-1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rPr>
                <w:spacing w:val="-2"/>
              </w:rPr>
              <w:t>pessoas.</w:t>
            </w:r>
          </w:p>
        </w:tc>
      </w:tr>
      <w:tr w:rsidR="00AA7DC2" w:rsidTr="009D06A4">
        <w:tc>
          <w:tcPr>
            <w:tcW w:w="3647" w:type="dxa"/>
          </w:tcPr>
          <w:p w:rsidR="00AA7DC2" w:rsidRDefault="00AA7DC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804" w:type="dxa"/>
          </w:tcPr>
          <w:p w:rsidR="00AA7DC2" w:rsidRPr="003E15AA" w:rsidRDefault="00AA7DC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O Município atingiu a meta proposta para o ano de 2024 (90%)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47985" w:rsidRDefault="00A4798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10632" w:type="dxa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92"/>
        <w:gridCol w:w="851"/>
        <w:gridCol w:w="992"/>
        <w:gridCol w:w="850"/>
        <w:gridCol w:w="851"/>
        <w:gridCol w:w="850"/>
        <w:gridCol w:w="851"/>
        <w:gridCol w:w="850"/>
        <w:gridCol w:w="709"/>
        <w:gridCol w:w="851"/>
        <w:gridCol w:w="850"/>
      </w:tblGrid>
      <w:tr w:rsidR="00A47985" w:rsidTr="00795564">
        <w:trPr>
          <w:trHeight w:val="210"/>
        </w:trPr>
        <w:tc>
          <w:tcPr>
            <w:tcW w:w="10632" w:type="dxa"/>
            <w:gridSpan w:val="12"/>
            <w:shd w:val="clear" w:color="auto" w:fill="A5A5A5"/>
          </w:tcPr>
          <w:p w:rsidR="00A47985" w:rsidRDefault="00A47985" w:rsidP="00A47985">
            <w:pPr>
              <w:pStyle w:val="TableParagraph"/>
              <w:spacing w:before="1" w:line="189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1A</w:t>
            </w:r>
          </w:p>
        </w:tc>
      </w:tr>
      <w:tr w:rsidR="00A47985" w:rsidTr="00795564">
        <w:trPr>
          <w:trHeight w:val="210"/>
        </w:trPr>
        <w:tc>
          <w:tcPr>
            <w:tcW w:w="1135" w:type="dxa"/>
          </w:tcPr>
          <w:p w:rsidR="00A47985" w:rsidRDefault="00A47985" w:rsidP="00A47985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992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1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992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1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0" w:type="dxa"/>
            <w:shd w:val="clear" w:color="auto" w:fill="F2F2F2"/>
          </w:tcPr>
          <w:p w:rsidR="00A47985" w:rsidRDefault="00A47985" w:rsidP="00A47985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709" w:type="dxa"/>
          </w:tcPr>
          <w:p w:rsidR="00A47985" w:rsidRDefault="00A47985" w:rsidP="00A47985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A47985" w:rsidTr="00795564">
        <w:trPr>
          <w:trHeight w:val="210"/>
        </w:trPr>
        <w:tc>
          <w:tcPr>
            <w:tcW w:w="1135" w:type="dxa"/>
          </w:tcPr>
          <w:p w:rsidR="00A47985" w:rsidRDefault="00A47985" w:rsidP="00A47985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992" w:type="dxa"/>
          </w:tcPr>
          <w:p w:rsidR="00A47985" w:rsidRDefault="00A47985" w:rsidP="00A47985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56,7%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63,3%</w:t>
            </w:r>
          </w:p>
        </w:tc>
        <w:tc>
          <w:tcPr>
            <w:tcW w:w="992" w:type="dxa"/>
          </w:tcPr>
          <w:p w:rsidR="00A47985" w:rsidRDefault="00A47985" w:rsidP="00A47985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60,6%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81,2%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79,6%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77,7%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74,8%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78,7%</w:t>
            </w:r>
          </w:p>
        </w:tc>
        <w:tc>
          <w:tcPr>
            <w:tcW w:w="709" w:type="dxa"/>
          </w:tcPr>
          <w:p w:rsidR="00A47985" w:rsidRDefault="00A47985" w:rsidP="00A47985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85,9%</w:t>
            </w:r>
          </w:p>
        </w:tc>
        <w:tc>
          <w:tcPr>
            <w:tcW w:w="851" w:type="dxa"/>
          </w:tcPr>
          <w:p w:rsidR="00A47985" w:rsidRDefault="00A47985" w:rsidP="00A47985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95,1%</w:t>
            </w:r>
          </w:p>
        </w:tc>
        <w:tc>
          <w:tcPr>
            <w:tcW w:w="850" w:type="dxa"/>
          </w:tcPr>
          <w:p w:rsidR="00A47985" w:rsidRDefault="00A47985" w:rsidP="00A47985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98,2%</w:t>
            </w:r>
          </w:p>
        </w:tc>
      </w:tr>
    </w:tbl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1"/>
        <w:tblW w:w="1043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47"/>
        <w:gridCol w:w="6789"/>
      </w:tblGrid>
      <w:tr w:rsidR="002A23E3" w:rsidTr="009D06A4">
        <w:tc>
          <w:tcPr>
            <w:tcW w:w="3647" w:type="dxa"/>
          </w:tcPr>
          <w:p w:rsidR="002A23E3" w:rsidRDefault="002A23E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Meta 1 </w:t>
            </w:r>
          </w:p>
        </w:tc>
        <w:tc>
          <w:tcPr>
            <w:tcW w:w="6789" w:type="dxa"/>
          </w:tcPr>
          <w:p w:rsidR="002A23E3" w:rsidRPr="003E15AA" w:rsidRDefault="002A23E3">
            <w:pPr>
              <w:jc w:val="both"/>
            </w:pPr>
            <w:r w:rsidRPr="003E15AA">
              <w:t xml:space="preserve">Ampliar a oferta de educação infantil em creches de forma a atender, no mínimo, 50% (cinquenta por cento) das crianças de até 3 (três) anos </w:t>
            </w:r>
            <w:r w:rsidR="00BF41A3" w:rsidRPr="003E15AA">
              <w:t>até o final da vigência deste PM</w:t>
            </w:r>
            <w:r w:rsidRPr="003E15AA">
              <w:t>E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1B</w:t>
            </w:r>
          </w:p>
        </w:tc>
        <w:tc>
          <w:tcPr>
            <w:tcW w:w="6789" w:type="dxa"/>
          </w:tcPr>
          <w:p w:rsidR="005B75EC" w:rsidRPr="003E15AA" w:rsidRDefault="00AE0BA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Percentual</w:t>
            </w:r>
            <w:r w:rsidRPr="003E15AA">
              <w:rPr>
                <w:spacing w:val="2"/>
              </w:rPr>
              <w:t xml:space="preserve"> </w:t>
            </w:r>
            <w:r w:rsidRPr="003E15AA">
              <w:t>da</w:t>
            </w:r>
            <w:r w:rsidRPr="003E15AA">
              <w:rPr>
                <w:spacing w:val="1"/>
              </w:rPr>
              <w:t xml:space="preserve"> </w:t>
            </w:r>
            <w:r w:rsidRPr="003E15AA">
              <w:t>população</w:t>
            </w:r>
            <w:r w:rsidRPr="003E15AA">
              <w:rPr>
                <w:spacing w:val="4"/>
              </w:rPr>
              <w:t xml:space="preserve"> </w:t>
            </w:r>
            <w:r w:rsidRPr="003E15AA">
              <w:t>de</w:t>
            </w:r>
            <w:r w:rsidRPr="003E15AA">
              <w:rPr>
                <w:spacing w:val="3"/>
              </w:rPr>
              <w:t xml:space="preserve"> </w:t>
            </w:r>
            <w:r w:rsidRPr="003E15AA">
              <w:t>0</w:t>
            </w:r>
            <w:r w:rsidRPr="003E15AA">
              <w:rPr>
                <w:spacing w:val="1"/>
              </w:rPr>
              <w:t xml:space="preserve"> </w:t>
            </w:r>
            <w:r w:rsidRPr="003E15AA">
              <w:t>a</w:t>
            </w:r>
            <w:r w:rsidRPr="003E15AA">
              <w:rPr>
                <w:spacing w:val="4"/>
              </w:rPr>
              <w:t xml:space="preserve"> </w:t>
            </w:r>
            <w:r w:rsidRPr="003E15AA">
              <w:t>3</w:t>
            </w:r>
            <w:r w:rsidRPr="003E15AA">
              <w:rPr>
                <w:spacing w:val="1"/>
              </w:rPr>
              <w:t xml:space="preserve"> </w:t>
            </w:r>
            <w:r w:rsidRPr="003E15AA">
              <w:t>anos</w:t>
            </w:r>
            <w:r w:rsidRPr="003E15AA">
              <w:rPr>
                <w:spacing w:val="2"/>
              </w:rPr>
              <w:t xml:space="preserve"> </w:t>
            </w:r>
            <w:r w:rsidRPr="003E15AA">
              <w:t>que</w:t>
            </w:r>
            <w:r w:rsidRPr="003E15AA">
              <w:rPr>
                <w:spacing w:val="4"/>
              </w:rPr>
              <w:t xml:space="preserve"> </w:t>
            </w:r>
            <w:r w:rsidRPr="003E15AA">
              <w:t>frequenta</w:t>
            </w:r>
            <w:r w:rsidRPr="003E15AA">
              <w:rPr>
                <w:spacing w:val="1"/>
              </w:rPr>
              <w:t xml:space="preserve"> </w:t>
            </w:r>
            <w:r w:rsidRPr="003E15AA">
              <w:t>a</w:t>
            </w:r>
            <w:r w:rsidRPr="003E15AA">
              <w:rPr>
                <w:spacing w:val="4"/>
              </w:rPr>
              <w:t xml:space="preserve"> </w:t>
            </w:r>
            <w:r w:rsidRPr="003E15AA">
              <w:rPr>
                <w:spacing w:val="-2"/>
              </w:rPr>
              <w:t>escola/creche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3E15AA" w:rsidRDefault="00AE0BA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Percentual de crianças de 0 a 3 anos que estão matriculadas em creche no município. Mede a taxa líquida de atendimento no município na faixa etária.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AE0BA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Número</w:t>
            </w:r>
            <w:r w:rsidRPr="003E15AA">
              <w:rPr>
                <w:spacing w:val="1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t>pessoas</w:t>
            </w:r>
            <w:r w:rsidRPr="003E15AA">
              <w:rPr>
                <w:spacing w:val="2"/>
              </w:rPr>
              <w:t xml:space="preserve"> </w:t>
            </w:r>
            <w:r w:rsidRPr="003E15AA">
              <w:t>de</w:t>
            </w:r>
            <w:r w:rsidRPr="003E15AA">
              <w:rPr>
                <w:spacing w:val="2"/>
              </w:rPr>
              <w:t xml:space="preserve"> </w:t>
            </w:r>
            <w:r w:rsidRPr="003E15AA">
              <w:t>0</w:t>
            </w:r>
            <w:r w:rsidRPr="003E15AA">
              <w:rPr>
                <w:spacing w:val="1"/>
              </w:rPr>
              <w:t xml:space="preserve"> </w:t>
            </w:r>
            <w:r w:rsidRPr="003E15AA">
              <w:t>a</w:t>
            </w:r>
            <w:r w:rsidRPr="003E15AA">
              <w:rPr>
                <w:spacing w:val="3"/>
              </w:rPr>
              <w:t xml:space="preserve"> </w:t>
            </w:r>
            <w:r w:rsidRPr="003E15AA">
              <w:t>3</w:t>
            </w:r>
            <w:r w:rsidRPr="003E15AA">
              <w:rPr>
                <w:spacing w:val="2"/>
              </w:rPr>
              <w:t xml:space="preserve"> </w:t>
            </w:r>
            <w:r w:rsidRPr="003E15AA">
              <w:t>anos</w:t>
            </w:r>
            <w:r w:rsidRPr="003E15AA">
              <w:rPr>
                <w:spacing w:val="2"/>
              </w:rPr>
              <w:t xml:space="preserve"> </w:t>
            </w:r>
            <w:r w:rsidRPr="003E15AA">
              <w:t>matriculadas</w:t>
            </w:r>
            <w:r w:rsidRPr="003E15AA">
              <w:rPr>
                <w:spacing w:val="1"/>
              </w:rPr>
              <w:t xml:space="preserve"> </w:t>
            </w:r>
            <w:r w:rsidRPr="003E15AA">
              <w:t>em</w:t>
            </w:r>
            <w:r w:rsidRPr="003E15AA">
              <w:rPr>
                <w:spacing w:val="5"/>
              </w:rPr>
              <w:t xml:space="preserve"> </w:t>
            </w:r>
            <w:r w:rsidRPr="003E15AA">
              <w:t>creche</w:t>
            </w:r>
            <w:r w:rsidRPr="003E15AA">
              <w:rPr>
                <w:spacing w:val="3"/>
              </w:rPr>
              <w:t xml:space="preserve"> </w:t>
            </w:r>
            <w:r w:rsidRPr="003E15AA">
              <w:t>/</w:t>
            </w:r>
            <w:r w:rsidRPr="003E15AA">
              <w:rPr>
                <w:spacing w:val="1"/>
              </w:rPr>
              <w:t xml:space="preserve"> </w:t>
            </w:r>
            <w:r w:rsidRPr="003E15AA">
              <w:t>Número</w:t>
            </w:r>
            <w:r w:rsidRPr="003E15AA">
              <w:rPr>
                <w:spacing w:val="2"/>
              </w:rPr>
              <w:t xml:space="preserve"> </w:t>
            </w:r>
            <w:r w:rsidRPr="003E15AA">
              <w:t>total</w:t>
            </w:r>
            <w:r w:rsidRPr="003E15AA">
              <w:rPr>
                <w:spacing w:val="2"/>
              </w:rPr>
              <w:t xml:space="preserve"> </w:t>
            </w:r>
            <w:r w:rsidRPr="003E15AA">
              <w:t>de</w:t>
            </w:r>
            <w:r w:rsidRPr="003E15AA">
              <w:rPr>
                <w:spacing w:val="3"/>
              </w:rPr>
              <w:t xml:space="preserve"> </w:t>
            </w:r>
            <w:r w:rsidRPr="003E15AA">
              <w:t>pessoas</w:t>
            </w:r>
            <w:r w:rsidRPr="003E15AA">
              <w:rPr>
                <w:spacing w:val="3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t>0</w:t>
            </w:r>
            <w:r w:rsidRPr="003E15AA">
              <w:rPr>
                <w:spacing w:val="3"/>
              </w:rPr>
              <w:t xml:space="preserve"> </w:t>
            </w:r>
            <w:r w:rsidRPr="003E15AA">
              <w:t>a</w:t>
            </w:r>
            <w:r w:rsidRPr="003E15AA">
              <w:rPr>
                <w:spacing w:val="2"/>
              </w:rPr>
              <w:t xml:space="preserve"> </w:t>
            </w:r>
            <w:r w:rsidRPr="003E15AA">
              <w:t>3</w:t>
            </w:r>
            <w:r w:rsidRPr="003E15AA">
              <w:rPr>
                <w:spacing w:val="3"/>
              </w:rPr>
              <w:t xml:space="preserve"> </w:t>
            </w:r>
            <w:r w:rsidRPr="003E15AA">
              <w:t>anos)</w:t>
            </w:r>
            <w:r w:rsidRPr="003E15AA">
              <w:rPr>
                <w:spacing w:val="2"/>
              </w:rPr>
              <w:t xml:space="preserve"> </w:t>
            </w:r>
            <w:r w:rsidRPr="003E15AA">
              <w:t>X</w:t>
            </w:r>
            <w:r w:rsidRPr="003E15AA">
              <w:rPr>
                <w:spacing w:val="-2"/>
              </w:rPr>
              <w:t xml:space="preserve"> </w:t>
            </w:r>
            <w:r w:rsidRPr="003E15AA">
              <w:rPr>
                <w:spacing w:val="-5"/>
              </w:rPr>
              <w:t>100</w:t>
            </w:r>
          </w:p>
        </w:tc>
      </w:tr>
      <w:tr w:rsidR="005B75EC" w:rsidTr="009D06A4">
        <w:tc>
          <w:tcPr>
            <w:tcW w:w="3647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3E15AA" w:rsidRDefault="0043624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%</w:t>
            </w:r>
            <w:r w:rsidRPr="003E15AA">
              <w:rPr>
                <w:spacing w:val="-1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rPr>
                <w:spacing w:val="-2"/>
              </w:rPr>
              <w:t>pessoas.</w:t>
            </w:r>
          </w:p>
        </w:tc>
      </w:tr>
      <w:tr w:rsidR="00AA7DC2" w:rsidTr="009D06A4">
        <w:tc>
          <w:tcPr>
            <w:tcW w:w="3647" w:type="dxa"/>
          </w:tcPr>
          <w:p w:rsidR="00AA7DC2" w:rsidRDefault="00AA7DC2" w:rsidP="00AA7DC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AA7DC2" w:rsidRPr="003E15AA" w:rsidRDefault="00AA7DC2" w:rsidP="00AA7DC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O Município atingiu a meta proposta para o ano de 2024 (45%)</w:t>
            </w:r>
          </w:p>
        </w:tc>
      </w:tr>
    </w:tbl>
    <w:p w:rsidR="009D06A4" w:rsidRDefault="009D0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COMPORTAMENTO DOS INDICADORES DO PERÍODO </w:t>
      </w:r>
    </w:p>
    <w:p w:rsidR="00436246" w:rsidRDefault="00436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119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850"/>
        <w:gridCol w:w="851"/>
        <w:gridCol w:w="850"/>
        <w:gridCol w:w="851"/>
        <w:gridCol w:w="992"/>
        <w:gridCol w:w="851"/>
        <w:gridCol w:w="850"/>
        <w:gridCol w:w="851"/>
        <w:gridCol w:w="871"/>
        <w:gridCol w:w="967"/>
        <w:gridCol w:w="713"/>
      </w:tblGrid>
      <w:tr w:rsidR="00436246" w:rsidTr="00795564">
        <w:trPr>
          <w:trHeight w:val="210"/>
        </w:trPr>
        <w:tc>
          <w:tcPr>
            <w:tcW w:w="11199" w:type="dxa"/>
            <w:gridSpan w:val="12"/>
            <w:shd w:val="clear" w:color="auto" w:fill="A6A6A6" w:themeFill="background1" w:themeFillShade="A6"/>
          </w:tcPr>
          <w:p w:rsidR="00436246" w:rsidRDefault="00436246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pacing w:val="-4"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1B</w:t>
            </w:r>
          </w:p>
        </w:tc>
      </w:tr>
      <w:tr w:rsidR="00436246" w:rsidTr="00795564">
        <w:trPr>
          <w:trHeight w:val="210"/>
        </w:trPr>
        <w:tc>
          <w:tcPr>
            <w:tcW w:w="1702" w:type="dxa"/>
          </w:tcPr>
          <w:p w:rsidR="00436246" w:rsidRDefault="00436246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0" w:type="dxa"/>
            <w:shd w:val="clear" w:color="auto" w:fill="F2F2F2"/>
          </w:tcPr>
          <w:p w:rsidR="00436246" w:rsidRDefault="00436246" w:rsidP="00795564">
            <w:pPr>
              <w:pStyle w:val="TableParagraph"/>
              <w:spacing w:line="187" w:lineRule="exact"/>
              <w:ind w:left="-809" w:firstLine="8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1" w:type="dxa"/>
            <w:shd w:val="clear" w:color="auto" w:fill="F2F2F2"/>
          </w:tcPr>
          <w:p w:rsidR="00436246" w:rsidRDefault="0043624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0" w:type="dxa"/>
            <w:shd w:val="clear" w:color="auto" w:fill="F2F2F2"/>
          </w:tcPr>
          <w:p w:rsidR="00436246" w:rsidRDefault="0043624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1" w:type="dxa"/>
            <w:shd w:val="clear" w:color="auto" w:fill="F2F2F2"/>
          </w:tcPr>
          <w:p w:rsidR="00436246" w:rsidRDefault="0043624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992" w:type="dxa"/>
            <w:shd w:val="clear" w:color="auto" w:fill="F2F2F2"/>
          </w:tcPr>
          <w:p w:rsidR="00436246" w:rsidRDefault="0043624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436246" w:rsidRDefault="00436246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</w:tcPr>
          <w:p w:rsidR="00436246" w:rsidRDefault="00436246" w:rsidP="005167BD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1" w:type="dxa"/>
          </w:tcPr>
          <w:p w:rsidR="00436246" w:rsidRDefault="00436246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</w:tcPr>
          <w:p w:rsidR="00436246" w:rsidRDefault="00436246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</w:tcPr>
          <w:p w:rsidR="00436246" w:rsidRDefault="00436246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713" w:type="dxa"/>
          </w:tcPr>
          <w:p w:rsidR="00436246" w:rsidRDefault="00436246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436246" w:rsidTr="00795564">
        <w:trPr>
          <w:trHeight w:val="210"/>
        </w:trPr>
        <w:tc>
          <w:tcPr>
            <w:tcW w:w="1702" w:type="dxa"/>
          </w:tcPr>
          <w:p w:rsidR="00436246" w:rsidRDefault="00436246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0" w:type="dxa"/>
          </w:tcPr>
          <w:p w:rsidR="00436246" w:rsidRDefault="00436246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23,6%</w:t>
            </w:r>
          </w:p>
        </w:tc>
        <w:tc>
          <w:tcPr>
            <w:tcW w:w="851" w:type="dxa"/>
          </w:tcPr>
          <w:p w:rsidR="00436246" w:rsidRDefault="00436246" w:rsidP="005167BD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25,5%</w:t>
            </w:r>
          </w:p>
        </w:tc>
        <w:tc>
          <w:tcPr>
            <w:tcW w:w="850" w:type="dxa"/>
          </w:tcPr>
          <w:p w:rsidR="00436246" w:rsidRDefault="00436246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32,0%</w:t>
            </w:r>
          </w:p>
        </w:tc>
        <w:tc>
          <w:tcPr>
            <w:tcW w:w="851" w:type="dxa"/>
          </w:tcPr>
          <w:p w:rsidR="00436246" w:rsidRDefault="00436246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35,1%</w:t>
            </w:r>
          </w:p>
        </w:tc>
        <w:tc>
          <w:tcPr>
            <w:tcW w:w="992" w:type="dxa"/>
          </w:tcPr>
          <w:p w:rsidR="00436246" w:rsidRDefault="00436246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35,6%</w:t>
            </w:r>
          </w:p>
        </w:tc>
        <w:tc>
          <w:tcPr>
            <w:tcW w:w="851" w:type="dxa"/>
          </w:tcPr>
          <w:p w:rsidR="00436246" w:rsidRDefault="00436246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37,1%</w:t>
            </w:r>
          </w:p>
        </w:tc>
        <w:tc>
          <w:tcPr>
            <w:tcW w:w="850" w:type="dxa"/>
          </w:tcPr>
          <w:p w:rsidR="00436246" w:rsidRDefault="00436246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38,3%</w:t>
            </w:r>
          </w:p>
        </w:tc>
        <w:tc>
          <w:tcPr>
            <w:tcW w:w="851" w:type="dxa"/>
          </w:tcPr>
          <w:p w:rsidR="00436246" w:rsidRDefault="00436246" w:rsidP="005167BD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28,7%</w:t>
            </w:r>
          </w:p>
        </w:tc>
        <w:tc>
          <w:tcPr>
            <w:tcW w:w="871" w:type="dxa"/>
          </w:tcPr>
          <w:p w:rsidR="00436246" w:rsidRDefault="0043624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38,3%</w:t>
            </w:r>
          </w:p>
        </w:tc>
        <w:tc>
          <w:tcPr>
            <w:tcW w:w="967" w:type="dxa"/>
          </w:tcPr>
          <w:p w:rsidR="00436246" w:rsidRDefault="0043624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43,1%</w:t>
            </w:r>
          </w:p>
        </w:tc>
        <w:tc>
          <w:tcPr>
            <w:tcW w:w="713" w:type="dxa"/>
          </w:tcPr>
          <w:p w:rsidR="00436246" w:rsidRDefault="0043624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46,0%</w:t>
            </w:r>
          </w:p>
        </w:tc>
      </w:tr>
    </w:tbl>
    <w:p w:rsidR="0014626A" w:rsidRDefault="0014626A" w:rsidP="0014626A">
      <w:pPr>
        <w:pStyle w:val="Corpodetexto"/>
        <w:spacing w:line="369" w:lineRule="auto"/>
        <w:ind w:left="514" w:right="612" w:firstLine="534"/>
        <w:jc w:val="both"/>
        <w:rPr>
          <w:color w:val="010101"/>
        </w:rPr>
      </w:pPr>
    </w:p>
    <w:p w:rsidR="0014626A" w:rsidRPr="003068C5" w:rsidRDefault="0014626A" w:rsidP="0014626A">
      <w:pPr>
        <w:pStyle w:val="Corpodetexto"/>
        <w:spacing w:line="369" w:lineRule="auto"/>
        <w:ind w:right="15" w:firstLine="534"/>
        <w:jc w:val="both"/>
      </w:pPr>
      <w:r w:rsidRPr="003068C5">
        <w:rPr>
          <w:color w:val="010101"/>
        </w:rPr>
        <w:t>Considera-se importante esta meta por proporcionar as crianças condições de frequentar</w:t>
      </w:r>
      <w:r w:rsidRPr="003068C5">
        <w:rPr>
          <w:color w:val="010101"/>
          <w:spacing w:val="40"/>
        </w:rPr>
        <w:t xml:space="preserve"> </w:t>
      </w:r>
      <w:r w:rsidRPr="003068C5">
        <w:rPr>
          <w:color w:val="010101"/>
        </w:rPr>
        <w:t>um ambiente</w:t>
      </w:r>
      <w:r w:rsidRPr="003068C5">
        <w:rPr>
          <w:color w:val="010101"/>
          <w:spacing w:val="39"/>
        </w:rPr>
        <w:t xml:space="preserve"> </w:t>
      </w:r>
      <w:r w:rsidRPr="003068C5">
        <w:rPr>
          <w:color w:val="010101"/>
        </w:rPr>
        <w:t>de estimulação</w:t>
      </w:r>
      <w:r w:rsidRPr="003068C5">
        <w:rPr>
          <w:color w:val="010101"/>
          <w:spacing w:val="40"/>
        </w:rPr>
        <w:t xml:space="preserve"> </w:t>
      </w:r>
      <w:r w:rsidRPr="003068C5">
        <w:rPr>
          <w:color w:val="010101"/>
        </w:rPr>
        <w:t>e novas aprendizagens</w:t>
      </w:r>
      <w:r w:rsidRPr="003068C5">
        <w:rPr>
          <w:color w:val="010101"/>
          <w:spacing w:val="40"/>
        </w:rPr>
        <w:t xml:space="preserve"> </w:t>
      </w:r>
      <w:r w:rsidRPr="003068C5">
        <w:rPr>
          <w:color w:val="010101"/>
        </w:rPr>
        <w:t>a fim de contribuir</w:t>
      </w:r>
      <w:r w:rsidRPr="003068C5">
        <w:rPr>
          <w:color w:val="010101"/>
          <w:spacing w:val="38"/>
        </w:rPr>
        <w:t xml:space="preserve"> </w:t>
      </w:r>
      <w:r w:rsidRPr="003068C5">
        <w:rPr>
          <w:color w:val="010101"/>
        </w:rPr>
        <w:t>para seu desenvolvimento e acarretando em melhor aprendizado futuro. Tais possibilidades</w:t>
      </w:r>
      <w:r w:rsidRPr="003068C5">
        <w:rPr>
          <w:color w:val="010101"/>
          <w:spacing w:val="-3"/>
        </w:rPr>
        <w:t xml:space="preserve"> </w:t>
      </w:r>
      <w:r w:rsidRPr="003068C5">
        <w:rPr>
          <w:color w:val="010101"/>
        </w:rPr>
        <w:t>se efetivarão com um ambiente que cumpram com as exigências dos padrões mínimos de estrutura, com material didático e</w:t>
      </w:r>
      <w:r w:rsidRPr="003068C5">
        <w:rPr>
          <w:color w:val="010101"/>
          <w:spacing w:val="-1"/>
        </w:rPr>
        <w:t xml:space="preserve"> </w:t>
      </w:r>
      <w:r w:rsidRPr="003068C5">
        <w:rPr>
          <w:color w:val="010101"/>
        </w:rPr>
        <w:t xml:space="preserve">pedagógico </w:t>
      </w:r>
      <w:r w:rsidRPr="003068C5">
        <w:rPr>
          <w:color w:val="010101"/>
        </w:rPr>
        <w:lastRenderedPageBreak/>
        <w:t>de qualidade e</w:t>
      </w:r>
      <w:r w:rsidRPr="003068C5">
        <w:rPr>
          <w:color w:val="010101"/>
          <w:spacing w:val="-5"/>
        </w:rPr>
        <w:t xml:space="preserve"> </w:t>
      </w:r>
      <w:r w:rsidRPr="003068C5">
        <w:rPr>
          <w:color w:val="010101"/>
        </w:rPr>
        <w:t>capacitação de professores, esta possibilita ao educador maior aprofundamento dos conhecimentos profissionais, levando-os a reestruturar e aprofundar conhecimentos adquiridos na formação inicial. 0 professor que participa de atividades de formação continuada pode refletir sobre suas praticas e seu trabalho diário. (VERIFICAR INAUGURAÇÃO CMEI EGÍDIO)</w:t>
      </w:r>
    </w:p>
    <w:p w:rsidR="0014626A" w:rsidRPr="003068C5" w:rsidRDefault="0014626A" w:rsidP="00F464A9">
      <w:pPr>
        <w:pStyle w:val="Corpodetexto"/>
        <w:spacing w:line="369" w:lineRule="auto"/>
        <w:ind w:right="15" w:firstLine="851"/>
        <w:jc w:val="both"/>
        <w:rPr>
          <w:color w:val="010101"/>
          <w:w w:val="105"/>
        </w:rPr>
      </w:pPr>
      <w:r w:rsidRPr="003068C5">
        <w:rPr>
          <w:color w:val="010101"/>
        </w:rPr>
        <w:t>Segundo o</w:t>
      </w:r>
      <w:r w:rsidRPr="003068C5">
        <w:rPr>
          <w:color w:val="010101"/>
          <w:spacing w:val="-3"/>
        </w:rPr>
        <w:t xml:space="preserve"> </w:t>
      </w:r>
      <w:r w:rsidRPr="003068C5">
        <w:rPr>
          <w:color w:val="010101"/>
        </w:rPr>
        <w:t>Caderno de</w:t>
      </w:r>
      <w:r w:rsidRPr="003068C5">
        <w:rPr>
          <w:color w:val="010101"/>
          <w:spacing w:val="-2"/>
        </w:rPr>
        <w:t xml:space="preserve"> </w:t>
      </w:r>
      <w:r w:rsidRPr="003068C5">
        <w:rPr>
          <w:color w:val="010101"/>
        </w:rPr>
        <w:t>Estatísticas IPARDES</w:t>
      </w:r>
      <w:r w:rsidRPr="003068C5">
        <w:rPr>
          <w:color w:val="343333"/>
        </w:rPr>
        <w:t>,</w:t>
      </w:r>
      <w:r w:rsidRPr="003068C5">
        <w:rPr>
          <w:color w:val="343333"/>
          <w:spacing w:val="-16"/>
        </w:rPr>
        <w:t xml:space="preserve"> </w:t>
      </w:r>
      <w:r w:rsidRPr="003068C5">
        <w:rPr>
          <w:color w:val="010101"/>
        </w:rPr>
        <w:t>os indicadores apontam que 74,8</w:t>
      </w:r>
      <w:r w:rsidRPr="003068C5">
        <w:rPr>
          <w:color w:val="343333"/>
        </w:rPr>
        <w:t xml:space="preserve"> </w:t>
      </w:r>
      <w:r w:rsidRPr="003068C5">
        <w:rPr>
          <w:color w:val="010101"/>
        </w:rPr>
        <w:t xml:space="preserve">% </w:t>
      </w:r>
      <w:r w:rsidRPr="003068C5">
        <w:rPr>
          <w:color w:val="010101"/>
          <w:w w:val="105"/>
        </w:rPr>
        <w:t>da populaçao do município de lbaiti com idade de 4 e 5 anos</w:t>
      </w:r>
      <w:r w:rsidRPr="003068C5">
        <w:rPr>
          <w:color w:val="343333"/>
          <w:w w:val="105"/>
        </w:rPr>
        <w:t xml:space="preserve">, </w:t>
      </w:r>
      <w:r w:rsidRPr="003068C5">
        <w:rPr>
          <w:color w:val="010101"/>
          <w:w w:val="105"/>
        </w:rPr>
        <w:t>frequentavam</w:t>
      </w:r>
      <w:r w:rsidRPr="003068C5">
        <w:rPr>
          <w:color w:val="010101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a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escola</w:t>
      </w:r>
      <w:r w:rsidRPr="003068C5">
        <w:rPr>
          <w:color w:val="010101"/>
          <w:spacing w:val="-12"/>
          <w:w w:val="105"/>
        </w:rPr>
        <w:t xml:space="preserve"> </w:t>
      </w:r>
      <w:r w:rsidRPr="003068C5">
        <w:rPr>
          <w:color w:val="010101"/>
          <w:w w:val="105"/>
        </w:rPr>
        <w:t>em</w:t>
      </w:r>
      <w:r w:rsidRPr="003068C5">
        <w:rPr>
          <w:color w:val="010101"/>
          <w:spacing w:val="-12"/>
          <w:w w:val="105"/>
        </w:rPr>
        <w:t xml:space="preserve"> </w:t>
      </w:r>
      <w:r w:rsidRPr="003068C5">
        <w:rPr>
          <w:color w:val="010101"/>
          <w:w w:val="105"/>
        </w:rPr>
        <w:t>2020.</w:t>
      </w:r>
      <w:r w:rsidRPr="003068C5">
        <w:rPr>
          <w:color w:val="010101"/>
          <w:spacing w:val="-8"/>
          <w:w w:val="105"/>
        </w:rPr>
        <w:t xml:space="preserve"> </w:t>
      </w:r>
      <w:r w:rsidRPr="003068C5">
        <w:rPr>
          <w:color w:val="010101"/>
          <w:w w:val="105"/>
        </w:rPr>
        <w:t>No</w:t>
      </w:r>
      <w:r w:rsidRPr="003068C5">
        <w:rPr>
          <w:color w:val="010101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ano de</w:t>
      </w:r>
      <w:r w:rsidRPr="003068C5">
        <w:rPr>
          <w:color w:val="010101"/>
          <w:spacing w:val="-9"/>
          <w:w w:val="105"/>
        </w:rPr>
        <w:t xml:space="preserve"> </w:t>
      </w:r>
      <w:r w:rsidRPr="003068C5">
        <w:rPr>
          <w:color w:val="010101"/>
          <w:w w:val="105"/>
        </w:rPr>
        <w:t>2021</w:t>
      </w:r>
      <w:r w:rsidRPr="003068C5">
        <w:rPr>
          <w:color w:val="343333"/>
          <w:w w:val="105"/>
        </w:rPr>
        <w:t>,</w:t>
      </w:r>
      <w:r w:rsidRPr="003068C5">
        <w:rPr>
          <w:color w:val="343333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o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percentual</w:t>
      </w:r>
      <w:r w:rsidRPr="003068C5">
        <w:rPr>
          <w:color w:val="010101"/>
          <w:spacing w:val="-7"/>
          <w:w w:val="105"/>
        </w:rPr>
        <w:t xml:space="preserve"> </w:t>
      </w:r>
      <w:r w:rsidRPr="003068C5">
        <w:rPr>
          <w:color w:val="010101"/>
          <w:w w:val="105"/>
        </w:rPr>
        <w:t>é de 78,7%</w:t>
      </w:r>
      <w:r w:rsidRPr="003068C5">
        <w:rPr>
          <w:color w:val="343333"/>
          <w:w w:val="105"/>
        </w:rPr>
        <w:t xml:space="preserve">, </w:t>
      </w:r>
      <w:r w:rsidRPr="003068C5">
        <w:rPr>
          <w:w w:val="105"/>
        </w:rPr>
        <w:t>em 2022 o percentual é de 85,9 %, em 2023 o</w:t>
      </w:r>
      <w:r w:rsidRPr="003068C5">
        <w:rPr>
          <w:spacing w:val="-16"/>
          <w:w w:val="105"/>
        </w:rPr>
        <w:t xml:space="preserve"> </w:t>
      </w:r>
      <w:r w:rsidRPr="003068C5">
        <w:rPr>
          <w:w w:val="105"/>
        </w:rPr>
        <w:t>percentual</w:t>
      </w:r>
      <w:r w:rsidRPr="003068C5">
        <w:rPr>
          <w:spacing w:val="-7"/>
          <w:w w:val="105"/>
        </w:rPr>
        <w:t xml:space="preserve"> </w:t>
      </w:r>
      <w:r w:rsidRPr="003068C5">
        <w:rPr>
          <w:w w:val="105"/>
        </w:rPr>
        <w:t>é de</w:t>
      </w:r>
      <w:r w:rsidRPr="003068C5">
        <w:rPr>
          <w:spacing w:val="-16"/>
          <w:w w:val="105"/>
        </w:rPr>
        <w:t xml:space="preserve"> 95, 1% e em 2024 o percentual foi de 98,2 % </w:t>
      </w:r>
      <w:r w:rsidRPr="003068C5">
        <w:rPr>
          <w:w w:val="105"/>
        </w:rPr>
        <w:t xml:space="preserve">apontando </w:t>
      </w:r>
      <w:r w:rsidRPr="003068C5">
        <w:rPr>
          <w:color w:val="010101"/>
          <w:w w:val="105"/>
        </w:rPr>
        <w:t>um constante avanço nos anos consecutivos, em</w:t>
      </w:r>
      <w:r w:rsidRPr="003068C5">
        <w:rPr>
          <w:color w:val="010101"/>
          <w:spacing w:val="-5"/>
          <w:w w:val="105"/>
        </w:rPr>
        <w:t xml:space="preserve"> </w:t>
      </w:r>
      <w:r w:rsidRPr="003068C5">
        <w:rPr>
          <w:color w:val="010101"/>
          <w:w w:val="105"/>
        </w:rPr>
        <w:t>relação ao</w:t>
      </w:r>
      <w:r w:rsidRPr="003068C5">
        <w:rPr>
          <w:color w:val="010101"/>
          <w:spacing w:val="-2"/>
          <w:w w:val="105"/>
        </w:rPr>
        <w:t xml:space="preserve"> </w:t>
      </w:r>
      <w:r w:rsidRPr="003068C5">
        <w:rPr>
          <w:color w:val="010101"/>
          <w:w w:val="105"/>
        </w:rPr>
        <w:t>número de</w:t>
      </w:r>
      <w:r w:rsidRPr="003068C5">
        <w:rPr>
          <w:color w:val="010101"/>
          <w:spacing w:val="-2"/>
          <w:w w:val="105"/>
        </w:rPr>
        <w:t xml:space="preserve"> </w:t>
      </w:r>
      <w:r w:rsidRPr="003068C5">
        <w:rPr>
          <w:color w:val="010101"/>
          <w:w w:val="105"/>
        </w:rPr>
        <w:t>crianças atendidas nessa faixa</w:t>
      </w:r>
      <w:r w:rsidRPr="003068C5">
        <w:rPr>
          <w:color w:val="010101"/>
          <w:spacing w:val="-9"/>
          <w:w w:val="105"/>
        </w:rPr>
        <w:t xml:space="preserve"> </w:t>
      </w:r>
      <w:r w:rsidRPr="003068C5">
        <w:rPr>
          <w:color w:val="010101"/>
          <w:w w:val="105"/>
        </w:rPr>
        <w:t>etária.</w:t>
      </w:r>
      <w:r w:rsidRPr="003068C5">
        <w:rPr>
          <w:color w:val="010101"/>
          <w:spacing w:val="-10"/>
          <w:w w:val="105"/>
        </w:rPr>
        <w:t xml:space="preserve"> </w:t>
      </w:r>
      <w:r w:rsidRPr="003068C5">
        <w:rPr>
          <w:color w:val="010101"/>
          <w:w w:val="105"/>
        </w:rPr>
        <w:t xml:space="preserve"> </w:t>
      </w:r>
    </w:p>
    <w:p w:rsidR="005B75EC" w:rsidRPr="003068C5" w:rsidRDefault="0014626A" w:rsidP="00F464A9">
      <w:pPr>
        <w:pStyle w:val="Corpodetexto"/>
        <w:spacing w:line="369" w:lineRule="auto"/>
        <w:ind w:right="15" w:firstLine="851"/>
        <w:jc w:val="both"/>
        <w:rPr>
          <w:color w:val="343333"/>
          <w:spacing w:val="-16"/>
          <w:w w:val="105"/>
        </w:rPr>
      </w:pPr>
      <w:r w:rsidRPr="003068C5">
        <w:rPr>
          <w:color w:val="010101"/>
          <w:w w:val="105"/>
        </w:rPr>
        <w:t>Quanto</w:t>
      </w:r>
      <w:r w:rsidRPr="003068C5">
        <w:rPr>
          <w:color w:val="010101"/>
          <w:spacing w:val="-4"/>
          <w:w w:val="105"/>
        </w:rPr>
        <w:t xml:space="preserve"> </w:t>
      </w:r>
      <w:r w:rsidRPr="003068C5">
        <w:rPr>
          <w:color w:val="010101"/>
          <w:w w:val="105"/>
        </w:rPr>
        <w:t>ao</w:t>
      </w:r>
      <w:r w:rsidRPr="003068C5">
        <w:rPr>
          <w:color w:val="010101"/>
          <w:spacing w:val="-13"/>
          <w:w w:val="105"/>
        </w:rPr>
        <w:t xml:space="preserve"> </w:t>
      </w:r>
      <w:r w:rsidRPr="003068C5">
        <w:rPr>
          <w:color w:val="010101"/>
          <w:w w:val="105"/>
        </w:rPr>
        <w:t>percentual</w:t>
      </w:r>
      <w:r w:rsidRPr="003068C5">
        <w:rPr>
          <w:color w:val="010101"/>
          <w:spacing w:val="-1"/>
          <w:w w:val="105"/>
        </w:rPr>
        <w:t xml:space="preserve"> </w:t>
      </w:r>
      <w:r w:rsidRPr="003068C5">
        <w:rPr>
          <w:color w:val="010101"/>
          <w:w w:val="105"/>
        </w:rPr>
        <w:t>da</w:t>
      </w:r>
      <w:r w:rsidRPr="003068C5">
        <w:rPr>
          <w:color w:val="010101"/>
          <w:spacing w:val="-7"/>
          <w:w w:val="105"/>
        </w:rPr>
        <w:t xml:space="preserve"> </w:t>
      </w:r>
      <w:r w:rsidRPr="003068C5">
        <w:rPr>
          <w:color w:val="010101"/>
          <w:w w:val="105"/>
        </w:rPr>
        <w:t>população de</w:t>
      </w:r>
      <w:r w:rsidRPr="003068C5">
        <w:rPr>
          <w:color w:val="010101"/>
          <w:spacing w:val="-10"/>
          <w:w w:val="105"/>
        </w:rPr>
        <w:t xml:space="preserve"> </w:t>
      </w:r>
      <w:r w:rsidRPr="003068C5">
        <w:rPr>
          <w:color w:val="010101"/>
          <w:w w:val="105"/>
        </w:rPr>
        <w:t>0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a</w:t>
      </w:r>
      <w:r w:rsidRPr="003068C5">
        <w:rPr>
          <w:color w:val="010101"/>
          <w:spacing w:val="-12"/>
          <w:w w:val="105"/>
        </w:rPr>
        <w:t xml:space="preserve"> </w:t>
      </w:r>
      <w:r w:rsidRPr="003068C5">
        <w:rPr>
          <w:color w:val="010101"/>
          <w:w w:val="105"/>
        </w:rPr>
        <w:t>3</w:t>
      </w:r>
      <w:r w:rsidRPr="003068C5">
        <w:rPr>
          <w:color w:val="010101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anos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que</w:t>
      </w:r>
      <w:r w:rsidRPr="003068C5">
        <w:rPr>
          <w:color w:val="010101"/>
          <w:spacing w:val="-13"/>
          <w:w w:val="105"/>
        </w:rPr>
        <w:t xml:space="preserve"> </w:t>
      </w:r>
      <w:r w:rsidRPr="003068C5">
        <w:rPr>
          <w:color w:val="010101"/>
          <w:w w:val="105"/>
        </w:rPr>
        <w:t>frequenta</w:t>
      </w:r>
      <w:r w:rsidRPr="003068C5">
        <w:rPr>
          <w:color w:val="010101"/>
          <w:spacing w:val="-1"/>
          <w:w w:val="105"/>
        </w:rPr>
        <w:t xml:space="preserve"> </w:t>
      </w:r>
      <w:r w:rsidRPr="003068C5">
        <w:rPr>
          <w:color w:val="010101"/>
          <w:w w:val="105"/>
        </w:rPr>
        <w:t>os</w:t>
      </w:r>
      <w:r w:rsidRPr="003068C5">
        <w:rPr>
          <w:color w:val="010101"/>
          <w:spacing w:val="-14"/>
          <w:w w:val="105"/>
        </w:rPr>
        <w:t xml:space="preserve"> </w:t>
      </w:r>
      <w:r w:rsidRPr="003068C5">
        <w:rPr>
          <w:color w:val="010101"/>
          <w:w w:val="105"/>
        </w:rPr>
        <w:t xml:space="preserve">CMEl's, tendo como fonte, o Caderno IPARDES, no ano 2020, o município de lbaiti, registrou </w:t>
      </w:r>
      <w:r w:rsidRPr="003068C5">
        <w:rPr>
          <w:color w:val="010101"/>
          <w:spacing w:val="-2"/>
          <w:w w:val="105"/>
        </w:rPr>
        <w:t>38,3%</w:t>
      </w:r>
      <w:r w:rsidRPr="003068C5">
        <w:rPr>
          <w:color w:val="010101"/>
          <w:spacing w:val="-15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matriculas.</w:t>
      </w:r>
      <w:r w:rsidRPr="003068C5">
        <w:rPr>
          <w:color w:val="010101"/>
          <w:spacing w:val="4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No</w:t>
      </w:r>
      <w:r w:rsidRPr="003068C5">
        <w:rPr>
          <w:color w:val="010101"/>
          <w:spacing w:val="-14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ano de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2021</w:t>
      </w:r>
      <w:r w:rsidRPr="003068C5">
        <w:rPr>
          <w:color w:val="343333"/>
          <w:spacing w:val="-2"/>
          <w:w w:val="105"/>
        </w:rPr>
        <w:t>,</w:t>
      </w:r>
      <w:r w:rsidRPr="003068C5">
        <w:rPr>
          <w:color w:val="343333"/>
          <w:spacing w:val="-15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o</w:t>
      </w:r>
      <w:r w:rsidRPr="003068C5">
        <w:rPr>
          <w:color w:val="010101"/>
          <w:spacing w:val="-14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percentual</w:t>
      </w:r>
      <w:r w:rsidRPr="003068C5">
        <w:rPr>
          <w:color w:val="010101"/>
          <w:spacing w:val="-10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corresponde</w:t>
      </w:r>
      <w:r w:rsidRPr="003068C5">
        <w:rPr>
          <w:color w:val="010101"/>
          <w:spacing w:val="-5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a</w:t>
      </w:r>
      <w:r w:rsidRPr="003068C5">
        <w:rPr>
          <w:color w:val="010101"/>
          <w:spacing w:val="-10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28,7%</w:t>
      </w:r>
      <w:r w:rsidRPr="003068C5">
        <w:rPr>
          <w:color w:val="010101"/>
          <w:w w:val="105"/>
        </w:rPr>
        <w:t>. No ano de 2022, o percentual corresponde</w:t>
      </w:r>
      <w:r w:rsidRPr="003068C5">
        <w:rPr>
          <w:color w:val="010101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a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38,3%;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em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2023,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atingiu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o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percentual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de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43,1%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e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em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2024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atingiu o</w:t>
      </w:r>
      <w:r w:rsidRPr="003068C5">
        <w:rPr>
          <w:color w:val="010101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percentual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de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46,0%</w:t>
      </w:r>
      <w:r w:rsidRPr="003068C5">
        <w:rPr>
          <w:color w:val="010101"/>
          <w:spacing w:val="-2"/>
          <w:w w:val="105"/>
        </w:rPr>
        <w:t>.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Frente</w:t>
      </w:r>
      <w:r w:rsidRPr="003068C5">
        <w:rPr>
          <w:color w:val="010101"/>
          <w:spacing w:val="-13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a</w:t>
      </w:r>
      <w:r w:rsidRPr="003068C5">
        <w:rPr>
          <w:color w:val="010101"/>
          <w:spacing w:val="-15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estes</w:t>
      </w:r>
      <w:r w:rsidRPr="003068C5">
        <w:rPr>
          <w:color w:val="010101"/>
          <w:spacing w:val="-12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dados,</w:t>
      </w:r>
      <w:r w:rsidRPr="003068C5">
        <w:rPr>
          <w:color w:val="010101"/>
          <w:spacing w:val="-7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observa-se que</w:t>
      </w:r>
      <w:r w:rsidRPr="003068C5">
        <w:rPr>
          <w:color w:val="010101"/>
          <w:spacing w:val="-15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>houve</w:t>
      </w:r>
      <w:r w:rsidRPr="003068C5">
        <w:rPr>
          <w:color w:val="010101"/>
          <w:spacing w:val="-9"/>
          <w:w w:val="105"/>
        </w:rPr>
        <w:t xml:space="preserve"> </w:t>
      </w:r>
      <w:r w:rsidRPr="003068C5">
        <w:rPr>
          <w:color w:val="010101"/>
          <w:spacing w:val="-2"/>
          <w:w w:val="105"/>
        </w:rPr>
        <w:t xml:space="preserve">evolução </w:t>
      </w:r>
      <w:r w:rsidRPr="003068C5">
        <w:rPr>
          <w:color w:val="010101"/>
          <w:w w:val="105"/>
        </w:rPr>
        <w:t>em ambos</w:t>
      </w:r>
      <w:r w:rsidRPr="003068C5">
        <w:rPr>
          <w:color w:val="010101"/>
          <w:spacing w:val="-2"/>
          <w:w w:val="105"/>
        </w:rPr>
        <w:t xml:space="preserve"> </w:t>
      </w:r>
      <w:r w:rsidRPr="003068C5">
        <w:rPr>
          <w:color w:val="010101"/>
          <w:w w:val="105"/>
        </w:rPr>
        <w:t>indicadores, no</w:t>
      </w:r>
      <w:r w:rsidRPr="003068C5">
        <w:rPr>
          <w:color w:val="010101"/>
          <w:spacing w:val="-4"/>
          <w:w w:val="105"/>
        </w:rPr>
        <w:t xml:space="preserve"> </w:t>
      </w:r>
      <w:r w:rsidRPr="003068C5">
        <w:rPr>
          <w:color w:val="010101"/>
          <w:w w:val="105"/>
        </w:rPr>
        <w:t>percentual de</w:t>
      </w:r>
      <w:r w:rsidRPr="003068C5">
        <w:rPr>
          <w:color w:val="010101"/>
          <w:spacing w:val="-3"/>
          <w:w w:val="105"/>
        </w:rPr>
        <w:t xml:space="preserve"> </w:t>
      </w:r>
      <w:r w:rsidRPr="003068C5">
        <w:rPr>
          <w:color w:val="010101"/>
          <w:w w:val="105"/>
        </w:rPr>
        <w:t>crian9as de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4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a 5</w:t>
      </w:r>
      <w:r w:rsidRPr="003068C5">
        <w:rPr>
          <w:color w:val="010101"/>
          <w:spacing w:val="-5"/>
          <w:w w:val="105"/>
        </w:rPr>
        <w:t xml:space="preserve"> </w:t>
      </w:r>
      <w:r w:rsidRPr="003068C5">
        <w:rPr>
          <w:color w:val="010101"/>
          <w:w w:val="105"/>
        </w:rPr>
        <w:t>anos que</w:t>
      </w:r>
      <w:r w:rsidRPr="003068C5">
        <w:rPr>
          <w:color w:val="010101"/>
          <w:spacing w:val="-3"/>
          <w:w w:val="105"/>
        </w:rPr>
        <w:t xml:space="preserve"> </w:t>
      </w:r>
      <w:r w:rsidRPr="003068C5">
        <w:rPr>
          <w:color w:val="010101"/>
          <w:w w:val="105"/>
        </w:rPr>
        <w:t>frequentam a</w:t>
      </w:r>
      <w:r w:rsidRPr="003068C5">
        <w:rPr>
          <w:color w:val="010101"/>
          <w:spacing w:val="-2"/>
          <w:w w:val="105"/>
        </w:rPr>
        <w:t xml:space="preserve"> </w:t>
      </w:r>
      <w:r w:rsidRPr="003068C5">
        <w:rPr>
          <w:color w:val="010101"/>
          <w:w w:val="105"/>
        </w:rPr>
        <w:t>pre-escola e</w:t>
      </w:r>
      <w:r w:rsidRPr="003068C5">
        <w:rPr>
          <w:color w:val="010101"/>
          <w:spacing w:val="-4"/>
          <w:w w:val="105"/>
        </w:rPr>
        <w:t xml:space="preserve"> </w:t>
      </w:r>
      <w:r w:rsidRPr="003068C5">
        <w:rPr>
          <w:color w:val="010101"/>
          <w:w w:val="105"/>
        </w:rPr>
        <w:t>de 0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a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3</w:t>
      </w:r>
      <w:r w:rsidRPr="003068C5">
        <w:rPr>
          <w:color w:val="010101"/>
          <w:spacing w:val="-6"/>
          <w:w w:val="105"/>
        </w:rPr>
        <w:t xml:space="preserve"> </w:t>
      </w:r>
      <w:r w:rsidRPr="003068C5">
        <w:rPr>
          <w:color w:val="010101"/>
          <w:w w:val="105"/>
        </w:rPr>
        <w:t>anos que frequentam os</w:t>
      </w:r>
      <w:r w:rsidRPr="003068C5">
        <w:rPr>
          <w:color w:val="010101"/>
          <w:spacing w:val="-4"/>
          <w:w w:val="105"/>
        </w:rPr>
        <w:t xml:space="preserve"> </w:t>
      </w:r>
      <w:r w:rsidRPr="003068C5">
        <w:rPr>
          <w:color w:val="010101"/>
          <w:w w:val="105"/>
        </w:rPr>
        <w:t>CMEl</w:t>
      </w:r>
      <w:r w:rsidRPr="003068C5">
        <w:rPr>
          <w:color w:val="343333"/>
          <w:w w:val="105"/>
        </w:rPr>
        <w:t>'</w:t>
      </w:r>
      <w:r w:rsidRPr="003068C5">
        <w:rPr>
          <w:color w:val="010101"/>
          <w:w w:val="105"/>
        </w:rPr>
        <w:t>s</w:t>
      </w:r>
      <w:r w:rsidRPr="003068C5">
        <w:rPr>
          <w:color w:val="343333"/>
          <w:w w:val="105"/>
        </w:rPr>
        <w:t>,</w:t>
      </w:r>
      <w:r w:rsidRPr="003068C5">
        <w:rPr>
          <w:color w:val="343333"/>
          <w:spacing w:val="-17"/>
          <w:w w:val="105"/>
        </w:rPr>
        <w:t xml:space="preserve"> </w:t>
      </w:r>
      <w:r w:rsidRPr="003068C5">
        <w:rPr>
          <w:color w:val="010101"/>
          <w:w w:val="105"/>
        </w:rPr>
        <w:t>desde a aprovação do</w:t>
      </w:r>
      <w:r w:rsidRPr="003068C5">
        <w:rPr>
          <w:color w:val="010101"/>
          <w:spacing w:val="-1"/>
          <w:w w:val="105"/>
        </w:rPr>
        <w:t xml:space="preserve"> </w:t>
      </w:r>
      <w:r w:rsidRPr="003068C5">
        <w:rPr>
          <w:color w:val="010101"/>
          <w:w w:val="105"/>
        </w:rPr>
        <w:t>PME, no</w:t>
      </w:r>
      <w:r w:rsidRPr="003068C5">
        <w:rPr>
          <w:color w:val="010101"/>
          <w:spacing w:val="-2"/>
          <w:w w:val="105"/>
        </w:rPr>
        <w:t xml:space="preserve"> </w:t>
      </w:r>
      <w:r w:rsidRPr="003068C5">
        <w:rPr>
          <w:color w:val="010101"/>
          <w:w w:val="105"/>
        </w:rPr>
        <w:t xml:space="preserve">ano </w:t>
      </w:r>
      <w:r w:rsidRPr="003068C5">
        <w:rPr>
          <w:color w:val="010101"/>
        </w:rPr>
        <w:t xml:space="preserve">de 2015. Com o processo de monitoramento, realizado, o município </w:t>
      </w:r>
      <w:r w:rsidRPr="003068C5">
        <w:rPr>
          <w:color w:val="010101"/>
          <w:w w:val="105"/>
        </w:rPr>
        <w:t>vem atingindo gradativamente</w:t>
      </w:r>
      <w:r w:rsidRPr="003068C5">
        <w:rPr>
          <w:color w:val="010101"/>
          <w:spacing w:val="-16"/>
          <w:w w:val="105"/>
        </w:rPr>
        <w:t xml:space="preserve"> </w:t>
      </w:r>
      <w:r w:rsidRPr="003068C5">
        <w:rPr>
          <w:color w:val="010101"/>
          <w:w w:val="105"/>
        </w:rPr>
        <w:t>o</w:t>
      </w:r>
      <w:r w:rsidRPr="003068C5">
        <w:rPr>
          <w:color w:val="010101"/>
          <w:spacing w:val="-7"/>
          <w:w w:val="105"/>
        </w:rPr>
        <w:t xml:space="preserve"> </w:t>
      </w:r>
      <w:r w:rsidRPr="003068C5">
        <w:rPr>
          <w:color w:val="010101"/>
          <w:w w:val="105"/>
        </w:rPr>
        <w:t>cumprimento dessa meta.</w:t>
      </w:r>
    </w:p>
    <w:p w:rsidR="00DB2972" w:rsidRDefault="00DB2972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3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AA7DC2" w:rsidP="003E15A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Universalizar o ensino fundamental de 9</w:t>
            </w:r>
            <w:r w:rsidRPr="003E15AA">
              <w:rPr>
                <w:spacing w:val="-1"/>
              </w:rPr>
              <w:t xml:space="preserve"> </w:t>
            </w:r>
            <w:r w:rsidRPr="003E15AA">
              <w:t>(nove) anos</w:t>
            </w:r>
            <w:r w:rsidRPr="003E15AA">
              <w:rPr>
                <w:spacing w:val="-1"/>
              </w:rPr>
              <w:t xml:space="preserve"> </w:t>
            </w:r>
            <w:r w:rsidRPr="003E15AA">
              <w:t>para</w:t>
            </w:r>
            <w:r w:rsidRPr="003E15AA">
              <w:rPr>
                <w:spacing w:val="-1"/>
              </w:rPr>
              <w:t xml:space="preserve"> </w:t>
            </w:r>
            <w:r w:rsidRPr="003E15AA">
              <w:t>toda</w:t>
            </w:r>
            <w:r w:rsidRPr="003E15AA">
              <w:rPr>
                <w:spacing w:val="-1"/>
              </w:rPr>
              <w:t xml:space="preserve"> </w:t>
            </w:r>
            <w:r w:rsidRPr="003E15AA">
              <w:t>a população de</w:t>
            </w:r>
            <w:r w:rsidRPr="003E15AA">
              <w:rPr>
                <w:spacing w:val="-1"/>
              </w:rPr>
              <w:t xml:space="preserve"> </w:t>
            </w:r>
            <w:r w:rsidRPr="003E15AA">
              <w:t>6 (seis) a</w:t>
            </w:r>
            <w:r w:rsidRPr="003E15AA">
              <w:rPr>
                <w:spacing w:val="-1"/>
              </w:rPr>
              <w:t xml:space="preserve"> </w:t>
            </w:r>
            <w:r w:rsidRPr="003E15AA">
              <w:t>14 (quatorze) anos e garantir que pelo menos 95% (noventa e cinco por cento) dos alunos concluam essa etapa na idade recomendada, até o último ano de vigência deste PME.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4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2A</w:t>
            </w:r>
          </w:p>
        </w:tc>
        <w:tc>
          <w:tcPr>
            <w:tcW w:w="6789" w:type="dxa"/>
          </w:tcPr>
          <w:p w:rsidR="005B75EC" w:rsidRPr="003E15AA" w:rsidRDefault="00DB2972" w:rsidP="003E15A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Proporção de pessoas de</w:t>
            </w:r>
            <w:r w:rsidRPr="003E15AA">
              <w:rPr>
                <w:spacing w:val="-1"/>
              </w:rPr>
              <w:t xml:space="preserve"> </w:t>
            </w:r>
            <w:r w:rsidRPr="003E15AA">
              <w:t>6 a</w:t>
            </w:r>
            <w:r w:rsidRPr="003E15AA">
              <w:rPr>
                <w:spacing w:val="-1"/>
              </w:rPr>
              <w:t xml:space="preserve"> </w:t>
            </w:r>
            <w:r w:rsidRPr="003E15AA">
              <w:t>14 anos</w:t>
            </w:r>
            <w:r w:rsidRPr="003E15AA">
              <w:rPr>
                <w:spacing w:val="-1"/>
              </w:rPr>
              <w:t xml:space="preserve"> </w:t>
            </w:r>
            <w:r w:rsidRPr="003E15AA">
              <w:t xml:space="preserve">matriculadas no Ensino Fundamental Regular ou no Ensino Médio </w:t>
            </w:r>
            <w:r w:rsidRPr="003E15AA">
              <w:rPr>
                <w:spacing w:val="-2"/>
              </w:rPr>
              <w:t>Regular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3E15AA" w:rsidRDefault="00DB2972" w:rsidP="003E15A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Percentual de pessoas de 6 a 14 anos que estão matriculadas no município na Educação Básica. Mede o grau de atendimento escolar no município na faixa etária.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DB2972" w:rsidP="003E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Número de</w:t>
            </w:r>
            <w:r w:rsidRPr="003E15AA">
              <w:rPr>
                <w:spacing w:val="-1"/>
              </w:rPr>
              <w:t xml:space="preserve"> </w:t>
            </w:r>
            <w:r w:rsidRPr="003E15AA">
              <w:t>pessoas de 6</w:t>
            </w:r>
            <w:r w:rsidRPr="003E15AA">
              <w:rPr>
                <w:spacing w:val="-1"/>
              </w:rPr>
              <w:t xml:space="preserve"> </w:t>
            </w:r>
            <w:r w:rsidRPr="003E15AA">
              <w:t>a 14 anos matriculadas no</w:t>
            </w:r>
            <w:r w:rsidRPr="003E15AA">
              <w:rPr>
                <w:spacing w:val="-1"/>
              </w:rPr>
              <w:t xml:space="preserve"> </w:t>
            </w:r>
            <w:r w:rsidRPr="003E15AA">
              <w:t>Ensino Fundamental Regular ou no Ensino Médio Regular / Número total de pessoas de 6 a 14 anos) X 100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3E15AA" w:rsidRDefault="00DB2972" w:rsidP="003E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%</w:t>
            </w:r>
            <w:r w:rsidRPr="003E15AA">
              <w:rPr>
                <w:spacing w:val="-1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rPr>
                <w:spacing w:val="-2"/>
              </w:rPr>
              <w:t>pessoas.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5B75EC" w:rsidRPr="003E15AA" w:rsidRDefault="00DB2972" w:rsidP="003E1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eastAsia="Times New Roman" w:hAnsiTheme="majorHAnsi" w:cstheme="majorHAnsi"/>
                <w:color w:val="000000"/>
              </w:rPr>
              <w:t>O Município superou a meta prevista.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10837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1"/>
        <w:gridCol w:w="850"/>
        <w:gridCol w:w="851"/>
        <w:gridCol w:w="850"/>
        <w:gridCol w:w="851"/>
        <w:gridCol w:w="850"/>
        <w:gridCol w:w="850"/>
        <w:gridCol w:w="709"/>
        <w:gridCol w:w="871"/>
        <w:gridCol w:w="967"/>
        <w:gridCol w:w="919"/>
      </w:tblGrid>
      <w:tr w:rsidR="00DB2972" w:rsidTr="009D06A4">
        <w:trPr>
          <w:trHeight w:val="210"/>
        </w:trPr>
        <w:tc>
          <w:tcPr>
            <w:tcW w:w="10837" w:type="dxa"/>
            <w:gridSpan w:val="12"/>
            <w:shd w:val="clear" w:color="auto" w:fill="A5A5A5"/>
          </w:tcPr>
          <w:p w:rsidR="00DB2972" w:rsidRDefault="00DB2972" w:rsidP="005167BD">
            <w:pPr>
              <w:pStyle w:val="TableParagraph"/>
              <w:spacing w:line="187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2A</w:t>
            </w:r>
          </w:p>
        </w:tc>
      </w:tr>
      <w:tr w:rsidR="00DB2972" w:rsidTr="009D06A4">
        <w:trPr>
          <w:trHeight w:val="210"/>
        </w:trPr>
        <w:tc>
          <w:tcPr>
            <w:tcW w:w="1418" w:type="dxa"/>
          </w:tcPr>
          <w:p w:rsidR="00DB2972" w:rsidRDefault="009D06A4" w:rsidP="009D06A4">
            <w:pPr>
              <w:pStyle w:val="TableParagraph"/>
              <w:spacing w:line="187" w:lineRule="exact"/>
              <w:ind w:hanging="64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 xml:space="preserve">  </w:t>
            </w:r>
            <w:r w:rsidR="00DB2972"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1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1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0" w:type="dxa"/>
            <w:shd w:val="clear" w:color="auto" w:fill="F2F2F2"/>
          </w:tcPr>
          <w:p w:rsidR="00DB2972" w:rsidRDefault="00DB2972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</w:tcPr>
          <w:p w:rsidR="00DB2972" w:rsidRDefault="00DB2972" w:rsidP="005167BD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709" w:type="dxa"/>
          </w:tcPr>
          <w:p w:rsidR="00DB2972" w:rsidRDefault="00DB2972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</w:tcPr>
          <w:p w:rsidR="00DB2972" w:rsidRDefault="00DB2972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</w:tcPr>
          <w:p w:rsidR="00DB2972" w:rsidRDefault="00DB2972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</w:tcPr>
          <w:p w:rsidR="00DB2972" w:rsidRDefault="00DB2972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DB2972" w:rsidTr="009D06A4">
        <w:trPr>
          <w:trHeight w:val="210"/>
        </w:trPr>
        <w:tc>
          <w:tcPr>
            <w:tcW w:w="1418" w:type="dxa"/>
          </w:tcPr>
          <w:p w:rsidR="00DB2972" w:rsidRDefault="00DB2972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1" w:type="dxa"/>
          </w:tcPr>
          <w:p w:rsidR="00DB2972" w:rsidRDefault="00DB2972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94,1%</w:t>
            </w:r>
          </w:p>
        </w:tc>
        <w:tc>
          <w:tcPr>
            <w:tcW w:w="850" w:type="dxa"/>
          </w:tcPr>
          <w:p w:rsidR="00DB2972" w:rsidRDefault="00DB2972" w:rsidP="005167BD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94,9%</w:t>
            </w:r>
          </w:p>
        </w:tc>
        <w:tc>
          <w:tcPr>
            <w:tcW w:w="851" w:type="dxa"/>
          </w:tcPr>
          <w:p w:rsidR="00DB2972" w:rsidRDefault="00DB2972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94,5%</w:t>
            </w:r>
          </w:p>
        </w:tc>
        <w:tc>
          <w:tcPr>
            <w:tcW w:w="850" w:type="dxa"/>
          </w:tcPr>
          <w:p w:rsidR="00DB2972" w:rsidRDefault="00DB2972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95,1%</w:t>
            </w:r>
          </w:p>
        </w:tc>
        <w:tc>
          <w:tcPr>
            <w:tcW w:w="851" w:type="dxa"/>
          </w:tcPr>
          <w:p w:rsidR="00DB2972" w:rsidRDefault="00DB2972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98,9%</w:t>
            </w:r>
          </w:p>
        </w:tc>
        <w:tc>
          <w:tcPr>
            <w:tcW w:w="850" w:type="dxa"/>
          </w:tcPr>
          <w:p w:rsidR="00DB2972" w:rsidRDefault="00DB2972" w:rsidP="005167BD">
            <w:pPr>
              <w:pStyle w:val="TableParagraph"/>
              <w:spacing w:line="187" w:lineRule="exact"/>
              <w:ind w:left="37" w:right="4"/>
              <w:rPr>
                <w:sz w:val="18"/>
              </w:rPr>
            </w:pPr>
            <w:r>
              <w:rPr>
                <w:spacing w:val="-2"/>
                <w:sz w:val="18"/>
              </w:rPr>
              <w:t>100,1%</w:t>
            </w:r>
          </w:p>
        </w:tc>
        <w:tc>
          <w:tcPr>
            <w:tcW w:w="850" w:type="dxa"/>
          </w:tcPr>
          <w:p w:rsidR="00DB2972" w:rsidRDefault="00DB2972" w:rsidP="005167BD">
            <w:pPr>
              <w:pStyle w:val="TableParagraph"/>
              <w:spacing w:line="187" w:lineRule="exact"/>
              <w:ind w:left="37" w:right="4"/>
              <w:rPr>
                <w:sz w:val="18"/>
              </w:rPr>
            </w:pPr>
            <w:r>
              <w:rPr>
                <w:spacing w:val="-2"/>
                <w:sz w:val="18"/>
              </w:rPr>
              <w:t>101,2%</w:t>
            </w:r>
          </w:p>
        </w:tc>
        <w:tc>
          <w:tcPr>
            <w:tcW w:w="709" w:type="dxa"/>
          </w:tcPr>
          <w:p w:rsidR="00DB2972" w:rsidRDefault="00DB2972" w:rsidP="005167BD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99,6%</w:t>
            </w:r>
          </w:p>
        </w:tc>
        <w:tc>
          <w:tcPr>
            <w:tcW w:w="871" w:type="dxa"/>
          </w:tcPr>
          <w:p w:rsidR="00DB2972" w:rsidRDefault="00DB2972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99,9%</w:t>
            </w:r>
          </w:p>
        </w:tc>
        <w:tc>
          <w:tcPr>
            <w:tcW w:w="967" w:type="dxa"/>
          </w:tcPr>
          <w:p w:rsidR="00DB2972" w:rsidRDefault="00DB2972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99,5%</w:t>
            </w:r>
          </w:p>
        </w:tc>
        <w:tc>
          <w:tcPr>
            <w:tcW w:w="919" w:type="dxa"/>
          </w:tcPr>
          <w:p w:rsidR="00DB2972" w:rsidRDefault="00DB2972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98,5%</w:t>
            </w:r>
          </w:p>
        </w:tc>
      </w:tr>
    </w:tbl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B2972" w:rsidRDefault="00DB297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9"/>
        <w:tblW w:w="1019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789"/>
      </w:tblGrid>
      <w:tr w:rsidR="005B75EC" w:rsidTr="009D06A4">
        <w:tc>
          <w:tcPr>
            <w:tcW w:w="3403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Indicador 2B</w:t>
            </w:r>
          </w:p>
        </w:tc>
        <w:tc>
          <w:tcPr>
            <w:tcW w:w="6789" w:type="dxa"/>
          </w:tcPr>
          <w:p w:rsidR="005B75EC" w:rsidRPr="003E15AA" w:rsidRDefault="00DB297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Percentual</w:t>
            </w:r>
            <w:r w:rsidRPr="003E15AA">
              <w:rPr>
                <w:spacing w:val="2"/>
              </w:rPr>
              <w:t xml:space="preserve"> </w:t>
            </w:r>
            <w:r w:rsidRPr="003E15AA">
              <w:t>de</w:t>
            </w:r>
            <w:r w:rsidRPr="003E15AA">
              <w:rPr>
                <w:spacing w:val="2"/>
              </w:rPr>
              <w:t xml:space="preserve"> </w:t>
            </w:r>
            <w:r w:rsidRPr="003E15AA">
              <w:t>pessoas</w:t>
            </w:r>
            <w:r w:rsidRPr="003E15AA">
              <w:rPr>
                <w:spacing w:val="3"/>
              </w:rPr>
              <w:t xml:space="preserve"> </w:t>
            </w:r>
            <w:r w:rsidRPr="003E15AA">
              <w:t>de</w:t>
            </w:r>
            <w:r w:rsidRPr="003E15AA">
              <w:rPr>
                <w:spacing w:val="1"/>
              </w:rPr>
              <w:t xml:space="preserve"> </w:t>
            </w:r>
            <w:r w:rsidRPr="003E15AA">
              <w:t>16</w:t>
            </w:r>
            <w:r w:rsidRPr="003E15AA">
              <w:rPr>
                <w:spacing w:val="4"/>
              </w:rPr>
              <w:t xml:space="preserve"> </w:t>
            </w:r>
            <w:r w:rsidRPr="003E15AA">
              <w:t>anos</w:t>
            </w:r>
            <w:r w:rsidRPr="003E15AA">
              <w:rPr>
                <w:spacing w:val="2"/>
              </w:rPr>
              <w:t xml:space="preserve"> </w:t>
            </w:r>
            <w:r w:rsidRPr="003E15AA">
              <w:t>com</w:t>
            </w:r>
            <w:r w:rsidRPr="003E15AA">
              <w:rPr>
                <w:spacing w:val="5"/>
              </w:rPr>
              <w:t xml:space="preserve"> </w:t>
            </w:r>
            <w:r w:rsidRPr="003E15AA">
              <w:t>pelo</w:t>
            </w:r>
            <w:r w:rsidRPr="003E15AA">
              <w:rPr>
                <w:spacing w:val="3"/>
              </w:rPr>
              <w:t xml:space="preserve"> </w:t>
            </w:r>
            <w:r w:rsidRPr="003E15AA">
              <w:t>menos</w:t>
            </w:r>
            <w:r w:rsidRPr="003E15AA">
              <w:rPr>
                <w:spacing w:val="3"/>
              </w:rPr>
              <w:t xml:space="preserve"> </w:t>
            </w:r>
            <w:r w:rsidRPr="003E15AA">
              <w:t>o</w:t>
            </w:r>
            <w:r w:rsidRPr="003E15AA">
              <w:rPr>
                <w:spacing w:val="4"/>
              </w:rPr>
              <w:t xml:space="preserve"> </w:t>
            </w:r>
            <w:r w:rsidRPr="003E15AA">
              <w:t>Ensino</w:t>
            </w:r>
            <w:r w:rsidRPr="003E15AA">
              <w:rPr>
                <w:spacing w:val="4"/>
              </w:rPr>
              <w:t xml:space="preserve"> </w:t>
            </w:r>
            <w:r w:rsidRPr="003E15AA">
              <w:t>Fundamental</w:t>
            </w:r>
            <w:r w:rsidRPr="003E15AA">
              <w:rPr>
                <w:spacing w:val="3"/>
              </w:rPr>
              <w:t xml:space="preserve"> </w:t>
            </w:r>
            <w:r w:rsidRPr="003E15AA">
              <w:rPr>
                <w:spacing w:val="-2"/>
              </w:rPr>
              <w:t>concluído.</w:t>
            </w:r>
          </w:p>
          <w:p w:rsidR="005B75EC" w:rsidRPr="003E15AA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B75EC" w:rsidTr="009D06A4">
        <w:tc>
          <w:tcPr>
            <w:tcW w:w="3403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DB297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(População</w:t>
            </w:r>
            <w:r w:rsidRPr="003E15AA">
              <w:rPr>
                <w:spacing w:val="3"/>
              </w:rPr>
              <w:t xml:space="preserve"> </w:t>
            </w:r>
            <w:r w:rsidRPr="003E15AA">
              <w:t>de</w:t>
            </w:r>
            <w:r w:rsidRPr="003E15AA">
              <w:rPr>
                <w:spacing w:val="4"/>
              </w:rPr>
              <w:t xml:space="preserve"> </w:t>
            </w:r>
            <w:r w:rsidRPr="003E15AA">
              <w:t>16</w:t>
            </w:r>
            <w:r w:rsidRPr="003E15AA">
              <w:rPr>
                <w:spacing w:val="2"/>
              </w:rPr>
              <w:t xml:space="preserve"> </w:t>
            </w:r>
            <w:r w:rsidRPr="003E15AA">
              <w:t>anos</w:t>
            </w:r>
            <w:r w:rsidRPr="003E15AA">
              <w:rPr>
                <w:spacing w:val="2"/>
              </w:rPr>
              <w:t xml:space="preserve"> </w:t>
            </w:r>
            <w:r w:rsidRPr="003E15AA">
              <w:t>com</w:t>
            </w:r>
            <w:r w:rsidRPr="003E15AA">
              <w:rPr>
                <w:spacing w:val="3"/>
              </w:rPr>
              <w:t xml:space="preserve"> </w:t>
            </w:r>
            <w:r w:rsidRPr="003E15AA">
              <w:t>o</w:t>
            </w:r>
            <w:r w:rsidRPr="003E15AA">
              <w:rPr>
                <w:spacing w:val="4"/>
              </w:rPr>
              <w:t xml:space="preserve"> </w:t>
            </w:r>
            <w:r w:rsidRPr="003E15AA">
              <w:t>ensino</w:t>
            </w:r>
            <w:r w:rsidRPr="003E15AA">
              <w:rPr>
                <w:spacing w:val="3"/>
              </w:rPr>
              <w:t xml:space="preserve"> </w:t>
            </w:r>
            <w:r w:rsidRPr="003E15AA">
              <w:t>fundamental</w:t>
            </w:r>
            <w:r w:rsidRPr="003E15AA">
              <w:rPr>
                <w:spacing w:val="3"/>
              </w:rPr>
              <w:t xml:space="preserve"> </w:t>
            </w:r>
            <w:r w:rsidRPr="003E15AA">
              <w:t>concluído</w:t>
            </w:r>
            <w:r w:rsidRPr="003E15AA">
              <w:rPr>
                <w:spacing w:val="4"/>
              </w:rPr>
              <w:t xml:space="preserve"> </w:t>
            </w:r>
            <w:r w:rsidRPr="003E15AA">
              <w:t>/</w:t>
            </w:r>
            <w:r w:rsidRPr="003E15AA">
              <w:rPr>
                <w:spacing w:val="1"/>
              </w:rPr>
              <w:t xml:space="preserve"> </w:t>
            </w:r>
            <w:r w:rsidRPr="003E15AA">
              <w:t>População</w:t>
            </w:r>
            <w:r w:rsidRPr="003E15AA">
              <w:rPr>
                <w:spacing w:val="4"/>
              </w:rPr>
              <w:t xml:space="preserve"> </w:t>
            </w:r>
            <w:r w:rsidRPr="003E15AA">
              <w:t>de</w:t>
            </w:r>
            <w:r w:rsidRPr="003E15AA">
              <w:rPr>
                <w:spacing w:val="2"/>
              </w:rPr>
              <w:t xml:space="preserve"> </w:t>
            </w:r>
            <w:r w:rsidRPr="003E15AA">
              <w:t>16</w:t>
            </w:r>
            <w:r w:rsidRPr="003E15AA">
              <w:rPr>
                <w:spacing w:val="1"/>
              </w:rPr>
              <w:t xml:space="preserve"> </w:t>
            </w:r>
            <w:r w:rsidRPr="003E15AA">
              <w:t>anos)</w:t>
            </w:r>
            <w:r w:rsidRPr="003E15AA">
              <w:rPr>
                <w:spacing w:val="2"/>
              </w:rPr>
              <w:t xml:space="preserve"> </w:t>
            </w:r>
            <w:r w:rsidRPr="003E15AA">
              <w:t>x</w:t>
            </w:r>
            <w:r w:rsidRPr="003E15AA">
              <w:rPr>
                <w:spacing w:val="-2"/>
              </w:rPr>
              <w:t xml:space="preserve"> </w:t>
            </w:r>
            <w:r w:rsidRPr="003E15AA">
              <w:rPr>
                <w:spacing w:val="-5"/>
              </w:rPr>
              <w:t>100</w:t>
            </w:r>
          </w:p>
          <w:p w:rsidR="005B75EC" w:rsidRPr="003E15AA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B75EC" w:rsidTr="009D06A4">
        <w:tc>
          <w:tcPr>
            <w:tcW w:w="3403" w:type="dxa"/>
          </w:tcPr>
          <w:p w:rsidR="005B75EC" w:rsidRDefault="00DB297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</w:p>
        </w:tc>
        <w:tc>
          <w:tcPr>
            <w:tcW w:w="6789" w:type="dxa"/>
          </w:tcPr>
          <w:p w:rsidR="005B75EC" w:rsidRPr="003E15AA" w:rsidRDefault="00A66BB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E15AA">
              <w:t>Inviável. Não existe dado público Municipal e anual que informe todas as pessoas com EF concluído e que estejam dentro ou fora da escola.</w:t>
            </w:r>
          </w:p>
          <w:p w:rsidR="005B75EC" w:rsidRPr="003E15AA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66BBB" w:rsidRDefault="00A66BBB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821E45" w:rsidRPr="00821E45" w:rsidRDefault="00821E45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821E45">
        <w:rPr>
          <w:rFonts w:ascii="Arial" w:hAnsi="Arial" w:cs="Arial"/>
          <w:sz w:val="22"/>
          <w:szCs w:val="22"/>
        </w:rPr>
        <w:t xml:space="preserve"> Meta 2 do Plano Municipal de Educação, que estabelece a universalização do Ensino Fundamental de 9 (nove) anos para a população de 6 (seis) a 14 (quatorze) anos, bem como a garantia de que pelo menos 95% dos estudantes concluam essa etapa na idade recomendada, pode ser considerada </w:t>
      </w:r>
      <w:r w:rsidRPr="00821E45">
        <w:rPr>
          <w:rStyle w:val="Forte"/>
          <w:rFonts w:ascii="Arial" w:hAnsi="Arial" w:cs="Arial"/>
          <w:sz w:val="22"/>
          <w:szCs w:val="22"/>
        </w:rPr>
        <w:t>atingida no município</w:t>
      </w:r>
      <w:r w:rsidRPr="00821E45">
        <w:rPr>
          <w:rFonts w:ascii="Arial" w:hAnsi="Arial" w:cs="Arial"/>
          <w:sz w:val="22"/>
          <w:szCs w:val="22"/>
        </w:rPr>
        <w:t>, conforme os dados de matrícula, fluxo escolar e conclusão.</w:t>
      </w:r>
    </w:p>
    <w:p w:rsidR="00821E45" w:rsidRPr="00821E45" w:rsidRDefault="00821E45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21E45">
        <w:rPr>
          <w:rFonts w:ascii="Arial" w:hAnsi="Arial" w:cs="Arial"/>
          <w:sz w:val="22"/>
          <w:szCs w:val="22"/>
        </w:rPr>
        <w:t>Os resultados alcançados refletem o fortalecimento das políticas de acesso, permanência e acompanhamento pedagógico, com destaque para ações de busca ativa, correção de fluxo e monitoramento da frequência escolar. Tais estratégias contribuíram de forma efetiva para a redução da evasão e da distorção idade-série, assegurando o direito à educação básica obrigatória.</w:t>
      </w:r>
    </w:p>
    <w:p w:rsidR="00821E45" w:rsidRPr="00821E45" w:rsidRDefault="00821E45" w:rsidP="00821E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21E45">
        <w:rPr>
          <w:rFonts w:ascii="Arial" w:hAnsi="Arial" w:cs="Arial"/>
          <w:sz w:val="22"/>
          <w:szCs w:val="22"/>
        </w:rPr>
        <w:t>Contudo, o monitoramento crítico aponta que a manutenção dos índices alcançados exige atenção contínua à qualidade do ensino, às desigualdades internas da rede e ao desempenho dos estudantes, especialmente nos anos finais do Ensino Fundamental. Assim, embora a meta esteja formalmente cumprida, faz-se necessário consolidar e aprimorar as ações pedagógicas e de gestão, de modo a garantir não apenas o acesso e a conclusão, mas também a aprendizagem com equidade e qualidade social.</w:t>
      </w:r>
    </w:p>
    <w:p w:rsidR="003068C5" w:rsidRDefault="003068C5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b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9D06A4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D06A4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A66BBB" w:rsidP="003E15A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 xml:space="preserve">Universalizar, até 2016, o atendimento escolar para toda a população de 15 (quinze) a 17 (dezessete) anos e elevar, até o final do período de vigência deste PME, a taxa líquida de matrículas no ensino médio para 85% (oitenta e cinco por cento), o qual é de responsabilidade das instituições Estaduais no Município. </w:t>
            </w:r>
          </w:p>
        </w:tc>
      </w:tr>
    </w:tbl>
    <w:p w:rsidR="009D06A4" w:rsidRDefault="009D0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c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9D06A4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3A</w:t>
            </w:r>
          </w:p>
        </w:tc>
        <w:tc>
          <w:tcPr>
            <w:tcW w:w="6789" w:type="dxa"/>
          </w:tcPr>
          <w:p w:rsidR="005B75EC" w:rsidRPr="003E15AA" w:rsidRDefault="00A66BBB">
            <w:pPr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Proporção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pessoas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15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17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matriculadas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escola.</w:t>
            </w:r>
          </w:p>
          <w:p w:rsidR="005B75EC" w:rsidRPr="003E15AA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</w:tr>
      <w:tr w:rsidR="005B75EC" w:rsidTr="009D06A4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3E15AA" w:rsidRDefault="00A66BBB" w:rsidP="00A66B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Percentual de pessoas de 15 a 17 anos que estão matriculadas no município na Educação Básica. Mede o grau de atendimento escolar (cobertura) no município na faixa etária nas etapas de ensino.</w:t>
            </w:r>
          </w:p>
        </w:tc>
      </w:tr>
      <w:tr w:rsidR="005B75EC" w:rsidTr="009D06A4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A66BBB" w:rsidP="00A66B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(Número de pessoas de 15 a 17 anos matriculadas na escola / Número total de pessoas de 15 a 17 anos) X </w:t>
            </w:r>
            <w:r w:rsidRPr="003E15AA">
              <w:rPr>
                <w:rFonts w:asciiTheme="majorHAnsi" w:hAnsiTheme="majorHAnsi" w:cstheme="majorHAnsi"/>
                <w:spacing w:val="-4"/>
              </w:rPr>
              <w:t>100</w:t>
            </w:r>
          </w:p>
        </w:tc>
      </w:tr>
      <w:tr w:rsidR="005B75EC" w:rsidTr="009D06A4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3E15AA" w:rsidRDefault="00A66BBB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%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Pessoas.</w:t>
            </w:r>
          </w:p>
        </w:tc>
      </w:tr>
      <w:tr w:rsidR="005B75EC" w:rsidTr="009D06A4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Comentários sobre a meta</w:t>
            </w:r>
          </w:p>
        </w:tc>
        <w:tc>
          <w:tcPr>
            <w:tcW w:w="6789" w:type="dxa"/>
          </w:tcPr>
          <w:p w:rsidR="005B75EC" w:rsidRPr="003E15AA" w:rsidRDefault="00A66B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eastAsia="Times New Roman" w:hAnsiTheme="majorHAnsi" w:cstheme="majorHAnsi"/>
                <w:color w:val="000000"/>
              </w:rPr>
              <w:t>O Município superou a meta prevista, embora o município não tenha a responsabilidade com essa modalidade de ensino. Porem colabora para o atendimento da mesma.</w:t>
            </w:r>
          </w:p>
          <w:p w:rsidR="005B75EC" w:rsidRPr="003E15AA" w:rsidRDefault="005B75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10984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851"/>
        <w:gridCol w:w="850"/>
        <w:gridCol w:w="851"/>
        <w:gridCol w:w="850"/>
        <w:gridCol w:w="851"/>
        <w:gridCol w:w="850"/>
        <w:gridCol w:w="851"/>
        <w:gridCol w:w="871"/>
        <w:gridCol w:w="830"/>
        <w:gridCol w:w="919"/>
      </w:tblGrid>
      <w:tr w:rsidR="00A66BBB" w:rsidTr="009D06A4">
        <w:trPr>
          <w:trHeight w:val="210"/>
        </w:trPr>
        <w:tc>
          <w:tcPr>
            <w:tcW w:w="10984" w:type="dxa"/>
            <w:gridSpan w:val="12"/>
            <w:shd w:val="clear" w:color="auto" w:fill="A5A5A5"/>
          </w:tcPr>
          <w:p w:rsidR="00A66BBB" w:rsidRDefault="00A66BBB" w:rsidP="005167BD">
            <w:pPr>
              <w:pStyle w:val="TableParagraph"/>
              <w:spacing w:before="1" w:line="189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3A</w:t>
            </w:r>
          </w:p>
        </w:tc>
      </w:tr>
      <w:tr w:rsidR="00A66BBB" w:rsidTr="009D06A4">
        <w:trPr>
          <w:trHeight w:val="210"/>
        </w:trPr>
        <w:tc>
          <w:tcPr>
            <w:tcW w:w="1560" w:type="dxa"/>
          </w:tcPr>
          <w:p w:rsidR="00A66BBB" w:rsidRDefault="00A66BBB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0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1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0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1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0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A66BBB" w:rsidRDefault="00A66BBB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</w:tcPr>
          <w:p w:rsidR="00A66BBB" w:rsidRDefault="00A66BBB" w:rsidP="005167BD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1" w:type="dxa"/>
          </w:tcPr>
          <w:p w:rsidR="00A66BBB" w:rsidRDefault="00A66BBB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</w:tcPr>
          <w:p w:rsidR="00A66BBB" w:rsidRDefault="00A66BBB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830" w:type="dxa"/>
          </w:tcPr>
          <w:p w:rsidR="00A66BBB" w:rsidRDefault="00A66BBB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</w:tcPr>
          <w:p w:rsidR="00A66BBB" w:rsidRDefault="00A66BBB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A66BBB" w:rsidTr="009D06A4">
        <w:trPr>
          <w:trHeight w:val="210"/>
        </w:trPr>
        <w:tc>
          <w:tcPr>
            <w:tcW w:w="1560" w:type="dxa"/>
          </w:tcPr>
          <w:p w:rsidR="00A66BBB" w:rsidRDefault="00A66BBB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0" w:type="dxa"/>
          </w:tcPr>
          <w:p w:rsidR="00A66BBB" w:rsidRDefault="00A66BBB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80,5%</w:t>
            </w:r>
          </w:p>
        </w:tc>
        <w:tc>
          <w:tcPr>
            <w:tcW w:w="851" w:type="dxa"/>
          </w:tcPr>
          <w:p w:rsidR="00A66BBB" w:rsidRDefault="00A66BBB" w:rsidP="005167BD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80,2%</w:t>
            </w:r>
          </w:p>
        </w:tc>
        <w:tc>
          <w:tcPr>
            <w:tcW w:w="850" w:type="dxa"/>
          </w:tcPr>
          <w:p w:rsidR="00A66BBB" w:rsidRDefault="00A66BBB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79,7%</w:t>
            </w:r>
          </w:p>
        </w:tc>
        <w:tc>
          <w:tcPr>
            <w:tcW w:w="851" w:type="dxa"/>
          </w:tcPr>
          <w:p w:rsidR="00A66BBB" w:rsidRDefault="00A66BBB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81,2%</w:t>
            </w:r>
          </w:p>
        </w:tc>
        <w:tc>
          <w:tcPr>
            <w:tcW w:w="850" w:type="dxa"/>
          </w:tcPr>
          <w:p w:rsidR="00A66BBB" w:rsidRDefault="00A66BBB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78,5%</w:t>
            </w:r>
          </w:p>
        </w:tc>
        <w:tc>
          <w:tcPr>
            <w:tcW w:w="851" w:type="dxa"/>
          </w:tcPr>
          <w:p w:rsidR="00A66BBB" w:rsidRDefault="00A66BBB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81,7%</w:t>
            </w:r>
          </w:p>
        </w:tc>
        <w:tc>
          <w:tcPr>
            <w:tcW w:w="850" w:type="dxa"/>
          </w:tcPr>
          <w:p w:rsidR="00A66BBB" w:rsidRDefault="00A66BBB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85,3%</w:t>
            </w:r>
          </w:p>
        </w:tc>
        <w:tc>
          <w:tcPr>
            <w:tcW w:w="851" w:type="dxa"/>
          </w:tcPr>
          <w:p w:rsidR="00A66BBB" w:rsidRDefault="00A66BBB" w:rsidP="005167BD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87,4%</w:t>
            </w:r>
          </w:p>
        </w:tc>
        <w:tc>
          <w:tcPr>
            <w:tcW w:w="871" w:type="dxa"/>
          </w:tcPr>
          <w:p w:rsidR="00A66BBB" w:rsidRDefault="00A66BBB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88,8%</w:t>
            </w:r>
          </w:p>
        </w:tc>
        <w:tc>
          <w:tcPr>
            <w:tcW w:w="830" w:type="dxa"/>
          </w:tcPr>
          <w:p w:rsidR="00A66BBB" w:rsidRDefault="00A66BBB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81,9%</w:t>
            </w:r>
          </w:p>
        </w:tc>
        <w:tc>
          <w:tcPr>
            <w:tcW w:w="919" w:type="dxa"/>
          </w:tcPr>
          <w:p w:rsidR="00A66BBB" w:rsidRDefault="00A66BBB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87,5%</w:t>
            </w:r>
          </w:p>
        </w:tc>
      </w:tr>
    </w:tbl>
    <w:p w:rsidR="00A66BBB" w:rsidRDefault="00A66BB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66BBB" w:rsidRDefault="00A66BB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1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3B</w:t>
            </w:r>
          </w:p>
        </w:tc>
        <w:tc>
          <w:tcPr>
            <w:tcW w:w="6789" w:type="dxa"/>
          </w:tcPr>
          <w:p w:rsidR="005B75EC" w:rsidRPr="003E15AA" w:rsidRDefault="00A66BBB" w:rsidP="003E15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Proporção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pessoas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15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17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matriculadas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Médio.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3E15AA" w:rsidRDefault="00A66BBB" w:rsidP="003E15AA">
            <w:pPr>
              <w:pStyle w:val="TableParagraph"/>
              <w:spacing w:before="32"/>
              <w:ind w:left="32"/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Percentual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pessoas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15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17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que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estão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matriculadas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município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Regular.</w:t>
            </w:r>
            <w:r w:rsidRPr="003E15AA">
              <w:rPr>
                <w:rFonts w:asciiTheme="majorHAnsi" w:hAnsiTheme="majorHAnsi" w:cstheme="majorHAnsi"/>
              </w:rPr>
              <w:t>Mede 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taxa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líquida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atendimento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municipio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faixa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etária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adequada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etapa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ensino.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A66BBB" w:rsidP="003E15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(Número de pessoas de 15 a 17 anos matriculadas no Ensino Médio Regular / Número total de pessoas de 15 a 17 anos) X 100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3E15AA" w:rsidRDefault="00A66BBB" w:rsidP="003E15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%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Pessoas.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5B75EC" w:rsidRPr="003E15AA" w:rsidRDefault="00A66BBB" w:rsidP="003E1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  <w:color w:val="000000"/>
              </w:rPr>
              <w:t xml:space="preserve">O Município não atingiu meta prevista, embora o município não tenha a responsabilidade com essa modalidade de ensino. 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TableNormal0"/>
        <w:tblW w:w="11061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92"/>
        <w:gridCol w:w="993"/>
        <w:gridCol w:w="850"/>
        <w:gridCol w:w="851"/>
        <w:gridCol w:w="850"/>
        <w:gridCol w:w="851"/>
        <w:gridCol w:w="850"/>
        <w:gridCol w:w="851"/>
        <w:gridCol w:w="871"/>
        <w:gridCol w:w="829"/>
        <w:gridCol w:w="855"/>
      </w:tblGrid>
      <w:tr w:rsidR="00BF71D8" w:rsidTr="009D06A4">
        <w:trPr>
          <w:trHeight w:val="210"/>
        </w:trPr>
        <w:tc>
          <w:tcPr>
            <w:tcW w:w="11061" w:type="dxa"/>
            <w:gridSpan w:val="12"/>
            <w:shd w:val="clear" w:color="auto" w:fill="A5A5A5"/>
          </w:tcPr>
          <w:p w:rsidR="00BF71D8" w:rsidRDefault="00BF71D8" w:rsidP="005167BD">
            <w:pPr>
              <w:pStyle w:val="TableParagraph"/>
              <w:spacing w:before="1" w:line="189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3B</w:t>
            </w:r>
          </w:p>
        </w:tc>
      </w:tr>
      <w:tr w:rsidR="00BF71D8" w:rsidTr="009D06A4">
        <w:trPr>
          <w:trHeight w:val="210"/>
        </w:trPr>
        <w:tc>
          <w:tcPr>
            <w:tcW w:w="1418" w:type="dxa"/>
          </w:tcPr>
          <w:p w:rsidR="00BF71D8" w:rsidRDefault="00BF71D8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992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993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0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1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0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BF71D8" w:rsidRDefault="00BF71D8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</w:tcPr>
          <w:p w:rsidR="00BF71D8" w:rsidRDefault="00BF71D8" w:rsidP="005167BD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1" w:type="dxa"/>
          </w:tcPr>
          <w:p w:rsidR="00BF71D8" w:rsidRDefault="00BF71D8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</w:tcPr>
          <w:p w:rsidR="00BF71D8" w:rsidRDefault="00BF71D8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829" w:type="dxa"/>
          </w:tcPr>
          <w:p w:rsidR="00BF71D8" w:rsidRDefault="00BF71D8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855" w:type="dxa"/>
          </w:tcPr>
          <w:p w:rsidR="00BF71D8" w:rsidRDefault="00BF71D8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BF71D8" w:rsidTr="009D06A4">
        <w:trPr>
          <w:trHeight w:val="210"/>
        </w:trPr>
        <w:tc>
          <w:tcPr>
            <w:tcW w:w="1418" w:type="dxa"/>
          </w:tcPr>
          <w:p w:rsidR="00BF71D8" w:rsidRDefault="00BF71D8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992" w:type="dxa"/>
          </w:tcPr>
          <w:p w:rsidR="00BF71D8" w:rsidRDefault="00BF71D8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59,4%</w:t>
            </w:r>
          </w:p>
        </w:tc>
        <w:tc>
          <w:tcPr>
            <w:tcW w:w="993" w:type="dxa"/>
          </w:tcPr>
          <w:p w:rsidR="00BF71D8" w:rsidRDefault="00BF71D8" w:rsidP="005167BD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61,8%</w:t>
            </w:r>
          </w:p>
        </w:tc>
        <w:tc>
          <w:tcPr>
            <w:tcW w:w="850" w:type="dxa"/>
          </w:tcPr>
          <w:p w:rsidR="00BF71D8" w:rsidRDefault="00BF71D8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65,1%</w:t>
            </w:r>
          </w:p>
        </w:tc>
        <w:tc>
          <w:tcPr>
            <w:tcW w:w="851" w:type="dxa"/>
          </w:tcPr>
          <w:p w:rsidR="00BF71D8" w:rsidRDefault="00BF71D8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63,7%</w:t>
            </w:r>
          </w:p>
        </w:tc>
        <w:tc>
          <w:tcPr>
            <w:tcW w:w="850" w:type="dxa"/>
          </w:tcPr>
          <w:p w:rsidR="00BF71D8" w:rsidRDefault="00BF71D8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58,3%</w:t>
            </w:r>
          </w:p>
        </w:tc>
        <w:tc>
          <w:tcPr>
            <w:tcW w:w="851" w:type="dxa"/>
          </w:tcPr>
          <w:p w:rsidR="00BF71D8" w:rsidRDefault="00BF71D8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62,4%</w:t>
            </w:r>
          </w:p>
        </w:tc>
        <w:tc>
          <w:tcPr>
            <w:tcW w:w="850" w:type="dxa"/>
          </w:tcPr>
          <w:p w:rsidR="00BF71D8" w:rsidRDefault="00BF71D8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67,8%</w:t>
            </w:r>
          </w:p>
        </w:tc>
        <w:tc>
          <w:tcPr>
            <w:tcW w:w="851" w:type="dxa"/>
          </w:tcPr>
          <w:p w:rsidR="00BF71D8" w:rsidRDefault="00BF71D8" w:rsidP="005167BD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71,9%</w:t>
            </w:r>
          </w:p>
        </w:tc>
        <w:tc>
          <w:tcPr>
            <w:tcW w:w="871" w:type="dxa"/>
          </w:tcPr>
          <w:p w:rsidR="00BF71D8" w:rsidRDefault="00BF71D8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76,4%</w:t>
            </w:r>
          </w:p>
        </w:tc>
        <w:tc>
          <w:tcPr>
            <w:tcW w:w="829" w:type="dxa"/>
          </w:tcPr>
          <w:p w:rsidR="00BF71D8" w:rsidRDefault="00BF71D8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78,0%</w:t>
            </w:r>
          </w:p>
        </w:tc>
        <w:tc>
          <w:tcPr>
            <w:tcW w:w="855" w:type="dxa"/>
          </w:tcPr>
          <w:p w:rsidR="00BF71D8" w:rsidRDefault="00BF71D8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78,0%</w:t>
            </w:r>
          </w:p>
        </w:tc>
      </w:tr>
    </w:tbl>
    <w:p w:rsidR="00BF71D8" w:rsidRDefault="00BF71D8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821E45" w:rsidRDefault="00821E45" w:rsidP="00821E4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21E45" w:rsidRPr="00821E45" w:rsidRDefault="00821E45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21E45">
        <w:rPr>
          <w:rFonts w:ascii="Arial" w:hAnsi="Arial" w:cs="Arial"/>
          <w:sz w:val="22"/>
          <w:szCs w:val="22"/>
        </w:rPr>
        <w:t xml:space="preserve">A Meta 3 do Plano Municipal de Educação, que estabelece a universalização do atendimento escolar à população de 15 (quinze) a 17 (dezessete) anos e a elevação da taxa líquida de matrículas no Ensino Médio, </w:t>
      </w:r>
      <w:r w:rsidRPr="00821E45">
        <w:rPr>
          <w:rStyle w:val="Forte"/>
          <w:rFonts w:ascii="Arial" w:hAnsi="Arial" w:cs="Arial"/>
          <w:sz w:val="22"/>
          <w:szCs w:val="22"/>
        </w:rPr>
        <w:t>não foi plenamente atingida</w:t>
      </w:r>
      <w:r w:rsidRPr="00821E45">
        <w:rPr>
          <w:rFonts w:ascii="Arial" w:hAnsi="Arial" w:cs="Arial"/>
          <w:sz w:val="22"/>
          <w:szCs w:val="22"/>
        </w:rPr>
        <w:t xml:space="preserve"> no município. Os dados de matrícula e permanência escolar evidenciam a existência de jovens fora da escola ou em situação de atraso escolar, especialmente nos anos finais dessa etapa.</w:t>
      </w:r>
    </w:p>
    <w:p w:rsidR="00821E45" w:rsidRPr="00821E45" w:rsidRDefault="00821E45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21E45">
        <w:rPr>
          <w:rFonts w:ascii="Arial" w:hAnsi="Arial" w:cs="Arial"/>
          <w:sz w:val="22"/>
          <w:szCs w:val="22"/>
        </w:rPr>
        <w:t>Entre os principais fatores que impactam o não cumprimento da meta destacam-se a evasão escolar, a distorção idade-série, as condições socioeconômicas dos estudantes e as limitações na articulação entre políticas educacionais e sociais. Soma-se a isso a necessidade de maior integração com a rede estadual de ensino, responsável majoritária pela oferta do Ensino Médio, para o fortalecimento de estratégias conjuntas de acompanhamento e permanência.</w:t>
      </w:r>
    </w:p>
    <w:p w:rsidR="00821E45" w:rsidRPr="00821E45" w:rsidRDefault="00821E45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21E45">
        <w:rPr>
          <w:rFonts w:ascii="Arial" w:hAnsi="Arial" w:cs="Arial"/>
          <w:sz w:val="22"/>
          <w:szCs w:val="22"/>
        </w:rPr>
        <w:t>O monitoramento crítico aponta que, embora haja ações voltadas ao acesso e à permanência, estas ainda se mostram insuficientes para assegurar a universalização do Ensino Médio na faixa etária adequada. Assim, faz-se necessária a intensificação de políticas públicas Inter setoriais, com foco na busca ativa, na flexibilização de trajetórias escolares, no apoio pedagógico e na garantia de condições que favoreçam a permanência e a conclusão dos estudos com qualidade e equidade.</w:t>
      </w:r>
    </w:p>
    <w:p w:rsidR="00821E45" w:rsidRDefault="00821E45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E15AA" w:rsidRDefault="003E15A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E15AA" w:rsidRDefault="003E15A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E15AA" w:rsidRDefault="003E15A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E15AA" w:rsidRDefault="003E15A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BF71D8" w:rsidRDefault="00BF71D8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3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2116BA" w:rsidP="003E15A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 xml:space="preserve">Universalizar, para a população de 4 (quatro) a 17 (dezessete) anos com deficiência, transtornos globais do desenvolvimento e altas habilidades ou </w:t>
            </w:r>
            <w:proofErr w:type="spellStart"/>
            <w:r w:rsidRPr="003E15AA">
              <w:t>superdotação</w:t>
            </w:r>
            <w:proofErr w:type="spellEnd"/>
            <w:r w:rsidRPr="003E15AA">
              <w:t>, o acesso à educação básica e ao atendimento educacional especializado, preferencialmente na rede regular de ensino, com a garantia de sistema educacional inclusivo, de salas de recursos multifuncionais, classes, escolas ou serviços especializados, públicos ou conveniados.</w:t>
            </w:r>
          </w:p>
        </w:tc>
      </w:tr>
    </w:tbl>
    <w:p w:rsidR="00B77EBD" w:rsidRDefault="00B77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77EBD" w:rsidRDefault="00B77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p w:rsidR="00B77EBD" w:rsidRDefault="00B77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B77EBD" w:rsidRDefault="00B77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4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4A</w:t>
            </w:r>
          </w:p>
        </w:tc>
        <w:tc>
          <w:tcPr>
            <w:tcW w:w="6789" w:type="dxa"/>
          </w:tcPr>
          <w:p w:rsidR="005B75EC" w:rsidRPr="003E15AA" w:rsidRDefault="00B77EBD">
            <w:pPr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  <w:spacing w:val="-2"/>
              </w:rPr>
              <w:t>Nenhum.</w:t>
            </w:r>
          </w:p>
          <w:p w:rsidR="005B75EC" w:rsidRPr="003E15AA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</w:tr>
      <w:tr w:rsidR="00B77EBD" w:rsidTr="009D06A4">
        <w:tc>
          <w:tcPr>
            <w:tcW w:w="3505" w:type="dxa"/>
          </w:tcPr>
          <w:p w:rsidR="00B77EBD" w:rsidRDefault="00B77EBD" w:rsidP="00B77E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B77EBD" w:rsidRPr="003E15AA" w:rsidRDefault="00083FA6" w:rsidP="00B77E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(</w:t>
            </w:r>
            <w:r w:rsidR="00B77EBD" w:rsidRPr="003E15AA">
              <w:rPr>
                <w:rFonts w:asciiTheme="majorHAnsi" w:hAnsiTheme="majorHAnsi" w:cstheme="majorHAnsi"/>
              </w:rPr>
              <w:t xml:space="preserve">População de 4 a 17 anos com deficiência de frequência </w:t>
            </w:r>
            <w:proofErr w:type="spellStart"/>
            <w:r w:rsidR="00B77EBD" w:rsidRPr="003E15AA">
              <w:rPr>
                <w:rFonts w:asciiTheme="majorHAnsi" w:hAnsiTheme="majorHAnsi" w:cstheme="majorHAnsi"/>
              </w:rPr>
              <w:t>a</w:t>
            </w:r>
            <w:proofErr w:type="spellEnd"/>
            <w:r w:rsidR="00B77EBD" w:rsidRPr="003E15AA">
              <w:rPr>
                <w:rFonts w:asciiTheme="majorHAnsi" w:hAnsiTheme="majorHAnsi" w:cstheme="majorHAnsi"/>
              </w:rPr>
              <w:t xml:space="preserve"> escola / População</w:t>
            </w:r>
            <w:r w:rsidRPr="003E15AA">
              <w:rPr>
                <w:rFonts w:asciiTheme="majorHAnsi" w:hAnsiTheme="majorHAnsi" w:cstheme="majorHAnsi"/>
              </w:rPr>
              <w:t xml:space="preserve"> de 4 a 17 anos com deficiência)</w:t>
            </w:r>
            <w:r w:rsidR="00B77EBD" w:rsidRPr="003E15AA">
              <w:rPr>
                <w:rFonts w:asciiTheme="majorHAnsi" w:hAnsiTheme="majorHAnsi" w:cstheme="majorHAnsi"/>
              </w:rPr>
              <w:t xml:space="preserve"> x 100</w:t>
            </w:r>
          </w:p>
        </w:tc>
      </w:tr>
      <w:tr w:rsidR="00B77EBD" w:rsidTr="009D06A4">
        <w:tc>
          <w:tcPr>
            <w:tcW w:w="3505" w:type="dxa"/>
          </w:tcPr>
          <w:p w:rsidR="00B77EBD" w:rsidRDefault="00B77EBD" w:rsidP="00B77E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B77EBD" w:rsidRPr="003E15AA" w:rsidRDefault="00B77EBD" w:rsidP="00B77EBD">
            <w:pPr>
              <w:pStyle w:val="TableParagraph"/>
              <w:spacing w:before="61"/>
              <w:ind w:left="83" w:right="48"/>
              <w:jc w:val="both"/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hAnsiTheme="majorHAnsi" w:cstheme="majorHAnsi"/>
              </w:rPr>
              <w:t>Inviável.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O relatório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linha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base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2014,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primeiro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ciclo,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utiliza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Censo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demográfico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como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fonte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 xml:space="preserve">dados. </w:t>
            </w:r>
            <w:r w:rsidRPr="003E15AA">
              <w:rPr>
                <w:rFonts w:asciiTheme="majorHAnsi" w:hAnsiTheme="majorHAnsi" w:cstheme="majorHAnsi"/>
              </w:rPr>
              <w:t>Contudo,as perguntas e as alternativas de resposta acerca de deficiências foram elaboradas de modo distinto nos Censos Demográficos de 2000 e 2010. Ausência de padronização/deficição conceitual, pois as fontes de dados sugeridas (Censo demográfico e escolar) possuem conceitos diferentes de deficiências. O censo demografico engloba todas as pessoas (matriculadas ou não) e o censo escolar apenas os matriculados. Não temos informações de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 xml:space="preserve">transtornos globais do desenvolvimento e altas habilidades ou superdotação para as pessoas que estão fora da escola. Impossibilidade de desagregação municipal ano a </w:t>
            </w:r>
            <w:r w:rsidRPr="003E15AA">
              <w:rPr>
                <w:rFonts w:asciiTheme="majorHAnsi" w:hAnsiTheme="majorHAnsi" w:cstheme="majorHAnsi"/>
                <w:spacing w:val="-4"/>
              </w:rPr>
              <w:t>ano.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9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4B</w:t>
            </w:r>
          </w:p>
        </w:tc>
        <w:tc>
          <w:tcPr>
            <w:tcW w:w="6789" w:type="dxa"/>
          </w:tcPr>
          <w:p w:rsidR="005B75EC" w:rsidRPr="003E15AA" w:rsidRDefault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Percentual de alunos de 4 a 17 anos de idade com deficiência, TGD e altas habilidades ou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 xml:space="preserve"> que estudam em classes comuns da educação básica</w:t>
            </w:r>
            <w:r w:rsidRPr="003E15AA">
              <w:rPr>
                <w:rFonts w:asciiTheme="majorHAnsi" w:eastAsia="Times New Roman" w:hAnsiTheme="majorHAnsi" w:cstheme="majorHAnsi"/>
              </w:rPr>
              <w:t>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(Matriculas em classes comuns da educação básica de alunos de 4 a 17 anos de idade com </w:t>
            </w:r>
            <w:r w:rsidR="003068C5" w:rsidRPr="003E15AA">
              <w:rPr>
                <w:rFonts w:asciiTheme="majorHAnsi" w:hAnsiTheme="majorHAnsi" w:cstheme="majorHAnsi"/>
              </w:rPr>
              <w:t>deficiência</w:t>
            </w:r>
            <w:r w:rsidRPr="003E15AA">
              <w:rPr>
                <w:rFonts w:asciiTheme="majorHAnsi" w:hAnsiTheme="majorHAnsi" w:cstheme="majorHAnsi"/>
              </w:rPr>
              <w:t xml:space="preserve">, transtornos globais do desenvolvimento e altas habilidades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 xml:space="preserve"> / Total de matrículas na educação básica de alunos de 4 a 17 anos de idade com deficiência, transtornos globais do desenvolvimento e altas habilidades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>) x 100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083FA6" w:rsidRPr="003E15AA" w:rsidRDefault="00083FA6" w:rsidP="00083FA6">
            <w:pPr>
              <w:pStyle w:val="TableParagraph"/>
              <w:spacing w:before="68" w:line="264" w:lineRule="auto"/>
              <w:ind w:left="47" w:right="10" w:firstLine="2"/>
              <w:jc w:val="both"/>
              <w:rPr>
                <w:rFonts w:asciiTheme="majorHAnsi" w:hAnsiTheme="majorHAnsi" w:cstheme="majorHAnsi"/>
                <w:b/>
              </w:rPr>
            </w:pPr>
            <w:r w:rsidRPr="003E15AA">
              <w:rPr>
                <w:rFonts w:asciiTheme="majorHAnsi" w:hAnsiTheme="majorHAnsi" w:cstheme="majorHAnsi"/>
              </w:rPr>
              <w:t>Calculado conforme Relatório do 3º Ciclo de Monitoramento das Metas do Plano Nacional de Educação - 2020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(INEP).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idade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 referência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utilizada nesse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indicador é 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variável (NU_IDADE)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 Censo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Escolar 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as variaveis código de matrícula (ID_MATRICULA)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 idade como sendo no ano de nascimento do aluno. Essa opção foi assumida para que esse indicador, cujos dados estão disponíveis para os municípios, ficasse igual ao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nacional. Observa-se que, na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série calculada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nesse estudo, não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é mostrado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o indicador para</w:t>
            </w:r>
            <w:r w:rsidRPr="003E15AA">
              <w:rPr>
                <w:rFonts w:asciiTheme="majorHAnsi" w:hAnsiTheme="majorHAnsi" w:cstheme="majorHAnsi"/>
                <w:spacing w:val="6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2014,</w:t>
            </w:r>
            <w:r w:rsidRPr="003E15AA">
              <w:rPr>
                <w:rFonts w:asciiTheme="majorHAnsi" w:hAnsiTheme="majorHAnsi" w:cstheme="majorHAnsi"/>
                <w:spacing w:val="1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pois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 xml:space="preserve">a variável (IN_ESPECIAL_EXCLUSIVA), necessária para se calcular o indicador, não foi </w:t>
            </w:r>
            <w:r w:rsidRPr="003E15AA">
              <w:rPr>
                <w:rFonts w:asciiTheme="majorHAnsi" w:hAnsiTheme="majorHAnsi" w:cstheme="majorHAnsi"/>
              </w:rPr>
              <w:lastRenderedPageBreak/>
              <w:t>identificada nos microdados, impossibilitando usar a metodologia para calcular o indicador para o ano de 2014. Portanto, foram calculados apenas os indicadores para os anos de 2015, 2016, 2017, 2018, 2019 e 2020.*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PORÉM, A PARTIR DE 2021 OS ARQUIVOS DE DADOS DO CENSO ESCOLAR DA EDUCAÇÃO BÁSICA DISPONIBILIZADOS PELO INEP, NÃO PERMITEM MAIS VERIFICAR DEFICIÊNCIAS E CRUZAMENTO DE GRUPOS DE IDADES COM TIPO DE CLASSES (SE ESPECIAIS OU EXCLUSIVAS). DESSA FORMA, O IPARDES CALCULOU OS INDICADORES ATÉ 2020. A PARTIR DE 2021, A FONTE DE DADOS</w:t>
            </w:r>
          </w:p>
          <w:p w:rsidR="005B75EC" w:rsidRPr="003E15AA" w:rsidRDefault="00083FA6" w:rsidP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  <w:b/>
              </w:rPr>
              <w:t>UTILIZADA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É O</w:t>
            </w:r>
            <w:r w:rsidRPr="003E15AA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https://</w:t>
            </w:r>
            <w:hyperlink r:id="rId11">
              <w:r w:rsidRPr="003E15AA">
                <w:rPr>
                  <w:rFonts w:asciiTheme="majorHAnsi" w:hAnsiTheme="majorHAnsi" w:cstheme="majorHAnsi"/>
                  <w:b/>
                </w:rPr>
                <w:t>www.gov.br/inep/pt-br/acesso-a-informacao/dados-abertos/inep-data/painel-de</w:t>
              </w:r>
            </w:hyperlink>
            <w:r w:rsidRPr="003E15AA">
              <w:rPr>
                <w:rFonts w:asciiTheme="majorHAnsi" w:hAnsiTheme="majorHAnsi" w:cstheme="majorHAnsi"/>
                <w:b/>
              </w:rPr>
              <w:t xml:space="preserve"> monitoramento-do-</w:t>
            </w:r>
            <w:proofErr w:type="spellStart"/>
            <w:r w:rsidRPr="003E15AA">
              <w:rPr>
                <w:rFonts w:asciiTheme="majorHAnsi" w:hAnsiTheme="majorHAnsi" w:cstheme="majorHAnsi"/>
                <w:b/>
              </w:rPr>
              <w:t>pne</w:t>
            </w:r>
            <w:proofErr w:type="spellEnd"/>
            <w:r w:rsidRPr="003E15AA">
              <w:rPr>
                <w:rFonts w:asciiTheme="majorHAnsi" w:hAnsiTheme="majorHAnsi" w:cstheme="majorHAnsi"/>
                <w:b/>
              </w:rPr>
              <w:t>, COM DADOS PUBLICADOS ATÉ 2023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0696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851"/>
        <w:gridCol w:w="709"/>
        <w:gridCol w:w="850"/>
        <w:gridCol w:w="851"/>
        <w:gridCol w:w="850"/>
        <w:gridCol w:w="851"/>
        <w:gridCol w:w="850"/>
        <w:gridCol w:w="851"/>
        <w:gridCol w:w="871"/>
        <w:gridCol w:w="967"/>
        <w:gridCol w:w="919"/>
      </w:tblGrid>
      <w:tr w:rsidR="00083FA6" w:rsidTr="009D06A4">
        <w:trPr>
          <w:trHeight w:val="210"/>
        </w:trPr>
        <w:tc>
          <w:tcPr>
            <w:tcW w:w="10696" w:type="dxa"/>
            <w:gridSpan w:val="12"/>
            <w:shd w:val="clear" w:color="auto" w:fill="A5A5A5"/>
          </w:tcPr>
          <w:p w:rsidR="00083FA6" w:rsidRDefault="00083FA6" w:rsidP="005167BD">
            <w:pPr>
              <w:pStyle w:val="TableParagraph"/>
              <w:spacing w:before="1" w:line="189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4B</w:t>
            </w:r>
          </w:p>
        </w:tc>
      </w:tr>
      <w:tr w:rsidR="00083FA6" w:rsidTr="009D06A4">
        <w:trPr>
          <w:trHeight w:val="270"/>
        </w:trPr>
        <w:tc>
          <w:tcPr>
            <w:tcW w:w="1276" w:type="dxa"/>
          </w:tcPr>
          <w:p w:rsidR="00083FA6" w:rsidRDefault="00083FA6" w:rsidP="005167BD">
            <w:pPr>
              <w:pStyle w:val="TableParagraph"/>
              <w:spacing w:before="39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3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709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38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9D06A4">
            <w:pPr>
              <w:pStyle w:val="TableParagraph"/>
              <w:spacing w:before="39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</w:tcPr>
          <w:p w:rsidR="00083FA6" w:rsidRDefault="00083FA6" w:rsidP="009D06A4">
            <w:pPr>
              <w:pStyle w:val="TableParagraph"/>
              <w:spacing w:before="30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1" w:type="dxa"/>
          </w:tcPr>
          <w:p w:rsidR="00083FA6" w:rsidRDefault="00083FA6" w:rsidP="009D06A4">
            <w:pPr>
              <w:pStyle w:val="TableParagraph"/>
              <w:spacing w:before="30"/>
              <w:ind w:left="40" w:right="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</w:tcPr>
          <w:p w:rsidR="00083FA6" w:rsidRDefault="00083FA6" w:rsidP="009D06A4">
            <w:pPr>
              <w:pStyle w:val="TableParagraph"/>
              <w:spacing w:line="250" w:lineRule="exact"/>
              <w:ind w:left="40" w:right="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2022</w:t>
            </w:r>
          </w:p>
        </w:tc>
        <w:tc>
          <w:tcPr>
            <w:tcW w:w="967" w:type="dxa"/>
          </w:tcPr>
          <w:p w:rsidR="00083FA6" w:rsidRDefault="00083FA6" w:rsidP="009D06A4">
            <w:pPr>
              <w:pStyle w:val="TableParagraph"/>
              <w:spacing w:line="250" w:lineRule="exact"/>
              <w:ind w:left="40" w:right="5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2023</w:t>
            </w:r>
          </w:p>
        </w:tc>
        <w:tc>
          <w:tcPr>
            <w:tcW w:w="919" w:type="dxa"/>
          </w:tcPr>
          <w:p w:rsidR="00083FA6" w:rsidRDefault="00083FA6" w:rsidP="005167BD">
            <w:pPr>
              <w:pStyle w:val="TableParagraph"/>
              <w:spacing w:line="250" w:lineRule="exact"/>
              <w:ind w:left="40" w:right="4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2024</w:t>
            </w:r>
          </w:p>
        </w:tc>
      </w:tr>
      <w:tr w:rsidR="00083FA6" w:rsidTr="009D06A4">
        <w:trPr>
          <w:trHeight w:val="284"/>
        </w:trPr>
        <w:tc>
          <w:tcPr>
            <w:tcW w:w="1276" w:type="dxa"/>
          </w:tcPr>
          <w:p w:rsidR="00083FA6" w:rsidRDefault="00083FA6" w:rsidP="005167BD">
            <w:pPr>
              <w:pStyle w:val="TableParagraph"/>
              <w:spacing w:before="37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1" w:type="dxa"/>
            <w:shd w:val="clear" w:color="auto" w:fill="A5A5A5"/>
          </w:tcPr>
          <w:p w:rsidR="00083FA6" w:rsidRDefault="00083FA6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083FA6" w:rsidRDefault="00083FA6" w:rsidP="005167BD">
            <w:pPr>
              <w:pStyle w:val="TableParagraph"/>
              <w:spacing w:before="54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38,8%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before="54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44,8%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before="54"/>
              <w:ind w:left="38"/>
              <w:rPr>
                <w:sz w:val="18"/>
              </w:rPr>
            </w:pPr>
            <w:r>
              <w:rPr>
                <w:spacing w:val="-2"/>
                <w:sz w:val="18"/>
              </w:rPr>
              <w:t>51,0%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before="54"/>
              <w:ind w:left="38"/>
              <w:rPr>
                <w:sz w:val="18"/>
              </w:rPr>
            </w:pPr>
            <w:r>
              <w:rPr>
                <w:spacing w:val="-2"/>
                <w:sz w:val="18"/>
              </w:rPr>
              <w:t>50,6%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before="54"/>
              <w:ind w:left="37" w:right="1"/>
              <w:rPr>
                <w:sz w:val="18"/>
              </w:rPr>
            </w:pPr>
            <w:r>
              <w:rPr>
                <w:spacing w:val="-2"/>
                <w:sz w:val="18"/>
              </w:rPr>
              <w:t>50,9%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before="54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53,8%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before="13" w:line="251" w:lineRule="exact"/>
              <w:ind w:left="40" w:right="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51,7%</w:t>
            </w:r>
          </w:p>
        </w:tc>
        <w:tc>
          <w:tcPr>
            <w:tcW w:w="871" w:type="dxa"/>
          </w:tcPr>
          <w:p w:rsidR="00083FA6" w:rsidRDefault="00083FA6" w:rsidP="005167BD">
            <w:pPr>
              <w:pStyle w:val="TableParagraph"/>
              <w:spacing w:before="13" w:line="251" w:lineRule="exact"/>
              <w:ind w:left="40" w:right="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54,7%</w:t>
            </w:r>
          </w:p>
        </w:tc>
        <w:tc>
          <w:tcPr>
            <w:tcW w:w="967" w:type="dxa"/>
          </w:tcPr>
          <w:p w:rsidR="00083FA6" w:rsidRDefault="00083FA6" w:rsidP="005167BD">
            <w:pPr>
              <w:pStyle w:val="TableParagraph"/>
              <w:spacing w:before="13" w:line="251" w:lineRule="exact"/>
              <w:ind w:left="40" w:right="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55,3%</w:t>
            </w:r>
          </w:p>
        </w:tc>
        <w:tc>
          <w:tcPr>
            <w:tcW w:w="919" w:type="dxa"/>
            <w:shd w:val="clear" w:color="auto" w:fill="A5A5A5"/>
          </w:tcPr>
          <w:p w:rsidR="00083FA6" w:rsidRDefault="00083FA6" w:rsidP="005167BD">
            <w:pPr>
              <w:pStyle w:val="TableParagraph"/>
              <w:spacing w:before="54"/>
              <w:ind w:left="40" w:right="1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</w:tr>
    </w:tbl>
    <w:p w:rsidR="00083FA6" w:rsidRDefault="00083FA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83FA6" w:rsidRDefault="00083FA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a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4C</w:t>
            </w:r>
          </w:p>
        </w:tc>
        <w:tc>
          <w:tcPr>
            <w:tcW w:w="6789" w:type="dxa"/>
          </w:tcPr>
          <w:p w:rsidR="005B75EC" w:rsidRPr="003E15AA" w:rsidRDefault="00083FA6" w:rsidP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Percentual de matrículas na educação básica de alunos de 4 a 17 anos de idade com deficiência, TGD, altas habilidades ou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 xml:space="preserve"> que recebem atendimento educacional especializado.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(</w:t>
            </w:r>
            <w:r w:rsidR="002531EF" w:rsidRPr="003E15AA">
              <w:rPr>
                <w:rFonts w:asciiTheme="majorHAnsi" w:hAnsiTheme="majorHAnsi" w:cstheme="majorHAnsi"/>
              </w:rPr>
              <w:t>Número</w:t>
            </w:r>
            <w:r w:rsidRPr="003E15AA">
              <w:rPr>
                <w:rFonts w:asciiTheme="majorHAnsi" w:hAnsiTheme="majorHAnsi" w:cstheme="majorHAnsi"/>
              </w:rPr>
              <w:t xml:space="preserve"> de matrículas de turmas de escolarização em classes especiais ou escolas exclusivas ou cujo aluno está em turma de atendimento educacional especializado, da educação básica de alunos de 4 a 17 anos de idade com deficiência, transtornos globais do desenvolvimento, altas habilidades ou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 xml:space="preserve"> / Total de matrículas na educação básica de alunos de 4 a 17 anos de idade com deficiência, transtornos globais do desenvolvimento e altas habilidades </w:t>
            </w:r>
            <w:proofErr w:type="spellStart"/>
            <w:r w:rsidRPr="003E15AA">
              <w:rPr>
                <w:rFonts w:asciiTheme="majorHAnsi" w:hAnsiTheme="majorHAnsi" w:cstheme="majorHAnsi"/>
              </w:rPr>
              <w:t>superdotação</w:t>
            </w:r>
            <w:proofErr w:type="spellEnd"/>
            <w:r w:rsidRPr="003E15AA">
              <w:rPr>
                <w:rFonts w:asciiTheme="majorHAnsi" w:hAnsiTheme="majorHAnsi" w:cstheme="majorHAnsi"/>
              </w:rPr>
              <w:t>) x 100</w:t>
            </w:r>
          </w:p>
          <w:p w:rsidR="005B75EC" w:rsidRPr="003E15AA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083FA6" w:rsidRPr="003E15AA" w:rsidRDefault="00083FA6" w:rsidP="00083FA6">
            <w:pPr>
              <w:pStyle w:val="TableParagraph"/>
              <w:spacing w:before="116" w:line="266" w:lineRule="auto"/>
              <w:ind w:left="241" w:right="201" w:hanging="7"/>
              <w:jc w:val="both"/>
              <w:rPr>
                <w:rFonts w:asciiTheme="majorHAnsi" w:hAnsiTheme="majorHAnsi" w:cstheme="majorHAnsi"/>
                <w:b/>
              </w:rPr>
            </w:pPr>
            <w:r w:rsidRPr="003E15AA">
              <w:rPr>
                <w:rFonts w:asciiTheme="majorHAnsi" w:hAnsiTheme="majorHAnsi" w:cstheme="majorHAnsi"/>
              </w:rPr>
              <w:t>Incluído e calculado conforme Relatório do 3º Ciclo de Monitoramento das Metas do Plano Nacional de Educação</w:t>
            </w:r>
            <w:r w:rsidRPr="003E15AA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–</w:t>
            </w:r>
            <w:r w:rsidRPr="003E15A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2020</w:t>
            </w:r>
            <w:r w:rsidRPr="003E15AA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(INEP).</w:t>
            </w:r>
            <w:r w:rsidRPr="003E15A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*</w:t>
            </w:r>
            <w:r w:rsidRPr="003E15A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DESSA</w:t>
            </w:r>
            <w:r w:rsidRPr="003E15AA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FORMA,</w:t>
            </w:r>
            <w:r w:rsidRPr="003E15AA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</w:t>
            </w:r>
            <w:r w:rsidRPr="003E15AA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IPARDES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CALCULOU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OS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INDICADORES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ATÉ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2020.</w:t>
            </w:r>
            <w:r w:rsidRPr="003E15AA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A</w:t>
            </w:r>
          </w:p>
          <w:p w:rsidR="005B75EC" w:rsidRPr="003E15AA" w:rsidRDefault="00083FA6" w:rsidP="00083FA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  <w:b/>
              </w:rPr>
              <w:t>PARTIR DE 2021, A FONTE DE DADOS UTILIZADA É O</w:t>
            </w:r>
            <w:r w:rsidRPr="003E15AA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https://</w:t>
            </w:r>
            <w:hyperlink r:id="rId12">
              <w:r w:rsidRPr="003E15AA">
                <w:rPr>
                  <w:rFonts w:asciiTheme="majorHAnsi" w:hAnsiTheme="majorHAnsi" w:cstheme="majorHAnsi"/>
                  <w:b/>
                </w:rPr>
                <w:t>www.gov.br/inep/pt-br/acesso-a-</w:t>
              </w:r>
            </w:hyperlink>
            <w:r w:rsidRPr="003E15AA">
              <w:rPr>
                <w:rFonts w:asciiTheme="majorHAnsi" w:hAnsiTheme="majorHAnsi" w:cstheme="majorHAnsi"/>
                <w:b/>
              </w:rPr>
              <w:t xml:space="preserve"> informacao/dados-abertos/inep-data/painel-de-monitoramento-do-pne,</w:t>
            </w:r>
            <w:r w:rsidRPr="003E15AA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COM</w:t>
            </w:r>
            <w:r w:rsidRPr="003E15AA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DADOS</w:t>
            </w:r>
            <w:r w:rsidRPr="003E15AA">
              <w:rPr>
                <w:rFonts w:asciiTheme="majorHAnsi" w:hAnsiTheme="majorHAnsi" w:cstheme="majorHAnsi"/>
                <w:b/>
                <w:spacing w:val="-9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PUBLICADOS ATÉ 2023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33BF3" w:rsidRDefault="00133BF3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083FA6" w:rsidRDefault="00083FA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0696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1"/>
        <w:gridCol w:w="850"/>
        <w:gridCol w:w="851"/>
        <w:gridCol w:w="850"/>
        <w:gridCol w:w="993"/>
        <w:gridCol w:w="850"/>
        <w:gridCol w:w="851"/>
        <w:gridCol w:w="850"/>
        <w:gridCol w:w="871"/>
        <w:gridCol w:w="967"/>
        <w:gridCol w:w="919"/>
      </w:tblGrid>
      <w:tr w:rsidR="00083FA6" w:rsidTr="009D06A4">
        <w:trPr>
          <w:trHeight w:val="210"/>
        </w:trPr>
        <w:tc>
          <w:tcPr>
            <w:tcW w:w="10696" w:type="dxa"/>
            <w:gridSpan w:val="12"/>
            <w:shd w:val="clear" w:color="auto" w:fill="A5A5A5"/>
          </w:tcPr>
          <w:p w:rsidR="00083FA6" w:rsidRDefault="00083FA6" w:rsidP="009D06A4">
            <w:pPr>
              <w:pStyle w:val="TableParagraph"/>
              <w:spacing w:before="1" w:line="189" w:lineRule="exact"/>
              <w:ind w:left="39" w:right="1" w:hanging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4C</w:t>
            </w:r>
          </w:p>
        </w:tc>
      </w:tr>
      <w:tr w:rsidR="00083FA6" w:rsidTr="009D06A4">
        <w:trPr>
          <w:trHeight w:val="210"/>
        </w:trPr>
        <w:tc>
          <w:tcPr>
            <w:tcW w:w="993" w:type="dxa"/>
          </w:tcPr>
          <w:p w:rsidR="00083FA6" w:rsidRDefault="00083FA6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993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1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0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  <w:shd w:val="clear" w:color="auto" w:fill="F2F2F2"/>
          </w:tcPr>
          <w:p w:rsidR="00083FA6" w:rsidRDefault="00083FA6" w:rsidP="005167BD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083FA6" w:rsidTr="009D06A4">
        <w:trPr>
          <w:trHeight w:val="210"/>
        </w:trPr>
        <w:tc>
          <w:tcPr>
            <w:tcW w:w="993" w:type="dxa"/>
          </w:tcPr>
          <w:p w:rsidR="00083FA6" w:rsidRDefault="00083FA6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80,7%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line="190" w:lineRule="exact"/>
              <w:ind w:left="60" w:right="2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82,8%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line="190" w:lineRule="exact"/>
              <w:ind w:left="61" w:right="2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76,8%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line="190" w:lineRule="exact"/>
              <w:ind w:left="38" w:right="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67,1%</w:t>
            </w:r>
          </w:p>
        </w:tc>
        <w:tc>
          <w:tcPr>
            <w:tcW w:w="993" w:type="dxa"/>
          </w:tcPr>
          <w:p w:rsidR="00083FA6" w:rsidRDefault="00083FA6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62,8%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70,0%</w:t>
            </w:r>
          </w:p>
        </w:tc>
        <w:tc>
          <w:tcPr>
            <w:tcW w:w="851" w:type="dxa"/>
          </w:tcPr>
          <w:p w:rsidR="00083FA6" w:rsidRDefault="00083FA6" w:rsidP="005167BD">
            <w:pPr>
              <w:pStyle w:val="TableParagraph"/>
              <w:spacing w:line="187" w:lineRule="exact"/>
              <w:ind w:left="37" w:right="1"/>
              <w:rPr>
                <w:sz w:val="18"/>
              </w:rPr>
            </w:pPr>
            <w:r>
              <w:rPr>
                <w:sz w:val="18"/>
              </w:rPr>
              <w:t>21,4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083FA6" w:rsidRDefault="00083FA6" w:rsidP="005167BD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68,0%</w:t>
            </w:r>
          </w:p>
        </w:tc>
        <w:tc>
          <w:tcPr>
            <w:tcW w:w="871" w:type="dxa"/>
          </w:tcPr>
          <w:p w:rsidR="00083FA6" w:rsidRDefault="00083FA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67,4%</w:t>
            </w:r>
          </w:p>
        </w:tc>
        <w:tc>
          <w:tcPr>
            <w:tcW w:w="967" w:type="dxa"/>
          </w:tcPr>
          <w:p w:rsidR="00083FA6" w:rsidRDefault="00083FA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68,6%</w:t>
            </w:r>
          </w:p>
        </w:tc>
        <w:tc>
          <w:tcPr>
            <w:tcW w:w="919" w:type="dxa"/>
            <w:shd w:val="clear" w:color="auto" w:fill="A5A5A5"/>
          </w:tcPr>
          <w:p w:rsidR="00083FA6" w:rsidRDefault="00083FA6" w:rsidP="005167BD">
            <w:pPr>
              <w:pStyle w:val="TableParagraph"/>
              <w:spacing w:line="187" w:lineRule="exact"/>
              <w:ind w:left="40" w:right="1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133BF3" w:rsidRPr="00E44314" w:rsidRDefault="00133BF3" w:rsidP="00F464A9">
      <w:pPr>
        <w:pStyle w:val="SemEspaamento"/>
        <w:spacing w:line="360" w:lineRule="auto"/>
        <w:ind w:firstLine="720"/>
        <w:jc w:val="both"/>
        <w:rPr>
          <w:rFonts w:ascii="Arial" w:hAnsi="Arial" w:cs="Arial"/>
        </w:rPr>
      </w:pPr>
      <w:r w:rsidRPr="00E44314">
        <w:rPr>
          <w:rFonts w:ascii="Arial" w:hAnsi="Arial" w:cs="Arial"/>
        </w:rPr>
        <w:t xml:space="preserve">A Meta 4 do Plano Municipal de Educação, que assegura o acesso, a permanência e o Atendimento Educacional Especializado (AEE) aos estudantes público-alvo da Educação Especial, preferencialmente na rede regular de ensino, </w:t>
      </w:r>
      <w:r w:rsidRPr="00E44314">
        <w:rPr>
          <w:rStyle w:val="Forte"/>
          <w:rFonts w:ascii="Arial" w:hAnsi="Arial" w:cs="Arial"/>
        </w:rPr>
        <w:t>foi parcialmente atingida</w:t>
      </w:r>
      <w:r w:rsidRPr="00E44314">
        <w:rPr>
          <w:rFonts w:ascii="Arial" w:hAnsi="Arial" w:cs="Arial"/>
        </w:rPr>
        <w:t xml:space="preserve"> no município. Observa-se </w:t>
      </w:r>
      <w:r w:rsidRPr="00E44314">
        <w:rPr>
          <w:rFonts w:ascii="Arial" w:hAnsi="Arial" w:cs="Arial"/>
        </w:rPr>
        <w:lastRenderedPageBreak/>
        <w:t>avanço no que se refere à matrícula desses estudantes nas escolas da rede, demonstrando esforço institucional no cumprimento do princípio da inclusão educacional.</w:t>
      </w:r>
    </w:p>
    <w:p w:rsidR="00133BF3" w:rsidRPr="00E44314" w:rsidRDefault="00133BF3" w:rsidP="00F464A9">
      <w:pPr>
        <w:pStyle w:val="SemEspaamento"/>
        <w:spacing w:line="360" w:lineRule="auto"/>
        <w:ind w:firstLine="720"/>
        <w:jc w:val="both"/>
        <w:rPr>
          <w:rFonts w:ascii="Arial" w:hAnsi="Arial" w:cs="Arial"/>
        </w:rPr>
      </w:pPr>
      <w:r w:rsidRPr="00E44314">
        <w:rPr>
          <w:rFonts w:ascii="Arial" w:hAnsi="Arial" w:cs="Arial"/>
        </w:rPr>
        <w:t>Dessa forma, embora haja progressos, a meta ainda não se encontra plenamente consolidada, o que demanda o fortalecimento de políticas públicas inclusivas, com investimentos estruturantes, planejamento articulado e acompanhamento sistemático, visando garantir não apenas o acesso, mas também a participação, a aprendizagem e o desenvolvimento integral dos estudantes, com equidade e qualidade social.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c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 w:rsidP="003E15A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496899">
            <w:pPr>
              <w:ind w:left="6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Alfabetizar todas</w:t>
            </w:r>
            <w:r w:rsidRPr="003E15AA">
              <w:rPr>
                <w:spacing w:val="2"/>
              </w:rPr>
              <w:t xml:space="preserve"> </w:t>
            </w:r>
            <w:r w:rsidRPr="003E15AA">
              <w:t>as</w:t>
            </w:r>
            <w:r w:rsidRPr="003E15AA">
              <w:rPr>
                <w:spacing w:val="1"/>
              </w:rPr>
              <w:t xml:space="preserve"> </w:t>
            </w:r>
            <w:r w:rsidRPr="003E15AA">
              <w:t>crianças,</w:t>
            </w:r>
            <w:r w:rsidRPr="003E15AA">
              <w:rPr>
                <w:spacing w:val="4"/>
              </w:rPr>
              <w:t xml:space="preserve"> </w:t>
            </w:r>
            <w:r w:rsidRPr="003E15AA">
              <w:t>no</w:t>
            </w:r>
            <w:r w:rsidRPr="003E15AA">
              <w:rPr>
                <w:spacing w:val="1"/>
              </w:rPr>
              <w:t xml:space="preserve"> </w:t>
            </w:r>
            <w:r w:rsidRPr="003E15AA">
              <w:t>máximo,</w:t>
            </w:r>
            <w:r w:rsidRPr="003E15AA">
              <w:rPr>
                <w:spacing w:val="2"/>
              </w:rPr>
              <w:t xml:space="preserve"> </w:t>
            </w:r>
            <w:r w:rsidRPr="003E15AA">
              <w:t>até</w:t>
            </w:r>
            <w:r w:rsidRPr="003E15AA">
              <w:rPr>
                <w:spacing w:val="1"/>
              </w:rPr>
              <w:t xml:space="preserve"> </w:t>
            </w:r>
            <w:r w:rsidRPr="003E15AA">
              <w:t>o</w:t>
            </w:r>
            <w:r w:rsidRPr="003E15AA">
              <w:rPr>
                <w:spacing w:val="4"/>
              </w:rPr>
              <w:t xml:space="preserve"> </w:t>
            </w:r>
            <w:r w:rsidRPr="003E15AA">
              <w:t>final</w:t>
            </w:r>
            <w:r w:rsidRPr="003E15AA">
              <w:rPr>
                <w:spacing w:val="2"/>
              </w:rPr>
              <w:t xml:space="preserve"> </w:t>
            </w:r>
            <w:r w:rsidRPr="003E15AA">
              <w:t>do</w:t>
            </w:r>
            <w:r w:rsidRPr="003E15AA">
              <w:rPr>
                <w:spacing w:val="4"/>
              </w:rPr>
              <w:t xml:space="preserve"> </w:t>
            </w:r>
            <w:r w:rsidRPr="003E15AA">
              <w:t>3º (terceiro)</w:t>
            </w:r>
            <w:r w:rsidRPr="003E15AA">
              <w:rPr>
                <w:spacing w:val="2"/>
              </w:rPr>
              <w:t xml:space="preserve"> </w:t>
            </w:r>
            <w:r w:rsidRPr="003E15AA">
              <w:t>ano</w:t>
            </w:r>
            <w:r w:rsidRPr="003E15AA">
              <w:rPr>
                <w:spacing w:val="1"/>
              </w:rPr>
              <w:t xml:space="preserve"> </w:t>
            </w:r>
            <w:r w:rsidRPr="003E15AA">
              <w:t>do</w:t>
            </w:r>
            <w:r w:rsidRPr="003E15AA">
              <w:rPr>
                <w:spacing w:val="4"/>
              </w:rPr>
              <w:t xml:space="preserve"> </w:t>
            </w:r>
            <w:r w:rsidRPr="003E15AA">
              <w:t>ensino</w:t>
            </w:r>
            <w:r w:rsidRPr="003E15AA">
              <w:rPr>
                <w:spacing w:val="4"/>
              </w:rPr>
              <w:t xml:space="preserve"> </w:t>
            </w:r>
            <w:r w:rsidRPr="003E15AA">
              <w:rPr>
                <w:spacing w:val="-2"/>
              </w:rPr>
              <w:t>fundamental.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FICHA METODOLÓGICA DOS INDICADORES MUNICIPAIS</w:t>
      </w:r>
    </w:p>
    <w:tbl>
      <w:tblPr>
        <w:tblStyle w:val="afd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5A</w:t>
            </w:r>
          </w:p>
        </w:tc>
        <w:tc>
          <w:tcPr>
            <w:tcW w:w="6789" w:type="dxa"/>
          </w:tcPr>
          <w:p w:rsidR="005B75EC" w:rsidRPr="003E15AA" w:rsidRDefault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Proficiência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3º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Fundamental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Leitura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496899" w:rsidP="004968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resultados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são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apresentados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percentuais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estudantes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escala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proficiência.</w:t>
            </w:r>
          </w:p>
        </w:tc>
      </w:tr>
      <w:tr w:rsidR="005B75EC" w:rsidTr="009D06A4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5B75EC" w:rsidRPr="003E15AA" w:rsidRDefault="0049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hAnsiTheme="majorHAnsi" w:cstheme="majorHAnsi"/>
              </w:rPr>
              <w:t>Calculado conforme Relatório do 3º Ciclo de Monitoramento das Metas do Plano Nacional de Educação - 2020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(INEP) até 2016</w:t>
            </w:r>
            <w:r w:rsidRPr="003E15AA">
              <w:rPr>
                <w:rFonts w:asciiTheme="majorHAnsi" w:hAnsiTheme="majorHAnsi" w:cstheme="majorHAnsi"/>
                <w:b/>
              </w:rPr>
              <w:t>.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A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partir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 2023,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a Pesquisa Alfabetiza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Brasil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foi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realizada pelo INEP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determinou o ponto de corte que indica a alfabetização de uma criança ao final do 2º ano do ensino fundamental. O padrão nacional de desempenho da criança alfabetizada foi estabelecido em 743 pontos na escala do SAEB. A partir dessa definição, foi possível o INEP considerar os percentuais de estudantes que apresentaram desempenho igual ou superior ao do ponto de corte, publicando os resultados por município, por meio de um único INDICADOR CRIANÇA ALFABETIZADA.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10348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11"/>
        <w:gridCol w:w="1111"/>
        <w:gridCol w:w="1176"/>
        <w:gridCol w:w="3501"/>
      </w:tblGrid>
      <w:tr w:rsidR="00496899" w:rsidTr="0099187E">
        <w:trPr>
          <w:trHeight w:val="210"/>
        </w:trPr>
        <w:tc>
          <w:tcPr>
            <w:tcW w:w="10348" w:type="dxa"/>
            <w:gridSpan w:val="6"/>
            <w:shd w:val="clear" w:color="auto" w:fill="A5A5A5"/>
          </w:tcPr>
          <w:p w:rsidR="00496899" w:rsidRDefault="00496899" w:rsidP="005167BD">
            <w:pPr>
              <w:pStyle w:val="TableParagraph"/>
              <w:spacing w:before="1" w:line="189" w:lineRule="exact"/>
              <w:ind w:left="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5A</w:t>
            </w:r>
          </w:p>
        </w:tc>
      </w:tr>
      <w:tr w:rsidR="00496899" w:rsidTr="0099187E">
        <w:trPr>
          <w:trHeight w:val="414"/>
        </w:trPr>
        <w:tc>
          <w:tcPr>
            <w:tcW w:w="10348" w:type="dxa"/>
            <w:gridSpan w:val="6"/>
          </w:tcPr>
          <w:p w:rsidR="00496899" w:rsidRDefault="00496899" w:rsidP="0099187E">
            <w:pPr>
              <w:pStyle w:val="TableParagraph"/>
              <w:spacing w:before="102"/>
              <w:rPr>
                <w:sz w:val="18"/>
              </w:rPr>
            </w:pPr>
            <w:r>
              <w:rPr>
                <w:sz w:val="18"/>
              </w:rPr>
              <w:t>Distribuição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percentual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estudantes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3º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Ensino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Fundamental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níveis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proficiência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leitura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ANA</w:t>
            </w:r>
          </w:p>
        </w:tc>
      </w:tr>
      <w:tr w:rsidR="00496899" w:rsidTr="0099187E">
        <w:trPr>
          <w:trHeight w:val="210"/>
        </w:trPr>
        <w:tc>
          <w:tcPr>
            <w:tcW w:w="2369" w:type="dxa"/>
            <w:tcBorders>
              <w:left w:val="nil"/>
            </w:tcBorders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3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2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1</w:t>
            </w:r>
          </w:p>
        </w:tc>
        <w:tc>
          <w:tcPr>
            <w:tcW w:w="1111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45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111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46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176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38" w:right="1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3501" w:type="dxa"/>
            <w:shd w:val="clear" w:color="auto" w:fill="BFBFBF"/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18,3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44,0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30,8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7,0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3501" w:type="dxa"/>
            <w:vMerge w:val="restart"/>
            <w:tcBorders>
              <w:right w:val="nil"/>
            </w:tcBorders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2016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23,0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36,5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33,6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6,9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3501" w:type="dxa"/>
            <w:vMerge/>
            <w:tcBorders>
              <w:top w:val="nil"/>
              <w:right w:val="nil"/>
            </w:tcBorders>
          </w:tcPr>
          <w:p w:rsidR="00496899" w:rsidRDefault="00496899" w:rsidP="005167BD">
            <w:pPr>
              <w:rPr>
                <w:sz w:val="2"/>
                <w:szCs w:val="2"/>
              </w:rPr>
            </w:pPr>
          </w:p>
        </w:tc>
      </w:tr>
      <w:tr w:rsidR="00496899" w:rsidTr="0099187E">
        <w:trPr>
          <w:trHeight w:val="210"/>
        </w:trPr>
        <w:tc>
          <w:tcPr>
            <w:tcW w:w="10348" w:type="dxa"/>
            <w:gridSpan w:val="6"/>
            <w:shd w:val="clear" w:color="auto" w:fill="D8D8D8"/>
          </w:tcPr>
          <w:p w:rsidR="00496899" w:rsidRDefault="00496899" w:rsidP="005167BD">
            <w:pPr>
              <w:pStyle w:val="TableParagraph"/>
              <w:spacing w:line="187" w:lineRule="exact"/>
              <w:ind w:left="40" w:right="4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Avaliação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Alfabetização</w:t>
            </w: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90" w:lineRule="exact"/>
              <w:ind w:left="19"/>
              <w:rPr>
                <w:sz w:val="18"/>
              </w:rPr>
            </w:pPr>
            <w:r>
              <w:rPr>
                <w:sz w:val="18"/>
              </w:rPr>
              <w:t>72,9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6899" w:type="dxa"/>
            <w:gridSpan w:val="4"/>
            <w:vMerge w:val="restart"/>
            <w:tcBorders>
              <w:right w:val="nil"/>
            </w:tcBorders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2024</w:t>
            </w:r>
          </w:p>
        </w:tc>
        <w:tc>
          <w:tcPr>
            <w:tcW w:w="1080" w:type="dxa"/>
          </w:tcPr>
          <w:p w:rsidR="00496899" w:rsidRDefault="0099187E" w:rsidP="0099187E">
            <w:pPr>
              <w:pStyle w:val="TableParagraph"/>
              <w:ind w:left="0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****</w:t>
            </w:r>
          </w:p>
        </w:tc>
        <w:tc>
          <w:tcPr>
            <w:tcW w:w="6899" w:type="dxa"/>
            <w:gridSpan w:val="4"/>
            <w:vMerge/>
            <w:tcBorders>
              <w:top w:val="nil"/>
              <w:right w:val="nil"/>
            </w:tcBorders>
          </w:tcPr>
          <w:p w:rsidR="00496899" w:rsidRDefault="00496899" w:rsidP="005167BD">
            <w:pPr>
              <w:rPr>
                <w:sz w:val="2"/>
                <w:szCs w:val="2"/>
              </w:rPr>
            </w:pPr>
          </w:p>
        </w:tc>
      </w:tr>
      <w:tr w:rsidR="00496899" w:rsidTr="0099187E">
        <w:trPr>
          <w:trHeight w:val="210"/>
        </w:trPr>
        <w:tc>
          <w:tcPr>
            <w:tcW w:w="10348" w:type="dxa"/>
            <w:gridSpan w:val="6"/>
            <w:shd w:val="clear" w:color="auto" w:fill="D8D8D8"/>
          </w:tcPr>
          <w:p w:rsidR="00496899" w:rsidRDefault="00496899" w:rsidP="005167BD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Indicador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Criança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Alabetizada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INEP</w:t>
            </w:r>
          </w:p>
        </w:tc>
      </w:tr>
    </w:tbl>
    <w:p w:rsidR="00496899" w:rsidRDefault="0049689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96899" w:rsidRDefault="0049689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2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99187E">
              <w:rPr>
                <w:rFonts w:asciiTheme="majorHAnsi" w:eastAsia="Times New Roman" w:hAnsiTheme="majorHAnsi" w:cstheme="majorHAnsi"/>
                <w:sz w:val="24"/>
                <w:szCs w:val="24"/>
              </w:rPr>
              <w:t>Indicador 5B</w:t>
            </w:r>
          </w:p>
        </w:tc>
        <w:tc>
          <w:tcPr>
            <w:tcW w:w="6789" w:type="dxa"/>
          </w:tcPr>
          <w:p w:rsidR="005B75EC" w:rsidRPr="003E15AA" w:rsidRDefault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Proficiência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3º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Fundamental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Escrita</w:t>
            </w:r>
          </w:p>
        </w:tc>
      </w:tr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99187E">
              <w:rPr>
                <w:rFonts w:asciiTheme="majorHAnsi" w:eastAsia="Times New Roman" w:hAnsiTheme="majorHAnsi" w:cstheme="majorHAnsi"/>
                <w:sz w:val="24"/>
                <w:szCs w:val="24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resultados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são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apresentados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percentuais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estudantes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escala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proficiência.</w:t>
            </w:r>
          </w:p>
        </w:tc>
      </w:tr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99187E">
              <w:rPr>
                <w:rFonts w:asciiTheme="majorHAnsi" w:eastAsia="Times New Roman" w:hAnsiTheme="majorHAnsi" w:cstheme="majorHAnsi"/>
                <w:sz w:val="24"/>
                <w:szCs w:val="24"/>
              </w:rPr>
              <w:t>Comentários sobre a meta</w:t>
            </w:r>
          </w:p>
          <w:p w:rsidR="005B75EC" w:rsidRPr="0099187E" w:rsidRDefault="005B75EC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6789" w:type="dxa"/>
          </w:tcPr>
          <w:p w:rsidR="005B75EC" w:rsidRPr="003E15AA" w:rsidRDefault="00496899" w:rsidP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Calculado conforme Relatório do 3º Ciclo de Monitoramento das Metas do Plano Nacional de Educação - 2020 (INEP) até 2016. </w:t>
            </w:r>
            <w:r w:rsidRPr="003E15AA">
              <w:rPr>
                <w:rFonts w:asciiTheme="majorHAnsi" w:hAnsiTheme="majorHAnsi" w:cstheme="majorHAnsi"/>
                <w:b/>
              </w:rPr>
              <w:t>A partir de 2023, a Pesquisa Alfabetiza Brasil foi realizada pelo INEP determinou</w:t>
            </w:r>
            <w:r w:rsidR="00FA00E2" w:rsidRPr="003E15AA">
              <w:rPr>
                <w:rFonts w:asciiTheme="majorHAnsi" w:hAnsiTheme="majorHAnsi" w:cstheme="majorHAnsi"/>
                <w:b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 ponto de corte que indica a alfabetização de uma criança ao final do 2º ano do ensino fundamental. O padrão nacional de desempenho da criança alfabetizada foi estabelecido em 743 pontos na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escala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do SAEB.A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partir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lastRenderedPageBreak/>
              <w:t>dessa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definição,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foi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possível o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INEP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considera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os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percentuais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 estudantes que apresentaram desempenho igual ou superior ao do ponto de corte, publicando os resultados por município, por meio de um único INDICADOR CRIANÇA ALFABETIZADA.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0774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11"/>
        <w:gridCol w:w="1111"/>
        <w:gridCol w:w="1176"/>
        <w:gridCol w:w="1210"/>
        <w:gridCol w:w="2717"/>
      </w:tblGrid>
      <w:tr w:rsidR="00496899" w:rsidTr="0099187E">
        <w:trPr>
          <w:trHeight w:val="210"/>
        </w:trPr>
        <w:tc>
          <w:tcPr>
            <w:tcW w:w="10774" w:type="dxa"/>
            <w:gridSpan w:val="7"/>
            <w:shd w:val="clear" w:color="auto" w:fill="A5A5A5"/>
          </w:tcPr>
          <w:p w:rsidR="00496899" w:rsidRDefault="00496899" w:rsidP="005167BD">
            <w:pPr>
              <w:pStyle w:val="TableParagraph"/>
              <w:spacing w:before="1" w:line="189" w:lineRule="exact"/>
              <w:ind w:left="39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5B</w:t>
            </w:r>
          </w:p>
        </w:tc>
      </w:tr>
      <w:tr w:rsidR="00496899" w:rsidTr="0099187E">
        <w:trPr>
          <w:trHeight w:val="371"/>
        </w:trPr>
        <w:tc>
          <w:tcPr>
            <w:tcW w:w="10774" w:type="dxa"/>
            <w:gridSpan w:val="7"/>
          </w:tcPr>
          <w:p w:rsidR="00496899" w:rsidRDefault="00496899" w:rsidP="005167BD">
            <w:pPr>
              <w:pStyle w:val="TableParagraph"/>
              <w:spacing w:before="80"/>
              <w:ind w:left="817"/>
              <w:jc w:val="left"/>
              <w:rPr>
                <w:sz w:val="18"/>
              </w:rPr>
            </w:pPr>
            <w:r>
              <w:rPr>
                <w:sz w:val="18"/>
              </w:rPr>
              <w:t>Distribuição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percentual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estudantes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3º ano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Ensino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Fundamental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níveis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proficiência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escrita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ANA</w:t>
            </w:r>
          </w:p>
        </w:tc>
      </w:tr>
      <w:tr w:rsidR="00496899" w:rsidTr="0099187E">
        <w:trPr>
          <w:trHeight w:val="210"/>
        </w:trPr>
        <w:tc>
          <w:tcPr>
            <w:tcW w:w="2369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2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1</w:t>
            </w:r>
          </w:p>
        </w:tc>
        <w:tc>
          <w:tcPr>
            <w:tcW w:w="1111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45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111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46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176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38" w:right="1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210" w:type="dxa"/>
            <w:shd w:val="clear" w:color="auto" w:fill="BFBFBF"/>
          </w:tcPr>
          <w:p w:rsidR="00496899" w:rsidRDefault="00496899" w:rsidP="005167BD">
            <w:pPr>
              <w:pStyle w:val="TableParagraph"/>
              <w:spacing w:line="167" w:lineRule="exact"/>
              <w:ind w:left="38" w:right="1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717" w:type="dxa"/>
            <w:shd w:val="clear" w:color="auto" w:fill="BFBFBF"/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7,0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13,3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4" w:right="26"/>
              <w:rPr>
                <w:sz w:val="18"/>
              </w:rPr>
            </w:pPr>
            <w:r>
              <w:rPr>
                <w:sz w:val="18"/>
              </w:rPr>
              <w:t>6,0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60,8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210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13,0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2717" w:type="dxa"/>
            <w:vMerge w:val="restart"/>
            <w:tcBorders>
              <w:right w:val="nil"/>
            </w:tcBorders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2016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11,6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13,5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496899" w:rsidRDefault="00496899" w:rsidP="005167BD">
            <w:pPr>
              <w:pStyle w:val="TableParagraph"/>
              <w:spacing w:line="187" w:lineRule="exact"/>
              <w:ind w:left="64" w:right="26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66,9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210" w:type="dxa"/>
          </w:tcPr>
          <w:p w:rsidR="00496899" w:rsidRDefault="00496899" w:rsidP="005167BD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7,4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2717" w:type="dxa"/>
            <w:vMerge/>
            <w:tcBorders>
              <w:top w:val="nil"/>
              <w:right w:val="nil"/>
            </w:tcBorders>
          </w:tcPr>
          <w:p w:rsidR="00496899" w:rsidRDefault="00496899" w:rsidP="005167BD">
            <w:pPr>
              <w:rPr>
                <w:sz w:val="2"/>
                <w:szCs w:val="2"/>
              </w:rPr>
            </w:pPr>
          </w:p>
        </w:tc>
      </w:tr>
      <w:tr w:rsidR="00496899" w:rsidTr="0099187E">
        <w:trPr>
          <w:trHeight w:val="210"/>
        </w:trPr>
        <w:tc>
          <w:tcPr>
            <w:tcW w:w="10774" w:type="dxa"/>
            <w:gridSpan w:val="7"/>
            <w:shd w:val="clear" w:color="auto" w:fill="D8D8D8"/>
          </w:tcPr>
          <w:p w:rsidR="00496899" w:rsidRDefault="00496899" w:rsidP="005167BD">
            <w:pPr>
              <w:pStyle w:val="TableParagraph"/>
              <w:spacing w:line="187" w:lineRule="exact"/>
              <w:ind w:left="39" w:right="4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Avaliação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Alfabetização</w:t>
            </w: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spacing w:line="190" w:lineRule="exact"/>
              <w:ind w:left="19"/>
              <w:rPr>
                <w:sz w:val="18"/>
              </w:rPr>
            </w:pPr>
            <w:r>
              <w:rPr>
                <w:sz w:val="18"/>
              </w:rPr>
              <w:t>72,9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7325" w:type="dxa"/>
            <w:gridSpan w:val="5"/>
            <w:vMerge w:val="restart"/>
            <w:tcBorders>
              <w:right w:val="nil"/>
            </w:tcBorders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496899" w:rsidTr="0099187E">
        <w:trPr>
          <w:trHeight w:val="210"/>
        </w:trPr>
        <w:tc>
          <w:tcPr>
            <w:tcW w:w="2369" w:type="dxa"/>
          </w:tcPr>
          <w:p w:rsidR="00496899" w:rsidRDefault="00496899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2024</w:t>
            </w:r>
          </w:p>
        </w:tc>
        <w:tc>
          <w:tcPr>
            <w:tcW w:w="1080" w:type="dxa"/>
          </w:tcPr>
          <w:p w:rsidR="00496899" w:rsidRDefault="00496899" w:rsidP="005167BD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325" w:type="dxa"/>
            <w:gridSpan w:val="5"/>
            <w:vMerge/>
            <w:tcBorders>
              <w:top w:val="nil"/>
              <w:right w:val="nil"/>
            </w:tcBorders>
          </w:tcPr>
          <w:p w:rsidR="00496899" w:rsidRDefault="00496899" w:rsidP="005167BD">
            <w:pPr>
              <w:rPr>
                <w:sz w:val="2"/>
                <w:szCs w:val="2"/>
              </w:rPr>
            </w:pPr>
          </w:p>
        </w:tc>
      </w:tr>
      <w:tr w:rsidR="00496899" w:rsidTr="0099187E">
        <w:trPr>
          <w:trHeight w:val="210"/>
        </w:trPr>
        <w:tc>
          <w:tcPr>
            <w:tcW w:w="10774" w:type="dxa"/>
            <w:gridSpan w:val="7"/>
            <w:shd w:val="clear" w:color="auto" w:fill="D8D8D8"/>
          </w:tcPr>
          <w:p w:rsidR="00496899" w:rsidRDefault="00496899" w:rsidP="005167BD">
            <w:pPr>
              <w:pStyle w:val="TableParagraph"/>
              <w:spacing w:line="187" w:lineRule="exact"/>
              <w:ind w:left="39" w:right="3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Indicador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Criança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Alabetizada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INEP</w:t>
            </w:r>
          </w:p>
        </w:tc>
      </w:tr>
    </w:tbl>
    <w:p w:rsidR="00496899" w:rsidRDefault="0049689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96899" w:rsidRDefault="0049689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3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99187E">
        <w:tc>
          <w:tcPr>
            <w:tcW w:w="3364" w:type="dxa"/>
          </w:tcPr>
          <w:p w:rsidR="005B75EC" w:rsidRPr="00133BF3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33BF3">
              <w:rPr>
                <w:rFonts w:asciiTheme="majorHAnsi" w:eastAsia="Times New Roman" w:hAnsiTheme="majorHAnsi" w:cstheme="majorHAnsi"/>
                <w:sz w:val="24"/>
                <w:szCs w:val="24"/>
              </w:rPr>
              <w:t>Indicador 5C</w:t>
            </w:r>
          </w:p>
        </w:tc>
        <w:tc>
          <w:tcPr>
            <w:tcW w:w="6789" w:type="dxa"/>
          </w:tcPr>
          <w:p w:rsidR="005B75EC" w:rsidRPr="003E15AA" w:rsidRDefault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Proficiência 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3º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Fundamental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Matemática</w:t>
            </w:r>
          </w:p>
          <w:p w:rsidR="005B75EC" w:rsidRPr="003E15AA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</w:tr>
      <w:tr w:rsidR="005B75EC" w:rsidTr="0099187E">
        <w:tc>
          <w:tcPr>
            <w:tcW w:w="3364" w:type="dxa"/>
          </w:tcPr>
          <w:p w:rsidR="005B75EC" w:rsidRPr="00133BF3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33BF3">
              <w:rPr>
                <w:rFonts w:asciiTheme="majorHAnsi" w:eastAsia="Times New Roman" w:hAnsiTheme="majorHAnsi" w:cstheme="majorHAnsi"/>
                <w:sz w:val="24"/>
                <w:szCs w:val="24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496899" w:rsidP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resultados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são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apresentados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percentuais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estudantes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cada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escala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proficiência.</w:t>
            </w:r>
          </w:p>
        </w:tc>
      </w:tr>
      <w:tr w:rsidR="005B75EC" w:rsidTr="0099187E">
        <w:tc>
          <w:tcPr>
            <w:tcW w:w="3364" w:type="dxa"/>
          </w:tcPr>
          <w:p w:rsidR="005B75EC" w:rsidRPr="00133BF3" w:rsidRDefault="00F0238D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133BF3">
              <w:rPr>
                <w:rFonts w:asciiTheme="majorHAnsi" w:eastAsia="Times New Roman" w:hAnsiTheme="majorHAnsi" w:cstheme="majorHAnsi"/>
                <w:sz w:val="24"/>
                <w:szCs w:val="24"/>
              </w:rPr>
              <w:t>Comentários sobre a meta</w:t>
            </w:r>
          </w:p>
          <w:p w:rsidR="005B75EC" w:rsidRPr="00133BF3" w:rsidRDefault="005B75EC">
            <w:pPr>
              <w:jc w:val="both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</w:tc>
        <w:tc>
          <w:tcPr>
            <w:tcW w:w="6789" w:type="dxa"/>
          </w:tcPr>
          <w:p w:rsidR="005B75EC" w:rsidRPr="003E15AA" w:rsidRDefault="0049689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 xml:space="preserve">Calculado conforme Relatório do 3º Ciclo de Monitoramento das Metas do Plano Nacional de Educação - 2020 (INEP) até 2016. </w:t>
            </w:r>
            <w:r w:rsidRPr="003E15AA">
              <w:rPr>
                <w:rFonts w:asciiTheme="majorHAnsi" w:hAnsiTheme="majorHAnsi" w:cstheme="majorHAnsi"/>
                <w:b/>
              </w:rPr>
              <w:t>A partir de 2023, a Pesquisa Alfabetiza Brasil foi realizada pelo INEP determinou</w:t>
            </w:r>
            <w:r w:rsidR="00FA00E2" w:rsidRPr="003E15AA">
              <w:rPr>
                <w:rFonts w:asciiTheme="majorHAnsi" w:hAnsiTheme="majorHAnsi" w:cstheme="majorHAnsi"/>
                <w:b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 ponto de corte que indica a alfabetização de uma criança ao final do 2º ano do ensino fundamental. O padrão nacional de desempenho da criança alfabetizada foi estabelecido em 743 pontos na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escala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do SAEB.A</w:t>
            </w:r>
            <w:r w:rsidRPr="003E15AA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partir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dessa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definição,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foi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possível o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INEP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considera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os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percentuais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de estudantes que apresentaram desempenho igual ou superior ao do ponto de corte, publicando os resultados por município, por meio de um único INDICADOR CRIANÇA ALFABETIZADA.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FA00E2" w:rsidRDefault="00FA0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FA00E2" w:rsidRDefault="00FA0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0773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11"/>
        <w:gridCol w:w="1111"/>
        <w:gridCol w:w="1176"/>
        <w:gridCol w:w="3926"/>
      </w:tblGrid>
      <w:tr w:rsidR="00FA00E2" w:rsidTr="0099187E">
        <w:trPr>
          <w:trHeight w:val="210"/>
        </w:trPr>
        <w:tc>
          <w:tcPr>
            <w:tcW w:w="10773" w:type="dxa"/>
            <w:gridSpan w:val="6"/>
            <w:shd w:val="clear" w:color="auto" w:fill="A5A5A5"/>
          </w:tcPr>
          <w:p w:rsidR="00FA00E2" w:rsidRDefault="00FA00E2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5C</w:t>
            </w:r>
          </w:p>
        </w:tc>
      </w:tr>
      <w:tr w:rsidR="00FA00E2" w:rsidTr="0099187E">
        <w:trPr>
          <w:trHeight w:val="472"/>
        </w:trPr>
        <w:tc>
          <w:tcPr>
            <w:tcW w:w="10773" w:type="dxa"/>
            <w:gridSpan w:val="6"/>
          </w:tcPr>
          <w:p w:rsidR="00FA00E2" w:rsidRDefault="00FA00E2" w:rsidP="005167BD">
            <w:pPr>
              <w:pStyle w:val="TableParagraph"/>
              <w:spacing w:before="130"/>
              <w:ind w:left="640"/>
              <w:jc w:val="left"/>
              <w:rPr>
                <w:sz w:val="18"/>
              </w:rPr>
            </w:pPr>
            <w:r>
              <w:rPr>
                <w:sz w:val="18"/>
              </w:rPr>
              <w:t>Distribuição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percentual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estudantes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3º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Ensino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Fundamental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níveis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proficiência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ANA</w:t>
            </w:r>
          </w:p>
        </w:tc>
      </w:tr>
      <w:tr w:rsidR="00FA00E2" w:rsidTr="0099187E">
        <w:trPr>
          <w:trHeight w:val="210"/>
        </w:trPr>
        <w:tc>
          <w:tcPr>
            <w:tcW w:w="2369" w:type="dxa"/>
            <w:shd w:val="clear" w:color="auto" w:fill="BFBFBF"/>
          </w:tcPr>
          <w:p w:rsidR="00FA00E2" w:rsidRDefault="00FA00E2" w:rsidP="005167BD">
            <w:pPr>
              <w:pStyle w:val="TableParagraph"/>
              <w:spacing w:line="167" w:lineRule="exact"/>
              <w:ind w:left="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BFBFBF"/>
          </w:tcPr>
          <w:p w:rsidR="00FA00E2" w:rsidRDefault="00FA00E2" w:rsidP="005167BD">
            <w:pPr>
              <w:pStyle w:val="TableParagraph"/>
              <w:spacing w:line="167" w:lineRule="exact"/>
              <w:ind w:left="2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1</w:t>
            </w:r>
          </w:p>
        </w:tc>
        <w:tc>
          <w:tcPr>
            <w:tcW w:w="1111" w:type="dxa"/>
            <w:shd w:val="clear" w:color="auto" w:fill="BFBFBF"/>
          </w:tcPr>
          <w:p w:rsidR="00FA00E2" w:rsidRDefault="00FA00E2" w:rsidP="005167BD">
            <w:pPr>
              <w:pStyle w:val="TableParagraph"/>
              <w:spacing w:line="167" w:lineRule="exact"/>
              <w:ind w:left="45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111" w:type="dxa"/>
            <w:shd w:val="clear" w:color="auto" w:fill="BFBFBF"/>
          </w:tcPr>
          <w:p w:rsidR="00FA00E2" w:rsidRDefault="00FA00E2" w:rsidP="005167BD">
            <w:pPr>
              <w:pStyle w:val="TableParagraph"/>
              <w:spacing w:line="167" w:lineRule="exact"/>
              <w:ind w:left="46" w:right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176" w:type="dxa"/>
            <w:shd w:val="clear" w:color="auto" w:fill="BFBFBF"/>
          </w:tcPr>
          <w:p w:rsidR="00FA00E2" w:rsidRDefault="00FA00E2" w:rsidP="005167BD">
            <w:pPr>
              <w:pStyle w:val="TableParagraph"/>
              <w:spacing w:line="167" w:lineRule="exact"/>
              <w:ind w:left="38" w:right="1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Nível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3926" w:type="dxa"/>
            <w:shd w:val="clear" w:color="auto" w:fill="BFBFBF"/>
          </w:tcPr>
          <w:p w:rsidR="00FA00E2" w:rsidRDefault="00FA00E2" w:rsidP="005167BD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FA00E2" w:rsidTr="0099187E">
        <w:trPr>
          <w:trHeight w:val="210"/>
        </w:trPr>
        <w:tc>
          <w:tcPr>
            <w:tcW w:w="2369" w:type="dxa"/>
          </w:tcPr>
          <w:p w:rsidR="00FA00E2" w:rsidRDefault="00FA00E2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1080" w:type="dxa"/>
          </w:tcPr>
          <w:p w:rsidR="00FA00E2" w:rsidRDefault="00FA00E2" w:rsidP="005167BD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25,6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FA00E2" w:rsidRDefault="00FA00E2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39,0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FA00E2" w:rsidRDefault="00FA00E2" w:rsidP="005167BD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17,9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FA00E2" w:rsidRDefault="00FA00E2" w:rsidP="005167BD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17,4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3926" w:type="dxa"/>
            <w:vMerge w:val="restart"/>
            <w:tcBorders>
              <w:right w:val="nil"/>
            </w:tcBorders>
          </w:tcPr>
          <w:p w:rsidR="00FA00E2" w:rsidRDefault="00FA00E2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FA00E2" w:rsidTr="0099187E">
        <w:trPr>
          <w:trHeight w:val="210"/>
        </w:trPr>
        <w:tc>
          <w:tcPr>
            <w:tcW w:w="2369" w:type="dxa"/>
          </w:tcPr>
          <w:p w:rsidR="00FA00E2" w:rsidRDefault="00FA00E2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2016</w:t>
            </w:r>
          </w:p>
        </w:tc>
        <w:tc>
          <w:tcPr>
            <w:tcW w:w="1080" w:type="dxa"/>
          </w:tcPr>
          <w:p w:rsidR="00FA00E2" w:rsidRDefault="00FA00E2" w:rsidP="005167BD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23,9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FA00E2" w:rsidRDefault="00FA00E2" w:rsidP="005167BD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40,2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FA00E2" w:rsidRDefault="00FA00E2" w:rsidP="005167BD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19,2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76" w:type="dxa"/>
          </w:tcPr>
          <w:p w:rsidR="00FA00E2" w:rsidRDefault="00FA00E2" w:rsidP="005167BD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16,8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3926" w:type="dxa"/>
            <w:vMerge/>
            <w:tcBorders>
              <w:top w:val="nil"/>
              <w:right w:val="nil"/>
            </w:tcBorders>
          </w:tcPr>
          <w:p w:rsidR="00FA00E2" w:rsidRDefault="00FA00E2" w:rsidP="005167BD">
            <w:pPr>
              <w:rPr>
                <w:sz w:val="2"/>
                <w:szCs w:val="2"/>
              </w:rPr>
            </w:pPr>
          </w:p>
        </w:tc>
      </w:tr>
      <w:tr w:rsidR="00FA00E2" w:rsidTr="0099187E">
        <w:trPr>
          <w:trHeight w:val="210"/>
        </w:trPr>
        <w:tc>
          <w:tcPr>
            <w:tcW w:w="10773" w:type="dxa"/>
            <w:gridSpan w:val="6"/>
            <w:shd w:val="clear" w:color="auto" w:fill="D8D8D8"/>
          </w:tcPr>
          <w:p w:rsidR="00FA00E2" w:rsidRDefault="00FA00E2" w:rsidP="005167BD">
            <w:pPr>
              <w:pStyle w:val="TableParagraph"/>
              <w:spacing w:line="187" w:lineRule="exact"/>
              <w:ind w:left="40" w:right="4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Avaliação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Alfabetização</w:t>
            </w:r>
          </w:p>
        </w:tc>
      </w:tr>
      <w:tr w:rsidR="00FA00E2" w:rsidTr="0099187E">
        <w:trPr>
          <w:trHeight w:val="210"/>
        </w:trPr>
        <w:tc>
          <w:tcPr>
            <w:tcW w:w="2369" w:type="dxa"/>
          </w:tcPr>
          <w:p w:rsidR="00FA00E2" w:rsidRDefault="00FA00E2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1080" w:type="dxa"/>
          </w:tcPr>
          <w:p w:rsidR="00FA00E2" w:rsidRDefault="00FA00E2" w:rsidP="005167BD">
            <w:pPr>
              <w:pStyle w:val="TableParagraph"/>
              <w:spacing w:line="190" w:lineRule="exact"/>
              <w:ind w:left="19"/>
              <w:rPr>
                <w:sz w:val="18"/>
              </w:rPr>
            </w:pPr>
            <w:r>
              <w:rPr>
                <w:sz w:val="18"/>
              </w:rPr>
              <w:t>72,9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7324" w:type="dxa"/>
            <w:gridSpan w:val="4"/>
            <w:vMerge w:val="restart"/>
            <w:tcBorders>
              <w:right w:val="nil"/>
            </w:tcBorders>
          </w:tcPr>
          <w:p w:rsidR="00FA00E2" w:rsidRDefault="00FA00E2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FA00E2" w:rsidTr="0099187E">
        <w:trPr>
          <w:trHeight w:val="210"/>
        </w:trPr>
        <w:tc>
          <w:tcPr>
            <w:tcW w:w="2369" w:type="dxa"/>
          </w:tcPr>
          <w:p w:rsidR="00FA00E2" w:rsidRDefault="00FA00E2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2024</w:t>
            </w:r>
          </w:p>
        </w:tc>
        <w:tc>
          <w:tcPr>
            <w:tcW w:w="1080" w:type="dxa"/>
          </w:tcPr>
          <w:p w:rsidR="00FA00E2" w:rsidRDefault="00FA00E2" w:rsidP="005167BD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324" w:type="dxa"/>
            <w:gridSpan w:val="4"/>
            <w:vMerge/>
            <w:tcBorders>
              <w:top w:val="nil"/>
              <w:right w:val="nil"/>
            </w:tcBorders>
          </w:tcPr>
          <w:p w:rsidR="00FA00E2" w:rsidRDefault="00FA00E2" w:rsidP="005167BD">
            <w:pPr>
              <w:rPr>
                <w:sz w:val="2"/>
                <w:szCs w:val="2"/>
              </w:rPr>
            </w:pPr>
          </w:p>
        </w:tc>
      </w:tr>
      <w:tr w:rsidR="00FA00E2" w:rsidTr="0099187E">
        <w:trPr>
          <w:trHeight w:val="210"/>
        </w:trPr>
        <w:tc>
          <w:tcPr>
            <w:tcW w:w="10773" w:type="dxa"/>
            <w:gridSpan w:val="6"/>
            <w:shd w:val="clear" w:color="auto" w:fill="D8D8D8"/>
          </w:tcPr>
          <w:p w:rsidR="00FA00E2" w:rsidRDefault="00FA00E2" w:rsidP="005167BD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Indicador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Criança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Alabetizada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INEP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133BF3" w:rsidRPr="00E44314" w:rsidRDefault="00133BF3" w:rsidP="00F464A9">
      <w:pPr>
        <w:pStyle w:val="SemEspaamento"/>
        <w:spacing w:line="360" w:lineRule="auto"/>
        <w:ind w:firstLine="720"/>
        <w:jc w:val="both"/>
        <w:rPr>
          <w:rFonts w:ascii="Arial" w:hAnsi="Arial" w:cs="Arial"/>
        </w:rPr>
      </w:pPr>
      <w:r w:rsidRPr="00E44314">
        <w:rPr>
          <w:rFonts w:ascii="Arial" w:hAnsi="Arial" w:cs="Arial"/>
        </w:rPr>
        <w:t xml:space="preserve">A Meta 5 do Plano Municipal de Educação, que estabelece a alfabetização de todas as crianças, no máximo, até o final do 3º ano do Ensino Fundamental, </w:t>
      </w:r>
      <w:r w:rsidRPr="00E44314">
        <w:rPr>
          <w:rStyle w:val="Forte"/>
          <w:rFonts w:ascii="Arial" w:hAnsi="Arial" w:cs="Arial"/>
        </w:rPr>
        <w:t>foi parcialmente atingida</w:t>
      </w:r>
      <w:r w:rsidRPr="00E44314">
        <w:rPr>
          <w:rFonts w:ascii="Arial" w:hAnsi="Arial" w:cs="Arial"/>
          <w:b/>
        </w:rPr>
        <w:t xml:space="preserve"> </w:t>
      </w:r>
      <w:r w:rsidRPr="00E44314">
        <w:rPr>
          <w:rFonts w:ascii="Arial" w:hAnsi="Arial" w:cs="Arial"/>
        </w:rPr>
        <w:t xml:space="preserve">no município. Os dados de avaliação e acompanhamento pedagógico indicam avanços nos índices de alfabetização, refletindo esforços da rede municipal por meio de programas de formação docente, </w:t>
      </w:r>
      <w:r w:rsidRPr="00E44314">
        <w:rPr>
          <w:rFonts w:ascii="Arial" w:hAnsi="Arial" w:cs="Arial"/>
        </w:rPr>
        <w:lastRenderedPageBreak/>
        <w:t>reorganização das práticas pedagógicas e implementação de ações de acompanhamento da aprendizagem.</w:t>
      </w:r>
    </w:p>
    <w:p w:rsidR="00133BF3" w:rsidRDefault="00133BF3" w:rsidP="00F464A9">
      <w:pPr>
        <w:pStyle w:val="SemEspaamento"/>
        <w:spacing w:line="360" w:lineRule="auto"/>
        <w:ind w:firstLine="720"/>
        <w:jc w:val="both"/>
        <w:rPr>
          <w:rFonts w:ascii="Arial" w:hAnsi="Arial" w:cs="Arial"/>
        </w:rPr>
      </w:pPr>
      <w:r w:rsidRPr="00E44314">
        <w:rPr>
          <w:rFonts w:ascii="Arial" w:hAnsi="Arial" w:cs="Arial"/>
        </w:rPr>
        <w:t>Entretanto, o monitoramento crítico evidencia que uma parcela significativa dos estudantes ainda não consolida plenamente as habilidades de leitura e escrita na idade prevista, especialmente em contextos de maior vulnerabilidade social. Dessa forma, embora haja progressos, a meta não se encontra integralmente cumprida, demandando o fortalecimento de políticas pedagógicas estruturantes, com foco no acompanhamento individualizado dos estudantes, na qualificação das práticas alfabetizadoras e na articulação entre avaliação, intervenção pedagógica e gestão escolar, de modo a assegurar a alfabetização com equidade e qualidade para todas as crianças.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7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C81936" w:rsidP="003E15A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Oferecer educação em tempo integral em, no mínimo, 50% (cinquenta por cento) das escolas públicas, de forma a atender, pelo menos, 25% (vinte e cinco por cento) dos(as) alunos(as) da educação básica.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8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6A</w:t>
            </w:r>
          </w:p>
        </w:tc>
        <w:tc>
          <w:tcPr>
            <w:tcW w:w="6789" w:type="dxa"/>
          </w:tcPr>
          <w:p w:rsidR="005B75EC" w:rsidRPr="003E15AA" w:rsidRDefault="00C81936" w:rsidP="003E15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Percentual de alunos da educação básica pública que pertencem ao público alvo da ETI e que estão em jornada de tempo integral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C81936" w:rsidP="003E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(Número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ETI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/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Número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matriculados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educação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básica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pública)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x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C81936" w:rsidP="003E1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hAnsiTheme="majorHAnsi" w:cstheme="majorHAnsi"/>
              </w:rPr>
              <w:t>Calculado conforme Relatório do 3º Ciclo de Monitoramento das Metas do Plano Nacional de Educação - 2020 (INEP).</w:t>
            </w:r>
            <w:r w:rsidRPr="003E15AA">
              <w:rPr>
                <w:rFonts w:asciiTheme="majorHAnsi" w:hAnsiTheme="majorHAnsi" w:cstheme="majorHAnsi"/>
                <w:b/>
              </w:rPr>
              <w:t xml:space="preserve">Público Alvo da ETI = </w:t>
            </w:r>
            <w:r w:rsidRPr="003E15AA">
              <w:rPr>
                <w:rFonts w:asciiTheme="majorHAnsi" w:hAnsiTheme="majorHAnsi" w:cstheme="majorHAnsi"/>
              </w:rPr>
              <w:t>são os alunos da educação básica cujas matrículas de escolarização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 xml:space="preserve">são em escola pública, presenciais e não pertencem à Educação de Jovens e Adultos nem à Educação Profissional Técnica de Nível Médio, oferecida na forma Subsequente ou Concomitante; </w:t>
            </w:r>
            <w:r w:rsidRPr="003E15AA">
              <w:rPr>
                <w:rFonts w:asciiTheme="majorHAnsi" w:hAnsiTheme="majorHAnsi" w:cstheme="majorHAnsi"/>
                <w:b/>
              </w:rPr>
              <w:t xml:space="preserve">Jornada de Tempo Integral </w:t>
            </w:r>
            <w:r w:rsidRPr="003E15AA">
              <w:rPr>
                <w:rFonts w:asciiTheme="majorHAnsi" w:hAnsiTheme="majorHAnsi" w:cstheme="majorHAnsi"/>
              </w:rPr>
              <w:t>= é a jornada cuja duração é, em média, igual ou superior a sete horas diárias, contabilizada a partir da soma da carga horária da matrícula de escolarização do aluno na escola pública com a carga horária total das matrículas de Atividade Complementar (AC) e/ou de Atendimento Educacional Especializado (AEE) realizadas em instituições públicas e/ou privadas.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9187E" w:rsidRDefault="009918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d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99187E">
              <w:rPr>
                <w:rFonts w:asciiTheme="majorHAnsi" w:eastAsia="Times New Roman" w:hAnsiTheme="majorHAnsi" w:cstheme="majorHAnsi"/>
              </w:rPr>
              <w:t>Indicador 6B</w:t>
            </w:r>
          </w:p>
        </w:tc>
        <w:tc>
          <w:tcPr>
            <w:tcW w:w="6789" w:type="dxa"/>
          </w:tcPr>
          <w:p w:rsidR="005B75EC" w:rsidRPr="003E15AA" w:rsidRDefault="00C8193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Percentual de escolas públicas da educação básica que possuem, pelo menos, 25% dos alunos do público alvo da ETI em jornada de tempo integral.</w:t>
            </w:r>
          </w:p>
        </w:tc>
      </w:tr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99187E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E247AA" w:rsidP="00E247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(Número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escolas que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possuem pelo menos 25% dos alunos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 público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alvo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 ETI em jornada de tempo integral / Número de escolas que possuem pelo menos um aluno do público alvo da ETI) X 100</w:t>
            </w:r>
          </w:p>
        </w:tc>
      </w:tr>
      <w:tr w:rsidR="005B75EC" w:rsidTr="0099187E">
        <w:tc>
          <w:tcPr>
            <w:tcW w:w="3505" w:type="dxa"/>
          </w:tcPr>
          <w:p w:rsidR="005B75EC" w:rsidRPr="0099187E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99187E">
              <w:rPr>
                <w:rFonts w:asciiTheme="majorHAnsi" w:eastAsia="Times New Roman" w:hAnsiTheme="majorHAnsi" w:cstheme="majorHAnsi"/>
              </w:rPr>
              <w:t>Comentários sobre a meta</w:t>
            </w:r>
          </w:p>
          <w:p w:rsidR="005B75EC" w:rsidRPr="0099187E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6789" w:type="dxa"/>
          </w:tcPr>
          <w:p w:rsidR="00E247AA" w:rsidRPr="003E15AA" w:rsidRDefault="00E247AA" w:rsidP="00E247AA">
            <w:pPr>
              <w:pStyle w:val="TableParagraph"/>
              <w:spacing w:before="34" w:line="268" w:lineRule="auto"/>
              <w:ind w:left="61" w:right="24" w:firstLine="2"/>
              <w:jc w:val="both"/>
              <w:rPr>
                <w:rFonts w:asciiTheme="majorHAnsi" w:hAnsiTheme="majorHAnsi" w:cstheme="majorHAnsi"/>
                <w:b/>
              </w:rPr>
            </w:pPr>
            <w:r w:rsidRPr="003E15AA">
              <w:rPr>
                <w:rFonts w:asciiTheme="majorHAnsi" w:hAnsiTheme="majorHAnsi" w:cstheme="majorHAnsi"/>
              </w:rPr>
              <w:t>Calculado conforme Relatório do 3º Ciclo de Monitoramento das Metas do Plano Nacional de Educação - 2020 (INEP).</w:t>
            </w:r>
            <w:r w:rsidRPr="003E15AA">
              <w:rPr>
                <w:rFonts w:asciiTheme="majorHAnsi" w:hAnsiTheme="majorHAnsi" w:cstheme="majorHAnsi"/>
                <w:b/>
              </w:rPr>
              <w:t xml:space="preserve">Público Alvo da ETI = </w:t>
            </w:r>
            <w:r w:rsidRPr="003E15AA">
              <w:rPr>
                <w:rFonts w:asciiTheme="majorHAnsi" w:hAnsiTheme="majorHAnsi" w:cstheme="majorHAnsi"/>
              </w:rPr>
              <w:t>são os alunos da educação básica cujas matrículas de escolarização</w:t>
            </w:r>
            <w:r w:rsidRPr="003E15A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 xml:space="preserve">são em escola pública, presenciais e não pertencem à Educação de Jovens e Adultos nem à Educação Profissional Técnica de Nível Médio, oferecida </w:t>
            </w:r>
            <w:r w:rsidRPr="003E15AA">
              <w:rPr>
                <w:rFonts w:asciiTheme="majorHAnsi" w:hAnsiTheme="majorHAnsi" w:cstheme="majorHAnsi"/>
              </w:rPr>
              <w:lastRenderedPageBreak/>
              <w:t xml:space="preserve">na forma Subsequente ou Concomitante; </w:t>
            </w:r>
            <w:r w:rsidRPr="003E15AA">
              <w:rPr>
                <w:rFonts w:asciiTheme="majorHAnsi" w:hAnsiTheme="majorHAnsi" w:cstheme="majorHAnsi"/>
                <w:b/>
              </w:rPr>
              <w:t>Jornada de Tempo Integral =</w:t>
            </w:r>
            <w:r w:rsidRPr="003E15AA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 xml:space="preserve">é a jornada cuja duração é, em média, igual ou superior a sete horas diárias, contabilizada a partir da soma da carga horária da matrícula de escolarizaçãodo aluno na escola pública com a carga horária total das matrículas de Atividade Complementar (AC) e/ou de Atendimento Educacional Especializado (AEE) realizadas em instituições públicas e/ou privadas. * </w:t>
            </w:r>
            <w:r w:rsidRPr="003E15AA">
              <w:rPr>
                <w:rFonts w:asciiTheme="majorHAnsi" w:hAnsiTheme="majorHAnsi" w:cstheme="majorHAnsi"/>
                <w:b/>
              </w:rPr>
              <w:t>PORÉM, A PARTIR DE 2021 OS ARQUIVOS DE DADOS DO CENSO ESCOLAR DA EDUCAÇÃO BÁSICA DISPONIBILIZADOS PELO INEP, NÃO PERMITEM MAIS VERIFICAR A MAIOR PARTE DAS VARIÁVEIS E REALIZAR O CRUZAMENTO DE DADOS POR ESCOLA E MUNICÍPIO. DESSA FORMA, O IPARDES CALCULOU OS INDICADORES ATÉ</w:t>
            </w:r>
          </w:p>
          <w:p w:rsidR="00E247AA" w:rsidRPr="003E15AA" w:rsidRDefault="00E247AA" w:rsidP="00E247AA">
            <w:pPr>
              <w:pStyle w:val="TableParagraph"/>
              <w:spacing w:line="203" w:lineRule="exact"/>
              <w:ind w:left="37" w:right="3"/>
              <w:jc w:val="both"/>
              <w:rPr>
                <w:rFonts w:asciiTheme="majorHAnsi" w:hAnsiTheme="majorHAnsi" w:cstheme="majorHAnsi"/>
                <w:b/>
              </w:rPr>
            </w:pPr>
            <w:r w:rsidRPr="003E15AA">
              <w:rPr>
                <w:rFonts w:asciiTheme="majorHAnsi" w:hAnsiTheme="majorHAnsi" w:cstheme="majorHAnsi"/>
                <w:b/>
              </w:rPr>
              <w:t>2020. A</w:t>
            </w:r>
            <w:r w:rsidRPr="003E15AA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PARTIR DE</w:t>
            </w:r>
            <w:r w:rsidRPr="003E15AA">
              <w:rPr>
                <w:rFonts w:asciiTheme="majorHAnsi" w:hAnsiTheme="majorHAnsi" w:cstheme="majorHAnsi"/>
                <w:b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2021,</w:t>
            </w:r>
            <w:r w:rsidRPr="003E15AA">
              <w:rPr>
                <w:rFonts w:asciiTheme="majorHAnsi" w:hAnsiTheme="majorHAnsi" w:cstheme="majorHAnsi"/>
                <w:b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A</w:t>
            </w:r>
            <w:r w:rsidRPr="003E15AA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FONTE DE</w:t>
            </w:r>
            <w:r w:rsidRPr="003E15AA">
              <w:rPr>
                <w:rFonts w:asciiTheme="majorHAnsi" w:hAnsiTheme="majorHAnsi" w:cstheme="majorHAnsi"/>
                <w:b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DADOS UTILIZADA</w:t>
            </w:r>
            <w:r w:rsidRPr="003E15AA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É</w:t>
            </w:r>
            <w:r w:rsidRPr="003E15AA">
              <w:rPr>
                <w:rFonts w:asciiTheme="majorHAnsi" w:hAnsiTheme="majorHAnsi" w:cstheme="majorHAnsi"/>
                <w:b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O</w:t>
            </w:r>
            <w:r w:rsidRPr="003E15AA">
              <w:rPr>
                <w:rFonts w:asciiTheme="majorHAnsi" w:hAnsiTheme="majorHAnsi" w:cstheme="majorHAnsi"/>
                <w:b/>
                <w:spacing w:val="50"/>
              </w:rPr>
              <w:t xml:space="preserve"> </w:t>
            </w:r>
            <w:r w:rsidRPr="003E15AA">
              <w:rPr>
                <w:rFonts w:asciiTheme="majorHAnsi" w:hAnsiTheme="majorHAnsi" w:cstheme="majorHAnsi"/>
                <w:b/>
              </w:rPr>
              <w:t>https://</w:t>
            </w:r>
            <w:hyperlink r:id="rId13">
              <w:r w:rsidRPr="003E15AA">
                <w:rPr>
                  <w:rFonts w:asciiTheme="majorHAnsi" w:hAnsiTheme="majorHAnsi" w:cstheme="majorHAnsi"/>
                  <w:b/>
                </w:rPr>
                <w:t>www.gov.br/inep/pt-br/acesso-</w:t>
              </w:r>
              <w:r w:rsidRPr="003E15AA">
                <w:rPr>
                  <w:rFonts w:asciiTheme="majorHAnsi" w:hAnsiTheme="majorHAnsi" w:cstheme="majorHAnsi"/>
                  <w:b/>
                  <w:spacing w:val="-10"/>
                </w:rPr>
                <w:t>a</w:t>
              </w:r>
            </w:hyperlink>
          </w:p>
          <w:p w:rsidR="005B75EC" w:rsidRPr="003E15AA" w:rsidRDefault="003068C5" w:rsidP="00E247A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  <w:b/>
              </w:rPr>
              <w:t>Informacao</w:t>
            </w:r>
            <w:r w:rsidR="00E247AA" w:rsidRPr="003E15AA">
              <w:rPr>
                <w:rFonts w:asciiTheme="majorHAnsi" w:hAnsiTheme="majorHAnsi" w:cstheme="majorHAnsi"/>
                <w:b/>
              </w:rPr>
              <w:t>/dados-abertos/inep-data/painel-de-monitoramento-do-pne,</w:t>
            </w:r>
            <w:r w:rsidR="00E247AA" w:rsidRPr="003E15AA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="00E247AA" w:rsidRPr="003E15AA">
              <w:rPr>
                <w:rFonts w:asciiTheme="majorHAnsi" w:hAnsiTheme="majorHAnsi" w:cstheme="majorHAnsi"/>
                <w:b/>
              </w:rPr>
              <w:t>COM</w:t>
            </w:r>
            <w:r w:rsidR="00E247AA" w:rsidRPr="003E15AA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="00E247AA" w:rsidRPr="003E15AA">
              <w:rPr>
                <w:rFonts w:asciiTheme="majorHAnsi" w:hAnsiTheme="majorHAnsi" w:cstheme="majorHAnsi"/>
                <w:b/>
              </w:rPr>
              <w:t>DADOS</w:t>
            </w:r>
            <w:r w:rsidR="00E247AA" w:rsidRPr="003E15AA">
              <w:rPr>
                <w:rFonts w:asciiTheme="majorHAnsi" w:hAnsiTheme="majorHAnsi" w:cstheme="majorHAnsi"/>
                <w:b/>
                <w:spacing w:val="-9"/>
              </w:rPr>
              <w:t xml:space="preserve"> </w:t>
            </w:r>
            <w:r w:rsidR="00E247AA" w:rsidRPr="003E15AA">
              <w:rPr>
                <w:rFonts w:asciiTheme="majorHAnsi" w:hAnsiTheme="majorHAnsi" w:cstheme="majorHAnsi"/>
                <w:b/>
              </w:rPr>
              <w:t>PUBLICADOS ATÉ 2023</w:t>
            </w:r>
          </w:p>
        </w:tc>
      </w:tr>
    </w:tbl>
    <w:p w:rsidR="00E247AA" w:rsidRDefault="00E24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tbl>
      <w:tblPr>
        <w:tblStyle w:val="TableNormal0"/>
        <w:tblW w:w="10675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09"/>
        <w:gridCol w:w="850"/>
        <w:gridCol w:w="851"/>
        <w:gridCol w:w="850"/>
        <w:gridCol w:w="851"/>
        <w:gridCol w:w="850"/>
        <w:gridCol w:w="851"/>
        <w:gridCol w:w="708"/>
        <w:gridCol w:w="851"/>
        <w:gridCol w:w="967"/>
        <w:gridCol w:w="919"/>
      </w:tblGrid>
      <w:tr w:rsidR="00C81936" w:rsidTr="0099187E">
        <w:trPr>
          <w:trHeight w:val="210"/>
        </w:trPr>
        <w:tc>
          <w:tcPr>
            <w:tcW w:w="10675" w:type="dxa"/>
            <w:gridSpan w:val="12"/>
            <w:shd w:val="clear" w:color="auto" w:fill="A5A5A5"/>
          </w:tcPr>
          <w:p w:rsidR="00C81936" w:rsidRDefault="00C81936" w:rsidP="005167BD">
            <w:pPr>
              <w:pStyle w:val="TableParagraph"/>
              <w:spacing w:before="1" w:line="189" w:lineRule="exact"/>
              <w:ind w:left="39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6A</w:t>
            </w:r>
          </w:p>
        </w:tc>
      </w:tr>
      <w:tr w:rsidR="00C81936" w:rsidTr="0099187E">
        <w:trPr>
          <w:trHeight w:val="210"/>
        </w:trPr>
        <w:tc>
          <w:tcPr>
            <w:tcW w:w="1418" w:type="dxa"/>
          </w:tcPr>
          <w:p w:rsidR="00C81936" w:rsidRDefault="00C81936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709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1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0" w:type="dxa"/>
            <w:shd w:val="clear" w:color="auto" w:fill="F2F2F2"/>
          </w:tcPr>
          <w:p w:rsidR="00C81936" w:rsidRDefault="00C81936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before="1" w:line="189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708" w:type="dxa"/>
          </w:tcPr>
          <w:p w:rsidR="00C81936" w:rsidRDefault="00C81936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before="1" w:line="189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</w:tcPr>
          <w:p w:rsidR="00C81936" w:rsidRDefault="00C81936" w:rsidP="005167BD">
            <w:pPr>
              <w:pStyle w:val="TableParagraph"/>
              <w:spacing w:before="1" w:line="189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</w:tcPr>
          <w:p w:rsidR="00C81936" w:rsidRDefault="00C81936" w:rsidP="005167BD">
            <w:pPr>
              <w:pStyle w:val="TableParagraph"/>
              <w:spacing w:line="190" w:lineRule="exact"/>
              <w:ind w:left="40" w:right="4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2024</w:t>
            </w:r>
          </w:p>
        </w:tc>
      </w:tr>
      <w:tr w:rsidR="00C81936" w:rsidTr="0099187E">
        <w:trPr>
          <w:trHeight w:val="210"/>
        </w:trPr>
        <w:tc>
          <w:tcPr>
            <w:tcW w:w="1418" w:type="dxa"/>
          </w:tcPr>
          <w:p w:rsidR="00C81936" w:rsidRDefault="00C81936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6 A</w:t>
            </w:r>
          </w:p>
        </w:tc>
        <w:tc>
          <w:tcPr>
            <w:tcW w:w="709" w:type="dxa"/>
          </w:tcPr>
          <w:p w:rsidR="00C81936" w:rsidRDefault="00C81936" w:rsidP="005167BD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16,1%</w:t>
            </w:r>
          </w:p>
        </w:tc>
        <w:tc>
          <w:tcPr>
            <w:tcW w:w="850" w:type="dxa"/>
          </w:tcPr>
          <w:p w:rsidR="00C81936" w:rsidRDefault="00C81936" w:rsidP="005167BD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16,3%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13,3%</w:t>
            </w:r>
          </w:p>
        </w:tc>
        <w:tc>
          <w:tcPr>
            <w:tcW w:w="850" w:type="dxa"/>
          </w:tcPr>
          <w:p w:rsidR="00C81936" w:rsidRDefault="00C81936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18,7%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12,9%</w:t>
            </w:r>
          </w:p>
        </w:tc>
        <w:tc>
          <w:tcPr>
            <w:tcW w:w="850" w:type="dxa"/>
          </w:tcPr>
          <w:p w:rsidR="00C81936" w:rsidRDefault="00C81936" w:rsidP="005167BD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10,2%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line="187" w:lineRule="exact"/>
              <w:ind w:left="37" w:right="1"/>
              <w:rPr>
                <w:sz w:val="18"/>
              </w:rPr>
            </w:pPr>
            <w:r>
              <w:rPr>
                <w:sz w:val="18"/>
              </w:rPr>
              <w:t>11,1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708" w:type="dxa"/>
          </w:tcPr>
          <w:p w:rsidR="00C81936" w:rsidRDefault="00C81936" w:rsidP="005167BD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4"/>
                <w:sz w:val="18"/>
              </w:rPr>
              <w:t>8,6%</w:t>
            </w:r>
          </w:p>
        </w:tc>
        <w:tc>
          <w:tcPr>
            <w:tcW w:w="851" w:type="dxa"/>
          </w:tcPr>
          <w:p w:rsidR="00C81936" w:rsidRDefault="00C8193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15,5%</w:t>
            </w:r>
          </w:p>
        </w:tc>
        <w:tc>
          <w:tcPr>
            <w:tcW w:w="967" w:type="dxa"/>
          </w:tcPr>
          <w:p w:rsidR="00C81936" w:rsidRDefault="00C81936" w:rsidP="005167BD">
            <w:pPr>
              <w:pStyle w:val="TableParagraph"/>
              <w:spacing w:line="190" w:lineRule="exact"/>
              <w:ind w:left="40" w:right="3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21,04%</w:t>
            </w:r>
          </w:p>
        </w:tc>
        <w:tc>
          <w:tcPr>
            <w:tcW w:w="919" w:type="dxa"/>
          </w:tcPr>
          <w:p w:rsidR="00C81936" w:rsidRDefault="00C81936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29,0%</w:t>
            </w:r>
          </w:p>
        </w:tc>
      </w:tr>
      <w:tr w:rsidR="00E247AA" w:rsidTr="0099187E">
        <w:trPr>
          <w:trHeight w:val="210"/>
        </w:trPr>
        <w:tc>
          <w:tcPr>
            <w:tcW w:w="1418" w:type="dxa"/>
          </w:tcPr>
          <w:p w:rsidR="00E247AA" w:rsidRDefault="00E247AA" w:rsidP="00E247AA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6 B</w:t>
            </w:r>
          </w:p>
        </w:tc>
        <w:tc>
          <w:tcPr>
            <w:tcW w:w="709" w:type="dxa"/>
          </w:tcPr>
          <w:p w:rsidR="00E247AA" w:rsidRDefault="00E247AA" w:rsidP="00E247AA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42,9%</w:t>
            </w:r>
          </w:p>
        </w:tc>
        <w:tc>
          <w:tcPr>
            <w:tcW w:w="850" w:type="dxa"/>
          </w:tcPr>
          <w:p w:rsidR="00E247AA" w:rsidRDefault="00E247AA" w:rsidP="00E247AA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40,0%</w:t>
            </w:r>
          </w:p>
        </w:tc>
        <w:tc>
          <w:tcPr>
            <w:tcW w:w="851" w:type="dxa"/>
          </w:tcPr>
          <w:p w:rsidR="00E247AA" w:rsidRDefault="00E247AA" w:rsidP="00E247AA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26,7%</w:t>
            </w:r>
          </w:p>
        </w:tc>
        <w:tc>
          <w:tcPr>
            <w:tcW w:w="850" w:type="dxa"/>
          </w:tcPr>
          <w:p w:rsidR="00E247AA" w:rsidRDefault="00E247AA" w:rsidP="00E247A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36,7%</w:t>
            </w:r>
          </w:p>
        </w:tc>
        <w:tc>
          <w:tcPr>
            <w:tcW w:w="851" w:type="dxa"/>
          </w:tcPr>
          <w:p w:rsidR="00E247AA" w:rsidRDefault="00E247AA" w:rsidP="00E247A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26,7%</w:t>
            </w:r>
          </w:p>
        </w:tc>
        <w:tc>
          <w:tcPr>
            <w:tcW w:w="850" w:type="dxa"/>
          </w:tcPr>
          <w:p w:rsidR="00E247AA" w:rsidRDefault="00E247AA" w:rsidP="00E247A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26,7%</w:t>
            </w:r>
          </w:p>
        </w:tc>
        <w:tc>
          <w:tcPr>
            <w:tcW w:w="851" w:type="dxa"/>
          </w:tcPr>
          <w:p w:rsidR="00E247AA" w:rsidRDefault="00E247AA" w:rsidP="00E247A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26,7%</w:t>
            </w:r>
          </w:p>
        </w:tc>
        <w:tc>
          <w:tcPr>
            <w:tcW w:w="708" w:type="dxa"/>
          </w:tcPr>
          <w:p w:rsidR="00E247AA" w:rsidRDefault="00E247AA" w:rsidP="00E247AA">
            <w:pPr>
              <w:pStyle w:val="TableParagraph"/>
              <w:spacing w:line="190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26,7%</w:t>
            </w:r>
          </w:p>
        </w:tc>
        <w:tc>
          <w:tcPr>
            <w:tcW w:w="851" w:type="dxa"/>
          </w:tcPr>
          <w:p w:rsidR="00E247AA" w:rsidRDefault="00E247AA" w:rsidP="00E247AA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30,0%</w:t>
            </w:r>
          </w:p>
        </w:tc>
        <w:tc>
          <w:tcPr>
            <w:tcW w:w="967" w:type="dxa"/>
          </w:tcPr>
          <w:p w:rsidR="00E247AA" w:rsidRDefault="00E247AA" w:rsidP="00E247AA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33,3%</w:t>
            </w:r>
          </w:p>
        </w:tc>
        <w:tc>
          <w:tcPr>
            <w:tcW w:w="919" w:type="dxa"/>
          </w:tcPr>
          <w:p w:rsidR="00E247AA" w:rsidRDefault="00E247AA" w:rsidP="00E247AA">
            <w:pPr>
              <w:pStyle w:val="TableParagraph"/>
              <w:spacing w:line="187" w:lineRule="exact"/>
              <w:ind w:left="40" w:right="1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76121" w:rsidRPr="00E44314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E44314">
        <w:rPr>
          <w:rFonts w:ascii="Arial" w:hAnsi="Arial" w:cs="Arial"/>
          <w:sz w:val="22"/>
          <w:szCs w:val="22"/>
        </w:rPr>
        <w:t xml:space="preserve">A Meta 6 do Plano Municipal de Educação, que prevê a oferta de educação em tempo integral em, no mínimo, 50% das escolas públicas, atendendo pelo menos 25% dos(as) estudantes da Educação Básica, </w:t>
      </w:r>
      <w:r w:rsidRPr="00E44314">
        <w:rPr>
          <w:rStyle w:val="Forte"/>
          <w:rFonts w:ascii="Arial" w:hAnsi="Arial" w:cs="Arial"/>
          <w:sz w:val="22"/>
          <w:szCs w:val="22"/>
        </w:rPr>
        <w:t>foi considerada atingida</w:t>
      </w:r>
      <w:r w:rsidRPr="00E44314">
        <w:rPr>
          <w:rFonts w:ascii="Arial" w:hAnsi="Arial" w:cs="Arial"/>
          <w:sz w:val="22"/>
          <w:szCs w:val="22"/>
        </w:rPr>
        <w:t xml:space="preserve"> no município, conforme os dados de atendimento e organização da rede de ensino. A ampliação da jornada escolar tem contribuído para o fortalecimento das aprendizagens, o desenvolvimento integral dos estudantes e a ampliação das oportunidades educativas.</w:t>
      </w:r>
    </w:p>
    <w:p w:rsidR="00376121" w:rsidRPr="00E44314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E44314">
        <w:rPr>
          <w:rFonts w:ascii="Arial" w:hAnsi="Arial" w:cs="Arial"/>
          <w:sz w:val="22"/>
          <w:szCs w:val="22"/>
        </w:rPr>
        <w:t>O cumprimento da meta decorre da implementação de políticas de expansão do tempo integral, da reorganização dos espaços escolares e do desenvolvimento de propostas pedagógicas integradas, articulando componentes curriculares, atividades culturais, esportivas e de acompanhamento pedagógico.</w:t>
      </w:r>
    </w:p>
    <w:p w:rsidR="00376121" w:rsidRPr="00E44314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E44314">
        <w:rPr>
          <w:rFonts w:ascii="Arial" w:hAnsi="Arial" w:cs="Arial"/>
          <w:sz w:val="22"/>
          <w:szCs w:val="22"/>
        </w:rPr>
        <w:t>Entretanto, o monitoramento crítico aponta que a sustentabilidade da meta requer atenção contínua à qualidade das práticas pedagógicas desenvolvidas no tempo ampliado, à formação dos profissionais envolvidos e à manutenção da infraestrutura e dos recursos necessários. Assim, embora a meta esteja formalmente cumprida, é fundamental assegurar que a educação em tempo integral se consolide como política permanente, com equidade, qualidade e alinhamento ao projeto pedagógico da rede.</w:t>
      </w:r>
    </w:p>
    <w:p w:rsidR="00376121" w:rsidRDefault="00376121">
      <w:pPr>
        <w:spacing w:after="0" w:line="240" w:lineRule="auto"/>
        <w:rPr>
          <w:rFonts w:asciiTheme="majorHAnsi" w:eastAsia="Times New Roman" w:hAnsiTheme="majorHAnsi" w:cstheme="majorHAnsi"/>
          <w:b/>
          <w:color w:val="FF0000"/>
          <w:sz w:val="24"/>
          <w:szCs w:val="24"/>
        </w:rPr>
      </w:pPr>
    </w:p>
    <w:p w:rsidR="003E15AA" w:rsidRDefault="003E15AA">
      <w:pPr>
        <w:spacing w:after="0" w:line="240" w:lineRule="auto"/>
        <w:rPr>
          <w:rFonts w:asciiTheme="majorHAnsi" w:eastAsia="Times New Roman" w:hAnsiTheme="majorHAnsi" w:cstheme="majorHAnsi"/>
          <w:b/>
          <w:color w:val="FF0000"/>
          <w:sz w:val="24"/>
          <w:szCs w:val="24"/>
        </w:rPr>
      </w:pPr>
    </w:p>
    <w:p w:rsidR="00376121" w:rsidRDefault="00376121">
      <w:pPr>
        <w:spacing w:after="0" w:line="240" w:lineRule="auto"/>
        <w:rPr>
          <w:rFonts w:asciiTheme="majorHAnsi" w:eastAsia="Times New Roman" w:hAnsiTheme="majorHAnsi" w:cstheme="majorHAnsi"/>
          <w:b/>
          <w:color w:val="FF0000"/>
          <w:sz w:val="24"/>
          <w:szCs w:val="24"/>
        </w:rPr>
      </w:pPr>
    </w:p>
    <w:p w:rsidR="00376121" w:rsidRPr="0099187E" w:rsidRDefault="00376121">
      <w:pPr>
        <w:spacing w:after="0" w:line="240" w:lineRule="auto"/>
        <w:rPr>
          <w:rFonts w:asciiTheme="majorHAnsi" w:eastAsia="Times New Roman" w:hAnsiTheme="majorHAnsi" w:cstheme="majorHAnsi"/>
          <w:b/>
          <w:color w:val="FF0000"/>
          <w:sz w:val="24"/>
          <w:szCs w:val="24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B37DB2" w:rsidP="003E15AA">
            <w:pPr>
              <w:pStyle w:val="TableParagraph"/>
              <w:spacing w:line="259" w:lineRule="auto"/>
              <w:ind w:left="37" w:right="1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Fomentar a qualidade da educação básica em todas as etapas e modalidades, com melhoria do fluxo escolar e</w:t>
            </w:r>
            <w:r w:rsidRPr="003E15AA">
              <w:rPr>
                <w:spacing w:val="11"/>
              </w:rPr>
              <w:t xml:space="preserve"> </w:t>
            </w:r>
            <w:r w:rsidRPr="003E15AA">
              <w:t>da</w:t>
            </w:r>
            <w:r w:rsidRPr="003E15AA">
              <w:rPr>
                <w:spacing w:val="11"/>
              </w:rPr>
              <w:t xml:space="preserve"> </w:t>
            </w:r>
            <w:r w:rsidRPr="003E15AA">
              <w:t>aprendizagem</w:t>
            </w:r>
            <w:r w:rsidRPr="003E15AA">
              <w:rPr>
                <w:spacing w:val="12"/>
              </w:rPr>
              <w:t xml:space="preserve"> </w:t>
            </w:r>
            <w:r w:rsidRPr="003E15AA">
              <w:t>de</w:t>
            </w:r>
            <w:r w:rsidRPr="003E15AA">
              <w:rPr>
                <w:spacing w:val="13"/>
              </w:rPr>
              <w:t xml:space="preserve"> </w:t>
            </w:r>
            <w:r w:rsidRPr="003E15AA">
              <w:t>modo</w:t>
            </w:r>
            <w:r w:rsidRPr="003E15AA">
              <w:rPr>
                <w:spacing w:val="13"/>
              </w:rPr>
              <w:t xml:space="preserve"> </w:t>
            </w:r>
            <w:r w:rsidRPr="003E15AA">
              <w:t>a</w:t>
            </w:r>
            <w:r w:rsidRPr="003E15AA">
              <w:rPr>
                <w:spacing w:val="11"/>
              </w:rPr>
              <w:t xml:space="preserve"> </w:t>
            </w:r>
            <w:r w:rsidRPr="003E15AA">
              <w:t>atingir</w:t>
            </w:r>
            <w:r w:rsidRPr="003E15AA">
              <w:rPr>
                <w:spacing w:val="11"/>
              </w:rPr>
              <w:t xml:space="preserve"> </w:t>
            </w:r>
            <w:r w:rsidRPr="003E15AA">
              <w:t>as</w:t>
            </w:r>
            <w:r w:rsidRPr="003E15AA">
              <w:rPr>
                <w:spacing w:val="12"/>
              </w:rPr>
              <w:t xml:space="preserve"> </w:t>
            </w:r>
            <w:r w:rsidRPr="003E15AA">
              <w:t>seguintes</w:t>
            </w:r>
            <w:r w:rsidRPr="003E15AA">
              <w:rPr>
                <w:spacing w:val="12"/>
              </w:rPr>
              <w:t xml:space="preserve"> </w:t>
            </w:r>
            <w:r w:rsidRPr="003E15AA">
              <w:t>médias</w:t>
            </w:r>
            <w:r w:rsidRPr="003E15AA">
              <w:rPr>
                <w:spacing w:val="12"/>
              </w:rPr>
              <w:t xml:space="preserve"> </w:t>
            </w:r>
            <w:r w:rsidRPr="003E15AA">
              <w:t>nacionais</w:t>
            </w:r>
            <w:r w:rsidRPr="003E15AA">
              <w:rPr>
                <w:spacing w:val="12"/>
              </w:rPr>
              <w:t xml:space="preserve"> </w:t>
            </w:r>
            <w:r w:rsidRPr="003E15AA">
              <w:t>para</w:t>
            </w:r>
            <w:r w:rsidRPr="003E15AA">
              <w:rPr>
                <w:spacing w:val="13"/>
              </w:rPr>
              <w:t xml:space="preserve"> </w:t>
            </w:r>
            <w:r w:rsidRPr="003E15AA">
              <w:t>o</w:t>
            </w:r>
            <w:r w:rsidRPr="003E15AA">
              <w:rPr>
                <w:spacing w:val="11"/>
              </w:rPr>
              <w:t xml:space="preserve"> </w:t>
            </w:r>
            <w:r w:rsidRPr="003E15AA">
              <w:t>IDEB</w:t>
            </w:r>
            <w:r w:rsidRPr="003E15AA">
              <w:rPr>
                <w:spacing w:val="11"/>
              </w:rPr>
              <w:t xml:space="preserve"> </w:t>
            </w:r>
            <w:r w:rsidRPr="003E15AA">
              <w:t>nos</w:t>
            </w:r>
            <w:r w:rsidRPr="003E15AA">
              <w:rPr>
                <w:spacing w:val="11"/>
              </w:rPr>
              <w:t xml:space="preserve"> </w:t>
            </w:r>
            <w:r w:rsidRPr="003E15AA">
              <w:t>anos</w:t>
            </w:r>
            <w:r w:rsidRPr="003E15AA">
              <w:rPr>
                <w:spacing w:val="12"/>
              </w:rPr>
              <w:t xml:space="preserve"> </w:t>
            </w:r>
            <w:r w:rsidRPr="003E15AA">
              <w:t>2015,</w:t>
            </w:r>
            <w:r w:rsidRPr="003E15AA">
              <w:rPr>
                <w:spacing w:val="13"/>
              </w:rPr>
              <w:t xml:space="preserve"> </w:t>
            </w:r>
            <w:r w:rsidRPr="003E15AA">
              <w:t>2017, 2019 e 2021, com respeito aos anos iniciais do ensino fundamental, respectivamente: 5,2 - 5,5 - 5,7 - 6,0; aos</w:t>
            </w:r>
            <w:r w:rsidRPr="003E15AA">
              <w:rPr>
                <w:spacing w:val="2"/>
              </w:rPr>
              <w:t xml:space="preserve"> </w:t>
            </w:r>
            <w:r w:rsidRPr="003E15AA">
              <w:t>anos</w:t>
            </w:r>
            <w:r w:rsidRPr="003E15AA">
              <w:rPr>
                <w:spacing w:val="2"/>
              </w:rPr>
              <w:t xml:space="preserve"> </w:t>
            </w:r>
            <w:r w:rsidRPr="003E15AA">
              <w:t>finais</w:t>
            </w:r>
            <w:r w:rsidRPr="003E15AA">
              <w:rPr>
                <w:spacing w:val="2"/>
              </w:rPr>
              <w:t xml:space="preserve"> </w:t>
            </w:r>
            <w:r w:rsidRPr="003E15AA">
              <w:t>do</w:t>
            </w:r>
            <w:r w:rsidRPr="003E15AA">
              <w:rPr>
                <w:spacing w:val="3"/>
              </w:rPr>
              <w:t xml:space="preserve"> </w:t>
            </w:r>
            <w:r w:rsidRPr="003E15AA">
              <w:t>ensino</w:t>
            </w:r>
            <w:r w:rsidRPr="003E15AA">
              <w:rPr>
                <w:spacing w:val="3"/>
              </w:rPr>
              <w:t xml:space="preserve"> </w:t>
            </w:r>
            <w:r w:rsidRPr="003E15AA">
              <w:t>fundamental:</w:t>
            </w:r>
            <w:r w:rsidRPr="003E15AA">
              <w:rPr>
                <w:spacing w:val="1"/>
              </w:rPr>
              <w:t xml:space="preserve"> </w:t>
            </w:r>
            <w:r w:rsidRPr="003E15AA">
              <w:t>4,7</w:t>
            </w:r>
            <w:r w:rsidRPr="003E15AA">
              <w:rPr>
                <w:spacing w:val="1"/>
              </w:rPr>
              <w:t xml:space="preserve"> </w:t>
            </w:r>
            <w:r w:rsidRPr="003E15AA">
              <w:t>-</w:t>
            </w:r>
            <w:r w:rsidRPr="003E15AA">
              <w:rPr>
                <w:spacing w:val="3"/>
              </w:rPr>
              <w:t xml:space="preserve"> </w:t>
            </w:r>
            <w:r w:rsidRPr="003E15AA">
              <w:t>5,0</w:t>
            </w:r>
            <w:r w:rsidRPr="003E15AA">
              <w:rPr>
                <w:spacing w:val="3"/>
              </w:rPr>
              <w:t xml:space="preserve"> </w:t>
            </w:r>
            <w:r w:rsidRPr="003E15AA">
              <w:t>-</w:t>
            </w:r>
            <w:r w:rsidRPr="003E15AA">
              <w:rPr>
                <w:spacing w:val="1"/>
              </w:rPr>
              <w:t xml:space="preserve"> </w:t>
            </w:r>
            <w:r w:rsidRPr="003E15AA">
              <w:t>5,2</w:t>
            </w:r>
            <w:r w:rsidRPr="003E15AA">
              <w:rPr>
                <w:spacing w:val="3"/>
              </w:rPr>
              <w:t xml:space="preserve"> </w:t>
            </w:r>
            <w:r w:rsidRPr="003E15AA">
              <w:t>-</w:t>
            </w:r>
            <w:r w:rsidRPr="003E15AA">
              <w:rPr>
                <w:spacing w:val="1"/>
              </w:rPr>
              <w:t xml:space="preserve"> </w:t>
            </w:r>
            <w:r w:rsidRPr="003E15AA">
              <w:t>5,5;</w:t>
            </w:r>
            <w:r w:rsidRPr="003E15AA">
              <w:rPr>
                <w:spacing w:val="1"/>
              </w:rPr>
              <w:t xml:space="preserve"> </w:t>
            </w:r>
            <w:r w:rsidRPr="003E15AA">
              <w:t>e</w:t>
            </w:r>
            <w:r w:rsidRPr="003E15AA">
              <w:rPr>
                <w:spacing w:val="1"/>
              </w:rPr>
              <w:t xml:space="preserve"> </w:t>
            </w:r>
            <w:r w:rsidRPr="003E15AA">
              <w:t>ao</w:t>
            </w:r>
            <w:r w:rsidRPr="003E15AA">
              <w:rPr>
                <w:spacing w:val="1"/>
              </w:rPr>
              <w:t xml:space="preserve"> </w:t>
            </w:r>
            <w:r w:rsidRPr="003E15AA">
              <w:t>ensino</w:t>
            </w:r>
            <w:r w:rsidRPr="003E15AA">
              <w:rPr>
                <w:spacing w:val="4"/>
              </w:rPr>
              <w:t xml:space="preserve"> </w:t>
            </w:r>
            <w:r w:rsidRPr="003E15AA">
              <w:t>médio:</w:t>
            </w:r>
            <w:r w:rsidRPr="003E15AA">
              <w:rPr>
                <w:spacing w:val="3"/>
              </w:rPr>
              <w:t xml:space="preserve"> </w:t>
            </w:r>
            <w:r w:rsidRPr="003E15AA">
              <w:t>4,3</w:t>
            </w:r>
            <w:r w:rsidRPr="003E15AA">
              <w:rPr>
                <w:spacing w:val="3"/>
              </w:rPr>
              <w:t xml:space="preserve"> </w:t>
            </w:r>
            <w:r w:rsidRPr="003E15AA">
              <w:t>-</w:t>
            </w:r>
            <w:r w:rsidRPr="003E15AA">
              <w:rPr>
                <w:spacing w:val="1"/>
              </w:rPr>
              <w:t xml:space="preserve"> </w:t>
            </w:r>
            <w:r w:rsidRPr="003E15AA">
              <w:t>4,7</w:t>
            </w:r>
            <w:r w:rsidRPr="003E15AA">
              <w:rPr>
                <w:spacing w:val="3"/>
              </w:rPr>
              <w:t xml:space="preserve"> </w:t>
            </w:r>
            <w:r w:rsidRPr="003E15AA">
              <w:t>-</w:t>
            </w:r>
            <w:r w:rsidRPr="003E15AA">
              <w:rPr>
                <w:spacing w:val="1"/>
              </w:rPr>
              <w:t xml:space="preserve"> </w:t>
            </w:r>
            <w:r w:rsidRPr="003E15AA">
              <w:t>5,0</w:t>
            </w:r>
            <w:r w:rsidRPr="003E15AA">
              <w:rPr>
                <w:spacing w:val="1"/>
              </w:rPr>
              <w:t xml:space="preserve"> </w:t>
            </w:r>
            <w:r w:rsidRPr="003E15AA">
              <w:t>-</w:t>
            </w:r>
            <w:r w:rsidRPr="003E15AA">
              <w:rPr>
                <w:spacing w:val="2"/>
              </w:rPr>
              <w:t xml:space="preserve"> </w:t>
            </w:r>
            <w:r w:rsidRPr="003E15AA">
              <w:rPr>
                <w:spacing w:val="-4"/>
              </w:rPr>
              <w:t>5,2.</w:t>
            </w:r>
          </w:p>
        </w:tc>
      </w:tr>
    </w:tbl>
    <w:p w:rsidR="0099187E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0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Indicador 7A</w:t>
            </w:r>
          </w:p>
        </w:tc>
        <w:tc>
          <w:tcPr>
            <w:tcW w:w="6789" w:type="dxa"/>
          </w:tcPr>
          <w:p w:rsidR="005B75EC" w:rsidRPr="003E15AA" w:rsidRDefault="00B37DB2">
            <w:pPr>
              <w:jc w:val="both"/>
              <w:rPr>
                <w:rFonts w:asciiTheme="majorHAnsi" w:eastAsia="Times New Roman" w:hAnsiTheme="majorHAnsi" w:cstheme="majorHAnsi"/>
              </w:rPr>
            </w:pPr>
            <w:proofErr w:type="spellStart"/>
            <w:r w:rsidRPr="003E15AA">
              <w:rPr>
                <w:rFonts w:asciiTheme="majorHAnsi" w:hAnsiTheme="majorHAnsi" w:cstheme="majorHAnsi"/>
              </w:rPr>
              <w:t>Ideb</w:t>
            </w:r>
            <w:proofErr w:type="spellEnd"/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iniciais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fundamental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B37DB2" w:rsidP="00B37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Taxa média de aprovação nos anos iniciais do ensino fundamental x</w:t>
            </w:r>
            <w:r w:rsidRPr="003E15A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Proficiência média padronizada dos alunos do 5º ano do ensino fundamental nas avaliações do Saeb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Comentários sobre a meta</w:t>
            </w:r>
          </w:p>
        </w:tc>
        <w:tc>
          <w:tcPr>
            <w:tcW w:w="6789" w:type="dxa"/>
          </w:tcPr>
          <w:p w:rsidR="005B75EC" w:rsidRPr="003E15AA" w:rsidRDefault="00B37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hAnsiTheme="majorHAnsi" w:cstheme="majorHAnsi"/>
              </w:rPr>
              <w:t>Já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calculado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disponibilizado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pelo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4"/>
              </w:rPr>
              <w:t>INEP.</w:t>
            </w:r>
          </w:p>
        </w:tc>
      </w:tr>
    </w:tbl>
    <w:p w:rsidR="005B75EC" w:rsidRPr="003E15AA" w:rsidRDefault="005B75EC">
      <w:pPr>
        <w:spacing w:after="0" w:line="240" w:lineRule="auto"/>
        <w:jc w:val="both"/>
        <w:rPr>
          <w:rFonts w:asciiTheme="majorHAnsi" w:eastAsia="Times New Roman" w:hAnsiTheme="majorHAnsi" w:cstheme="majorHAnsi"/>
        </w:rPr>
      </w:pPr>
    </w:p>
    <w:tbl>
      <w:tblPr>
        <w:tblStyle w:val="afff5"/>
        <w:tblW w:w="1030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804"/>
      </w:tblGrid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Indicador 7B</w:t>
            </w:r>
          </w:p>
        </w:tc>
        <w:tc>
          <w:tcPr>
            <w:tcW w:w="6804" w:type="dxa"/>
          </w:tcPr>
          <w:p w:rsidR="005B75EC" w:rsidRPr="003E15AA" w:rsidRDefault="00B37DB2">
            <w:pPr>
              <w:jc w:val="both"/>
              <w:rPr>
                <w:rFonts w:asciiTheme="majorHAnsi" w:eastAsia="Times New Roman" w:hAnsiTheme="majorHAnsi" w:cstheme="majorHAnsi"/>
              </w:rPr>
            </w:pPr>
            <w:proofErr w:type="spellStart"/>
            <w:r w:rsidRPr="003E15AA">
              <w:rPr>
                <w:rFonts w:asciiTheme="majorHAnsi" w:hAnsiTheme="majorHAnsi" w:cstheme="majorHAnsi"/>
              </w:rPr>
              <w:t>Ideb</w:t>
            </w:r>
            <w:proofErr w:type="spellEnd"/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finais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fundamental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804" w:type="dxa"/>
          </w:tcPr>
          <w:p w:rsidR="005B75EC" w:rsidRPr="003E15AA" w:rsidRDefault="00B37DB2" w:rsidP="00B37DB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Taxa média de aprovação nos anos finais do ensino fundamental x</w:t>
            </w:r>
            <w:r w:rsidRPr="003E15A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Proficiência média padronizada dos alunos do 9º ano do ensino fundamental nas avaliações do Saeb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Comentários sobre a meta</w:t>
            </w:r>
          </w:p>
        </w:tc>
        <w:tc>
          <w:tcPr>
            <w:tcW w:w="6804" w:type="dxa"/>
          </w:tcPr>
          <w:p w:rsidR="005B75EC" w:rsidRPr="003E15AA" w:rsidRDefault="00B37DB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Já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calculado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disponibilizado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pelo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4"/>
              </w:rPr>
              <w:t>INEP.</w:t>
            </w:r>
          </w:p>
        </w:tc>
      </w:tr>
    </w:tbl>
    <w:p w:rsidR="005B75EC" w:rsidRPr="003E15AA" w:rsidRDefault="005B75EC">
      <w:pPr>
        <w:spacing w:after="0" w:line="240" w:lineRule="auto"/>
        <w:rPr>
          <w:rFonts w:asciiTheme="majorHAnsi" w:eastAsia="Times New Roman" w:hAnsiTheme="majorHAnsi" w:cstheme="majorHAnsi"/>
        </w:rPr>
      </w:pPr>
    </w:p>
    <w:tbl>
      <w:tblPr>
        <w:tblStyle w:val="afff6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Indicador 7C</w:t>
            </w:r>
          </w:p>
        </w:tc>
        <w:tc>
          <w:tcPr>
            <w:tcW w:w="6789" w:type="dxa"/>
          </w:tcPr>
          <w:p w:rsidR="005B75EC" w:rsidRPr="003E15AA" w:rsidRDefault="00B37DB2">
            <w:pPr>
              <w:jc w:val="both"/>
              <w:rPr>
                <w:rFonts w:asciiTheme="majorHAnsi" w:eastAsia="Times New Roman" w:hAnsiTheme="majorHAnsi" w:cstheme="majorHAnsi"/>
              </w:rPr>
            </w:pPr>
            <w:proofErr w:type="spellStart"/>
            <w:r w:rsidRPr="003E15AA">
              <w:rPr>
                <w:rFonts w:asciiTheme="majorHAnsi" w:hAnsiTheme="majorHAnsi" w:cstheme="majorHAnsi"/>
              </w:rPr>
              <w:t>Ideb</w:t>
            </w:r>
            <w:proofErr w:type="spellEnd"/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4"/>
              </w:rPr>
              <w:t>médio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B37DB2" w:rsidP="003E15AA">
            <w:pPr>
              <w:pStyle w:val="TableParagraph"/>
              <w:spacing w:line="203" w:lineRule="exact"/>
              <w:ind w:left="31"/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Taxa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aprovação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x</w:t>
            </w:r>
            <w:r w:rsidRPr="003E15AA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Proficiência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padronizada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alunos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3ª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série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5"/>
              </w:rPr>
              <w:t xml:space="preserve">do </w:t>
            </w:r>
            <w:r w:rsidRPr="003E15AA">
              <w:rPr>
                <w:rFonts w:asciiTheme="majorHAnsi" w:hAnsiTheme="majorHAnsi" w:cstheme="majorHAnsi"/>
              </w:rPr>
              <w:t>ensino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na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avaliação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4"/>
              </w:rPr>
              <w:t>Saeb</w:t>
            </w:r>
          </w:p>
        </w:tc>
      </w:tr>
      <w:tr w:rsidR="005B75EC" w:rsidRPr="003E15AA" w:rsidTr="0099187E">
        <w:tc>
          <w:tcPr>
            <w:tcW w:w="3505" w:type="dxa"/>
          </w:tcPr>
          <w:p w:rsidR="005B75EC" w:rsidRPr="003E15AA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eastAsia="Times New Roman" w:hAnsiTheme="majorHAnsi" w:cstheme="majorHAnsi"/>
              </w:rPr>
              <w:t>Comentários sobre a meta</w:t>
            </w:r>
          </w:p>
        </w:tc>
        <w:tc>
          <w:tcPr>
            <w:tcW w:w="6789" w:type="dxa"/>
          </w:tcPr>
          <w:p w:rsidR="005B75EC" w:rsidRPr="003E15AA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Já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calculado</w:t>
            </w:r>
            <w:r w:rsidRPr="003E15AA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disponibilizado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pelo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4"/>
              </w:rPr>
              <w:t>INEP.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tbl>
      <w:tblPr>
        <w:tblStyle w:val="TableNormal0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11"/>
        <w:gridCol w:w="1111"/>
        <w:gridCol w:w="1176"/>
        <w:gridCol w:w="1210"/>
        <w:gridCol w:w="1193"/>
        <w:gridCol w:w="30"/>
        <w:gridCol w:w="47"/>
      </w:tblGrid>
      <w:tr w:rsidR="00B37DB2" w:rsidTr="00B37DB2">
        <w:trPr>
          <w:trHeight w:val="210"/>
        </w:trPr>
        <w:tc>
          <w:tcPr>
            <w:tcW w:w="9327" w:type="dxa"/>
            <w:gridSpan w:val="9"/>
            <w:shd w:val="clear" w:color="auto" w:fill="A5A5A5"/>
          </w:tcPr>
          <w:p w:rsidR="00B37DB2" w:rsidRDefault="00B37DB2" w:rsidP="005167BD">
            <w:pPr>
              <w:pStyle w:val="TableParagraph"/>
              <w:spacing w:before="1" w:line="189" w:lineRule="exact"/>
              <w:ind w:left="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7A</w:t>
            </w:r>
          </w:p>
        </w:tc>
      </w:tr>
      <w:tr w:rsidR="00B37DB2" w:rsidTr="00B37DB2">
        <w:trPr>
          <w:gridAfter w:val="1"/>
          <w:wAfter w:w="47" w:type="dxa"/>
          <w:trHeight w:val="210"/>
        </w:trPr>
        <w:tc>
          <w:tcPr>
            <w:tcW w:w="2369" w:type="dxa"/>
          </w:tcPr>
          <w:p w:rsidR="00B37DB2" w:rsidRDefault="00B37DB2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47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2013</w:t>
            </w:r>
          </w:p>
        </w:tc>
        <w:tc>
          <w:tcPr>
            <w:tcW w:w="1111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6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1111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62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1176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95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1210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1193" w:type="dxa"/>
            <w:shd w:val="clear" w:color="auto" w:fill="F2F2F2"/>
          </w:tcPr>
          <w:p w:rsidR="00B37DB2" w:rsidRDefault="00B37DB2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30" w:type="dxa"/>
            <w:vMerge w:val="restart"/>
            <w:tcBorders>
              <w:bottom w:val="nil"/>
              <w:right w:val="nil"/>
            </w:tcBorders>
          </w:tcPr>
          <w:p w:rsidR="00B37DB2" w:rsidRDefault="00B37DB2" w:rsidP="005167B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37DB2" w:rsidTr="00B37DB2">
        <w:trPr>
          <w:gridAfter w:val="1"/>
          <w:wAfter w:w="47" w:type="dxa"/>
          <w:trHeight w:val="210"/>
        </w:trPr>
        <w:tc>
          <w:tcPr>
            <w:tcW w:w="2369" w:type="dxa"/>
          </w:tcPr>
          <w:p w:rsidR="00B37DB2" w:rsidRDefault="00B37DB2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7A</w:t>
            </w:r>
          </w:p>
        </w:tc>
        <w:tc>
          <w:tcPr>
            <w:tcW w:w="1080" w:type="dxa"/>
          </w:tcPr>
          <w:p w:rsidR="00B37DB2" w:rsidRDefault="00B37DB2" w:rsidP="005167BD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5,6</w:t>
            </w:r>
          </w:p>
        </w:tc>
        <w:tc>
          <w:tcPr>
            <w:tcW w:w="1111" w:type="dxa"/>
          </w:tcPr>
          <w:p w:rsidR="00B37DB2" w:rsidRDefault="00B37DB2" w:rsidP="005167BD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5,7</w:t>
            </w:r>
          </w:p>
        </w:tc>
        <w:tc>
          <w:tcPr>
            <w:tcW w:w="1111" w:type="dxa"/>
          </w:tcPr>
          <w:p w:rsidR="00B37DB2" w:rsidRDefault="00B37DB2" w:rsidP="005167BD">
            <w:pPr>
              <w:pStyle w:val="TableParagraph"/>
              <w:spacing w:line="187" w:lineRule="exact"/>
              <w:ind w:left="0" w:right="75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5,8</w:t>
            </w:r>
          </w:p>
        </w:tc>
        <w:tc>
          <w:tcPr>
            <w:tcW w:w="1176" w:type="dxa"/>
          </w:tcPr>
          <w:p w:rsidR="00B37DB2" w:rsidRDefault="00B37DB2" w:rsidP="005167BD">
            <w:pPr>
              <w:pStyle w:val="TableParagraph"/>
              <w:spacing w:line="187" w:lineRule="exact"/>
              <w:ind w:left="0" w:right="75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6,2</w:t>
            </w:r>
          </w:p>
        </w:tc>
        <w:tc>
          <w:tcPr>
            <w:tcW w:w="1210" w:type="dxa"/>
          </w:tcPr>
          <w:p w:rsidR="00B37DB2" w:rsidRDefault="00B37DB2" w:rsidP="005167BD">
            <w:pPr>
              <w:pStyle w:val="TableParagraph"/>
              <w:spacing w:line="190" w:lineRule="exact"/>
              <w:ind w:left="38" w:right="4"/>
              <w:rPr>
                <w:sz w:val="18"/>
              </w:rPr>
            </w:pPr>
            <w:r>
              <w:rPr>
                <w:spacing w:val="-5"/>
                <w:sz w:val="18"/>
              </w:rPr>
              <w:t>5,7</w:t>
            </w:r>
          </w:p>
        </w:tc>
        <w:tc>
          <w:tcPr>
            <w:tcW w:w="1193" w:type="dxa"/>
          </w:tcPr>
          <w:p w:rsidR="00B37DB2" w:rsidRDefault="00B37DB2" w:rsidP="005167BD">
            <w:pPr>
              <w:pStyle w:val="TableParagraph"/>
              <w:spacing w:line="187" w:lineRule="exact"/>
              <w:ind w:left="37" w:right="1"/>
              <w:rPr>
                <w:sz w:val="18"/>
              </w:rPr>
            </w:pPr>
            <w:r>
              <w:rPr>
                <w:spacing w:val="-5"/>
                <w:sz w:val="18"/>
              </w:rPr>
              <w:t>6,8</w:t>
            </w:r>
          </w:p>
        </w:tc>
        <w:tc>
          <w:tcPr>
            <w:tcW w:w="30" w:type="dxa"/>
            <w:vMerge/>
            <w:tcBorders>
              <w:top w:val="nil"/>
              <w:bottom w:val="nil"/>
              <w:right w:val="nil"/>
            </w:tcBorders>
          </w:tcPr>
          <w:p w:rsidR="00B37DB2" w:rsidRDefault="00B37DB2" w:rsidP="005167BD">
            <w:pPr>
              <w:rPr>
                <w:sz w:val="2"/>
                <w:szCs w:val="2"/>
              </w:rPr>
            </w:pPr>
          </w:p>
        </w:tc>
      </w:tr>
      <w:tr w:rsidR="00B37DB2" w:rsidTr="00B37DB2">
        <w:trPr>
          <w:gridAfter w:val="1"/>
          <w:wAfter w:w="47" w:type="dxa"/>
          <w:trHeight w:val="210"/>
        </w:trPr>
        <w:tc>
          <w:tcPr>
            <w:tcW w:w="2369" w:type="dxa"/>
          </w:tcPr>
          <w:p w:rsidR="00B37DB2" w:rsidRDefault="00B37DB2" w:rsidP="00B37DB2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7B</w:t>
            </w:r>
          </w:p>
        </w:tc>
        <w:tc>
          <w:tcPr>
            <w:tcW w:w="1080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4,2</w:t>
            </w:r>
          </w:p>
        </w:tc>
        <w:tc>
          <w:tcPr>
            <w:tcW w:w="1111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4,2</w:t>
            </w:r>
          </w:p>
        </w:tc>
        <w:tc>
          <w:tcPr>
            <w:tcW w:w="1111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5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4,8</w:t>
            </w:r>
          </w:p>
        </w:tc>
        <w:tc>
          <w:tcPr>
            <w:tcW w:w="1176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5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5,4</w:t>
            </w:r>
          </w:p>
        </w:tc>
        <w:tc>
          <w:tcPr>
            <w:tcW w:w="1210" w:type="dxa"/>
          </w:tcPr>
          <w:p w:rsidR="00B37DB2" w:rsidRDefault="00B37DB2" w:rsidP="00B37DB2">
            <w:pPr>
              <w:pStyle w:val="TableParagraph"/>
              <w:spacing w:line="190" w:lineRule="exact"/>
              <w:ind w:left="38" w:right="4"/>
              <w:rPr>
                <w:sz w:val="18"/>
              </w:rPr>
            </w:pPr>
            <w:r>
              <w:rPr>
                <w:spacing w:val="-5"/>
                <w:sz w:val="18"/>
              </w:rPr>
              <w:t>5,2</w:t>
            </w:r>
          </w:p>
        </w:tc>
        <w:tc>
          <w:tcPr>
            <w:tcW w:w="1193" w:type="dxa"/>
          </w:tcPr>
          <w:p w:rsidR="00B37DB2" w:rsidRDefault="00B37DB2" w:rsidP="00B37DB2">
            <w:pPr>
              <w:pStyle w:val="TableParagraph"/>
              <w:spacing w:line="187" w:lineRule="exact"/>
              <w:ind w:left="37" w:right="1"/>
              <w:rPr>
                <w:sz w:val="18"/>
              </w:rPr>
            </w:pPr>
            <w:r>
              <w:rPr>
                <w:spacing w:val="-5"/>
                <w:sz w:val="18"/>
              </w:rPr>
              <w:t>5,5</w:t>
            </w:r>
          </w:p>
        </w:tc>
        <w:tc>
          <w:tcPr>
            <w:tcW w:w="30" w:type="dxa"/>
            <w:tcBorders>
              <w:top w:val="nil"/>
              <w:bottom w:val="nil"/>
              <w:right w:val="nil"/>
            </w:tcBorders>
          </w:tcPr>
          <w:p w:rsidR="00B37DB2" w:rsidRDefault="00B37DB2" w:rsidP="00B37DB2">
            <w:pPr>
              <w:rPr>
                <w:sz w:val="2"/>
                <w:szCs w:val="2"/>
              </w:rPr>
            </w:pPr>
          </w:p>
        </w:tc>
      </w:tr>
      <w:tr w:rsidR="00B37DB2" w:rsidTr="00B37DB2">
        <w:trPr>
          <w:gridAfter w:val="1"/>
          <w:wAfter w:w="47" w:type="dxa"/>
          <w:trHeight w:val="210"/>
        </w:trPr>
        <w:tc>
          <w:tcPr>
            <w:tcW w:w="2369" w:type="dxa"/>
          </w:tcPr>
          <w:p w:rsidR="00B37DB2" w:rsidRDefault="00B37DB2" w:rsidP="00B37DB2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7C</w:t>
            </w:r>
          </w:p>
        </w:tc>
        <w:tc>
          <w:tcPr>
            <w:tcW w:w="1080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z w:val="18"/>
              </w:rPr>
              <w:t>***</w:t>
            </w:r>
          </w:p>
        </w:tc>
        <w:tc>
          <w:tcPr>
            <w:tcW w:w="1111" w:type="dxa"/>
          </w:tcPr>
          <w:p w:rsidR="00B37DB2" w:rsidRDefault="00B37DB2" w:rsidP="00B37DB2">
            <w:pPr>
              <w:pStyle w:val="TableParagraph"/>
              <w:spacing w:line="190" w:lineRule="exact"/>
              <w:ind w:left="0" w:right="76"/>
              <w:jc w:val="right"/>
              <w:rPr>
                <w:sz w:val="18"/>
              </w:rPr>
            </w:pPr>
            <w:r>
              <w:rPr>
                <w:sz w:val="18"/>
              </w:rPr>
              <w:t>***</w:t>
            </w:r>
          </w:p>
        </w:tc>
        <w:tc>
          <w:tcPr>
            <w:tcW w:w="1111" w:type="dxa"/>
          </w:tcPr>
          <w:p w:rsidR="00B37DB2" w:rsidRDefault="00B37DB2" w:rsidP="00B37DB2">
            <w:pPr>
              <w:pStyle w:val="TableParagraph"/>
              <w:spacing w:line="187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3,6</w:t>
            </w:r>
          </w:p>
        </w:tc>
        <w:tc>
          <w:tcPr>
            <w:tcW w:w="1176" w:type="dxa"/>
          </w:tcPr>
          <w:p w:rsidR="00B37DB2" w:rsidRDefault="00B37DB2" w:rsidP="00B37DB2">
            <w:pPr>
              <w:pStyle w:val="TableParagraph"/>
              <w:spacing w:line="190" w:lineRule="exact"/>
              <w:ind w:left="0" w:right="7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4,1</w:t>
            </w:r>
          </w:p>
        </w:tc>
        <w:tc>
          <w:tcPr>
            <w:tcW w:w="1210" w:type="dxa"/>
          </w:tcPr>
          <w:p w:rsidR="00B37DB2" w:rsidRDefault="00B37DB2" w:rsidP="00B37DB2">
            <w:pPr>
              <w:pStyle w:val="TableParagraph"/>
              <w:spacing w:line="190" w:lineRule="exact"/>
              <w:ind w:left="63" w:right="26"/>
              <w:rPr>
                <w:sz w:val="18"/>
              </w:rPr>
            </w:pPr>
            <w:r>
              <w:rPr>
                <w:spacing w:val="-5"/>
                <w:sz w:val="18"/>
              </w:rPr>
              <w:t>4,3</w:t>
            </w:r>
          </w:p>
        </w:tc>
        <w:tc>
          <w:tcPr>
            <w:tcW w:w="1193" w:type="dxa"/>
          </w:tcPr>
          <w:p w:rsidR="00B37DB2" w:rsidRDefault="00B37DB2" w:rsidP="00B37DB2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pacing w:val="-5"/>
                <w:sz w:val="18"/>
              </w:rPr>
              <w:t>4,8</w:t>
            </w:r>
          </w:p>
        </w:tc>
        <w:tc>
          <w:tcPr>
            <w:tcW w:w="30" w:type="dxa"/>
            <w:tcBorders>
              <w:top w:val="nil"/>
              <w:bottom w:val="nil"/>
              <w:right w:val="nil"/>
            </w:tcBorders>
          </w:tcPr>
          <w:p w:rsidR="00B37DB2" w:rsidRDefault="00B37DB2" w:rsidP="00B37DB2">
            <w:pPr>
              <w:rPr>
                <w:sz w:val="2"/>
                <w:szCs w:val="2"/>
              </w:rPr>
            </w:pP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376121" w:rsidRPr="00574B2B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74B2B">
        <w:rPr>
          <w:rFonts w:ascii="Arial" w:hAnsi="Arial" w:cs="Arial"/>
          <w:sz w:val="22"/>
          <w:szCs w:val="22"/>
        </w:rPr>
        <w:t xml:space="preserve">A Meta 7 do Plano Municipal de Educação, que visa fomentar a qualidade da Educação Básica em todas as etapas e modalidades, com melhoria do fluxo escolar e da aprendizagem, expressa por meio de indicadores educacionais e metas de desempenho, </w:t>
      </w:r>
      <w:r w:rsidRPr="00574B2B">
        <w:rPr>
          <w:rStyle w:val="Forte"/>
          <w:rFonts w:ascii="Arial" w:hAnsi="Arial" w:cs="Arial"/>
          <w:sz w:val="22"/>
          <w:szCs w:val="22"/>
        </w:rPr>
        <w:t>foi considerada atingida</w:t>
      </w:r>
      <w:r w:rsidRPr="00574B2B">
        <w:rPr>
          <w:rFonts w:ascii="Arial" w:hAnsi="Arial" w:cs="Arial"/>
          <w:sz w:val="22"/>
          <w:szCs w:val="22"/>
        </w:rPr>
        <w:t xml:space="preserve"> no município. Os resultados observados demonstram avanços consistentes nos indicadores de qualidade, refletindo esforços sistemáticos da rede municipal no fortalecimento das práticas pedagógicas e da gestão educacional.</w:t>
      </w:r>
    </w:p>
    <w:p w:rsidR="00376121" w:rsidRPr="00574B2B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74B2B">
        <w:rPr>
          <w:rFonts w:ascii="Arial" w:hAnsi="Arial" w:cs="Arial"/>
          <w:sz w:val="22"/>
          <w:szCs w:val="22"/>
        </w:rPr>
        <w:t>O cumprimento da meta decorre da implementação de ações voltadas ao acompanhamento do desempenho dos estudantes, à formação continuada dos profissionais da educação, ao uso pedagógico dos resultados das avaliações e à adoção de estratégias para redução da evasão e da distorção idade-série.</w:t>
      </w:r>
    </w:p>
    <w:p w:rsidR="00376121" w:rsidRDefault="00376121" w:rsidP="00F464A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74B2B">
        <w:rPr>
          <w:rFonts w:ascii="Arial" w:hAnsi="Arial" w:cs="Arial"/>
          <w:sz w:val="22"/>
          <w:szCs w:val="22"/>
        </w:rPr>
        <w:lastRenderedPageBreak/>
        <w:t>Entretanto, o monitoramento crítico ressalta que a consolidação da qualidade educacional exige atenção permanente às desigualdades internas da rede, às diferenças de desempenho entre escolas e grupos de estudantes e à necessidade de garantir que os avanços alcançados se traduzam em aprendizagens significativas para todos. Assim, mesmo com a meta formalmente atingida, torna-se imprescindível o aprimoramento contínuo das políticas educacionais, assegurando qualidade com equidade e sustentabilidade.</w:t>
      </w:r>
    </w:p>
    <w:p w:rsidR="00376121" w:rsidRPr="00862D8D" w:rsidRDefault="00376121" w:rsidP="00F827D0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862D8D">
        <w:rPr>
          <w:rFonts w:ascii="Times New Roman" w:eastAsia="Times New Roman" w:hAnsi="Times New Roman" w:cs="Times New Roman"/>
          <w:b/>
        </w:rPr>
        <w:t>O Município alcançou e superou a nota do IDEB nos anos iniciais do ensino fundamental.</w:t>
      </w:r>
    </w:p>
    <w:p w:rsidR="00376121" w:rsidRPr="00862D8D" w:rsidRDefault="00376121" w:rsidP="00F827D0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862D8D">
        <w:rPr>
          <w:rFonts w:ascii="Times New Roman" w:eastAsia="Times New Roman" w:hAnsi="Times New Roman" w:cs="Times New Roman"/>
          <w:b/>
        </w:rPr>
        <w:t>O Município alcançou a nota do IDEB nos anos finais do fundamental;</w:t>
      </w:r>
    </w:p>
    <w:p w:rsidR="00376121" w:rsidRPr="00862D8D" w:rsidRDefault="00376121" w:rsidP="00F827D0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862D8D">
        <w:rPr>
          <w:rFonts w:ascii="Times New Roman" w:eastAsia="Times New Roman" w:hAnsi="Times New Roman" w:cs="Times New Roman"/>
          <w:b/>
        </w:rPr>
        <w:t>O Município não alcançou a nota do IDEB no Ensino Médio;</w:t>
      </w:r>
    </w:p>
    <w:p w:rsidR="00862D8D" w:rsidRPr="00862D8D" w:rsidRDefault="00862D8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8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3E15AA" w:rsidRDefault="00862D8D" w:rsidP="00862D8D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E15AA">
              <w:t>Elevar a escolaridade média da população de 18 (dezoito) a 29 (vinte e nove) anos, de modo a alcançar, no mínimo, 12 (doze) anos de estudo no último ano de vigência deste Plano, para as populações do campo, da região de menor escolaridade no País e dos 25% (vinte e cinco por cento) mais pobres, e igualar a escolaridade média entre negros e não negros declarados à Fundação Instituto Brasileiro de Geografia e Estatística - IBGE.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9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8A</w:t>
            </w:r>
          </w:p>
        </w:tc>
        <w:tc>
          <w:tcPr>
            <w:tcW w:w="6789" w:type="dxa"/>
          </w:tcPr>
          <w:p w:rsidR="005B75EC" w:rsidRPr="003E15AA" w:rsidRDefault="00862D8D" w:rsidP="00862D8D">
            <w:pPr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Escolaridade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média,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em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estudo,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população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18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24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idade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25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29</w:t>
            </w:r>
            <w:r w:rsidRPr="003E15A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anos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idade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3E15AA" w:rsidRDefault="00862D8D" w:rsidP="00862D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Soma dos anos de estudo das pessoas na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faixa etária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 18 a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29 anos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idade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/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Total da população de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18</w:t>
            </w:r>
            <w:r w:rsidRPr="003E15A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 29 anos de idade</w:t>
            </w:r>
          </w:p>
        </w:tc>
      </w:tr>
      <w:tr w:rsidR="005B75EC" w:rsidTr="0099187E">
        <w:tc>
          <w:tcPr>
            <w:tcW w:w="3505" w:type="dxa"/>
          </w:tcPr>
          <w:p w:rsidR="005B75EC" w:rsidRDefault="00862D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862D8D" w:rsidRPr="003E15AA" w:rsidRDefault="00862D8D" w:rsidP="00862D8D">
            <w:pPr>
              <w:pStyle w:val="TableParagraph"/>
              <w:spacing w:before="49" w:line="259" w:lineRule="auto"/>
              <w:ind w:left="83" w:right="50"/>
              <w:jc w:val="both"/>
              <w:rPr>
                <w:rFonts w:asciiTheme="majorHAnsi" w:hAnsiTheme="majorHAnsi" w:cstheme="majorHAnsi"/>
              </w:rPr>
            </w:pPr>
            <w:r w:rsidRPr="003E15AA">
              <w:rPr>
                <w:rFonts w:asciiTheme="majorHAnsi" w:hAnsiTheme="majorHAnsi" w:cstheme="majorHAnsi"/>
              </w:rPr>
              <w:t>Informação disponível somente para anos censitários. Dado Censitário, até o momento, divulgado em faixas etárias menores que a solicitada pelo indicador. Microdados até o momento (maio de 2025) não disponibilizados. Fonte: publicação “Educação:</w:t>
            </w:r>
          </w:p>
          <w:p w:rsidR="005B75EC" w:rsidRPr="003E15AA" w:rsidRDefault="00862D8D" w:rsidP="0086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Times New Roman" w:hAnsiTheme="majorHAnsi" w:cstheme="majorHAnsi"/>
                <w:color w:val="000000"/>
              </w:rPr>
            </w:pPr>
            <w:r w:rsidRPr="003E15AA">
              <w:rPr>
                <w:rFonts w:asciiTheme="majorHAnsi" w:hAnsiTheme="majorHAnsi" w:cstheme="majorHAnsi"/>
              </w:rPr>
              <w:t>Resultados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preliminares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da</w:t>
            </w:r>
            <w:r w:rsidRPr="003E15A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amostra”,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Censo</w:t>
            </w:r>
            <w:r w:rsidRPr="003E15AA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Demográfico</w:t>
            </w:r>
            <w:r w:rsidRPr="003E15A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de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</w:rPr>
              <w:t>2022</w:t>
            </w:r>
            <w:r w:rsidRPr="003E15A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3E15AA">
              <w:rPr>
                <w:rFonts w:asciiTheme="majorHAnsi" w:hAnsiTheme="majorHAnsi" w:cstheme="majorHAnsi"/>
                <w:spacing w:val="-2"/>
              </w:rPr>
              <w:t>(IBGE).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0" w:type="auto"/>
        <w:tblInd w:w="24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80"/>
        <w:gridCol w:w="30"/>
      </w:tblGrid>
      <w:tr w:rsidR="00862D8D" w:rsidTr="0099187E">
        <w:trPr>
          <w:trHeight w:val="210"/>
        </w:trPr>
        <w:tc>
          <w:tcPr>
            <w:tcW w:w="4659" w:type="dxa"/>
            <w:gridSpan w:val="4"/>
            <w:tcBorders>
              <w:bottom w:val="nil"/>
              <w:right w:val="nil"/>
            </w:tcBorders>
            <w:shd w:val="clear" w:color="auto" w:fill="BFBFBF"/>
          </w:tcPr>
          <w:p w:rsidR="00862D8D" w:rsidRDefault="00862D8D" w:rsidP="005167BD">
            <w:pPr>
              <w:pStyle w:val="TableParagraph"/>
              <w:spacing w:before="1" w:line="189" w:lineRule="exact"/>
              <w:ind w:left="2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8A</w:t>
            </w:r>
          </w:p>
        </w:tc>
      </w:tr>
      <w:tr w:rsidR="00862D8D" w:rsidTr="0099187E">
        <w:trPr>
          <w:trHeight w:val="210"/>
        </w:trPr>
        <w:tc>
          <w:tcPr>
            <w:tcW w:w="2369" w:type="dxa"/>
          </w:tcPr>
          <w:p w:rsidR="00862D8D" w:rsidRDefault="00862D8D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2260" w:type="dxa"/>
            <w:gridSpan w:val="2"/>
            <w:shd w:val="clear" w:color="auto" w:fill="F2F2F2"/>
          </w:tcPr>
          <w:p w:rsidR="00862D8D" w:rsidRDefault="00862D8D" w:rsidP="005167BD">
            <w:pPr>
              <w:pStyle w:val="TableParagraph"/>
              <w:spacing w:line="187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30" w:type="dxa"/>
            <w:vMerge w:val="restart"/>
            <w:tcBorders>
              <w:bottom w:val="nil"/>
              <w:right w:val="nil"/>
            </w:tcBorders>
          </w:tcPr>
          <w:p w:rsidR="00862D8D" w:rsidRDefault="00862D8D" w:rsidP="005167BD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862D8D" w:rsidTr="0099187E">
        <w:trPr>
          <w:trHeight w:val="210"/>
        </w:trPr>
        <w:tc>
          <w:tcPr>
            <w:tcW w:w="2369" w:type="dxa"/>
          </w:tcPr>
          <w:p w:rsidR="00862D8D" w:rsidRDefault="00862D8D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Grupo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idade</w:t>
            </w:r>
          </w:p>
        </w:tc>
        <w:tc>
          <w:tcPr>
            <w:tcW w:w="1080" w:type="dxa"/>
          </w:tcPr>
          <w:p w:rsidR="00862D8D" w:rsidRDefault="00862D8D" w:rsidP="005167BD">
            <w:pPr>
              <w:pStyle w:val="TableParagraph"/>
              <w:spacing w:before="7"/>
              <w:ind w:left="94" w:right="6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18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24</w:t>
            </w:r>
            <w:r>
              <w:rPr>
                <w:rFonts w:ascii="Arial"/>
                <w:b/>
                <w:spacing w:val="2"/>
                <w:sz w:val="15"/>
              </w:rPr>
              <w:t xml:space="preserve"> </w:t>
            </w:r>
            <w:r>
              <w:rPr>
                <w:rFonts w:ascii="Arial"/>
                <w:b/>
                <w:spacing w:val="-4"/>
                <w:sz w:val="15"/>
              </w:rPr>
              <w:t>anos</w:t>
            </w:r>
          </w:p>
        </w:tc>
        <w:tc>
          <w:tcPr>
            <w:tcW w:w="1180" w:type="dxa"/>
          </w:tcPr>
          <w:p w:rsidR="00862D8D" w:rsidRDefault="00862D8D" w:rsidP="005167BD">
            <w:pPr>
              <w:pStyle w:val="TableParagraph"/>
              <w:spacing w:before="7"/>
              <w:ind w:left="40" w:right="66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25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 xml:space="preserve">29 </w:t>
            </w:r>
            <w:r>
              <w:rPr>
                <w:rFonts w:ascii="Arial"/>
                <w:b/>
                <w:spacing w:val="-4"/>
                <w:sz w:val="15"/>
              </w:rPr>
              <w:t>anos</w:t>
            </w:r>
          </w:p>
        </w:tc>
        <w:tc>
          <w:tcPr>
            <w:tcW w:w="30" w:type="dxa"/>
            <w:vMerge/>
            <w:tcBorders>
              <w:top w:val="nil"/>
              <w:bottom w:val="nil"/>
              <w:right w:val="nil"/>
            </w:tcBorders>
          </w:tcPr>
          <w:p w:rsidR="00862D8D" w:rsidRDefault="00862D8D" w:rsidP="005167BD">
            <w:pPr>
              <w:rPr>
                <w:sz w:val="2"/>
                <w:szCs w:val="2"/>
              </w:rPr>
            </w:pPr>
          </w:p>
        </w:tc>
      </w:tr>
      <w:tr w:rsidR="00862D8D" w:rsidTr="0099187E">
        <w:trPr>
          <w:trHeight w:val="210"/>
        </w:trPr>
        <w:tc>
          <w:tcPr>
            <w:tcW w:w="2369" w:type="dxa"/>
          </w:tcPr>
          <w:p w:rsidR="00862D8D" w:rsidRDefault="00862D8D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1080" w:type="dxa"/>
          </w:tcPr>
          <w:p w:rsidR="00862D8D" w:rsidRDefault="00862D8D" w:rsidP="005167BD">
            <w:pPr>
              <w:pStyle w:val="TableParagraph"/>
              <w:spacing w:line="190" w:lineRule="exact"/>
              <w:ind w:left="20"/>
              <w:rPr>
                <w:sz w:val="18"/>
              </w:rPr>
            </w:pPr>
            <w:r>
              <w:rPr>
                <w:spacing w:val="-4"/>
                <w:sz w:val="18"/>
              </w:rPr>
              <w:t>11,6</w:t>
            </w:r>
          </w:p>
        </w:tc>
        <w:tc>
          <w:tcPr>
            <w:tcW w:w="1180" w:type="dxa"/>
          </w:tcPr>
          <w:p w:rsidR="00862D8D" w:rsidRDefault="00862D8D" w:rsidP="005167BD">
            <w:pPr>
              <w:pStyle w:val="TableParagraph"/>
              <w:spacing w:line="190" w:lineRule="exact"/>
              <w:ind w:left="49" w:right="26"/>
              <w:rPr>
                <w:sz w:val="18"/>
              </w:rPr>
            </w:pPr>
            <w:r>
              <w:rPr>
                <w:spacing w:val="-4"/>
                <w:sz w:val="18"/>
              </w:rPr>
              <w:t>11,8</w:t>
            </w:r>
          </w:p>
        </w:tc>
        <w:tc>
          <w:tcPr>
            <w:tcW w:w="30" w:type="dxa"/>
            <w:vMerge/>
            <w:tcBorders>
              <w:top w:val="nil"/>
              <w:bottom w:val="nil"/>
              <w:right w:val="nil"/>
            </w:tcBorders>
          </w:tcPr>
          <w:p w:rsidR="00862D8D" w:rsidRDefault="00862D8D" w:rsidP="005167BD">
            <w:pPr>
              <w:rPr>
                <w:sz w:val="2"/>
                <w:szCs w:val="2"/>
              </w:rPr>
            </w:pPr>
          </w:p>
        </w:tc>
      </w:tr>
    </w:tbl>
    <w:p w:rsidR="00862D8D" w:rsidRDefault="00862D8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9187E" w:rsidRDefault="009918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e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8B</w:t>
            </w:r>
          </w:p>
        </w:tc>
        <w:tc>
          <w:tcPr>
            <w:tcW w:w="6789" w:type="dxa"/>
          </w:tcPr>
          <w:p w:rsidR="005B75EC" w:rsidRPr="00C91B9C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eastAsia="Times New Roman" w:hAnsiTheme="majorHAnsi" w:cstheme="majorHAnsi"/>
              </w:rPr>
              <w:t xml:space="preserve">Nenhum 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C91B9C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hAnsiTheme="majorHAnsi" w:cstheme="majorHAnsi"/>
              </w:rPr>
              <w:t>Soma dos anos de estudo das pessoas na faixa etária de 18 a 29 anos de idade residente no campo / População de 18 a 29 anos de idade residente no campo.</w:t>
            </w:r>
          </w:p>
        </w:tc>
      </w:tr>
      <w:tr w:rsidR="005B75EC" w:rsidTr="0099187E">
        <w:tc>
          <w:tcPr>
            <w:tcW w:w="3505" w:type="dxa"/>
          </w:tcPr>
          <w:p w:rsidR="005B75EC" w:rsidRDefault="00862D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C91B9C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hAnsiTheme="majorHAnsi" w:cstheme="majorHAnsi"/>
              </w:rPr>
              <w:t xml:space="preserve">Inviável. Não existe dado público municipal e anual que informe anos de estudos todas as pessoas na faixa etária selecionada. Informação disponível somente para anos censitários. Dados do Censo Demográfico </w:t>
            </w:r>
            <w:r w:rsidRPr="00C91B9C">
              <w:rPr>
                <w:rFonts w:asciiTheme="majorHAnsi" w:hAnsiTheme="majorHAnsi" w:cstheme="majorHAnsi"/>
              </w:rPr>
              <w:lastRenderedPageBreak/>
              <w:t>2022 ainda não divulgados (maio de 2025) com a desagregação de educação por situação do domicílio (urbana e rural).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8C</w:t>
            </w:r>
          </w:p>
        </w:tc>
        <w:tc>
          <w:tcPr>
            <w:tcW w:w="6789" w:type="dxa"/>
          </w:tcPr>
          <w:p w:rsidR="005B75EC" w:rsidRPr="00C91B9C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eastAsia="Times New Roman" w:hAnsiTheme="majorHAnsi" w:cstheme="majorHAnsi"/>
              </w:rPr>
              <w:t xml:space="preserve">Nenhum 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C91B9C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hAnsiTheme="majorHAnsi" w:cstheme="majorHAnsi"/>
              </w:rPr>
              <w:t>Soma dos anos de estudo das pessoas na faixa etária de 18 a 29 anos de idade pertencentes aos 25% mais pobres / População de 18 a 29 anos de idade pertencente aos 25% mais pobres</w:t>
            </w:r>
          </w:p>
        </w:tc>
      </w:tr>
      <w:tr w:rsidR="005B75EC" w:rsidTr="0099187E">
        <w:tc>
          <w:tcPr>
            <w:tcW w:w="3505" w:type="dxa"/>
          </w:tcPr>
          <w:p w:rsidR="005B75EC" w:rsidRDefault="00862D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</w:t>
            </w:r>
            <w:r w:rsidR="00F0238D"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C91B9C" w:rsidRDefault="00862D8D" w:rsidP="00862D8D">
            <w:pPr>
              <w:pStyle w:val="TableParagraph"/>
              <w:spacing w:line="259" w:lineRule="auto"/>
              <w:ind w:left="61" w:right="25" w:firstLine="2"/>
              <w:jc w:val="both"/>
              <w:rPr>
                <w:rFonts w:asciiTheme="majorHAnsi" w:eastAsia="Times New Roman" w:hAnsiTheme="majorHAnsi" w:cstheme="majorHAnsi"/>
              </w:rPr>
            </w:pPr>
            <w:r w:rsidRPr="00C91B9C">
              <w:rPr>
                <w:rFonts w:asciiTheme="majorHAnsi" w:hAnsiTheme="majorHAnsi" w:cstheme="majorHAnsi"/>
              </w:rPr>
              <w:t>Inviável. Não existe dado público municipal e anual que informe anos de estudos todas as pessoas. Informação disponível somente para anos censitários. Mesmo para Estado o coeficiênte de variação da PNAD não recomenda desagregação para essa faixa etária, seguida de faixas de rendimento. Dados do Censo Demográfico 2022 ainda não divulgados (maio de 2025) com a desagregação de educação por faixas de</w:t>
            </w:r>
            <w:r w:rsidRPr="00C91B9C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C91B9C">
              <w:rPr>
                <w:rFonts w:asciiTheme="majorHAnsi" w:hAnsiTheme="majorHAnsi" w:cstheme="majorHAnsi"/>
                <w:spacing w:val="-2"/>
              </w:rPr>
              <w:t>rendimentos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0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8D</w:t>
            </w:r>
          </w:p>
        </w:tc>
        <w:tc>
          <w:tcPr>
            <w:tcW w:w="6789" w:type="dxa"/>
          </w:tcPr>
          <w:p w:rsidR="005B75EC" w:rsidRPr="00B53CBA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Escolaridade média,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nas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faixas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etárias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18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24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anos 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25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29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anos,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segundo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cor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ou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4"/>
              </w:rPr>
              <w:t>raça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862D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Soma dos anos de estudo de negros 'pretos e pardos' na faixa etária de 18 a 29 anos de idade / População de negros 'pretos e pardos'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 18 a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29 anos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 idade //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Soma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dos</w:t>
            </w:r>
            <w:r w:rsidRPr="00B53CBA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anos de estudos de não negros 'brancos e amarelos' na faixa etária de 18 a 29 anos de idade / população de não negros 'brancos e amarelos' de 18 a 29 anos de idade</w:t>
            </w:r>
          </w:p>
        </w:tc>
      </w:tr>
      <w:tr w:rsidR="005B75EC" w:rsidTr="0099187E">
        <w:tc>
          <w:tcPr>
            <w:tcW w:w="3505" w:type="dxa"/>
          </w:tcPr>
          <w:p w:rsidR="005B75EC" w:rsidRDefault="00977F2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862D8D">
              <w:rPr>
                <w:rFonts w:ascii="Times New Roman" w:eastAsia="Times New Roman" w:hAnsi="Times New Roman" w:cs="Times New Roman"/>
              </w:rPr>
              <w:t xml:space="preserve"> </w:t>
            </w:r>
            <w:r w:rsidR="00F0238D">
              <w:rPr>
                <w:rFonts w:ascii="Times New Roman" w:eastAsia="Times New Roman" w:hAnsi="Times New Roman" w:cs="Times New Roman"/>
              </w:rPr>
              <w:t>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862D8D" w:rsidP="00862D8D">
            <w:pPr>
              <w:pStyle w:val="TableParagraph"/>
              <w:spacing w:line="189" w:lineRule="exact"/>
              <w:ind w:left="155"/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Microdados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do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Censo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Demográfico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2022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ainda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não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divulgados.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Tabelas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disponíveis,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até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o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momento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2"/>
              </w:rPr>
              <w:t xml:space="preserve">(maio </w:t>
            </w:r>
            <w:r w:rsidRPr="00B53CBA">
              <w:rPr>
                <w:rFonts w:asciiTheme="majorHAnsi" w:hAnsiTheme="majorHAnsi" w:cstheme="majorHAnsi"/>
              </w:rPr>
              <w:t xml:space="preserve">de 2025), permitem apenas dados agregados que não possibilitam a reprodução do indicador proposto pelo </w:t>
            </w:r>
            <w:r w:rsidRPr="00B53CBA">
              <w:rPr>
                <w:rFonts w:asciiTheme="majorHAnsi" w:hAnsiTheme="majorHAnsi" w:cstheme="majorHAnsi"/>
                <w:spacing w:val="-4"/>
              </w:rPr>
              <w:t>PNE.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1058" w:type="dxa"/>
        <w:tblInd w:w="-7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648"/>
        <w:gridCol w:w="851"/>
        <w:gridCol w:w="850"/>
        <w:gridCol w:w="851"/>
        <w:gridCol w:w="840"/>
        <w:gridCol w:w="851"/>
        <w:gridCol w:w="637"/>
        <w:gridCol w:w="709"/>
        <w:gridCol w:w="709"/>
        <w:gridCol w:w="840"/>
        <w:gridCol w:w="699"/>
        <w:gridCol w:w="881"/>
      </w:tblGrid>
      <w:tr w:rsidR="00977F28" w:rsidTr="0099187E">
        <w:trPr>
          <w:trHeight w:val="210"/>
        </w:trPr>
        <w:tc>
          <w:tcPr>
            <w:tcW w:w="11058" w:type="dxa"/>
            <w:gridSpan w:val="13"/>
            <w:tcBorders>
              <w:left w:val="nil"/>
            </w:tcBorders>
            <w:shd w:val="clear" w:color="auto" w:fill="BFBFBF"/>
          </w:tcPr>
          <w:p w:rsidR="00977F28" w:rsidRDefault="00977F28" w:rsidP="005167BD">
            <w:pPr>
              <w:pStyle w:val="TableParagraph"/>
              <w:spacing w:line="187" w:lineRule="exact"/>
              <w:ind w:left="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8D</w:t>
            </w:r>
          </w:p>
        </w:tc>
      </w:tr>
      <w:tr w:rsidR="00977F28" w:rsidTr="0099187E">
        <w:trPr>
          <w:trHeight w:val="210"/>
        </w:trPr>
        <w:tc>
          <w:tcPr>
            <w:tcW w:w="1692" w:type="dxa"/>
          </w:tcPr>
          <w:p w:rsidR="00977F28" w:rsidRDefault="00977F28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9366" w:type="dxa"/>
            <w:gridSpan w:val="12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2022</w:t>
            </w:r>
          </w:p>
        </w:tc>
      </w:tr>
      <w:tr w:rsidR="00977F28" w:rsidTr="0099187E">
        <w:trPr>
          <w:trHeight w:val="210"/>
        </w:trPr>
        <w:tc>
          <w:tcPr>
            <w:tcW w:w="1692" w:type="dxa"/>
          </w:tcPr>
          <w:p w:rsidR="00977F28" w:rsidRDefault="00977F28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Grupo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idade</w:t>
            </w:r>
          </w:p>
        </w:tc>
        <w:tc>
          <w:tcPr>
            <w:tcW w:w="4891" w:type="dxa"/>
            <w:gridSpan w:val="6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1677"/>
              <w:jc w:val="lef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24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anos</w:t>
            </w:r>
          </w:p>
        </w:tc>
        <w:tc>
          <w:tcPr>
            <w:tcW w:w="4475" w:type="dxa"/>
            <w:gridSpan w:val="6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25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29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anos</w:t>
            </w:r>
          </w:p>
        </w:tc>
      </w:tr>
      <w:tr w:rsidR="00977F28" w:rsidTr="0099187E">
        <w:trPr>
          <w:trHeight w:val="210"/>
        </w:trPr>
        <w:tc>
          <w:tcPr>
            <w:tcW w:w="1692" w:type="dxa"/>
          </w:tcPr>
          <w:p w:rsidR="00977F28" w:rsidRDefault="00977F28" w:rsidP="005167BD">
            <w:pPr>
              <w:pStyle w:val="TableParagraph"/>
              <w:spacing w:before="1" w:line="189" w:lineRule="exact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Cor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ou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8"/>
              </w:rPr>
              <w:t>raça</w:t>
            </w:r>
          </w:p>
        </w:tc>
        <w:tc>
          <w:tcPr>
            <w:tcW w:w="648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Total</w:t>
            </w:r>
          </w:p>
        </w:tc>
        <w:tc>
          <w:tcPr>
            <w:tcW w:w="851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66" w:right="2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Branca</w:t>
            </w:r>
          </w:p>
        </w:tc>
        <w:tc>
          <w:tcPr>
            <w:tcW w:w="850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65" w:right="2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Preta</w:t>
            </w:r>
          </w:p>
        </w:tc>
        <w:tc>
          <w:tcPr>
            <w:tcW w:w="851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8" w:right="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Amarela</w:t>
            </w:r>
          </w:p>
        </w:tc>
        <w:tc>
          <w:tcPr>
            <w:tcW w:w="840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8" w:right="2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Parda</w:t>
            </w:r>
          </w:p>
        </w:tc>
        <w:tc>
          <w:tcPr>
            <w:tcW w:w="851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333333"/>
                <w:spacing w:val="-2"/>
              </w:rPr>
              <w:t>Indígena</w:t>
            </w:r>
          </w:p>
        </w:tc>
        <w:tc>
          <w:tcPr>
            <w:tcW w:w="637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7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Total</w:t>
            </w:r>
          </w:p>
        </w:tc>
        <w:tc>
          <w:tcPr>
            <w:tcW w:w="709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4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Branca</w:t>
            </w:r>
          </w:p>
        </w:tc>
        <w:tc>
          <w:tcPr>
            <w:tcW w:w="709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40" w:right="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Preta</w:t>
            </w:r>
          </w:p>
        </w:tc>
        <w:tc>
          <w:tcPr>
            <w:tcW w:w="840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40" w:right="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Amarela</w:t>
            </w:r>
          </w:p>
        </w:tc>
        <w:tc>
          <w:tcPr>
            <w:tcW w:w="699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4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333333"/>
                <w:spacing w:val="-2"/>
              </w:rPr>
              <w:t>Parda</w:t>
            </w:r>
          </w:p>
        </w:tc>
        <w:tc>
          <w:tcPr>
            <w:tcW w:w="881" w:type="dxa"/>
            <w:shd w:val="clear" w:color="auto" w:fill="D8D8D8"/>
          </w:tcPr>
          <w:p w:rsidR="00977F28" w:rsidRDefault="00977F28" w:rsidP="005167BD">
            <w:pPr>
              <w:pStyle w:val="TableParagraph"/>
              <w:spacing w:line="190" w:lineRule="exact"/>
              <w:ind w:left="3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333333"/>
                <w:spacing w:val="-2"/>
              </w:rPr>
              <w:t>Indígena</w:t>
            </w:r>
          </w:p>
        </w:tc>
      </w:tr>
      <w:tr w:rsidR="00977F28" w:rsidTr="0099187E">
        <w:trPr>
          <w:trHeight w:val="210"/>
        </w:trPr>
        <w:tc>
          <w:tcPr>
            <w:tcW w:w="1692" w:type="dxa"/>
          </w:tcPr>
          <w:p w:rsidR="00977F28" w:rsidRDefault="00977F28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648" w:type="dxa"/>
          </w:tcPr>
          <w:p w:rsidR="00977F28" w:rsidRDefault="00977F28" w:rsidP="005167BD">
            <w:pPr>
              <w:pStyle w:val="TableParagraph"/>
              <w:spacing w:line="190" w:lineRule="exact"/>
              <w:ind w:left="37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11,6</w:t>
            </w:r>
          </w:p>
        </w:tc>
        <w:tc>
          <w:tcPr>
            <w:tcW w:w="851" w:type="dxa"/>
          </w:tcPr>
          <w:p w:rsidR="00977F28" w:rsidRDefault="00977F28" w:rsidP="005167BD">
            <w:pPr>
              <w:pStyle w:val="TableParagraph"/>
              <w:spacing w:line="190" w:lineRule="exact"/>
              <w:ind w:left="61" w:right="26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12,1</w:t>
            </w:r>
          </w:p>
        </w:tc>
        <w:tc>
          <w:tcPr>
            <w:tcW w:w="850" w:type="dxa"/>
          </w:tcPr>
          <w:p w:rsidR="00977F28" w:rsidRDefault="00977F28" w:rsidP="005167BD">
            <w:pPr>
              <w:pStyle w:val="TableParagraph"/>
              <w:spacing w:line="190" w:lineRule="exact"/>
              <w:ind w:left="60" w:right="26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11</w:t>
            </w:r>
          </w:p>
        </w:tc>
        <w:tc>
          <w:tcPr>
            <w:tcW w:w="851" w:type="dxa"/>
          </w:tcPr>
          <w:p w:rsidR="00977F28" w:rsidRDefault="00977F28" w:rsidP="005167BD">
            <w:pPr>
              <w:pStyle w:val="TableParagraph"/>
              <w:spacing w:line="190" w:lineRule="exact"/>
              <w:ind w:left="38" w:right="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12</w:t>
            </w:r>
          </w:p>
        </w:tc>
        <w:tc>
          <w:tcPr>
            <w:tcW w:w="840" w:type="dxa"/>
          </w:tcPr>
          <w:p w:rsidR="00977F28" w:rsidRDefault="00977F28" w:rsidP="005167BD">
            <w:pPr>
              <w:pStyle w:val="TableParagraph"/>
              <w:spacing w:line="190" w:lineRule="exact"/>
              <w:ind w:left="38" w:right="1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10,5</w:t>
            </w:r>
          </w:p>
        </w:tc>
        <w:tc>
          <w:tcPr>
            <w:tcW w:w="851" w:type="dxa"/>
          </w:tcPr>
          <w:p w:rsidR="00977F28" w:rsidRDefault="00977F28" w:rsidP="005167BD">
            <w:pPr>
              <w:pStyle w:val="TableParagraph"/>
              <w:spacing w:line="190" w:lineRule="exact"/>
              <w:ind w:left="37" w:right="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637" w:type="dxa"/>
          </w:tcPr>
          <w:p w:rsidR="00977F28" w:rsidRDefault="00977F28" w:rsidP="005167BD">
            <w:pPr>
              <w:pStyle w:val="TableParagraph"/>
              <w:spacing w:line="190" w:lineRule="exact"/>
              <w:ind w:left="37" w:right="3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11,8</w:t>
            </w:r>
          </w:p>
        </w:tc>
        <w:tc>
          <w:tcPr>
            <w:tcW w:w="709" w:type="dxa"/>
          </w:tcPr>
          <w:p w:rsidR="00977F28" w:rsidRDefault="00977F28" w:rsidP="005167BD">
            <w:pPr>
              <w:pStyle w:val="TableParagraph"/>
              <w:spacing w:line="190" w:lineRule="exact"/>
              <w:ind w:left="40" w:right="6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12</w:t>
            </w:r>
          </w:p>
        </w:tc>
        <w:tc>
          <w:tcPr>
            <w:tcW w:w="709" w:type="dxa"/>
          </w:tcPr>
          <w:p w:rsidR="00977F28" w:rsidRDefault="00977F28" w:rsidP="005167BD">
            <w:pPr>
              <w:pStyle w:val="TableParagraph"/>
              <w:spacing w:line="190" w:lineRule="exact"/>
              <w:ind w:left="40" w:right="5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11,5</w:t>
            </w:r>
          </w:p>
        </w:tc>
        <w:tc>
          <w:tcPr>
            <w:tcW w:w="840" w:type="dxa"/>
          </w:tcPr>
          <w:p w:rsidR="00977F28" w:rsidRDefault="00977F28" w:rsidP="005167BD">
            <w:pPr>
              <w:pStyle w:val="TableParagraph"/>
              <w:spacing w:line="190" w:lineRule="exact"/>
              <w:ind w:left="40" w:right="6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16</w:t>
            </w:r>
          </w:p>
        </w:tc>
        <w:tc>
          <w:tcPr>
            <w:tcW w:w="699" w:type="dxa"/>
          </w:tcPr>
          <w:p w:rsidR="00977F28" w:rsidRDefault="00977F28" w:rsidP="005167BD">
            <w:pPr>
              <w:pStyle w:val="TableParagraph"/>
              <w:spacing w:line="190" w:lineRule="exact"/>
              <w:ind w:left="40" w:right="4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11,4</w:t>
            </w:r>
          </w:p>
        </w:tc>
        <w:tc>
          <w:tcPr>
            <w:tcW w:w="881" w:type="dxa"/>
          </w:tcPr>
          <w:p w:rsidR="00977F28" w:rsidRDefault="00977F28" w:rsidP="005167BD">
            <w:pPr>
              <w:pStyle w:val="TableParagraph"/>
              <w:spacing w:line="190" w:lineRule="exact"/>
              <w:ind w:left="39" w:right="3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14,6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77F28" w:rsidRDefault="00977F28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4364CD" w:rsidRPr="004364CD" w:rsidRDefault="004364CD" w:rsidP="00F464A9">
      <w:pPr>
        <w:spacing w:line="360" w:lineRule="auto"/>
        <w:ind w:firstLine="720"/>
        <w:jc w:val="both"/>
        <w:rPr>
          <w:rFonts w:ascii="Arial" w:hAnsi="Arial" w:cs="Arial"/>
        </w:rPr>
      </w:pPr>
      <w:r w:rsidRPr="004364CD">
        <w:rPr>
          <w:rFonts w:ascii="Arial" w:hAnsi="Arial" w:cs="Arial"/>
        </w:rPr>
        <w:t xml:space="preserve">A meta 8 do Plano Municipal de Educação  (PME) em vigência desde 2015, visa elevar a escolaridade Média da população de 18 a 29 anos , de modo a alcançar no mínimo 12 anos de estudo no último ano de vigência deste plano, para as populações do campo, da região de menor escolaridade no País e dos 25% ( vinte e cinco por cento) mais pobres , e igualar a escolaridade média entre negros e não negros declarados a Fundação Instituto Brasileiro de Geografia e Estatística – IBGE, este indicador elaborado a partir de dados da Pesquisa Nacional por Amostras de Domicílios do instituto Brasileiro de Geografia e Estatística ( PNAD/ IBGE) e pelo Todos pela Educação que mostra os anos de estudo da população desde 2001. Em 2015, a escolaridade média do brasileiro atingiu 10,1 anos e no nosso estado atingiu 10,5 anos. Houve um crescimento de 2001 </w:t>
      </w:r>
      <w:r>
        <w:rPr>
          <w:rFonts w:ascii="Arial" w:hAnsi="Arial" w:cs="Arial"/>
        </w:rPr>
        <w:t>até agora</w:t>
      </w:r>
      <w:r w:rsidRPr="004364CD">
        <w:rPr>
          <w:rFonts w:ascii="Arial" w:hAnsi="Arial" w:cs="Arial"/>
        </w:rPr>
        <w:t xml:space="preserve">, porém a meta possivelmente não será cumprida até 2025. </w:t>
      </w:r>
    </w:p>
    <w:p w:rsidR="003068C5" w:rsidRDefault="003068C5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B53CBA" w:rsidRDefault="00B53CB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B53CBA" w:rsidRDefault="00B53CBA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977F28" w:rsidRDefault="00977F28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1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Default="00977F28" w:rsidP="00977F28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sz w:val="18"/>
              </w:rPr>
              <w:t>Elevar a taxa de alfabetização da população com 15 (quinze) anos ou mais para 93,5% (noventa e três inteiros e cinco décimos por cento) até 2015 e, até o final da vigência deste PNE, erradicar o analfabetismo absoluto e reduzir em 50% (cinquenta por cento) a taxa de analfabetismo funcional.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2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9A</w:t>
            </w:r>
          </w:p>
        </w:tc>
        <w:tc>
          <w:tcPr>
            <w:tcW w:w="6789" w:type="dxa"/>
          </w:tcPr>
          <w:p w:rsidR="005B75EC" w:rsidRPr="00C91B9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91B9C">
              <w:t>Taxa</w:t>
            </w:r>
            <w:r w:rsidRPr="00C91B9C">
              <w:rPr>
                <w:spacing w:val="2"/>
              </w:rPr>
              <w:t xml:space="preserve"> </w:t>
            </w:r>
            <w:r w:rsidRPr="00C91B9C">
              <w:t>de</w:t>
            </w:r>
            <w:r w:rsidRPr="00C91B9C">
              <w:rPr>
                <w:spacing w:val="3"/>
              </w:rPr>
              <w:t xml:space="preserve"> </w:t>
            </w:r>
            <w:r w:rsidRPr="00C91B9C">
              <w:t>alfabetização</w:t>
            </w:r>
            <w:r w:rsidRPr="00C91B9C">
              <w:rPr>
                <w:spacing w:val="1"/>
              </w:rPr>
              <w:t xml:space="preserve"> </w:t>
            </w:r>
            <w:r w:rsidRPr="00C91B9C">
              <w:t>da população</w:t>
            </w:r>
            <w:r w:rsidRPr="00C91B9C">
              <w:rPr>
                <w:spacing w:val="3"/>
              </w:rPr>
              <w:t xml:space="preserve"> </w:t>
            </w:r>
            <w:r w:rsidRPr="00C91B9C">
              <w:t>de</w:t>
            </w:r>
            <w:r w:rsidRPr="00C91B9C">
              <w:rPr>
                <w:spacing w:val="3"/>
              </w:rPr>
              <w:t xml:space="preserve"> </w:t>
            </w:r>
            <w:r w:rsidRPr="00C91B9C">
              <w:t>15</w:t>
            </w:r>
            <w:r w:rsidRPr="00C91B9C">
              <w:rPr>
                <w:spacing w:val="1"/>
              </w:rPr>
              <w:t xml:space="preserve"> </w:t>
            </w:r>
            <w:r w:rsidRPr="00C91B9C">
              <w:t>anos</w:t>
            </w:r>
            <w:r w:rsidRPr="00C91B9C">
              <w:rPr>
                <w:spacing w:val="1"/>
              </w:rPr>
              <w:t xml:space="preserve"> </w:t>
            </w:r>
            <w:r w:rsidRPr="00C91B9C">
              <w:t>ou</w:t>
            </w:r>
            <w:r w:rsidRPr="00C91B9C">
              <w:rPr>
                <w:spacing w:val="3"/>
              </w:rPr>
              <w:t xml:space="preserve"> </w:t>
            </w:r>
            <w:r w:rsidRPr="00C91B9C">
              <w:t>mais</w:t>
            </w:r>
            <w:r w:rsidRPr="00C91B9C">
              <w:rPr>
                <w:spacing w:val="2"/>
              </w:rPr>
              <w:t xml:space="preserve"> </w:t>
            </w:r>
            <w:r w:rsidRPr="00C91B9C">
              <w:t>de</w:t>
            </w:r>
            <w:r w:rsidRPr="00C91B9C">
              <w:rPr>
                <w:spacing w:val="3"/>
              </w:rPr>
              <w:t xml:space="preserve"> </w:t>
            </w:r>
            <w:r w:rsidRPr="00C91B9C">
              <w:rPr>
                <w:spacing w:val="-2"/>
              </w:rPr>
              <w:t>idade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C91B9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91B9C">
              <w:t>(População com 15 anos ou mais de idade que sabe ler e escrever / Total da população com 15 anos ou mais de idade) x 100</w:t>
            </w:r>
          </w:p>
        </w:tc>
      </w:tr>
      <w:tr w:rsidR="005B75EC" w:rsidTr="0099187E">
        <w:tc>
          <w:tcPr>
            <w:tcW w:w="3505" w:type="dxa"/>
          </w:tcPr>
          <w:p w:rsidR="005B75E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C91B9C" w:rsidRDefault="00BF0C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C91B9C">
              <w:t>Calculado conforme Relatório do 5º</w:t>
            </w:r>
            <w:r w:rsidRPr="00C91B9C">
              <w:rPr>
                <w:spacing w:val="-1"/>
              </w:rPr>
              <w:t xml:space="preserve"> </w:t>
            </w:r>
            <w:r w:rsidRPr="00C91B9C">
              <w:t>Ciclo de Monitoramento das Metas do Plano Nacional de Educação - 2024 (INEP). Dado disponibilizado pelo IBGE em 2025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364CD" w:rsidRDefault="004364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leNormal0"/>
        <w:tblW w:w="0" w:type="auto"/>
        <w:tblInd w:w="2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916"/>
      </w:tblGrid>
      <w:tr w:rsidR="00BF0C32" w:rsidTr="0099187E">
        <w:trPr>
          <w:trHeight w:val="255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BFBFBF"/>
          </w:tcPr>
          <w:p w:rsidR="00BF0C32" w:rsidRDefault="00BF0C32" w:rsidP="005167BD">
            <w:pPr>
              <w:pStyle w:val="TableParagraph"/>
              <w:spacing w:before="25"/>
              <w:ind w:left="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9A</w:t>
            </w:r>
          </w:p>
        </w:tc>
      </w:tr>
      <w:tr w:rsidR="00BF0C32" w:rsidTr="0099187E">
        <w:trPr>
          <w:trHeight w:val="255"/>
        </w:trPr>
        <w:tc>
          <w:tcPr>
            <w:tcW w:w="2369" w:type="dxa"/>
          </w:tcPr>
          <w:p w:rsidR="00BF0C32" w:rsidRDefault="00BF0C32" w:rsidP="0099187E">
            <w:pPr>
              <w:pStyle w:val="TableParagraph"/>
              <w:spacing w:before="22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F2F2F2"/>
          </w:tcPr>
          <w:p w:rsidR="00BF0C32" w:rsidRDefault="00BF0C32" w:rsidP="0099187E">
            <w:pPr>
              <w:pStyle w:val="TableParagraph"/>
              <w:spacing w:before="22"/>
              <w:ind w:left="22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16" w:type="dxa"/>
            <w:vMerge w:val="restart"/>
            <w:tcBorders>
              <w:bottom w:val="nil"/>
              <w:right w:val="nil"/>
            </w:tcBorders>
          </w:tcPr>
          <w:p w:rsidR="00BF0C32" w:rsidRDefault="00BF0C32" w:rsidP="0099187E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BF0C32" w:rsidTr="0099187E">
        <w:trPr>
          <w:trHeight w:val="210"/>
        </w:trPr>
        <w:tc>
          <w:tcPr>
            <w:tcW w:w="2369" w:type="dxa"/>
          </w:tcPr>
          <w:p w:rsidR="00BF0C32" w:rsidRDefault="00BF0C32" w:rsidP="005167BD">
            <w:pPr>
              <w:pStyle w:val="TableParagraph"/>
              <w:spacing w:before="1" w:line="189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1080" w:type="dxa"/>
          </w:tcPr>
          <w:p w:rsidR="00BF0C32" w:rsidRDefault="00BF0C32" w:rsidP="005167BD">
            <w:pPr>
              <w:pStyle w:val="TableParagraph"/>
              <w:spacing w:line="190" w:lineRule="exact"/>
              <w:ind w:left="22"/>
              <w:rPr>
                <w:sz w:val="18"/>
              </w:rPr>
            </w:pPr>
            <w:r>
              <w:rPr>
                <w:spacing w:val="-2"/>
                <w:sz w:val="18"/>
              </w:rPr>
              <w:t>91,3%</w:t>
            </w:r>
          </w:p>
        </w:tc>
        <w:tc>
          <w:tcPr>
            <w:tcW w:w="916" w:type="dxa"/>
            <w:vMerge/>
            <w:tcBorders>
              <w:top w:val="nil"/>
              <w:bottom w:val="nil"/>
              <w:right w:val="nil"/>
            </w:tcBorders>
          </w:tcPr>
          <w:p w:rsidR="00BF0C32" w:rsidRDefault="00BF0C32" w:rsidP="005167BD">
            <w:pPr>
              <w:rPr>
                <w:sz w:val="2"/>
                <w:szCs w:val="2"/>
              </w:rPr>
            </w:pPr>
          </w:p>
        </w:tc>
      </w:tr>
    </w:tbl>
    <w:p w:rsidR="00BF0C32" w:rsidRDefault="00BF0C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364CD" w:rsidRDefault="004364CD">
      <w:pPr>
        <w:spacing w:after="0" w:line="240" w:lineRule="auto"/>
        <w:jc w:val="both"/>
        <w:rPr>
          <w:rFonts w:asciiTheme="majorHAnsi" w:eastAsia="Times New Roman" w:hAnsiTheme="majorHAnsi" w:cstheme="majorHAnsi"/>
          <w:b/>
        </w:rPr>
      </w:pPr>
    </w:p>
    <w:p w:rsidR="004364CD" w:rsidRDefault="004364CD">
      <w:pPr>
        <w:spacing w:after="0" w:line="240" w:lineRule="auto"/>
        <w:jc w:val="both"/>
        <w:rPr>
          <w:rFonts w:asciiTheme="majorHAnsi" w:eastAsia="Times New Roman" w:hAnsiTheme="majorHAnsi" w:cstheme="majorHAnsi"/>
          <w:b/>
        </w:rPr>
      </w:pPr>
    </w:p>
    <w:p w:rsidR="00BF0C32" w:rsidRPr="0099187E" w:rsidRDefault="0099187E">
      <w:pPr>
        <w:spacing w:after="0" w:line="240" w:lineRule="auto"/>
        <w:jc w:val="both"/>
        <w:rPr>
          <w:rFonts w:asciiTheme="majorHAnsi" w:eastAsia="Times New Roman" w:hAnsiTheme="majorHAnsi" w:cstheme="majorHAnsi"/>
          <w:b/>
        </w:rPr>
      </w:pPr>
      <w:r w:rsidRPr="0099187E">
        <w:rPr>
          <w:rFonts w:asciiTheme="majorHAnsi" w:eastAsia="Times New Roman" w:hAnsiTheme="majorHAnsi" w:cstheme="majorHAnsi"/>
          <w:b/>
        </w:rPr>
        <w:t>O Município</w:t>
      </w:r>
      <w:r w:rsidR="00BF0C32" w:rsidRPr="0099187E">
        <w:rPr>
          <w:rFonts w:asciiTheme="majorHAnsi" w:eastAsia="Times New Roman" w:hAnsiTheme="majorHAnsi" w:cstheme="majorHAnsi"/>
          <w:b/>
        </w:rPr>
        <w:t xml:space="preserve"> atingiu</w:t>
      </w:r>
      <w:r w:rsidRPr="0099187E">
        <w:rPr>
          <w:rFonts w:asciiTheme="majorHAnsi" w:eastAsia="Times New Roman" w:hAnsiTheme="majorHAnsi" w:cstheme="majorHAnsi"/>
          <w:b/>
        </w:rPr>
        <w:t xml:space="preserve"> parcialmente</w:t>
      </w:r>
      <w:r w:rsidR="00BF0C32" w:rsidRPr="0099187E">
        <w:rPr>
          <w:rFonts w:asciiTheme="majorHAnsi" w:eastAsia="Times New Roman" w:hAnsiTheme="majorHAnsi" w:cstheme="majorHAnsi"/>
          <w:b/>
        </w:rPr>
        <w:t xml:space="preserve"> a meta proposta.</w:t>
      </w:r>
    </w:p>
    <w:p w:rsidR="00BF0C32" w:rsidRDefault="00BF0C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7"/>
        <w:tblW w:w="1001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505"/>
      </w:tblGrid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9B</w:t>
            </w:r>
          </w:p>
        </w:tc>
        <w:tc>
          <w:tcPr>
            <w:tcW w:w="6505" w:type="dxa"/>
          </w:tcPr>
          <w:p w:rsidR="005B75EC" w:rsidRPr="00C91B9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91B9C">
              <w:rPr>
                <w:spacing w:val="-2"/>
              </w:rPr>
              <w:t>Nenhum</w:t>
            </w:r>
          </w:p>
        </w:tc>
      </w:tr>
      <w:tr w:rsidR="005B75EC" w:rsidTr="0099187E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505" w:type="dxa"/>
          </w:tcPr>
          <w:p w:rsidR="005B75EC" w:rsidRPr="00C91B9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91B9C">
              <w:t>(População de 15 anos ou mais de idade que não concluiu os anos iniciais do ensino fundamental ou não sabe ler/escrever / Total da população com 15 anos ou mais de idade) x 100</w:t>
            </w:r>
          </w:p>
        </w:tc>
      </w:tr>
      <w:tr w:rsidR="005B75EC" w:rsidTr="0099187E">
        <w:tc>
          <w:tcPr>
            <w:tcW w:w="3505" w:type="dxa"/>
          </w:tcPr>
          <w:p w:rsidR="005B75E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  <w:r w:rsidR="00F0238D">
              <w:rPr>
                <w:rFonts w:ascii="Times New Roman" w:eastAsia="Times New Roman" w:hAnsi="Times New Roman" w:cs="Times New Roman"/>
              </w:rPr>
              <w:t>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05" w:type="dxa"/>
          </w:tcPr>
          <w:p w:rsidR="005B75EC" w:rsidRPr="00C91B9C" w:rsidRDefault="00BF0C3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91B9C">
              <w:t>Inviável. Não existe dado público municipal e anual que informe a escolaridade dos indivíduos, uma vez</w:t>
            </w:r>
            <w:r w:rsidRPr="00C91B9C">
              <w:rPr>
                <w:spacing w:val="-2"/>
              </w:rPr>
              <w:t xml:space="preserve"> </w:t>
            </w:r>
            <w:r w:rsidRPr="00C91B9C">
              <w:t>que "analfabetismo funcional" foi conceituado no PNE em Movimento como baixa escolaridade. Informação disponível somente para anos censitários. Dados de 2022 ainda não divulgados (maio de 2025) com a desagregação de idade e etapa de ensino exigida pelo indicador.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F827D0" w:rsidRDefault="00F827D0" w:rsidP="00F464A9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:rsidR="004364CD" w:rsidRPr="004364CD" w:rsidRDefault="004364CD" w:rsidP="00F464A9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4364CD">
        <w:rPr>
          <w:rFonts w:ascii="Arial" w:hAnsi="Arial" w:cs="Arial"/>
        </w:rPr>
        <w:t>A meta 9 diz respeito a elevar a taxa de alfabetização da população com 15 anos ou mais para 93,5% até 2019 e, até o final do PME, erradicar o analfabetismo absoluto e reduzir em 50 % a taxa de analfabetismo funcional.</w:t>
      </w:r>
    </w:p>
    <w:p w:rsidR="004364CD" w:rsidRPr="004364CD" w:rsidRDefault="004364CD" w:rsidP="00F464A9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4364CD">
        <w:rPr>
          <w:rFonts w:ascii="Arial" w:hAnsi="Arial" w:cs="Arial"/>
        </w:rPr>
        <w:t>Na cidade de Ibaiti temos a EJA no período noturno e está sendo incentivado o aumento no número de matrículas, pois é assegurado a oferta gratuita da educação de jovens e adultos a todos os que não tiveram acesso à educação básica na idade apropriada.</w:t>
      </w:r>
    </w:p>
    <w:p w:rsidR="004364CD" w:rsidRDefault="004364CD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F827D0" w:rsidRDefault="00F827D0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F827D0" w:rsidRDefault="00F827D0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8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7D40A9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:rsidR="005B75EC" w:rsidRDefault="005B75EC" w:rsidP="0037501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375018" w:rsidP="00B53CB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Oferecer, no mínimo, 25% (vinte e cinco por cento) das matrículas de educação de jovens e adultos, nos ensinos fundamental e médio, na forma integrada à educação profissional.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9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10A</w:t>
            </w:r>
          </w:p>
        </w:tc>
        <w:tc>
          <w:tcPr>
            <w:tcW w:w="6789" w:type="dxa"/>
          </w:tcPr>
          <w:p w:rsidR="005B75EC" w:rsidRPr="00B53CBA" w:rsidRDefault="00375018" w:rsidP="00375018">
            <w:pPr>
              <w:rPr>
                <w:rFonts w:ascii="Times New Roman" w:eastAsia="Times New Roman" w:hAnsi="Times New Roman" w:cs="Times New Roman"/>
              </w:rPr>
            </w:pPr>
            <w:r w:rsidRPr="00B53CBA">
              <w:t>Percentual</w:t>
            </w:r>
            <w:r w:rsidRPr="00B53CBA">
              <w:rPr>
                <w:spacing w:val="2"/>
              </w:rPr>
              <w:t xml:space="preserve"> </w:t>
            </w:r>
            <w:r w:rsidRPr="00B53CBA">
              <w:t>de</w:t>
            </w:r>
            <w:r w:rsidRPr="00B53CBA">
              <w:rPr>
                <w:spacing w:val="2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3"/>
              </w:rPr>
              <w:t xml:space="preserve"> </w:t>
            </w:r>
            <w:r w:rsidRPr="00B53CBA">
              <w:t>da</w:t>
            </w:r>
            <w:r w:rsidRPr="00B53CBA">
              <w:rPr>
                <w:spacing w:val="4"/>
              </w:rPr>
              <w:t xml:space="preserve"> </w:t>
            </w:r>
            <w:r w:rsidRPr="00B53CBA">
              <w:t>educação</w:t>
            </w:r>
            <w:r w:rsidRPr="00B53CBA">
              <w:rPr>
                <w:spacing w:val="3"/>
              </w:rPr>
              <w:t xml:space="preserve"> </w:t>
            </w:r>
            <w:r w:rsidRPr="00B53CBA">
              <w:t>de</w:t>
            </w:r>
            <w:r w:rsidRPr="00B53CBA">
              <w:rPr>
                <w:spacing w:val="4"/>
              </w:rPr>
              <w:t xml:space="preserve"> </w:t>
            </w:r>
            <w:r w:rsidRPr="00B53CBA">
              <w:t>jovens</w:t>
            </w:r>
            <w:r w:rsidRPr="00B53CBA">
              <w:rPr>
                <w:spacing w:val="2"/>
              </w:rPr>
              <w:t xml:space="preserve"> </w:t>
            </w:r>
            <w:r w:rsidRPr="00B53CBA">
              <w:t>e</w:t>
            </w:r>
            <w:r w:rsidRPr="00B53CBA">
              <w:rPr>
                <w:spacing w:val="4"/>
              </w:rPr>
              <w:t xml:space="preserve"> </w:t>
            </w:r>
            <w:r w:rsidRPr="00B53CBA">
              <w:t>adultos</w:t>
            </w:r>
            <w:r w:rsidRPr="00B53CBA">
              <w:rPr>
                <w:spacing w:val="3"/>
              </w:rPr>
              <w:t xml:space="preserve"> </w:t>
            </w:r>
            <w:r w:rsidRPr="00B53CBA">
              <w:t>na</w:t>
            </w:r>
            <w:r w:rsidRPr="00B53CBA">
              <w:rPr>
                <w:spacing w:val="3"/>
              </w:rPr>
              <w:t xml:space="preserve"> </w:t>
            </w:r>
            <w:r w:rsidRPr="00B53CBA">
              <w:t>forma</w:t>
            </w:r>
            <w:r w:rsidRPr="00B53CBA">
              <w:rPr>
                <w:spacing w:val="2"/>
              </w:rPr>
              <w:t xml:space="preserve"> </w:t>
            </w:r>
            <w:r w:rsidRPr="00B53CBA">
              <w:t>integrada</w:t>
            </w:r>
            <w:r w:rsidRPr="00B53CBA">
              <w:rPr>
                <w:spacing w:val="4"/>
              </w:rPr>
              <w:t xml:space="preserve"> </w:t>
            </w:r>
            <w:r w:rsidRPr="00B53CBA">
              <w:t>à</w:t>
            </w:r>
            <w:r w:rsidRPr="00B53CBA">
              <w:rPr>
                <w:spacing w:val="2"/>
              </w:rPr>
              <w:t xml:space="preserve"> </w:t>
            </w:r>
            <w:r w:rsidRPr="00B53CBA">
              <w:t>educação</w:t>
            </w:r>
            <w:r w:rsidRPr="00B53CBA">
              <w:rPr>
                <w:spacing w:val="4"/>
              </w:rPr>
              <w:t xml:space="preserve"> </w:t>
            </w:r>
            <w:r w:rsidRPr="00B53CBA">
              <w:rPr>
                <w:spacing w:val="-2"/>
              </w:rPr>
              <w:t>profissional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375018" w:rsidP="0037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B53CBA">
              <w:t>(Matrículas da Educação de Jovens e Adultos de nível fundamental e médio integrada à Educação Profissional / Total de matrículas da Educação de Jovens e Adultos de nível fundamental e médio) x</w:t>
            </w:r>
            <w:r w:rsidRPr="00B53CBA">
              <w:rPr>
                <w:spacing w:val="-4"/>
              </w:rPr>
              <w:t xml:space="preserve"> </w:t>
            </w:r>
            <w:r w:rsidRPr="00B53CBA">
              <w:t>100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3750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t>Calculado conforme Relatório do 3º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- 2020 (INEP).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tbl>
      <w:tblPr>
        <w:tblStyle w:val="TableNormal0"/>
        <w:tblW w:w="10675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851"/>
        <w:gridCol w:w="850"/>
        <w:gridCol w:w="851"/>
        <w:gridCol w:w="850"/>
        <w:gridCol w:w="850"/>
        <w:gridCol w:w="851"/>
        <w:gridCol w:w="851"/>
        <w:gridCol w:w="708"/>
        <w:gridCol w:w="851"/>
        <w:gridCol w:w="967"/>
        <w:gridCol w:w="919"/>
      </w:tblGrid>
      <w:tr w:rsidR="00375018" w:rsidTr="007D40A9">
        <w:trPr>
          <w:trHeight w:val="210"/>
        </w:trPr>
        <w:tc>
          <w:tcPr>
            <w:tcW w:w="10675" w:type="dxa"/>
            <w:gridSpan w:val="12"/>
            <w:shd w:val="clear" w:color="auto" w:fill="A5A5A5"/>
          </w:tcPr>
          <w:p w:rsidR="00375018" w:rsidRDefault="00375018" w:rsidP="005167BD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10A</w:t>
            </w:r>
          </w:p>
        </w:tc>
      </w:tr>
      <w:tr w:rsidR="00375018" w:rsidTr="007D40A9">
        <w:trPr>
          <w:trHeight w:val="210"/>
        </w:trPr>
        <w:tc>
          <w:tcPr>
            <w:tcW w:w="1276" w:type="dxa"/>
          </w:tcPr>
          <w:p w:rsidR="00375018" w:rsidRDefault="00375018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1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0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375018" w:rsidRDefault="00375018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708" w:type="dxa"/>
          </w:tcPr>
          <w:p w:rsidR="00375018" w:rsidRDefault="00375018" w:rsidP="005167BD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</w:tcPr>
          <w:p w:rsidR="00375018" w:rsidRDefault="00375018" w:rsidP="005167BD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</w:tcPr>
          <w:p w:rsidR="00375018" w:rsidRDefault="00375018" w:rsidP="005167BD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375018" w:rsidTr="007D40A9">
        <w:trPr>
          <w:trHeight w:val="210"/>
        </w:trPr>
        <w:tc>
          <w:tcPr>
            <w:tcW w:w="1276" w:type="dxa"/>
          </w:tcPr>
          <w:p w:rsidR="00375018" w:rsidRDefault="00375018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375018" w:rsidRDefault="00375018" w:rsidP="005167BD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ind w:left="64" w:right="26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375018" w:rsidRDefault="00375018" w:rsidP="005167BD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375018" w:rsidRDefault="00375018" w:rsidP="005167BD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ind w:left="37" w:right="2"/>
              <w:rPr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87" w:lineRule="exact"/>
              <w:ind w:left="37"/>
              <w:rPr>
                <w:sz w:val="18"/>
              </w:rPr>
            </w:pPr>
            <w:r>
              <w:rPr>
                <w:sz w:val="18"/>
              </w:rPr>
              <w:t>0,0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708" w:type="dxa"/>
          </w:tcPr>
          <w:p w:rsidR="00375018" w:rsidRDefault="00375018" w:rsidP="005167BD">
            <w:pPr>
              <w:pStyle w:val="TableParagraph"/>
              <w:spacing w:line="190" w:lineRule="exact"/>
              <w:ind w:left="40" w:right="5"/>
              <w:rPr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851" w:type="dxa"/>
          </w:tcPr>
          <w:p w:rsidR="00375018" w:rsidRDefault="00375018" w:rsidP="005167BD">
            <w:pPr>
              <w:pStyle w:val="TableParagraph"/>
              <w:spacing w:line="190" w:lineRule="exact"/>
              <w:ind w:left="40" w:right="1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0,0%</w:t>
            </w:r>
          </w:p>
        </w:tc>
        <w:tc>
          <w:tcPr>
            <w:tcW w:w="967" w:type="dxa"/>
          </w:tcPr>
          <w:p w:rsidR="00375018" w:rsidRDefault="00375018" w:rsidP="005167BD">
            <w:pPr>
              <w:pStyle w:val="TableParagraph"/>
              <w:spacing w:line="190" w:lineRule="exact"/>
              <w:ind w:left="40" w:right="1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0,0%</w:t>
            </w:r>
          </w:p>
        </w:tc>
        <w:tc>
          <w:tcPr>
            <w:tcW w:w="919" w:type="dxa"/>
          </w:tcPr>
          <w:p w:rsidR="00375018" w:rsidRDefault="00375018" w:rsidP="005167BD">
            <w:pPr>
              <w:pStyle w:val="TableParagraph"/>
              <w:spacing w:line="190" w:lineRule="exact"/>
              <w:ind w:left="40" w:right="1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0,0%</w:t>
            </w:r>
          </w:p>
        </w:tc>
      </w:tr>
      <w:tr w:rsidR="00375018" w:rsidTr="007D40A9">
        <w:trPr>
          <w:trHeight w:val="210"/>
        </w:trPr>
        <w:tc>
          <w:tcPr>
            <w:tcW w:w="10675" w:type="dxa"/>
            <w:gridSpan w:val="12"/>
            <w:shd w:val="clear" w:color="auto" w:fill="D8D8D8"/>
          </w:tcPr>
          <w:p w:rsidR="00375018" w:rsidRDefault="00375018" w:rsidP="005167BD">
            <w:pPr>
              <w:pStyle w:val="TableParagraph"/>
              <w:spacing w:line="187" w:lineRule="exact"/>
              <w:ind w:left="39" w:right="2"/>
              <w:rPr>
                <w:sz w:val="18"/>
              </w:rPr>
            </w:pPr>
            <w:r>
              <w:rPr>
                <w:sz w:val="18"/>
              </w:rPr>
              <w:t>Fonte: INEP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Censo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Escolar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Básica</w:t>
            </w:r>
          </w:p>
        </w:tc>
      </w:tr>
      <w:tr w:rsidR="00375018" w:rsidTr="007D40A9">
        <w:trPr>
          <w:trHeight w:val="210"/>
        </w:trPr>
        <w:tc>
          <w:tcPr>
            <w:tcW w:w="10675" w:type="dxa"/>
            <w:gridSpan w:val="12"/>
            <w:shd w:val="clear" w:color="auto" w:fill="D8D8D8"/>
          </w:tcPr>
          <w:p w:rsidR="00375018" w:rsidRDefault="00375018" w:rsidP="005167BD">
            <w:pPr>
              <w:pStyle w:val="TableParagraph"/>
              <w:spacing w:line="187" w:lineRule="exact"/>
              <w:ind w:left="39"/>
              <w:rPr>
                <w:sz w:val="18"/>
              </w:rPr>
            </w:pPr>
            <w:r>
              <w:rPr>
                <w:sz w:val="18"/>
              </w:rPr>
              <w:t>"-" Não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existe oferta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 xml:space="preserve">Modalidade </w:t>
            </w:r>
            <w:r>
              <w:rPr>
                <w:spacing w:val="-5"/>
                <w:sz w:val="18"/>
              </w:rPr>
              <w:t>EJA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A4F65" w:rsidRPr="00AA4F65" w:rsidRDefault="00AA4F65" w:rsidP="00AA4F65">
      <w:pPr>
        <w:spacing w:line="360" w:lineRule="auto"/>
        <w:ind w:firstLine="720"/>
        <w:jc w:val="both"/>
        <w:rPr>
          <w:rFonts w:ascii="Arial" w:hAnsi="Arial" w:cs="Arial"/>
        </w:rPr>
      </w:pPr>
      <w:r w:rsidRPr="00AA4F65">
        <w:rPr>
          <w:rFonts w:ascii="Arial" w:hAnsi="Arial" w:cs="Arial"/>
        </w:rPr>
        <w:t xml:space="preserve">O plano Municipal de Educação (PME), em vigor desde </w:t>
      </w:r>
      <w:r w:rsidR="005E2457" w:rsidRPr="00AA4F65">
        <w:rPr>
          <w:rFonts w:ascii="Arial" w:hAnsi="Arial" w:cs="Arial"/>
        </w:rPr>
        <w:t>2015, estabelece</w:t>
      </w:r>
      <w:r w:rsidRPr="00AA4F65">
        <w:rPr>
          <w:rFonts w:ascii="Arial" w:hAnsi="Arial" w:cs="Arial"/>
        </w:rPr>
        <w:t xml:space="preserve"> em sua Meta 10 que até 2025 sejam </w:t>
      </w:r>
      <w:r w:rsidR="005E2457" w:rsidRPr="00AA4F65">
        <w:rPr>
          <w:rFonts w:ascii="Arial" w:hAnsi="Arial" w:cs="Arial"/>
        </w:rPr>
        <w:t>oferecidas, no</w:t>
      </w:r>
      <w:r w:rsidRPr="00AA4F65">
        <w:rPr>
          <w:rFonts w:ascii="Arial" w:hAnsi="Arial" w:cs="Arial"/>
        </w:rPr>
        <w:t xml:space="preserve"> mínimo, 25% das matrículas de Educação de Jovens e Adultos </w:t>
      </w:r>
      <w:r w:rsidR="005E2457" w:rsidRPr="00AA4F65">
        <w:rPr>
          <w:rFonts w:ascii="Arial" w:hAnsi="Arial" w:cs="Arial"/>
        </w:rPr>
        <w:t>(EJA</w:t>
      </w:r>
      <w:r w:rsidRPr="00AA4F65">
        <w:rPr>
          <w:rFonts w:ascii="Arial" w:hAnsi="Arial" w:cs="Arial"/>
        </w:rPr>
        <w:t xml:space="preserve">) no Ensino Fundamental na forma integrada a Educação Profissional, deverá ter maior incentivo quanto ao acesso, a </w:t>
      </w:r>
      <w:r w:rsidR="005E2457" w:rsidRPr="00AA4F65">
        <w:rPr>
          <w:rFonts w:ascii="Arial" w:hAnsi="Arial" w:cs="Arial"/>
        </w:rPr>
        <w:t>permanência,</w:t>
      </w:r>
      <w:r w:rsidRPr="00AA4F65">
        <w:rPr>
          <w:rFonts w:ascii="Arial" w:hAnsi="Arial" w:cs="Arial"/>
        </w:rPr>
        <w:t xml:space="preserve"> aprendizagem e a conclusão com êxito; sendo </w:t>
      </w:r>
      <w:r w:rsidR="005E2457" w:rsidRPr="00AA4F65">
        <w:rPr>
          <w:rFonts w:ascii="Arial" w:hAnsi="Arial" w:cs="Arial"/>
        </w:rPr>
        <w:t>que,</w:t>
      </w:r>
      <w:r w:rsidRPr="00AA4F65">
        <w:rPr>
          <w:rFonts w:ascii="Arial" w:hAnsi="Arial" w:cs="Arial"/>
        </w:rPr>
        <w:t xml:space="preserve"> Meta e estratégias não se aplicam ao </w:t>
      </w:r>
      <w:r w:rsidR="005E2457" w:rsidRPr="00AA4F65">
        <w:rPr>
          <w:rFonts w:ascii="Arial" w:hAnsi="Arial" w:cs="Arial"/>
        </w:rPr>
        <w:t>município,</w:t>
      </w:r>
      <w:r w:rsidRPr="00AA4F65">
        <w:rPr>
          <w:rFonts w:ascii="Arial" w:hAnsi="Arial" w:cs="Arial"/>
        </w:rPr>
        <w:t xml:space="preserve"> pois é atribuição de outros entes federados.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7D40A9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B5162E">
            <w:pPr>
              <w:ind w:left="6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Triplicar as matrículas da educação profissional técnica de nível médio, assegurando a qualidade da oferta e pelo menos 50% (cinquenta por cento) da expansão no segmento público.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0"/>
        <w:tblW w:w="1029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789"/>
      </w:tblGrid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11A</w:t>
            </w:r>
          </w:p>
        </w:tc>
        <w:tc>
          <w:tcPr>
            <w:tcW w:w="6789" w:type="dxa"/>
          </w:tcPr>
          <w:p w:rsidR="005B75EC" w:rsidRPr="00B53CBA" w:rsidRDefault="00B5162E" w:rsidP="00B53CBA">
            <w:pPr>
              <w:rPr>
                <w:rFonts w:ascii="Times New Roman" w:eastAsia="Times New Roman" w:hAnsi="Times New Roman" w:cs="Times New Roman"/>
              </w:rPr>
            </w:pPr>
            <w:r w:rsidRPr="00B53CBA">
              <w:t>Número</w:t>
            </w:r>
            <w:r w:rsidRPr="00B53CBA">
              <w:rPr>
                <w:spacing w:val="51"/>
              </w:rPr>
              <w:t xml:space="preserve"> </w:t>
            </w:r>
            <w:r w:rsidRPr="00B53CBA">
              <w:t>absoluto</w:t>
            </w:r>
            <w:r w:rsidRPr="00B53CBA">
              <w:rPr>
                <w:spacing w:val="54"/>
              </w:rPr>
              <w:t xml:space="preserve"> </w:t>
            </w:r>
            <w:r w:rsidRPr="00B53CBA">
              <w:t>de</w:t>
            </w:r>
            <w:r w:rsidRPr="00B53CBA">
              <w:rPr>
                <w:spacing w:val="53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53"/>
              </w:rPr>
              <w:t xml:space="preserve"> </w:t>
            </w:r>
            <w:r w:rsidRPr="00B53CBA">
              <w:t>em</w:t>
            </w:r>
            <w:r w:rsidRPr="00B53CBA">
              <w:rPr>
                <w:spacing w:val="54"/>
              </w:rPr>
              <w:t xml:space="preserve"> </w:t>
            </w:r>
            <w:r w:rsidRPr="00B53CBA">
              <w:t>EPT</w:t>
            </w:r>
            <w:r w:rsidRPr="00B53CBA">
              <w:rPr>
                <w:spacing w:val="50"/>
              </w:rPr>
              <w:t xml:space="preserve"> </w:t>
            </w:r>
            <w:r w:rsidRPr="00B53CBA">
              <w:t>de</w:t>
            </w:r>
            <w:r w:rsidRPr="00B53CBA">
              <w:rPr>
                <w:spacing w:val="51"/>
              </w:rPr>
              <w:t xml:space="preserve"> </w:t>
            </w:r>
            <w:r w:rsidRPr="00B53CBA">
              <w:t>nível</w:t>
            </w:r>
            <w:r w:rsidRPr="00B53CBA">
              <w:rPr>
                <w:spacing w:val="53"/>
              </w:rPr>
              <w:t xml:space="preserve"> </w:t>
            </w:r>
            <w:r w:rsidRPr="00B53CBA">
              <w:rPr>
                <w:spacing w:val="-4"/>
              </w:rPr>
              <w:t>médio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B5162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Total</w:t>
            </w:r>
            <w:r w:rsidRPr="00B53CBA">
              <w:rPr>
                <w:spacing w:val="-2"/>
              </w:rPr>
              <w:t xml:space="preserve"> </w:t>
            </w:r>
            <w:r w:rsidRPr="00B53CBA">
              <w:t>de</w:t>
            </w:r>
            <w:r w:rsidRPr="00B53CBA">
              <w:rPr>
                <w:spacing w:val="3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de</w:t>
            </w:r>
            <w:r w:rsidRPr="00B53CBA">
              <w:rPr>
                <w:spacing w:val="2"/>
              </w:rPr>
              <w:t xml:space="preserve"> </w:t>
            </w:r>
            <w:r w:rsidRPr="00B53CBA">
              <w:t>Educação</w:t>
            </w:r>
            <w:r w:rsidRPr="00B53CBA">
              <w:rPr>
                <w:spacing w:val="3"/>
              </w:rPr>
              <w:t xml:space="preserve"> </w:t>
            </w:r>
            <w:r w:rsidRPr="00B53CBA">
              <w:t>Profissional</w:t>
            </w:r>
            <w:r w:rsidRPr="00B53CBA">
              <w:rPr>
                <w:spacing w:val="1"/>
              </w:rPr>
              <w:t xml:space="preserve"> </w:t>
            </w:r>
            <w:r w:rsidRPr="00B53CBA">
              <w:t>Técnica</w:t>
            </w:r>
            <w:r w:rsidRPr="00B53CBA">
              <w:rPr>
                <w:spacing w:val="2"/>
              </w:rPr>
              <w:t xml:space="preserve"> </w:t>
            </w:r>
            <w:r w:rsidRPr="00B53CBA">
              <w:t>de</w:t>
            </w:r>
            <w:r w:rsidRPr="00B53CBA">
              <w:rPr>
                <w:spacing w:val="1"/>
              </w:rPr>
              <w:t xml:space="preserve"> </w:t>
            </w:r>
            <w:r w:rsidRPr="00B53CBA">
              <w:t>Nível</w:t>
            </w:r>
            <w:r w:rsidRPr="00B53CBA">
              <w:rPr>
                <w:spacing w:val="2"/>
              </w:rPr>
              <w:t xml:space="preserve"> </w:t>
            </w:r>
            <w:r w:rsidRPr="00B53CBA">
              <w:rPr>
                <w:spacing w:val="-2"/>
              </w:rPr>
              <w:t>Médio</w:t>
            </w:r>
          </w:p>
        </w:tc>
      </w:tr>
      <w:tr w:rsidR="005B75EC" w:rsidTr="007D40A9">
        <w:tc>
          <w:tcPr>
            <w:tcW w:w="3505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B51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t>Calculado conforme Relatório do 5º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- 2024 (INEP).</w:t>
            </w:r>
          </w:p>
        </w:tc>
      </w:tr>
    </w:tbl>
    <w:p w:rsidR="00B5162E" w:rsidRDefault="00B516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5162E" w:rsidRDefault="00B516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5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11B</w:t>
            </w:r>
          </w:p>
        </w:tc>
        <w:tc>
          <w:tcPr>
            <w:tcW w:w="6789" w:type="dxa"/>
          </w:tcPr>
          <w:p w:rsidR="005B75EC" w:rsidRPr="00B53CBA" w:rsidRDefault="00B5162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Participação</w:t>
            </w:r>
            <w:r w:rsidRPr="00B53CBA">
              <w:rPr>
                <w:spacing w:val="3"/>
              </w:rPr>
              <w:t xml:space="preserve"> </w:t>
            </w:r>
            <w:r w:rsidRPr="00B53CBA">
              <w:t>do</w:t>
            </w:r>
            <w:r w:rsidRPr="00B53CBA">
              <w:rPr>
                <w:spacing w:val="3"/>
              </w:rPr>
              <w:t xml:space="preserve"> </w:t>
            </w:r>
            <w:r w:rsidRPr="00B53CBA">
              <w:t>segmento</w:t>
            </w:r>
            <w:r w:rsidRPr="00B53CBA">
              <w:rPr>
                <w:spacing w:val="2"/>
              </w:rPr>
              <w:t xml:space="preserve"> </w:t>
            </w:r>
            <w:r w:rsidRPr="00B53CBA">
              <w:t>público</w:t>
            </w:r>
            <w:r w:rsidRPr="00B53CBA">
              <w:rPr>
                <w:spacing w:val="1"/>
              </w:rPr>
              <w:t xml:space="preserve"> </w:t>
            </w:r>
            <w:r w:rsidRPr="00B53CBA">
              <w:t>na</w:t>
            </w:r>
            <w:r w:rsidRPr="00B53CBA">
              <w:rPr>
                <w:spacing w:val="4"/>
              </w:rPr>
              <w:t xml:space="preserve"> </w:t>
            </w:r>
            <w:r w:rsidRPr="00B53CBA">
              <w:t>expansão</w:t>
            </w:r>
            <w:r w:rsidRPr="00B53CBA">
              <w:rPr>
                <w:spacing w:val="3"/>
              </w:rPr>
              <w:t xml:space="preserve"> </w:t>
            </w:r>
            <w:r w:rsidRPr="00B53CBA">
              <w:t>da</w:t>
            </w:r>
            <w:r w:rsidRPr="00B53CBA">
              <w:rPr>
                <w:spacing w:val="1"/>
              </w:rPr>
              <w:t xml:space="preserve"> </w:t>
            </w:r>
            <w:r w:rsidRPr="00B53CBA">
              <w:t>EPT de</w:t>
            </w:r>
            <w:r w:rsidRPr="00B53CBA">
              <w:rPr>
                <w:spacing w:val="1"/>
              </w:rPr>
              <w:t xml:space="preserve"> </w:t>
            </w:r>
            <w:r w:rsidRPr="00B53CBA">
              <w:t>Nível</w:t>
            </w:r>
            <w:r w:rsidRPr="00B53CBA">
              <w:rPr>
                <w:spacing w:val="3"/>
              </w:rPr>
              <w:t xml:space="preserve"> </w:t>
            </w:r>
            <w:r w:rsidRPr="00B53CBA">
              <w:rPr>
                <w:spacing w:val="-2"/>
              </w:rPr>
              <w:t>Médio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7552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((Matrículas</w:t>
            </w:r>
            <w:r w:rsidRPr="00B53CBA">
              <w:rPr>
                <w:spacing w:val="1"/>
              </w:rPr>
              <w:t xml:space="preserve"> </w:t>
            </w:r>
            <w:r w:rsidRPr="00B53CBA">
              <w:t>no</w:t>
            </w:r>
            <w:r w:rsidRPr="00B53CBA">
              <w:rPr>
                <w:spacing w:val="3"/>
              </w:rPr>
              <w:t xml:space="preserve"> </w:t>
            </w:r>
            <w:r w:rsidRPr="00B53CBA">
              <w:t>ano</w:t>
            </w:r>
            <w:r w:rsidRPr="00B53CBA">
              <w:rPr>
                <w:spacing w:val="3"/>
              </w:rPr>
              <w:t xml:space="preserve"> </w:t>
            </w:r>
            <w:r w:rsidRPr="00B53CBA">
              <w:t>-</w:t>
            </w:r>
            <w:r w:rsidRPr="00B53CBA">
              <w:rPr>
                <w:spacing w:val="1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em</w:t>
            </w:r>
            <w:r w:rsidRPr="00B53CBA">
              <w:rPr>
                <w:spacing w:val="4"/>
              </w:rPr>
              <w:t xml:space="preserve"> </w:t>
            </w:r>
            <w:r w:rsidRPr="00B53CBA">
              <w:t>2013)</w:t>
            </w:r>
            <w:r w:rsidRPr="00B53CBA">
              <w:rPr>
                <w:spacing w:val="1"/>
              </w:rPr>
              <w:t xml:space="preserve"> </w:t>
            </w:r>
            <w:r w:rsidRPr="00B53CBA">
              <w:t>público</w:t>
            </w:r>
            <w:r w:rsidRPr="00B53CBA">
              <w:rPr>
                <w:spacing w:val="1"/>
              </w:rPr>
              <w:t xml:space="preserve"> </w:t>
            </w:r>
            <w:r w:rsidRPr="00B53CBA">
              <w:t>/</w:t>
            </w:r>
            <w:r w:rsidRPr="00B53CBA">
              <w:rPr>
                <w:spacing w:val="3"/>
              </w:rPr>
              <w:t xml:space="preserve"> </w:t>
            </w:r>
            <w:r w:rsidRPr="00B53CBA">
              <w:t>(Matrículas</w:t>
            </w:r>
            <w:r w:rsidRPr="00B53CBA">
              <w:rPr>
                <w:spacing w:val="1"/>
              </w:rPr>
              <w:t xml:space="preserve"> </w:t>
            </w:r>
            <w:r w:rsidRPr="00B53CBA">
              <w:t>no</w:t>
            </w:r>
            <w:r w:rsidRPr="00B53CBA">
              <w:rPr>
                <w:spacing w:val="3"/>
              </w:rPr>
              <w:t xml:space="preserve"> </w:t>
            </w:r>
            <w:r w:rsidRPr="00B53CBA">
              <w:t>ano</w:t>
            </w:r>
            <w:r w:rsidRPr="00B53CBA">
              <w:rPr>
                <w:spacing w:val="3"/>
              </w:rPr>
              <w:t xml:space="preserve"> </w:t>
            </w:r>
            <w:r w:rsidRPr="00B53CBA">
              <w:t>-</w:t>
            </w:r>
            <w:r w:rsidRPr="00B53CBA">
              <w:rPr>
                <w:spacing w:val="1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em</w:t>
            </w:r>
            <w:r w:rsidRPr="00B53CBA">
              <w:rPr>
                <w:spacing w:val="4"/>
              </w:rPr>
              <w:t xml:space="preserve"> </w:t>
            </w:r>
            <w:r w:rsidRPr="00B53CBA">
              <w:t>2013)</w:t>
            </w:r>
            <w:r w:rsidRPr="00B53CBA">
              <w:rPr>
                <w:spacing w:val="1"/>
              </w:rPr>
              <w:t xml:space="preserve"> </w:t>
            </w:r>
            <w:r w:rsidRPr="00B53CBA">
              <w:t>total))</w:t>
            </w:r>
            <w:r w:rsidRPr="00B53CBA">
              <w:rPr>
                <w:spacing w:val="1"/>
              </w:rPr>
              <w:t xml:space="preserve"> </w:t>
            </w:r>
            <w:r w:rsidRPr="00B53CBA">
              <w:t>x</w:t>
            </w:r>
            <w:r w:rsidRPr="00B53CBA">
              <w:rPr>
                <w:spacing w:val="-3"/>
              </w:rPr>
              <w:t xml:space="preserve"> </w:t>
            </w:r>
            <w:r w:rsidRPr="00B53CBA">
              <w:rPr>
                <w:spacing w:val="-5"/>
              </w:rPr>
              <w:t>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7552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Calculado conforme Relatório do 5º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- 2024 (INEP). Condicionante do Indicador 11B: sua fórmula só é aplicável quando, no período analisado, houver expansão (positiva) de matrículas.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167BD" w:rsidRDefault="005167BD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afffff6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Indicador 11C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Expansão</w:t>
            </w:r>
            <w:r w:rsidRPr="00B53CBA">
              <w:rPr>
                <w:spacing w:val="2"/>
              </w:rPr>
              <w:t xml:space="preserve"> </w:t>
            </w:r>
            <w:r w:rsidRPr="00B53CBA">
              <w:t>acumulada</w:t>
            </w:r>
            <w:r w:rsidRPr="00B53CBA">
              <w:rPr>
                <w:spacing w:val="2"/>
              </w:rPr>
              <w:t xml:space="preserve"> </w:t>
            </w:r>
            <w:r w:rsidRPr="00B53CBA">
              <w:t>da EPT</w:t>
            </w:r>
            <w:r w:rsidRPr="00B53CBA">
              <w:rPr>
                <w:spacing w:val="-2"/>
              </w:rPr>
              <w:t xml:space="preserve"> </w:t>
            </w:r>
            <w:r w:rsidRPr="00B53CBA">
              <w:t>de Nível</w:t>
            </w:r>
            <w:r w:rsidRPr="00B53CBA">
              <w:rPr>
                <w:spacing w:val="1"/>
              </w:rPr>
              <w:t xml:space="preserve"> </w:t>
            </w:r>
            <w:r w:rsidRPr="00B53CBA">
              <w:t>Médio</w:t>
            </w:r>
            <w:r w:rsidRPr="00B53CBA">
              <w:rPr>
                <w:spacing w:val="3"/>
              </w:rPr>
              <w:t xml:space="preserve"> </w:t>
            </w:r>
            <w:r w:rsidRPr="00B53CBA">
              <w:rPr>
                <w:spacing w:val="-2"/>
              </w:rPr>
              <w:t>pública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((Matrículas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no</w:t>
            </w:r>
            <w:r w:rsidRPr="00B53CBA">
              <w:rPr>
                <w:spacing w:val="3"/>
              </w:rPr>
              <w:t xml:space="preserve"> </w:t>
            </w:r>
            <w:r w:rsidRPr="00B53CBA">
              <w:t>ano</w:t>
            </w:r>
            <w:r w:rsidRPr="00B53CBA">
              <w:rPr>
                <w:spacing w:val="3"/>
              </w:rPr>
              <w:t xml:space="preserve"> </w:t>
            </w:r>
            <w:r w:rsidRPr="00B53CBA">
              <w:t>-</w:t>
            </w:r>
            <w:r w:rsidRPr="00B53CBA">
              <w:rPr>
                <w:spacing w:val="1"/>
              </w:rPr>
              <w:t xml:space="preserve"> </w:t>
            </w:r>
            <w:r w:rsidRPr="00B53CBA">
              <w:t>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em</w:t>
            </w:r>
            <w:r w:rsidRPr="00B53CBA">
              <w:rPr>
                <w:spacing w:val="4"/>
              </w:rPr>
              <w:t xml:space="preserve"> </w:t>
            </w:r>
            <w:r w:rsidRPr="00B53CBA">
              <w:t>2013)</w:t>
            </w:r>
            <w:r w:rsidRPr="00B53CBA">
              <w:rPr>
                <w:spacing w:val="1"/>
              </w:rPr>
              <w:t xml:space="preserve"> </w:t>
            </w:r>
            <w:r w:rsidRPr="00B53CBA">
              <w:t>público</w:t>
            </w:r>
            <w:r w:rsidRPr="00B53CBA">
              <w:rPr>
                <w:spacing w:val="1"/>
              </w:rPr>
              <w:t xml:space="preserve"> </w:t>
            </w:r>
            <w:r w:rsidRPr="00B53CBA">
              <w:t>/</w:t>
            </w:r>
            <w:r w:rsidRPr="00B53CBA">
              <w:rPr>
                <w:spacing w:val="3"/>
              </w:rPr>
              <w:t xml:space="preserve"> </w:t>
            </w:r>
            <w:r w:rsidRPr="00B53CBA">
              <w:t>(Matrículas</w:t>
            </w:r>
            <w:r w:rsidRPr="00B53CBA">
              <w:rPr>
                <w:spacing w:val="2"/>
              </w:rPr>
              <w:t xml:space="preserve"> </w:t>
            </w:r>
            <w:r w:rsidRPr="00B53CBA">
              <w:t>em</w:t>
            </w:r>
            <w:r w:rsidRPr="00B53CBA">
              <w:rPr>
                <w:spacing w:val="2"/>
              </w:rPr>
              <w:t xml:space="preserve"> </w:t>
            </w:r>
            <w:r w:rsidRPr="00B53CBA">
              <w:t>2013)</w:t>
            </w:r>
            <w:r w:rsidRPr="00B53CBA">
              <w:rPr>
                <w:spacing w:val="2"/>
              </w:rPr>
              <w:t xml:space="preserve"> </w:t>
            </w:r>
            <w:r w:rsidRPr="00B53CBA">
              <w:t>público))</w:t>
            </w:r>
            <w:r w:rsidRPr="00B53CBA">
              <w:rPr>
                <w:spacing w:val="1"/>
              </w:rPr>
              <w:t xml:space="preserve"> </w:t>
            </w:r>
            <w:r w:rsidRPr="00B53CBA">
              <w:t>x</w:t>
            </w:r>
            <w:r w:rsidRPr="00B53CBA">
              <w:rPr>
                <w:spacing w:val="-3"/>
              </w:rPr>
              <w:t xml:space="preserve"> </w:t>
            </w:r>
            <w:r w:rsidRPr="00B53CBA">
              <w:rPr>
                <w:spacing w:val="-5"/>
              </w:rPr>
              <w:t>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Calculado conforme Relatório do 5º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- 2024 (INEP).</w:t>
            </w:r>
            <w:r w:rsidRPr="00B53CBA">
              <w:rPr>
                <w:spacing w:val="40"/>
              </w:rPr>
              <w:t xml:space="preserve"> </w:t>
            </w:r>
            <w:r w:rsidRPr="00B53CBA">
              <w:t>Corrigindo a fórmula, ignorando o -1.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5167BD" w:rsidRDefault="005167B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10632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850"/>
        <w:gridCol w:w="851"/>
        <w:gridCol w:w="992"/>
        <w:gridCol w:w="851"/>
        <w:gridCol w:w="708"/>
        <w:gridCol w:w="851"/>
        <w:gridCol w:w="851"/>
        <w:gridCol w:w="850"/>
        <w:gridCol w:w="709"/>
        <w:gridCol w:w="708"/>
        <w:gridCol w:w="709"/>
      </w:tblGrid>
      <w:tr w:rsidR="005167BD" w:rsidTr="007D40A9">
        <w:trPr>
          <w:trHeight w:val="210"/>
        </w:trPr>
        <w:tc>
          <w:tcPr>
            <w:tcW w:w="10632" w:type="dxa"/>
            <w:gridSpan w:val="12"/>
            <w:shd w:val="clear" w:color="auto" w:fill="A5A5A5"/>
          </w:tcPr>
          <w:p w:rsidR="005167BD" w:rsidRDefault="005167BD" w:rsidP="007D40A9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11A</w:t>
            </w:r>
          </w:p>
        </w:tc>
      </w:tr>
      <w:tr w:rsidR="005167BD" w:rsidTr="007D40A9">
        <w:trPr>
          <w:trHeight w:val="210"/>
        </w:trPr>
        <w:tc>
          <w:tcPr>
            <w:tcW w:w="1702" w:type="dxa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0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1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992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1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708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5167BD" w:rsidRDefault="005167BD" w:rsidP="007D40A9">
            <w:pPr>
              <w:pStyle w:val="TableParagraph"/>
              <w:spacing w:line="187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1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0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709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708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709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5167BD" w:rsidTr="007D40A9">
        <w:trPr>
          <w:trHeight w:val="210"/>
        </w:trPr>
        <w:tc>
          <w:tcPr>
            <w:tcW w:w="1702" w:type="dxa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</w:t>
            </w:r>
          </w:p>
        </w:tc>
        <w:tc>
          <w:tcPr>
            <w:tcW w:w="850" w:type="dxa"/>
          </w:tcPr>
          <w:p w:rsidR="005167BD" w:rsidRDefault="005167BD" w:rsidP="007D40A9">
            <w:pPr>
              <w:pStyle w:val="TableParagraph"/>
              <w:spacing w:line="187" w:lineRule="exact"/>
              <w:ind w:left="39"/>
              <w:rPr>
                <w:sz w:val="18"/>
              </w:rPr>
            </w:pPr>
            <w:r>
              <w:rPr>
                <w:spacing w:val="-5"/>
                <w:sz w:val="18"/>
              </w:rPr>
              <w:t>204</w:t>
            </w:r>
          </w:p>
        </w:tc>
        <w:tc>
          <w:tcPr>
            <w:tcW w:w="851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26"/>
              <w:rPr>
                <w:sz w:val="18"/>
              </w:rPr>
            </w:pPr>
            <w:r>
              <w:rPr>
                <w:spacing w:val="-5"/>
                <w:sz w:val="18"/>
              </w:rPr>
              <w:t>268</w:t>
            </w:r>
          </w:p>
        </w:tc>
        <w:tc>
          <w:tcPr>
            <w:tcW w:w="992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26"/>
              <w:rPr>
                <w:sz w:val="18"/>
              </w:rPr>
            </w:pPr>
            <w:r>
              <w:rPr>
                <w:spacing w:val="-5"/>
                <w:sz w:val="18"/>
              </w:rPr>
              <w:t>374</w:t>
            </w:r>
          </w:p>
        </w:tc>
        <w:tc>
          <w:tcPr>
            <w:tcW w:w="851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2"/>
              <w:rPr>
                <w:sz w:val="18"/>
              </w:rPr>
            </w:pPr>
            <w:r>
              <w:rPr>
                <w:spacing w:val="-5"/>
                <w:sz w:val="18"/>
              </w:rPr>
              <w:t>436</w:t>
            </w:r>
          </w:p>
        </w:tc>
        <w:tc>
          <w:tcPr>
            <w:tcW w:w="708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2"/>
              <w:rPr>
                <w:sz w:val="18"/>
              </w:rPr>
            </w:pPr>
            <w:r>
              <w:rPr>
                <w:spacing w:val="-5"/>
                <w:sz w:val="18"/>
              </w:rPr>
              <w:t>477</w:t>
            </w:r>
          </w:p>
        </w:tc>
        <w:tc>
          <w:tcPr>
            <w:tcW w:w="851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4"/>
              <w:rPr>
                <w:sz w:val="18"/>
              </w:rPr>
            </w:pPr>
            <w:r>
              <w:rPr>
                <w:spacing w:val="-5"/>
                <w:sz w:val="18"/>
              </w:rPr>
              <w:t>557</w:t>
            </w:r>
          </w:p>
        </w:tc>
        <w:tc>
          <w:tcPr>
            <w:tcW w:w="851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4"/>
              <w:rPr>
                <w:sz w:val="18"/>
              </w:rPr>
            </w:pPr>
            <w:r>
              <w:rPr>
                <w:spacing w:val="-5"/>
                <w:sz w:val="18"/>
              </w:rPr>
              <w:t>724</w:t>
            </w:r>
          </w:p>
        </w:tc>
        <w:tc>
          <w:tcPr>
            <w:tcW w:w="850" w:type="dxa"/>
          </w:tcPr>
          <w:p w:rsidR="005167BD" w:rsidRDefault="005167BD" w:rsidP="007D40A9">
            <w:pPr>
              <w:pStyle w:val="TableParagraph"/>
              <w:spacing w:line="187" w:lineRule="exact"/>
              <w:ind w:left="39" w:right="7"/>
              <w:rPr>
                <w:sz w:val="18"/>
              </w:rPr>
            </w:pPr>
            <w:r>
              <w:rPr>
                <w:spacing w:val="-5"/>
                <w:sz w:val="18"/>
              </w:rPr>
              <w:t>411</w:t>
            </w:r>
          </w:p>
        </w:tc>
        <w:tc>
          <w:tcPr>
            <w:tcW w:w="709" w:type="dxa"/>
          </w:tcPr>
          <w:p w:rsidR="005167BD" w:rsidRDefault="005167BD" w:rsidP="007D40A9">
            <w:pPr>
              <w:pStyle w:val="TableParagraph"/>
              <w:spacing w:line="190" w:lineRule="exact"/>
              <w:ind w:left="39" w:right="5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294</w:t>
            </w:r>
          </w:p>
        </w:tc>
        <w:tc>
          <w:tcPr>
            <w:tcW w:w="708" w:type="dxa"/>
          </w:tcPr>
          <w:p w:rsidR="005167BD" w:rsidRDefault="005167BD" w:rsidP="007D40A9">
            <w:pPr>
              <w:pStyle w:val="TableParagraph"/>
              <w:spacing w:line="190" w:lineRule="exact"/>
              <w:ind w:left="39" w:right="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285</w:t>
            </w:r>
          </w:p>
        </w:tc>
        <w:tc>
          <w:tcPr>
            <w:tcW w:w="709" w:type="dxa"/>
          </w:tcPr>
          <w:p w:rsidR="005167BD" w:rsidRDefault="005167BD" w:rsidP="007D40A9">
            <w:pPr>
              <w:pStyle w:val="TableParagraph"/>
              <w:spacing w:line="190" w:lineRule="exact"/>
              <w:ind w:left="39" w:right="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446</w:t>
            </w:r>
          </w:p>
        </w:tc>
      </w:tr>
      <w:tr w:rsidR="007C5B24" w:rsidTr="007D40A9">
        <w:trPr>
          <w:trHeight w:val="210"/>
        </w:trPr>
        <w:tc>
          <w:tcPr>
            <w:tcW w:w="1702" w:type="dxa"/>
          </w:tcPr>
          <w:p w:rsidR="007C5B24" w:rsidRDefault="007C5B24" w:rsidP="007D40A9">
            <w:pPr>
              <w:pStyle w:val="TableParagraph"/>
              <w:spacing w:line="187" w:lineRule="exact"/>
              <w:ind w:left="39"/>
              <w:jc w:val="left"/>
              <w:rPr>
                <w:rFonts w:ascii="Arial"/>
                <w:b/>
                <w:spacing w:val="-2"/>
                <w:sz w:val="18"/>
              </w:rPr>
            </w:pPr>
          </w:p>
        </w:tc>
        <w:tc>
          <w:tcPr>
            <w:tcW w:w="850" w:type="dxa"/>
          </w:tcPr>
          <w:p w:rsidR="007C5B24" w:rsidRDefault="007C5B24" w:rsidP="007D40A9">
            <w:pPr>
              <w:pStyle w:val="TableParagraph"/>
              <w:spacing w:line="187" w:lineRule="exact"/>
              <w:ind w:left="39"/>
              <w:rPr>
                <w:spacing w:val="-5"/>
                <w:sz w:val="18"/>
              </w:rPr>
            </w:pPr>
          </w:p>
        </w:tc>
        <w:tc>
          <w:tcPr>
            <w:tcW w:w="851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26"/>
              <w:rPr>
                <w:spacing w:val="-5"/>
                <w:sz w:val="18"/>
              </w:rPr>
            </w:pPr>
          </w:p>
        </w:tc>
        <w:tc>
          <w:tcPr>
            <w:tcW w:w="992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26"/>
              <w:rPr>
                <w:spacing w:val="-5"/>
                <w:sz w:val="18"/>
              </w:rPr>
            </w:pPr>
          </w:p>
        </w:tc>
        <w:tc>
          <w:tcPr>
            <w:tcW w:w="851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2"/>
              <w:rPr>
                <w:spacing w:val="-5"/>
                <w:sz w:val="18"/>
              </w:rPr>
            </w:pPr>
          </w:p>
        </w:tc>
        <w:tc>
          <w:tcPr>
            <w:tcW w:w="708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2"/>
              <w:rPr>
                <w:spacing w:val="-5"/>
                <w:sz w:val="18"/>
              </w:rPr>
            </w:pPr>
          </w:p>
        </w:tc>
        <w:tc>
          <w:tcPr>
            <w:tcW w:w="851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4"/>
              <w:rPr>
                <w:spacing w:val="-5"/>
                <w:sz w:val="18"/>
              </w:rPr>
            </w:pPr>
          </w:p>
        </w:tc>
        <w:tc>
          <w:tcPr>
            <w:tcW w:w="851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4"/>
              <w:rPr>
                <w:spacing w:val="-5"/>
                <w:sz w:val="18"/>
              </w:rPr>
            </w:pPr>
          </w:p>
        </w:tc>
        <w:tc>
          <w:tcPr>
            <w:tcW w:w="850" w:type="dxa"/>
          </w:tcPr>
          <w:p w:rsidR="007C5B24" w:rsidRDefault="007C5B24" w:rsidP="007D40A9">
            <w:pPr>
              <w:pStyle w:val="TableParagraph"/>
              <w:spacing w:line="187" w:lineRule="exact"/>
              <w:ind w:left="39" w:right="7"/>
              <w:rPr>
                <w:spacing w:val="-5"/>
                <w:sz w:val="18"/>
              </w:rPr>
            </w:pPr>
          </w:p>
        </w:tc>
        <w:tc>
          <w:tcPr>
            <w:tcW w:w="709" w:type="dxa"/>
          </w:tcPr>
          <w:p w:rsidR="007C5B24" w:rsidRDefault="007C5B24" w:rsidP="007D40A9">
            <w:pPr>
              <w:pStyle w:val="TableParagraph"/>
              <w:spacing w:line="190" w:lineRule="exact"/>
              <w:ind w:left="39" w:right="5"/>
              <w:rPr>
                <w:rFonts w:ascii="Calibri"/>
                <w:spacing w:val="-5"/>
              </w:rPr>
            </w:pPr>
          </w:p>
        </w:tc>
        <w:tc>
          <w:tcPr>
            <w:tcW w:w="708" w:type="dxa"/>
          </w:tcPr>
          <w:p w:rsidR="007C5B24" w:rsidRDefault="007C5B24" w:rsidP="007D40A9">
            <w:pPr>
              <w:pStyle w:val="TableParagraph"/>
              <w:spacing w:line="190" w:lineRule="exact"/>
              <w:ind w:left="39" w:right="4"/>
              <w:rPr>
                <w:rFonts w:ascii="Calibri"/>
                <w:spacing w:val="-5"/>
              </w:rPr>
            </w:pPr>
          </w:p>
        </w:tc>
        <w:tc>
          <w:tcPr>
            <w:tcW w:w="709" w:type="dxa"/>
          </w:tcPr>
          <w:p w:rsidR="007C5B24" w:rsidRDefault="007C5B24" w:rsidP="007D40A9">
            <w:pPr>
              <w:pStyle w:val="TableParagraph"/>
              <w:spacing w:line="190" w:lineRule="exact"/>
              <w:ind w:left="39" w:right="4"/>
              <w:rPr>
                <w:rFonts w:ascii="Calibri"/>
                <w:spacing w:val="-5"/>
              </w:rPr>
            </w:pP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TableNormal0"/>
        <w:tblW w:w="11199" w:type="dxa"/>
        <w:tblInd w:w="-8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993"/>
        <w:gridCol w:w="992"/>
        <w:gridCol w:w="993"/>
        <w:gridCol w:w="992"/>
        <w:gridCol w:w="992"/>
        <w:gridCol w:w="851"/>
        <w:gridCol w:w="850"/>
        <w:gridCol w:w="871"/>
        <w:gridCol w:w="830"/>
        <w:gridCol w:w="850"/>
      </w:tblGrid>
      <w:tr w:rsidR="005167BD" w:rsidTr="007C5B24">
        <w:trPr>
          <w:trHeight w:val="210"/>
        </w:trPr>
        <w:tc>
          <w:tcPr>
            <w:tcW w:w="11199" w:type="dxa"/>
            <w:gridSpan w:val="12"/>
            <w:shd w:val="clear" w:color="auto" w:fill="A5A5A5"/>
          </w:tcPr>
          <w:p w:rsidR="005167BD" w:rsidRDefault="005167BD" w:rsidP="005167BD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11B</w:t>
            </w:r>
          </w:p>
        </w:tc>
      </w:tr>
      <w:tr w:rsidR="005167BD" w:rsidTr="007C5B24">
        <w:trPr>
          <w:trHeight w:val="486"/>
        </w:trPr>
        <w:tc>
          <w:tcPr>
            <w:tcW w:w="993" w:type="dxa"/>
          </w:tcPr>
          <w:p w:rsidR="005167BD" w:rsidRPr="007D40A9" w:rsidRDefault="005167BD" w:rsidP="007D40A9">
            <w:pPr>
              <w:pStyle w:val="TableParagraph"/>
              <w:spacing w:before="48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</w:p>
          <w:p w:rsidR="005167BD" w:rsidRPr="007D40A9" w:rsidRDefault="005167BD" w:rsidP="007D40A9">
            <w:pPr>
              <w:pStyle w:val="TableParagraph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  <w:r w:rsidRPr="007D40A9">
              <w:rPr>
                <w:rFonts w:ascii="Arial"/>
                <w:b/>
                <w:spacing w:val="-5"/>
                <w:sz w:val="16"/>
                <w:szCs w:val="16"/>
              </w:rPr>
              <w:t>Ano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160" w:right="134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2014</w:t>
            </w:r>
          </w:p>
        </w:tc>
        <w:tc>
          <w:tcPr>
            <w:tcW w:w="993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174" w:right="151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2015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174" w:right="151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2016</w:t>
            </w:r>
          </w:p>
        </w:tc>
        <w:tc>
          <w:tcPr>
            <w:tcW w:w="993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208" w:right="182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2017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225" w:right="199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2018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215" w:right="192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2019</w:t>
            </w:r>
          </w:p>
        </w:tc>
        <w:tc>
          <w:tcPr>
            <w:tcW w:w="851" w:type="dxa"/>
          </w:tcPr>
          <w:p w:rsidR="00760515" w:rsidRDefault="005167BD" w:rsidP="007D40A9">
            <w:pPr>
              <w:pStyle w:val="TableParagraph"/>
              <w:spacing w:before="39" w:line="276" w:lineRule="auto"/>
              <w:ind w:left="126" w:right="103" w:firstLine="2"/>
              <w:rPr>
                <w:rFonts w:ascii="Arial" w:hAnsi="Arial"/>
                <w:b/>
                <w:spacing w:val="-2"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</w:t>
            </w:r>
          </w:p>
          <w:p w:rsidR="005167BD" w:rsidRPr="007D40A9" w:rsidRDefault="00760515" w:rsidP="007D40A9">
            <w:pPr>
              <w:pStyle w:val="TableParagraph"/>
              <w:spacing w:before="39" w:line="276" w:lineRule="auto"/>
              <w:ind w:left="126" w:right="103" w:firstLine="2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pacing w:val="-2"/>
                <w:sz w:val="14"/>
                <w:szCs w:val="14"/>
              </w:rPr>
              <w:t>[D</w:t>
            </w:r>
            <w:r w:rsidR="005167BD"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13-</w:t>
            </w:r>
            <w:r w:rsidR="005167BD"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2020</w:t>
            </w:r>
          </w:p>
        </w:tc>
        <w:tc>
          <w:tcPr>
            <w:tcW w:w="850" w:type="dxa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102" w:right="79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2021</w:t>
            </w:r>
          </w:p>
        </w:tc>
        <w:tc>
          <w:tcPr>
            <w:tcW w:w="871" w:type="dxa"/>
          </w:tcPr>
          <w:p w:rsidR="005167BD" w:rsidRPr="007D40A9" w:rsidRDefault="005167BD" w:rsidP="007D40A9">
            <w:pPr>
              <w:pStyle w:val="TableParagraph"/>
              <w:spacing w:before="58" w:line="276" w:lineRule="auto"/>
              <w:ind w:left="76" w:right="50" w:firstLine="7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</w:t>
            </w:r>
            <w:r w:rsidRPr="007D40A9">
              <w:rPr>
                <w:rFonts w:ascii="Arial" w:hAnsi="Arial"/>
                <w:b/>
                <w:sz w:val="14"/>
                <w:szCs w:val="14"/>
              </w:rPr>
              <w:t xml:space="preserve">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2022</w:t>
            </w:r>
          </w:p>
        </w:tc>
        <w:tc>
          <w:tcPr>
            <w:tcW w:w="830" w:type="dxa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102" w:right="78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2023</w:t>
            </w:r>
          </w:p>
        </w:tc>
        <w:tc>
          <w:tcPr>
            <w:tcW w:w="850" w:type="dxa"/>
          </w:tcPr>
          <w:p w:rsidR="005167BD" w:rsidRPr="007D40A9" w:rsidRDefault="005167BD" w:rsidP="007D40A9">
            <w:pPr>
              <w:pStyle w:val="TableParagraph"/>
              <w:spacing w:before="39" w:line="276" w:lineRule="auto"/>
              <w:ind w:left="79" w:right="54" w:firstLine="2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2024</w:t>
            </w:r>
          </w:p>
        </w:tc>
      </w:tr>
      <w:tr w:rsidR="005167BD" w:rsidTr="007C5B24">
        <w:trPr>
          <w:trHeight w:val="210"/>
        </w:trPr>
        <w:tc>
          <w:tcPr>
            <w:tcW w:w="993" w:type="dxa"/>
          </w:tcPr>
          <w:p w:rsidR="005167BD" w:rsidRPr="007D40A9" w:rsidRDefault="005167BD" w:rsidP="007D40A9">
            <w:pPr>
              <w:pStyle w:val="TableParagraph"/>
              <w:spacing w:line="187" w:lineRule="exact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  <w:r w:rsidRPr="007D40A9">
              <w:rPr>
                <w:rFonts w:ascii="Arial"/>
                <w:b/>
                <w:spacing w:val="-2"/>
                <w:sz w:val="16"/>
                <w:szCs w:val="16"/>
              </w:rPr>
              <w:t>Indicador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993" w:type="dxa"/>
          </w:tcPr>
          <w:p w:rsidR="005167BD" w:rsidRDefault="005167BD" w:rsidP="005167BD">
            <w:pPr>
              <w:pStyle w:val="TableParagraph"/>
              <w:spacing w:line="187" w:lineRule="exact"/>
              <w:ind w:left="64" w:right="2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ind w:left="282"/>
              <w:jc w:val="left"/>
              <w:rPr>
                <w:sz w:val="18"/>
              </w:rPr>
            </w:pPr>
            <w:r>
              <w:rPr>
                <w:sz w:val="18"/>
              </w:rPr>
              <w:t>88,7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3" w:type="dxa"/>
          </w:tcPr>
          <w:p w:rsidR="005167BD" w:rsidRDefault="005167BD" w:rsidP="005167BD">
            <w:pPr>
              <w:pStyle w:val="TableParagraph"/>
              <w:spacing w:line="187" w:lineRule="exact"/>
              <w:ind w:left="314"/>
              <w:jc w:val="left"/>
              <w:rPr>
                <w:sz w:val="18"/>
              </w:rPr>
            </w:pPr>
            <w:r>
              <w:rPr>
                <w:sz w:val="18"/>
              </w:rPr>
              <w:t>91,7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ind w:left="331"/>
              <w:jc w:val="left"/>
              <w:rPr>
                <w:sz w:val="18"/>
              </w:rPr>
            </w:pPr>
            <w:r>
              <w:rPr>
                <w:sz w:val="18"/>
              </w:rPr>
              <w:t>81,6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88,6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5167BD" w:rsidRDefault="005167BD" w:rsidP="005167BD">
            <w:pPr>
              <w:pStyle w:val="TableParagraph"/>
              <w:spacing w:line="187" w:lineRule="exact"/>
              <w:ind w:left="234"/>
              <w:jc w:val="left"/>
              <w:rPr>
                <w:sz w:val="18"/>
              </w:rPr>
            </w:pPr>
            <w:r>
              <w:rPr>
                <w:sz w:val="18"/>
              </w:rPr>
              <w:t>95,5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5167BD" w:rsidRDefault="005167BD" w:rsidP="005167BD">
            <w:pPr>
              <w:pStyle w:val="TableParagraph"/>
              <w:spacing w:line="187" w:lineRule="exact"/>
              <w:ind w:left="160"/>
              <w:jc w:val="left"/>
              <w:rPr>
                <w:sz w:val="18"/>
              </w:rPr>
            </w:pPr>
            <w:r>
              <w:rPr>
                <w:sz w:val="18"/>
              </w:rPr>
              <w:t>110,2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71" w:type="dxa"/>
          </w:tcPr>
          <w:p w:rsidR="005167BD" w:rsidRDefault="005167BD" w:rsidP="005167BD">
            <w:pPr>
              <w:pStyle w:val="TableParagraph"/>
              <w:spacing w:line="190" w:lineRule="exact"/>
              <w:ind w:left="40" w:right="4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-</w:t>
            </w:r>
          </w:p>
        </w:tc>
        <w:tc>
          <w:tcPr>
            <w:tcW w:w="830" w:type="dxa"/>
          </w:tcPr>
          <w:p w:rsidR="005167BD" w:rsidRDefault="005167BD" w:rsidP="005167BD">
            <w:pPr>
              <w:pStyle w:val="TableParagraph"/>
              <w:spacing w:line="190" w:lineRule="exact"/>
              <w:ind w:left="40" w:right="4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-</w:t>
            </w:r>
          </w:p>
        </w:tc>
        <w:tc>
          <w:tcPr>
            <w:tcW w:w="850" w:type="dxa"/>
          </w:tcPr>
          <w:p w:rsidR="005167BD" w:rsidRDefault="005167BD" w:rsidP="005167BD">
            <w:pPr>
              <w:pStyle w:val="TableParagraph"/>
              <w:spacing w:line="190" w:lineRule="exact"/>
              <w:ind w:left="110"/>
              <w:jc w:val="left"/>
              <w:rPr>
                <w:rFonts w:ascii="Calibri"/>
              </w:rPr>
            </w:pPr>
            <w:r>
              <w:rPr>
                <w:rFonts w:ascii="Calibri"/>
              </w:rPr>
              <w:t>136,4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0"/>
              </w:rPr>
              <w:t>%</w:t>
            </w:r>
          </w:p>
        </w:tc>
      </w:tr>
      <w:tr w:rsidR="005167BD" w:rsidTr="007C5B24">
        <w:trPr>
          <w:trHeight w:val="210"/>
        </w:trPr>
        <w:tc>
          <w:tcPr>
            <w:tcW w:w="993" w:type="dxa"/>
            <w:shd w:val="clear" w:color="auto" w:fill="D8D8D8"/>
          </w:tcPr>
          <w:p w:rsidR="005167BD" w:rsidRPr="007D40A9" w:rsidRDefault="005167BD" w:rsidP="007D40A9">
            <w:pPr>
              <w:pStyle w:val="TableParagraph"/>
              <w:spacing w:line="187" w:lineRule="exact"/>
              <w:ind w:left="0"/>
              <w:jc w:val="left"/>
              <w:rPr>
                <w:rFonts w:ascii="Arial"/>
                <w:b/>
                <w:sz w:val="16"/>
                <w:szCs w:val="16"/>
              </w:rPr>
            </w:pPr>
            <w:r w:rsidRPr="007D40A9">
              <w:rPr>
                <w:rFonts w:ascii="Arial"/>
                <w:b/>
                <w:spacing w:val="-2"/>
                <w:sz w:val="16"/>
                <w:szCs w:val="16"/>
              </w:rPr>
              <w:t>Notas:</w:t>
            </w:r>
          </w:p>
        </w:tc>
        <w:tc>
          <w:tcPr>
            <w:tcW w:w="10206" w:type="dxa"/>
            <w:gridSpan w:val="11"/>
            <w:vMerge w:val="restart"/>
            <w:tcBorders>
              <w:bottom w:val="nil"/>
              <w:right w:val="nil"/>
            </w:tcBorders>
          </w:tcPr>
          <w:p w:rsidR="005167BD" w:rsidRDefault="005167BD" w:rsidP="005167BD">
            <w:pPr>
              <w:pStyle w:val="TableParagraph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167BD" w:rsidRPr="007C5B24" w:rsidTr="007C5B24">
        <w:trPr>
          <w:trHeight w:val="210"/>
        </w:trPr>
        <w:tc>
          <w:tcPr>
            <w:tcW w:w="993" w:type="dxa"/>
            <w:shd w:val="clear" w:color="auto" w:fill="D8D8D8"/>
          </w:tcPr>
          <w:p w:rsidR="005167BD" w:rsidRPr="007C5B24" w:rsidRDefault="005167BD" w:rsidP="007D40A9">
            <w:pPr>
              <w:pStyle w:val="TableParagraph"/>
              <w:spacing w:line="187" w:lineRule="exact"/>
              <w:ind w:left="0"/>
              <w:jc w:val="left"/>
              <w:rPr>
                <w:i/>
                <w:sz w:val="16"/>
                <w:szCs w:val="16"/>
              </w:rPr>
            </w:pPr>
            <w:r w:rsidRPr="007C5B24">
              <w:rPr>
                <w:i/>
                <w:sz w:val="16"/>
                <w:szCs w:val="16"/>
              </w:rPr>
              <w:t>- (sem</w:t>
            </w:r>
            <w:r w:rsidRPr="007C5B24">
              <w:rPr>
                <w:i/>
                <w:spacing w:val="4"/>
                <w:sz w:val="16"/>
                <w:szCs w:val="16"/>
              </w:rPr>
              <w:t xml:space="preserve"> </w:t>
            </w:r>
            <w:r w:rsidRPr="007C5B24">
              <w:rPr>
                <w:i/>
                <w:spacing w:val="-2"/>
                <w:sz w:val="16"/>
                <w:szCs w:val="16"/>
              </w:rPr>
              <w:t>oferta)</w:t>
            </w:r>
          </w:p>
        </w:tc>
        <w:tc>
          <w:tcPr>
            <w:tcW w:w="10206" w:type="dxa"/>
            <w:gridSpan w:val="11"/>
            <w:vMerge/>
            <w:tcBorders>
              <w:top w:val="nil"/>
              <w:bottom w:val="nil"/>
              <w:right w:val="nil"/>
            </w:tcBorders>
          </w:tcPr>
          <w:p w:rsidR="005167BD" w:rsidRPr="007C5B24" w:rsidRDefault="005167BD" w:rsidP="005167BD">
            <w:pPr>
              <w:rPr>
                <w:i/>
                <w:sz w:val="2"/>
                <w:szCs w:val="2"/>
              </w:rPr>
            </w:pP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TableNormal0"/>
        <w:tblW w:w="11123" w:type="dxa"/>
        <w:tblInd w:w="-7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080"/>
        <w:gridCol w:w="1111"/>
        <w:gridCol w:w="958"/>
        <w:gridCol w:w="992"/>
        <w:gridCol w:w="992"/>
        <w:gridCol w:w="993"/>
        <w:gridCol w:w="850"/>
        <w:gridCol w:w="851"/>
        <w:gridCol w:w="820"/>
        <w:gridCol w:w="800"/>
        <w:gridCol w:w="825"/>
      </w:tblGrid>
      <w:tr w:rsidR="005167BD" w:rsidTr="007C5B24">
        <w:trPr>
          <w:trHeight w:val="210"/>
        </w:trPr>
        <w:tc>
          <w:tcPr>
            <w:tcW w:w="11123" w:type="dxa"/>
            <w:gridSpan w:val="12"/>
            <w:shd w:val="clear" w:color="auto" w:fill="A5A5A5"/>
          </w:tcPr>
          <w:p w:rsidR="005167BD" w:rsidRDefault="005167BD" w:rsidP="005167BD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11C</w:t>
            </w:r>
          </w:p>
        </w:tc>
      </w:tr>
      <w:tr w:rsidR="005167BD" w:rsidTr="007C5B24">
        <w:trPr>
          <w:trHeight w:val="472"/>
        </w:trPr>
        <w:tc>
          <w:tcPr>
            <w:tcW w:w="851" w:type="dxa"/>
          </w:tcPr>
          <w:p w:rsidR="005167BD" w:rsidRPr="007D40A9" w:rsidRDefault="005167BD" w:rsidP="007D40A9">
            <w:pPr>
              <w:pStyle w:val="TableParagraph"/>
              <w:spacing w:before="34"/>
              <w:ind w:left="-171" w:firstLine="171"/>
              <w:jc w:val="left"/>
              <w:rPr>
                <w:rFonts w:ascii="Arial"/>
                <w:b/>
                <w:sz w:val="14"/>
                <w:szCs w:val="14"/>
              </w:rPr>
            </w:pPr>
          </w:p>
          <w:p w:rsidR="005167BD" w:rsidRPr="007D40A9" w:rsidRDefault="005167BD" w:rsidP="007D40A9">
            <w:pPr>
              <w:pStyle w:val="TableParagraph"/>
              <w:ind w:left="142" w:hanging="107"/>
              <w:jc w:val="left"/>
              <w:rPr>
                <w:rFonts w:ascii="Arial"/>
                <w:b/>
                <w:sz w:val="14"/>
                <w:szCs w:val="14"/>
              </w:rPr>
            </w:pPr>
            <w:r w:rsidRPr="007D40A9">
              <w:rPr>
                <w:rFonts w:ascii="Arial"/>
                <w:b/>
                <w:spacing w:val="-5"/>
                <w:sz w:val="14"/>
                <w:szCs w:val="14"/>
              </w:rPr>
              <w:t>Ano</w:t>
            </w:r>
          </w:p>
        </w:tc>
        <w:tc>
          <w:tcPr>
            <w:tcW w:w="1080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60" w:right="134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2014</w:t>
            </w:r>
          </w:p>
        </w:tc>
        <w:tc>
          <w:tcPr>
            <w:tcW w:w="1111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74" w:right="151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2015</w:t>
            </w:r>
          </w:p>
        </w:tc>
        <w:tc>
          <w:tcPr>
            <w:tcW w:w="958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74" w:right="151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2016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208" w:right="182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2017</w:t>
            </w:r>
          </w:p>
        </w:tc>
        <w:tc>
          <w:tcPr>
            <w:tcW w:w="992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225" w:right="199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2018</w:t>
            </w:r>
          </w:p>
        </w:tc>
        <w:tc>
          <w:tcPr>
            <w:tcW w:w="993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215" w:right="192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2019</w:t>
            </w:r>
          </w:p>
        </w:tc>
        <w:tc>
          <w:tcPr>
            <w:tcW w:w="850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26" w:right="103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2020</w:t>
            </w:r>
          </w:p>
        </w:tc>
        <w:tc>
          <w:tcPr>
            <w:tcW w:w="851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02" w:right="79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2021</w:t>
            </w:r>
          </w:p>
        </w:tc>
        <w:tc>
          <w:tcPr>
            <w:tcW w:w="820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43" w:line="276" w:lineRule="auto"/>
              <w:ind w:left="76" w:right="50" w:firstLine="7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</w:t>
            </w:r>
            <w:r w:rsidRPr="007D40A9">
              <w:rPr>
                <w:rFonts w:ascii="Arial" w:hAnsi="Arial"/>
                <w:b/>
                <w:sz w:val="14"/>
                <w:szCs w:val="14"/>
              </w:rPr>
              <w:t xml:space="preserve">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2022</w:t>
            </w:r>
          </w:p>
        </w:tc>
        <w:tc>
          <w:tcPr>
            <w:tcW w:w="800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102" w:right="78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2023</w:t>
            </w:r>
          </w:p>
        </w:tc>
        <w:tc>
          <w:tcPr>
            <w:tcW w:w="825" w:type="dxa"/>
            <w:shd w:val="clear" w:color="auto" w:fill="F2F2F2"/>
          </w:tcPr>
          <w:p w:rsidR="005167BD" w:rsidRPr="007D40A9" w:rsidRDefault="005167BD" w:rsidP="005167BD">
            <w:pPr>
              <w:pStyle w:val="TableParagraph"/>
              <w:spacing w:before="24" w:line="276" w:lineRule="auto"/>
              <w:ind w:left="79" w:right="54" w:firstLine="2"/>
              <w:jc w:val="left"/>
              <w:rPr>
                <w:rFonts w:ascii="Arial" w:hAnsi="Arial"/>
                <w:b/>
                <w:sz w:val="14"/>
                <w:szCs w:val="14"/>
              </w:rPr>
            </w:pPr>
            <w:r w:rsidRPr="007D40A9">
              <w:rPr>
                <w:rFonts w:ascii="Arial" w:hAnsi="Arial"/>
                <w:b/>
                <w:spacing w:val="-2"/>
                <w:sz w:val="14"/>
                <w:szCs w:val="14"/>
              </w:rPr>
              <w:t>Expansão 2013-</w:t>
            </w:r>
            <w:r w:rsidRPr="007D40A9">
              <w:rPr>
                <w:rFonts w:ascii="Arial" w:hAnsi="Arial"/>
                <w:b/>
                <w:spacing w:val="-4"/>
                <w:sz w:val="14"/>
                <w:szCs w:val="14"/>
              </w:rPr>
              <w:t>2024</w:t>
            </w:r>
          </w:p>
        </w:tc>
      </w:tr>
      <w:tr w:rsidR="005167BD" w:rsidTr="007C5B24">
        <w:trPr>
          <w:trHeight w:val="210"/>
        </w:trPr>
        <w:tc>
          <w:tcPr>
            <w:tcW w:w="851" w:type="dxa"/>
          </w:tcPr>
          <w:p w:rsidR="005167BD" w:rsidRPr="007D40A9" w:rsidRDefault="005167BD" w:rsidP="005167BD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4"/>
                <w:szCs w:val="14"/>
              </w:rPr>
            </w:pPr>
            <w:r w:rsidRPr="007D40A9">
              <w:rPr>
                <w:rFonts w:ascii="Arial"/>
                <w:b/>
                <w:spacing w:val="-2"/>
                <w:sz w:val="14"/>
                <w:szCs w:val="14"/>
              </w:rPr>
              <w:t>Indicador</w:t>
            </w:r>
          </w:p>
        </w:tc>
        <w:tc>
          <w:tcPr>
            <w:tcW w:w="1080" w:type="dxa"/>
          </w:tcPr>
          <w:p w:rsidR="005167BD" w:rsidRDefault="005167BD" w:rsidP="005167BD">
            <w:pPr>
              <w:pStyle w:val="TableParagraph"/>
              <w:spacing w:line="187" w:lineRule="exact"/>
              <w:ind w:left="236"/>
              <w:jc w:val="left"/>
              <w:rPr>
                <w:sz w:val="18"/>
              </w:rPr>
            </w:pPr>
            <w:r>
              <w:rPr>
                <w:sz w:val="18"/>
              </w:rPr>
              <w:t>-18,7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5167BD" w:rsidRDefault="005167BD" w:rsidP="005167BD">
            <w:pPr>
              <w:pStyle w:val="TableParagraph"/>
              <w:spacing w:line="187" w:lineRule="exact"/>
              <w:ind w:left="301"/>
              <w:jc w:val="left"/>
              <w:rPr>
                <w:sz w:val="18"/>
              </w:rPr>
            </w:pPr>
            <w:r>
              <w:rPr>
                <w:sz w:val="18"/>
              </w:rPr>
              <w:t>-3,6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58" w:type="dxa"/>
          </w:tcPr>
          <w:p w:rsidR="005167BD" w:rsidRDefault="005167BD" w:rsidP="005167BD">
            <w:pPr>
              <w:pStyle w:val="TableParagraph"/>
              <w:spacing w:line="187" w:lineRule="exact"/>
              <w:ind w:left="282"/>
              <w:jc w:val="left"/>
              <w:rPr>
                <w:sz w:val="18"/>
              </w:rPr>
            </w:pPr>
            <w:r>
              <w:rPr>
                <w:sz w:val="18"/>
              </w:rPr>
              <w:t>25,1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ind w:left="314"/>
              <w:jc w:val="left"/>
              <w:rPr>
                <w:sz w:val="18"/>
              </w:rPr>
            </w:pPr>
            <w:r>
              <w:rPr>
                <w:sz w:val="18"/>
              </w:rPr>
              <w:t>48,6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5167BD" w:rsidRDefault="005167BD" w:rsidP="005167BD">
            <w:pPr>
              <w:pStyle w:val="TableParagraph"/>
              <w:spacing w:line="187" w:lineRule="exact"/>
              <w:ind w:left="331"/>
              <w:jc w:val="left"/>
              <w:rPr>
                <w:sz w:val="18"/>
              </w:rPr>
            </w:pPr>
            <w:r>
              <w:rPr>
                <w:sz w:val="18"/>
              </w:rPr>
              <w:t>56,6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3" w:type="dxa"/>
          </w:tcPr>
          <w:p w:rsidR="005167BD" w:rsidRDefault="005167BD" w:rsidP="005167BD">
            <w:pPr>
              <w:pStyle w:val="TableParagraph"/>
              <w:spacing w:line="187" w:lineRule="exact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89,6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5167BD" w:rsidRDefault="005167BD" w:rsidP="007D40A9">
            <w:pPr>
              <w:pStyle w:val="TableParagraph"/>
              <w:spacing w:line="187" w:lineRule="exact"/>
              <w:jc w:val="left"/>
              <w:rPr>
                <w:sz w:val="18"/>
              </w:rPr>
            </w:pPr>
            <w:r>
              <w:rPr>
                <w:sz w:val="18"/>
              </w:rPr>
              <w:t>160,2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5167BD" w:rsidRDefault="005167BD" w:rsidP="005167BD">
            <w:pPr>
              <w:pStyle w:val="TableParagraph"/>
              <w:spacing w:line="187" w:lineRule="exact"/>
              <w:ind w:left="210"/>
              <w:jc w:val="left"/>
              <w:rPr>
                <w:sz w:val="18"/>
              </w:rPr>
            </w:pPr>
            <w:r>
              <w:rPr>
                <w:sz w:val="18"/>
              </w:rPr>
              <w:t>47,4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20" w:type="dxa"/>
          </w:tcPr>
          <w:p w:rsidR="005167BD" w:rsidRDefault="005167BD" w:rsidP="005167BD">
            <w:pPr>
              <w:pStyle w:val="TableParagraph"/>
              <w:spacing w:line="187" w:lineRule="exact"/>
              <w:ind w:left="162"/>
              <w:jc w:val="left"/>
              <w:rPr>
                <w:sz w:val="18"/>
              </w:rPr>
            </w:pPr>
            <w:r>
              <w:rPr>
                <w:sz w:val="18"/>
              </w:rPr>
              <w:t>17,1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00" w:type="dxa"/>
          </w:tcPr>
          <w:p w:rsidR="005167BD" w:rsidRDefault="005167BD" w:rsidP="005167BD">
            <w:pPr>
              <w:pStyle w:val="TableParagraph"/>
              <w:spacing w:line="187" w:lineRule="exact"/>
              <w:ind w:left="210"/>
              <w:jc w:val="left"/>
              <w:rPr>
                <w:sz w:val="18"/>
              </w:rPr>
            </w:pPr>
            <w:r>
              <w:rPr>
                <w:sz w:val="18"/>
              </w:rPr>
              <w:t>13,5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25" w:type="dxa"/>
          </w:tcPr>
          <w:p w:rsidR="005167BD" w:rsidRDefault="005167BD" w:rsidP="005167BD">
            <w:pPr>
              <w:pStyle w:val="TableParagraph"/>
              <w:spacing w:line="187" w:lineRule="exact"/>
              <w:ind w:left="187"/>
              <w:jc w:val="left"/>
              <w:rPr>
                <w:sz w:val="18"/>
              </w:rPr>
            </w:pPr>
            <w:r>
              <w:rPr>
                <w:sz w:val="18"/>
              </w:rPr>
              <w:t>77,7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167BD" w:rsidRDefault="005167BD">
      <w:pPr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</w:rPr>
      </w:pPr>
      <w:r w:rsidRPr="007D40A9">
        <w:rPr>
          <w:rFonts w:asciiTheme="majorHAnsi" w:eastAsia="Times New Roman" w:hAnsiTheme="majorHAnsi" w:cstheme="majorHAnsi"/>
          <w:b/>
          <w:sz w:val="24"/>
          <w:szCs w:val="24"/>
        </w:rPr>
        <w:t>O Município superou a meta prevista</w:t>
      </w:r>
    </w:p>
    <w:p w:rsidR="00AA4F65" w:rsidRDefault="00AA4F65">
      <w:pPr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</w:rPr>
      </w:pPr>
    </w:p>
    <w:p w:rsidR="00AA4F65" w:rsidRPr="00AA4F65" w:rsidRDefault="005E2457" w:rsidP="00AA4F6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Plano Municipal de Educação (PME) </w:t>
      </w:r>
      <w:r w:rsidR="00AA4F65" w:rsidRPr="00AA4F65">
        <w:rPr>
          <w:rFonts w:ascii="Arial" w:hAnsi="Arial" w:cs="Arial"/>
        </w:rPr>
        <w:t>estabelece em sua meta 11 que as matrículas de Educação Profissional Técnica devem ser triplicadas até 2025. O número a ser triplicado é correspondente ao número de matrícu</w:t>
      </w:r>
      <w:r>
        <w:rPr>
          <w:rFonts w:ascii="Arial" w:hAnsi="Arial" w:cs="Arial"/>
        </w:rPr>
        <w:t>las do ano de Aprovação do PME,</w:t>
      </w:r>
      <w:r w:rsidR="00AA4F65" w:rsidRPr="00AA4F65">
        <w:rPr>
          <w:rFonts w:ascii="Arial" w:hAnsi="Arial" w:cs="Arial"/>
        </w:rPr>
        <w:t xml:space="preserve"> em vigor desde 2015. De acordo com o comportamento dos indicadores do período o município superou a meta prevista.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a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 w:rsidP="005167BD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Elevar a taxa bruta de matrícula na educação superior para 50% (cinquenta por cento) e a taxa líquida para 33% (trinta e três por cento) da população de 18 (dezoito) a 24 (vinte e quatro) anos, assegurada a qualidade da oferta e expansão para, pelo menos, 40% (quarenta por cento) das novas matrículas, no segmento</w:t>
            </w:r>
            <w:r w:rsidRPr="00B53CBA">
              <w:rPr>
                <w:spacing w:val="40"/>
              </w:rPr>
              <w:t xml:space="preserve"> </w:t>
            </w:r>
            <w:r w:rsidRPr="00B53CBA">
              <w:rPr>
                <w:spacing w:val="-2"/>
              </w:rPr>
              <w:t>público.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b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A07E8F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12</w:t>
            </w:r>
            <w:r w:rsidR="00F0238D"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eastAsia="Times New Roman" w:hAnsiTheme="majorHAnsi" w:cstheme="majorHAnsi"/>
              </w:rPr>
              <w:t xml:space="preserve">Nenhum 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(Total da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população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que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frequenta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cursos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graduação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/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Total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da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população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18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24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anos)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x</w:t>
            </w:r>
            <w:r w:rsidRPr="00B53CBA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Tr="007D40A9">
        <w:tc>
          <w:tcPr>
            <w:tcW w:w="3364" w:type="dxa"/>
          </w:tcPr>
          <w:p w:rsidR="005B75EC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B53CBA">
              <w:rPr>
                <w:rFonts w:asciiTheme="majorHAnsi" w:hAnsiTheme="majorHAnsi" w:cstheme="majorHAnsi"/>
              </w:rPr>
              <w:t>Inviável para município: A) PNAD é pesquisa amostral; B) Censo educação Superior não informa endereço</w:t>
            </w:r>
            <w:r w:rsidRPr="00B53CB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 xml:space="preserve">do aluno; usar endereço da matrícula concentrará no município a faixa etária dos estudantes que se deslocam </w:t>
            </w:r>
            <w:r w:rsidRPr="00B53CBA">
              <w:rPr>
                <w:rFonts w:asciiTheme="majorHAnsi" w:hAnsiTheme="majorHAnsi" w:cstheme="majorHAnsi"/>
              </w:rPr>
              <w:lastRenderedPageBreak/>
              <w:t>para estudo; C) Grande parte dos municípios não possuem nível superior em seu território.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12B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eastAsia="Times New Roman" w:hAnsiTheme="majorHAnsi" w:cstheme="majorHAnsi"/>
              </w:rPr>
              <w:t xml:space="preserve">Nenhum 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(População de 18 a 24 anos que frequenta ou já concluiu cursos de graduação / Total da população de 18 a 24 anos) x 100</w:t>
            </w:r>
          </w:p>
        </w:tc>
      </w:tr>
      <w:tr w:rsidR="005B75EC" w:rsidTr="007D40A9">
        <w:tc>
          <w:tcPr>
            <w:tcW w:w="3364" w:type="dxa"/>
          </w:tcPr>
          <w:p w:rsidR="005B75EC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Inviável para município. A) PNAD é pesquisa amostral; B) Censo educação Superior não informa endereço</w:t>
            </w:r>
            <w:r w:rsidRPr="00B53CB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do aluno; usar endereço da matrícula concentrará no município a faixa etária dos estudantes que se deslocam para estudo; C) Grande parte dos municípios não possuem nível superior em seu território.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1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12C</w:t>
            </w:r>
          </w:p>
        </w:tc>
        <w:tc>
          <w:tcPr>
            <w:tcW w:w="6789" w:type="dxa"/>
          </w:tcPr>
          <w:p w:rsidR="005B75EC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Nenhum 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(Variação das matrículas em cursos de graduação de IES públicas no período / Variação total das matrículas em cursos de graduação no período) x 100</w:t>
            </w:r>
          </w:p>
        </w:tc>
      </w:tr>
      <w:tr w:rsidR="005167BD" w:rsidTr="007D40A9">
        <w:tc>
          <w:tcPr>
            <w:tcW w:w="3364" w:type="dxa"/>
          </w:tcPr>
          <w:p w:rsidR="005167BD" w:rsidRDefault="005167BD" w:rsidP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 sobre a meta</w:t>
            </w:r>
          </w:p>
          <w:p w:rsidR="005167BD" w:rsidRDefault="005167BD" w:rsidP="005167B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167BD" w:rsidRPr="00B53CBA" w:rsidRDefault="005167BD" w:rsidP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Inviável para</w:t>
            </w:r>
            <w:r w:rsidRPr="00B53CBA">
              <w:rPr>
                <w:spacing w:val="-1"/>
              </w:rPr>
              <w:t xml:space="preserve"> </w:t>
            </w:r>
            <w:r w:rsidRPr="00B53CBA">
              <w:t>município. a)</w:t>
            </w:r>
            <w:r w:rsidRPr="00B53CBA">
              <w:rPr>
                <w:spacing w:val="40"/>
              </w:rPr>
              <w:t xml:space="preserve"> </w:t>
            </w:r>
            <w:r w:rsidRPr="00B53CBA">
              <w:t>Menor</w:t>
            </w:r>
            <w:r w:rsidRPr="00B53CBA">
              <w:rPr>
                <w:spacing w:val="-1"/>
              </w:rPr>
              <w:t xml:space="preserve"> </w:t>
            </w:r>
            <w:r w:rsidRPr="00B53CBA">
              <w:t>nível de desagregação do indicador</w:t>
            </w:r>
            <w:r w:rsidRPr="00B53CBA">
              <w:rPr>
                <w:spacing w:val="-1"/>
              </w:rPr>
              <w:t xml:space="preserve"> </w:t>
            </w:r>
            <w:r w:rsidRPr="00B53CBA">
              <w:t>pela Nota Técnica</w:t>
            </w:r>
            <w:r w:rsidRPr="00B53CBA">
              <w:rPr>
                <w:spacing w:val="-1"/>
              </w:rPr>
              <w:t xml:space="preserve"> </w:t>
            </w:r>
            <w:r w:rsidRPr="00B53CBA">
              <w:t>do Inep é</w:t>
            </w:r>
            <w:r w:rsidRPr="00B53CBA">
              <w:rPr>
                <w:spacing w:val="40"/>
              </w:rPr>
              <w:t xml:space="preserve"> </w:t>
            </w:r>
            <w:r w:rsidRPr="00B53CBA">
              <w:t>"Unidade da Federação"; b) Grande parte dos municípios não possuem nível superior em seu território; c) Alguns possuem apenas ensino superior privado, resultando em divisão por zero no setor público; d) Em 2014, 80 municípios paranaenses possuem ensino superior presencial e 127 ensino superior a distância; e) não existe uma variável chave comum para municípios em modalidade de ensino; após unir arquivos "ALUNOS", "CURSOS" e "LOCAL OFERTA": usar CO_MUNICIPIO_CURSO para modalidade presencial e CO_MUNICIPIO_LOCAL_OFERTA para modalidade ensino a distância.</w:t>
            </w:r>
          </w:p>
        </w:tc>
      </w:tr>
    </w:tbl>
    <w:p w:rsidR="005B75EC" w:rsidRDefault="00656860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ab/>
      </w:r>
    </w:p>
    <w:p w:rsidR="00656860" w:rsidRPr="00656860" w:rsidRDefault="00656860" w:rsidP="00656860">
      <w:pPr>
        <w:ind w:firstLine="720"/>
        <w:jc w:val="both"/>
        <w:rPr>
          <w:rFonts w:ascii="Arial" w:hAnsi="Arial" w:cs="Arial"/>
        </w:rPr>
      </w:pPr>
      <w:r w:rsidRPr="00656860">
        <w:rPr>
          <w:rFonts w:ascii="Arial" w:hAnsi="Arial" w:cs="Arial"/>
        </w:rPr>
        <w:t>A Meta 12 estipula que a taxa bruta de matrículas na Educação Superior seja elevada até 2025 para no mínimo, 50 % do grupo populacional de 18 a 24 anos de idade. Expandir o acesso ao Ensino Superior é um grande desafio para aumentar a escolaridade média da população, sendo inviável para o município, pois o Censo de educação superior não informa o endereço do aluno e grande parte dos Municípios não possuem nível Superior em seu território.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2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 w:rsidP="00B53CB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Elevar a qualidade da educação superior e ampliar a proporção de mestres e doutores do corpo docente em efetivo exercício no conjunto do sistema de educação superior para 75% (setenta e cinco por cento), sendo, do total, no mínimo, 35% (trinta e cinco por cento) doutores.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3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13A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rPr>
                <w:spacing w:val="-2"/>
              </w:rPr>
              <w:t>Nenhum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 xml:space="preserve">(Docentes com mestrado ou doutorado na Educação Superior / Total de docentes na Educação Superior) x </w:t>
            </w:r>
            <w:r w:rsidRPr="00B53CBA">
              <w:rPr>
                <w:spacing w:val="-4"/>
              </w:rPr>
              <w:t>100</w:t>
            </w:r>
          </w:p>
        </w:tc>
      </w:tr>
      <w:tr w:rsidR="005167BD" w:rsidTr="007D40A9">
        <w:tc>
          <w:tcPr>
            <w:tcW w:w="3364" w:type="dxa"/>
          </w:tcPr>
          <w:p w:rsidR="005167BD" w:rsidRDefault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</w:p>
        </w:tc>
        <w:tc>
          <w:tcPr>
            <w:tcW w:w="6789" w:type="dxa"/>
          </w:tcPr>
          <w:p w:rsidR="005167BD" w:rsidRPr="00B53CBA" w:rsidRDefault="0051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B53CBA">
              <w:t>Não</w:t>
            </w:r>
            <w:r w:rsidRPr="00B53CBA">
              <w:rPr>
                <w:spacing w:val="2"/>
              </w:rPr>
              <w:t xml:space="preserve"> </w:t>
            </w:r>
            <w:r w:rsidRPr="00B53CBA">
              <w:t>se</w:t>
            </w:r>
            <w:r w:rsidRPr="00B53CBA">
              <w:rPr>
                <w:spacing w:val="3"/>
              </w:rPr>
              <w:t xml:space="preserve"> </w:t>
            </w:r>
            <w:r w:rsidRPr="00B53CBA">
              <w:t>aplica</w:t>
            </w:r>
            <w:r w:rsidRPr="00B53CBA">
              <w:rPr>
                <w:spacing w:val="2"/>
              </w:rPr>
              <w:t xml:space="preserve"> </w:t>
            </w:r>
            <w:r w:rsidRPr="00B53CBA">
              <w:t>a</w:t>
            </w:r>
            <w:r w:rsidRPr="00B53CBA">
              <w:rPr>
                <w:spacing w:val="1"/>
              </w:rPr>
              <w:t xml:space="preserve"> </w:t>
            </w:r>
            <w:r w:rsidRPr="00B53CBA">
              <w:rPr>
                <w:spacing w:val="-2"/>
              </w:rPr>
              <w:t>municípios.</w:t>
            </w:r>
          </w:p>
        </w:tc>
      </w:tr>
      <w:tr w:rsidR="005B75EC" w:rsidTr="007D40A9">
        <w:tc>
          <w:tcPr>
            <w:tcW w:w="3364" w:type="dxa"/>
          </w:tcPr>
          <w:p w:rsidR="005167BD" w:rsidRDefault="005167BD" w:rsidP="005167B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167BD" w:rsidRDefault="005167BD" w:rsidP="005167B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51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lastRenderedPageBreak/>
              <w:t xml:space="preserve">Não se aplica a todos os municípios. O limitador é que o indicador só </w:t>
            </w:r>
            <w:proofErr w:type="spellStart"/>
            <w:r w:rsidRPr="00B53CBA">
              <w:t>é</w:t>
            </w:r>
            <w:proofErr w:type="spellEnd"/>
            <w:r w:rsidRPr="00B53CBA">
              <w:t xml:space="preserve"> possíveis ser replicado para municípios em que há oferta da educação </w:t>
            </w:r>
            <w:r w:rsidRPr="00B53CBA">
              <w:lastRenderedPageBreak/>
              <w:t>superior. Ainda assim, o dado é pouco fidedigno pois o professor pode ou não residir no mesmo município da instituição de ensino superior. A fonte de dados é o Censo do Ensino Superior do INEP. A</w:t>
            </w:r>
            <w:r w:rsidRPr="00B53CBA">
              <w:rPr>
                <w:spacing w:val="-2"/>
              </w:rPr>
              <w:t xml:space="preserve"> </w:t>
            </w:r>
            <w:r w:rsidRPr="00B53CBA">
              <w:t>alternativa seria não medir o indicador para município, pois não avalia o alcance da meta no âmbito municipal.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8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13B</w:t>
            </w:r>
          </w:p>
        </w:tc>
        <w:tc>
          <w:tcPr>
            <w:tcW w:w="6789" w:type="dxa"/>
          </w:tcPr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5B75EC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spacing w:val="-2"/>
                <w:sz w:val="18"/>
              </w:rPr>
              <w:t>Nenhum.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sz w:val="18"/>
              </w:rPr>
              <w:t>(Docentes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doutorado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docentes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Superior)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33658" w:rsidTr="007D40A9">
        <w:tc>
          <w:tcPr>
            <w:tcW w:w="3364" w:type="dxa"/>
          </w:tcPr>
          <w:p w:rsidR="00233658" w:rsidRDefault="00233658" w:rsidP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</w:p>
        </w:tc>
        <w:tc>
          <w:tcPr>
            <w:tcW w:w="6789" w:type="dxa"/>
          </w:tcPr>
          <w:p w:rsidR="00233658" w:rsidRPr="00B53CBA" w:rsidRDefault="00233658" w:rsidP="00233658">
            <w:pPr>
              <w:jc w:val="both"/>
            </w:pPr>
            <w:r w:rsidRPr="00B53CBA">
              <w:t>Não</w:t>
            </w:r>
            <w:r w:rsidRPr="00B53CBA">
              <w:rPr>
                <w:spacing w:val="2"/>
              </w:rPr>
              <w:t xml:space="preserve"> </w:t>
            </w:r>
            <w:r w:rsidRPr="00B53CBA">
              <w:t>se</w:t>
            </w:r>
            <w:r w:rsidRPr="00B53CBA">
              <w:rPr>
                <w:spacing w:val="3"/>
              </w:rPr>
              <w:t xml:space="preserve"> </w:t>
            </w:r>
            <w:r w:rsidRPr="00B53CBA">
              <w:t>aplica</w:t>
            </w:r>
            <w:r w:rsidRPr="00B53CBA">
              <w:rPr>
                <w:spacing w:val="2"/>
              </w:rPr>
              <w:t xml:space="preserve"> </w:t>
            </w:r>
            <w:r w:rsidRPr="00B53CBA">
              <w:t>a</w:t>
            </w:r>
            <w:r w:rsidRPr="00B53CBA">
              <w:rPr>
                <w:spacing w:val="1"/>
              </w:rPr>
              <w:t xml:space="preserve"> </w:t>
            </w:r>
            <w:r w:rsidRPr="00B53CBA">
              <w:rPr>
                <w:spacing w:val="-2"/>
              </w:rPr>
              <w:t>municípios.</w:t>
            </w:r>
          </w:p>
        </w:tc>
      </w:tr>
      <w:tr w:rsidR="00233658" w:rsidTr="007D40A9">
        <w:tc>
          <w:tcPr>
            <w:tcW w:w="3364" w:type="dxa"/>
          </w:tcPr>
          <w:p w:rsidR="00233658" w:rsidRDefault="00233658" w:rsidP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233658" w:rsidRDefault="00233658" w:rsidP="0023365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233658" w:rsidRPr="00B53CBA" w:rsidRDefault="00233658" w:rsidP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Não se aplica a todos os municípios. O limitador é que o indicador só são possíveis ser replicado para municípios em que há oferta da educação superior. Ainda assim, o dado é pouco fidedigno pois o professor pode ou não residir no mesmo município da instituição de ensino superior. A fonte de dados é o Censo do Ensino Superior do INEP. A</w:t>
            </w:r>
            <w:r w:rsidRPr="00B53CBA">
              <w:rPr>
                <w:spacing w:val="-2"/>
              </w:rPr>
              <w:t xml:space="preserve"> </w:t>
            </w:r>
            <w:r w:rsidRPr="00B53CBA">
              <w:t>alternativa seria não medir o indicador para município, pois não avalia o alcance da meta no âmbito municipal.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56860" w:rsidRPr="00656860" w:rsidRDefault="00656860" w:rsidP="00656860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656860">
        <w:rPr>
          <w:rFonts w:ascii="Arial" w:hAnsi="Arial" w:cs="Arial"/>
        </w:rPr>
        <w:t>A Meta 13 busca elevar a qualidade da Educação Superior e ampliar a proporção de mestres e doutores do corpo docente em efetivo exercício no conjunto do sistema de educação superior para</w:t>
      </w:r>
      <w:r>
        <w:rPr>
          <w:rFonts w:ascii="Arial" w:hAnsi="Arial" w:cs="Arial"/>
        </w:rPr>
        <w:t xml:space="preserve"> 75%( setenta e cinco por cento</w:t>
      </w:r>
      <w:r w:rsidRPr="00656860">
        <w:rPr>
          <w:rFonts w:ascii="Arial" w:hAnsi="Arial" w:cs="Arial"/>
        </w:rPr>
        <w:t>), sendo, do total, no mínimo, 35%( trinta e cinco por cento) doutores, visto que esta meta é de responsabilidade das IES do município.</w:t>
      </w:r>
    </w:p>
    <w:p w:rsidR="00656860" w:rsidRPr="00656860" w:rsidRDefault="00656860" w:rsidP="00656860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656860">
        <w:rPr>
          <w:rFonts w:ascii="Arial" w:hAnsi="Arial" w:cs="Arial"/>
        </w:rPr>
        <w:t xml:space="preserve">Não </w:t>
      </w:r>
      <w:r>
        <w:rPr>
          <w:rFonts w:ascii="Arial" w:hAnsi="Arial" w:cs="Arial"/>
        </w:rPr>
        <w:t>se aplica a todos os municípios</w:t>
      </w:r>
      <w:r w:rsidRPr="00656860">
        <w:rPr>
          <w:rFonts w:ascii="Arial" w:hAnsi="Arial" w:cs="Arial"/>
        </w:rPr>
        <w:t>, pois o limitador é que o indicador só é possível ser replicado para municípios em que há oferta da educação superior.</w:t>
      </w:r>
    </w:p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9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 w:rsidP="00B53CB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33658" w:rsidP="00B53CBA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Elevar gradualmente o número de matrículas na pós-graduação stricto sensu, de modo a atingir a titulação anual de 60.000 (sessenta mil) mestres e 25.000 (vinte e cinco mil) doutores.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a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14A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rPr>
                <w:spacing w:val="-2"/>
              </w:rPr>
              <w:t>Nenhum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Títulos</w:t>
            </w:r>
            <w:r w:rsidRPr="00B53CBA">
              <w:rPr>
                <w:spacing w:val="2"/>
              </w:rPr>
              <w:t xml:space="preserve"> </w:t>
            </w:r>
            <w:r w:rsidRPr="00B53CBA">
              <w:t>de</w:t>
            </w:r>
            <w:r w:rsidRPr="00B53CBA">
              <w:rPr>
                <w:spacing w:val="3"/>
              </w:rPr>
              <w:t xml:space="preserve"> </w:t>
            </w:r>
            <w:r w:rsidRPr="00B53CBA">
              <w:t>mestrado</w:t>
            </w:r>
            <w:r w:rsidRPr="00B53CBA">
              <w:rPr>
                <w:spacing w:val="3"/>
              </w:rPr>
              <w:t xml:space="preserve"> </w:t>
            </w:r>
            <w:r w:rsidRPr="00B53CBA">
              <w:t>concedidos</w:t>
            </w:r>
            <w:r w:rsidRPr="00B53CBA">
              <w:rPr>
                <w:spacing w:val="3"/>
              </w:rPr>
              <w:t xml:space="preserve"> </w:t>
            </w:r>
            <w:r w:rsidRPr="00B53CBA">
              <w:t>por</w:t>
            </w:r>
            <w:r w:rsidRPr="00B53CBA">
              <w:rPr>
                <w:spacing w:val="1"/>
              </w:rPr>
              <w:t xml:space="preserve"> </w:t>
            </w:r>
            <w:r w:rsidRPr="00B53CBA">
              <w:t>ano</w:t>
            </w:r>
            <w:r w:rsidRPr="00B53CBA">
              <w:rPr>
                <w:spacing w:val="1"/>
              </w:rPr>
              <w:t xml:space="preserve"> </w:t>
            </w:r>
            <w:r w:rsidRPr="00B53CBA">
              <w:t>no</w:t>
            </w:r>
            <w:r w:rsidRPr="00B53CBA">
              <w:rPr>
                <w:spacing w:val="4"/>
              </w:rPr>
              <w:t xml:space="preserve"> </w:t>
            </w:r>
            <w:r w:rsidRPr="00B53CBA">
              <w:rPr>
                <w:spacing w:val="-2"/>
              </w:rPr>
              <w:t>País.</w:t>
            </w:r>
          </w:p>
        </w:tc>
      </w:tr>
      <w:tr w:rsidR="005B75EC" w:rsidTr="007D40A9">
        <w:tc>
          <w:tcPr>
            <w:tcW w:w="3364" w:type="dxa"/>
          </w:tcPr>
          <w:p w:rsidR="005B75EC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Não</w:t>
            </w:r>
            <w:r w:rsidRPr="00B53CBA">
              <w:rPr>
                <w:spacing w:val="2"/>
              </w:rPr>
              <w:t xml:space="preserve"> </w:t>
            </w:r>
            <w:r w:rsidRPr="00B53CBA">
              <w:t>se</w:t>
            </w:r>
            <w:r w:rsidRPr="00B53CBA">
              <w:rPr>
                <w:spacing w:val="3"/>
              </w:rPr>
              <w:t xml:space="preserve"> </w:t>
            </w:r>
            <w:r w:rsidRPr="00B53CBA">
              <w:t>aplica</w:t>
            </w:r>
            <w:r w:rsidRPr="00B53CBA">
              <w:rPr>
                <w:spacing w:val="2"/>
              </w:rPr>
              <w:t xml:space="preserve"> </w:t>
            </w:r>
            <w:r w:rsidRPr="00B53CBA">
              <w:t>a</w:t>
            </w:r>
            <w:r w:rsidRPr="00B53CBA">
              <w:rPr>
                <w:spacing w:val="1"/>
              </w:rPr>
              <w:t xml:space="preserve"> </w:t>
            </w:r>
            <w:r w:rsidRPr="00B53CBA">
              <w:rPr>
                <w:spacing w:val="-2"/>
              </w:rPr>
              <w:t>municípios.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33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t>Não se aplica a todos municípios. O limitador para o indicador, é que a Coordenação de Aperfeiçoamento de Pessoal de Nível Superior (CAPES) divulga o dado apenas para o estado, ressaltando-se que esse dado se refere ao estado onde foi concedido o título. O dado não é disponível para municípios.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f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14B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rPr>
                <w:spacing w:val="-2"/>
              </w:rPr>
              <w:t>Nenhum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Número de</w:t>
            </w:r>
            <w:r w:rsidRPr="00B53CBA">
              <w:rPr>
                <w:spacing w:val="4"/>
              </w:rPr>
              <w:t xml:space="preserve"> </w:t>
            </w:r>
            <w:r w:rsidRPr="00B53CBA">
              <w:t>títulos</w:t>
            </w:r>
            <w:r w:rsidRPr="00B53CBA">
              <w:rPr>
                <w:spacing w:val="4"/>
              </w:rPr>
              <w:t xml:space="preserve"> </w:t>
            </w:r>
            <w:r w:rsidRPr="00B53CBA">
              <w:t>de</w:t>
            </w:r>
            <w:r w:rsidRPr="00B53CBA">
              <w:rPr>
                <w:spacing w:val="4"/>
              </w:rPr>
              <w:t xml:space="preserve"> </w:t>
            </w:r>
            <w:r w:rsidRPr="00B53CBA">
              <w:t>doutorado</w:t>
            </w:r>
            <w:r w:rsidRPr="00B53CBA">
              <w:rPr>
                <w:spacing w:val="3"/>
              </w:rPr>
              <w:t xml:space="preserve"> </w:t>
            </w:r>
            <w:r w:rsidRPr="00B53CBA">
              <w:t>concedidos</w:t>
            </w:r>
            <w:r w:rsidRPr="00B53CBA">
              <w:rPr>
                <w:spacing w:val="2"/>
              </w:rPr>
              <w:t xml:space="preserve"> </w:t>
            </w:r>
            <w:r w:rsidRPr="00B53CBA">
              <w:t>por</w:t>
            </w:r>
            <w:r w:rsidRPr="00B53CBA">
              <w:rPr>
                <w:spacing w:val="3"/>
              </w:rPr>
              <w:t xml:space="preserve"> </w:t>
            </w:r>
            <w:r w:rsidRPr="00B53CBA">
              <w:rPr>
                <w:spacing w:val="-5"/>
              </w:rPr>
              <w:t>ano</w:t>
            </w:r>
          </w:p>
        </w:tc>
      </w:tr>
      <w:tr w:rsidR="005B75EC" w:rsidTr="007D40A9">
        <w:tc>
          <w:tcPr>
            <w:tcW w:w="3364" w:type="dxa"/>
          </w:tcPr>
          <w:p w:rsidR="005B75EC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Justificativa 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Número de</w:t>
            </w:r>
            <w:r w:rsidRPr="00B53CBA">
              <w:rPr>
                <w:spacing w:val="4"/>
              </w:rPr>
              <w:t xml:space="preserve"> </w:t>
            </w:r>
            <w:r w:rsidRPr="00B53CBA">
              <w:t>títulos</w:t>
            </w:r>
            <w:r w:rsidRPr="00B53CBA">
              <w:rPr>
                <w:spacing w:val="4"/>
              </w:rPr>
              <w:t xml:space="preserve"> </w:t>
            </w:r>
            <w:r w:rsidRPr="00B53CBA">
              <w:t>de</w:t>
            </w:r>
            <w:r w:rsidRPr="00B53CBA">
              <w:rPr>
                <w:spacing w:val="4"/>
              </w:rPr>
              <w:t xml:space="preserve"> </w:t>
            </w:r>
            <w:r w:rsidRPr="00B53CBA">
              <w:t>doutorado</w:t>
            </w:r>
            <w:r w:rsidRPr="00B53CBA">
              <w:rPr>
                <w:spacing w:val="3"/>
              </w:rPr>
              <w:t xml:space="preserve"> </w:t>
            </w:r>
            <w:r w:rsidRPr="00B53CBA">
              <w:t>concedidos</w:t>
            </w:r>
            <w:r w:rsidRPr="00B53CBA">
              <w:rPr>
                <w:spacing w:val="2"/>
              </w:rPr>
              <w:t xml:space="preserve"> </w:t>
            </w:r>
            <w:r w:rsidRPr="00B53CBA">
              <w:t>por</w:t>
            </w:r>
            <w:r w:rsidRPr="00B53CBA">
              <w:rPr>
                <w:spacing w:val="3"/>
              </w:rPr>
              <w:t xml:space="preserve"> </w:t>
            </w:r>
            <w:r w:rsidRPr="00B53CBA">
              <w:rPr>
                <w:spacing w:val="-5"/>
              </w:rPr>
              <w:t>ano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 xml:space="preserve">Não se aplica a todos os municípios. O limitador para o indicador, é que a Coordenação de Aperfeiçoamento de Pessoal de Nível Superior (CAPES) </w:t>
            </w:r>
            <w:r w:rsidRPr="00B53CBA">
              <w:lastRenderedPageBreak/>
              <w:t>divulga o dado apenas para o estado, ressaltando-se que esse dado se refere ao estado onde foi concedido o título. O dado não é disponível para municípios.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F464A9" w:rsidRPr="00F464A9" w:rsidRDefault="00F464A9" w:rsidP="00F464A9">
      <w:pPr>
        <w:spacing w:after="0" w:line="391" w:lineRule="auto"/>
        <w:ind w:left="142" w:right="621" w:firstLine="578"/>
        <w:jc w:val="both"/>
        <w:rPr>
          <w:rFonts w:ascii="Arial" w:hAnsi="Arial" w:cs="Arial"/>
        </w:rPr>
      </w:pPr>
      <w:r w:rsidRPr="00F464A9">
        <w:rPr>
          <w:rFonts w:ascii="Arial" w:hAnsi="Arial" w:cs="Arial"/>
          <w:color w:val="010101"/>
          <w:w w:val="105"/>
        </w:rPr>
        <w:t>Meta 14 incentivar</w:t>
      </w:r>
      <w:r w:rsidRPr="00F464A9">
        <w:rPr>
          <w:rFonts w:ascii="Arial" w:hAnsi="Arial" w:cs="Arial"/>
          <w:color w:val="010101"/>
          <w:spacing w:val="-2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que</w:t>
      </w:r>
      <w:r w:rsidRPr="00F464A9">
        <w:rPr>
          <w:rFonts w:ascii="Arial" w:hAnsi="Arial" w:cs="Arial"/>
          <w:color w:val="010101"/>
          <w:spacing w:val="-7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o</w:t>
      </w:r>
      <w:r w:rsidRPr="00F464A9">
        <w:rPr>
          <w:rFonts w:ascii="Arial" w:hAnsi="Arial" w:cs="Arial"/>
          <w:color w:val="010101"/>
          <w:spacing w:val="-7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número</w:t>
      </w:r>
      <w:r w:rsidRPr="00F464A9">
        <w:rPr>
          <w:rFonts w:ascii="Arial" w:hAnsi="Arial" w:cs="Arial"/>
          <w:color w:val="010101"/>
          <w:spacing w:val="-5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de</w:t>
      </w:r>
      <w:r w:rsidRPr="00F464A9">
        <w:rPr>
          <w:rFonts w:ascii="Arial" w:hAnsi="Arial" w:cs="Arial"/>
          <w:color w:val="010101"/>
          <w:spacing w:val="-10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matrículas</w:t>
      </w:r>
      <w:r w:rsidRPr="00F464A9">
        <w:rPr>
          <w:rFonts w:ascii="Arial" w:hAnsi="Arial" w:cs="Arial"/>
          <w:color w:val="010101"/>
          <w:spacing w:val="-1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na</w:t>
      </w:r>
      <w:r w:rsidRPr="00F464A9">
        <w:rPr>
          <w:rFonts w:ascii="Arial" w:hAnsi="Arial" w:cs="Arial"/>
          <w:color w:val="010101"/>
          <w:spacing w:val="-6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pós-graduação</w:t>
      </w:r>
      <w:r w:rsidRPr="00F464A9">
        <w:rPr>
          <w:rFonts w:ascii="Arial" w:hAnsi="Arial" w:cs="Arial"/>
          <w:color w:val="010101"/>
          <w:spacing w:val="-16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Stricto</w:t>
      </w:r>
      <w:r w:rsidRPr="00F464A9">
        <w:rPr>
          <w:rFonts w:ascii="Arial" w:hAnsi="Arial" w:cs="Arial"/>
          <w:color w:val="010101"/>
          <w:spacing w:val="-4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sensu,</w:t>
      </w:r>
      <w:r w:rsidRPr="00F464A9">
        <w:rPr>
          <w:rFonts w:ascii="Arial" w:hAnsi="Arial" w:cs="Arial"/>
          <w:color w:val="010101"/>
          <w:spacing w:val="-4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de</w:t>
      </w:r>
      <w:r w:rsidRPr="00F464A9">
        <w:rPr>
          <w:rFonts w:ascii="Arial" w:hAnsi="Arial" w:cs="Arial"/>
          <w:color w:val="010101"/>
          <w:spacing w:val="-14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titulação de mestres e doutores, sejam elevadas nas IES do município.</w:t>
      </w:r>
    </w:p>
    <w:p w:rsidR="00F464A9" w:rsidRPr="00F464A9" w:rsidRDefault="00F464A9" w:rsidP="00F464A9">
      <w:pPr>
        <w:spacing w:after="0" w:line="386" w:lineRule="auto"/>
        <w:ind w:right="609"/>
        <w:jc w:val="both"/>
        <w:rPr>
          <w:rFonts w:ascii="Arial" w:hAnsi="Arial" w:cs="Arial"/>
          <w:color w:val="010101"/>
          <w:w w:val="105"/>
        </w:rPr>
      </w:pPr>
      <w:r w:rsidRPr="00F464A9">
        <w:rPr>
          <w:rFonts w:ascii="Arial" w:hAnsi="Arial" w:cs="Arial"/>
          <w:color w:val="010101"/>
          <w:w w:val="105"/>
        </w:rPr>
        <w:t xml:space="preserve">Essa meta, que busca garantir uma Educação de qualidade, pode ser acompanhada no presente indicador, elaborado pelo Todos pela Educação, que está de acordo com as informações da </w:t>
      </w:r>
      <w:proofErr w:type="spellStart"/>
      <w:r w:rsidRPr="00F464A9">
        <w:rPr>
          <w:rFonts w:ascii="Arial" w:hAnsi="Arial" w:cs="Arial"/>
          <w:color w:val="010101"/>
          <w:w w:val="105"/>
        </w:rPr>
        <w:t>Geocapes</w:t>
      </w:r>
      <w:proofErr w:type="spellEnd"/>
      <w:r w:rsidRPr="00F464A9">
        <w:rPr>
          <w:rFonts w:ascii="Arial" w:hAnsi="Arial" w:cs="Arial"/>
          <w:color w:val="010101"/>
          <w:w w:val="105"/>
        </w:rPr>
        <w:t>, extraídas da base de dados disponibilizada</w:t>
      </w:r>
      <w:r w:rsidRPr="00F464A9">
        <w:rPr>
          <w:rFonts w:ascii="Arial" w:hAnsi="Arial" w:cs="Arial"/>
          <w:color w:val="010101"/>
          <w:spacing w:val="40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pela Coordenação de Aperfeiçoamento de Pessoal de Nível Superior -</w:t>
      </w:r>
      <w:r w:rsidRPr="00F464A9">
        <w:rPr>
          <w:rFonts w:ascii="Arial" w:hAnsi="Arial" w:cs="Arial"/>
          <w:color w:val="010101"/>
          <w:spacing w:val="40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Capes, que de 2004 a 2013, houve um crescimento expressivo</w:t>
      </w:r>
      <w:r w:rsidRPr="00F464A9">
        <w:rPr>
          <w:rFonts w:ascii="Arial" w:hAnsi="Arial" w:cs="Arial"/>
          <w:color w:val="010101"/>
          <w:spacing w:val="39"/>
          <w:w w:val="105"/>
        </w:rPr>
        <w:t xml:space="preserve"> </w:t>
      </w:r>
      <w:r w:rsidRPr="00F464A9">
        <w:rPr>
          <w:rFonts w:ascii="Arial" w:hAnsi="Arial" w:cs="Arial"/>
          <w:color w:val="010101"/>
          <w:w w:val="105"/>
        </w:rPr>
        <w:t>de mestres titulados no Brasil.</w:t>
      </w:r>
    </w:p>
    <w:p w:rsidR="00F464A9" w:rsidRPr="00F464A9" w:rsidRDefault="00F464A9" w:rsidP="00F464A9">
      <w:pPr>
        <w:spacing w:after="0" w:line="386" w:lineRule="auto"/>
        <w:ind w:right="609" w:firstLine="720"/>
        <w:jc w:val="both"/>
        <w:rPr>
          <w:rFonts w:ascii="Arial" w:hAnsi="Arial" w:cs="Arial"/>
          <w:color w:val="010101"/>
          <w:w w:val="105"/>
        </w:rPr>
      </w:pPr>
      <w:r w:rsidRPr="00F464A9">
        <w:rPr>
          <w:rFonts w:ascii="Arial" w:hAnsi="Arial" w:cs="Arial"/>
          <w:color w:val="010101"/>
          <w:w w:val="105"/>
        </w:rPr>
        <w:t>Para a efetivação desta meta, as estratégias traçadas pautam –se na construção do Plano de Carreira dos professores municipais e na garantia da remuneração com base no piso salarial.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33658" w:rsidP="00233658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B53CBA">
              <w:t>Garantir, em regime de colaboração entre a União, os Estados, o Distrito Federal e os Municípios, no prazo de 1 (um) ano de vigência deste PNE, política nacional de formação dos profissionais da educação de que tratam os incisos I, II e III do caput do art. 61 da Lei nº 9.394, de 20 de dezembro de 1996, assegurado que todos os professores e as professoras da educação básica possuam formação específica de nível superior, obtida em curso de licenciatura na área de conhecimento em que atuam.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1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15A</w:t>
            </w:r>
          </w:p>
        </w:tc>
        <w:tc>
          <w:tcPr>
            <w:tcW w:w="6789" w:type="dxa"/>
          </w:tcPr>
          <w:p w:rsidR="005B75EC" w:rsidRPr="00B53CBA" w:rsidRDefault="00233658" w:rsidP="00B53CBA">
            <w:pPr>
              <w:rPr>
                <w:rFonts w:ascii="Times New Roman" w:eastAsia="Times New Roman" w:hAnsi="Times New Roman" w:cs="Times New Roman"/>
              </w:rPr>
            </w:pPr>
            <w:r w:rsidRPr="00B53CBA">
              <w:t>Proporção de docências da educação infantil com professores cuja formação superior está adequada à área de conhecimento que lecionam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23365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(Quantidade de docências da educação infantil com professores cuja formação superior está adequada à área de conhecimento que lecionam / Quantidade total de docências da educação infantil) x 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33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t>Calculado conforme Relatório do 3º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- 2020 (INEP).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f6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15B</w:t>
            </w:r>
          </w:p>
        </w:tc>
        <w:tc>
          <w:tcPr>
            <w:tcW w:w="6789" w:type="dxa"/>
          </w:tcPr>
          <w:p w:rsidR="005B75EC" w:rsidRPr="00B53CBA" w:rsidRDefault="00C876FA" w:rsidP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Proporção de docências dos anos iniciais do ensino fundamental com professores cuja formação superior está adequada à área de conhecimento que lecionam.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(Quantidade de docências dos anos iniciais do ensino fundamental com professores cuja formação superior está adequada à área de conhecimento que lecionam / Quantidade total de docências dos anos iniciais do ensino fundamental) x 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Calculado conforme Relatório do 3º</w:t>
            </w:r>
            <w:r w:rsidRPr="00B53CBA">
              <w:rPr>
                <w:spacing w:val="-1"/>
              </w:rPr>
              <w:t xml:space="preserve"> </w:t>
            </w:r>
            <w:r w:rsidRPr="00B53CBA">
              <w:t>Ciclo de Monitoramento das Metas do Plano Nacional de Educação - 2020 (INEP).</w:t>
            </w:r>
          </w:p>
        </w:tc>
      </w:tr>
    </w:tbl>
    <w:p w:rsidR="00C876FA" w:rsidRDefault="00C87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C876FA" w:rsidRDefault="00C87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7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15C</w:t>
            </w:r>
          </w:p>
        </w:tc>
        <w:tc>
          <w:tcPr>
            <w:tcW w:w="6789" w:type="dxa"/>
          </w:tcPr>
          <w:p w:rsidR="005B75EC" w:rsidRPr="00B35BFB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Proporção de docências dos anos finais do ensino fundamental com professores cuja formação superior está adequada à área de conhecimento que lecionam.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35BFB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(Quantidade de docências dos anos finais do ensino fundamental com professores cuja formação superior está adequada à área de conhecimento que lecionam / Quantidade total de docências dos anos finais do ensino fundamental) x 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35BFB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Calculado conforme Relatório do 3º</w:t>
            </w:r>
            <w:r w:rsidRPr="00B35BFB">
              <w:rPr>
                <w:spacing w:val="-1"/>
              </w:rPr>
              <w:t xml:space="preserve"> </w:t>
            </w:r>
            <w:r w:rsidRPr="00B35BFB">
              <w:t>Ciclo de Monitoramento das Metas do Plano Nacional de Educação - 2020 (INEP).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8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15D</w:t>
            </w:r>
          </w:p>
        </w:tc>
        <w:tc>
          <w:tcPr>
            <w:tcW w:w="6789" w:type="dxa"/>
          </w:tcPr>
          <w:p w:rsidR="005B75EC" w:rsidRPr="00B35BFB" w:rsidRDefault="00C876FA" w:rsidP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Proporção de docências do ensino médio com professores cuja formação superior está adequada à área de conhecimento que lecionam.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35BFB" w:rsidRDefault="00C876FA" w:rsidP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(Quantidade de docências do ensino médio com professores cuja formação superior está adequada à área de conhecimento que lecionam / Quantidade total de docências do ensino médio) x 100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35BFB" w:rsidRDefault="00C876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35BFB">
              <w:t>Calculado conforme Relatório do 3º</w:t>
            </w:r>
            <w:r w:rsidRPr="00B35BFB">
              <w:rPr>
                <w:spacing w:val="-1"/>
              </w:rPr>
              <w:t xml:space="preserve"> </w:t>
            </w:r>
            <w:r w:rsidRPr="00B35BFB">
              <w:t>Ciclo de Monitoramento das Metas do Plano Nacional de Educação - 2020 (INEP).</w:t>
            </w:r>
          </w:p>
        </w:tc>
      </w:tr>
    </w:tbl>
    <w:p w:rsidR="00615006" w:rsidRDefault="0061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C876FA" w:rsidRDefault="00C87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1"/>
        <w:tblW w:w="10979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851"/>
        <w:gridCol w:w="850"/>
        <w:gridCol w:w="993"/>
        <w:gridCol w:w="850"/>
        <w:gridCol w:w="851"/>
        <w:gridCol w:w="850"/>
        <w:gridCol w:w="709"/>
        <w:gridCol w:w="871"/>
        <w:gridCol w:w="967"/>
        <w:gridCol w:w="919"/>
      </w:tblGrid>
      <w:tr w:rsidR="00C876FA" w:rsidTr="00B35BFB">
        <w:trPr>
          <w:trHeight w:val="210"/>
        </w:trPr>
        <w:tc>
          <w:tcPr>
            <w:tcW w:w="10979" w:type="dxa"/>
            <w:gridSpan w:val="12"/>
            <w:shd w:val="clear" w:color="auto" w:fill="A5A5A5"/>
          </w:tcPr>
          <w:p w:rsidR="00C876FA" w:rsidRDefault="00C876FA" w:rsidP="00C876FA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</w:t>
            </w:r>
          </w:p>
        </w:tc>
      </w:tr>
      <w:tr w:rsidR="00C876FA" w:rsidTr="00B35BFB">
        <w:trPr>
          <w:trHeight w:val="210"/>
        </w:trPr>
        <w:tc>
          <w:tcPr>
            <w:tcW w:w="1418" w:type="dxa"/>
          </w:tcPr>
          <w:p w:rsidR="00C876FA" w:rsidRDefault="00C876FA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0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1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0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993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850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709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  <w:shd w:val="clear" w:color="auto" w:fill="F2F2F2"/>
          </w:tcPr>
          <w:p w:rsidR="00C876FA" w:rsidRDefault="00C876FA" w:rsidP="0099187E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C876FA" w:rsidTr="00B35BFB">
        <w:trPr>
          <w:trHeight w:val="210"/>
        </w:trPr>
        <w:tc>
          <w:tcPr>
            <w:tcW w:w="1418" w:type="dxa"/>
          </w:tcPr>
          <w:p w:rsidR="00C876FA" w:rsidRDefault="00C876FA" w:rsidP="00C876FA">
            <w:proofErr w:type="spellStart"/>
            <w:r w:rsidRPr="00226F4A">
              <w:rPr>
                <w:rFonts w:ascii="Arial"/>
                <w:b/>
                <w:sz w:val="18"/>
              </w:rPr>
              <w:t>Indicador</w:t>
            </w:r>
            <w:proofErr w:type="spellEnd"/>
            <w:r w:rsidRPr="00226F4A">
              <w:rPr>
                <w:rFonts w:ascii="Arial"/>
                <w:b/>
                <w:spacing w:val="2"/>
                <w:sz w:val="18"/>
              </w:rPr>
              <w:t xml:space="preserve"> </w:t>
            </w:r>
            <w:r w:rsidRPr="00226F4A">
              <w:rPr>
                <w:rFonts w:ascii="Arial"/>
                <w:b/>
                <w:spacing w:val="-5"/>
                <w:sz w:val="18"/>
              </w:rPr>
              <w:t>15A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60,0%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66,9%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73,5%</w:t>
            </w:r>
          </w:p>
        </w:tc>
        <w:tc>
          <w:tcPr>
            <w:tcW w:w="993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80,4%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78,0%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82,4%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74,9%</w:t>
            </w:r>
          </w:p>
        </w:tc>
        <w:tc>
          <w:tcPr>
            <w:tcW w:w="70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82,8%</w:t>
            </w:r>
          </w:p>
        </w:tc>
        <w:tc>
          <w:tcPr>
            <w:tcW w:w="871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78,4%</w:t>
            </w:r>
          </w:p>
        </w:tc>
        <w:tc>
          <w:tcPr>
            <w:tcW w:w="967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82,4%</w:t>
            </w:r>
          </w:p>
        </w:tc>
        <w:tc>
          <w:tcPr>
            <w:tcW w:w="91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80,3%</w:t>
            </w:r>
          </w:p>
        </w:tc>
      </w:tr>
      <w:tr w:rsidR="00C876FA" w:rsidTr="00B35BFB">
        <w:trPr>
          <w:trHeight w:val="210"/>
        </w:trPr>
        <w:tc>
          <w:tcPr>
            <w:tcW w:w="1418" w:type="dxa"/>
          </w:tcPr>
          <w:p w:rsidR="00C876FA" w:rsidRDefault="00C876FA" w:rsidP="00C876FA">
            <w:proofErr w:type="spellStart"/>
            <w:r w:rsidRPr="00226F4A">
              <w:rPr>
                <w:rFonts w:ascii="Arial"/>
                <w:b/>
                <w:sz w:val="18"/>
              </w:rPr>
              <w:t>Indicador</w:t>
            </w:r>
            <w:proofErr w:type="spellEnd"/>
            <w:r w:rsidRPr="00226F4A"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15B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50,4%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53,4%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72,5%</w:t>
            </w:r>
          </w:p>
        </w:tc>
        <w:tc>
          <w:tcPr>
            <w:tcW w:w="993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76,9%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75,0%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75,1%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78,5%</w:t>
            </w:r>
          </w:p>
        </w:tc>
        <w:tc>
          <w:tcPr>
            <w:tcW w:w="70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78,2%</w:t>
            </w:r>
          </w:p>
        </w:tc>
        <w:tc>
          <w:tcPr>
            <w:tcW w:w="871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79,2%</w:t>
            </w:r>
          </w:p>
        </w:tc>
        <w:tc>
          <w:tcPr>
            <w:tcW w:w="967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84,1%</w:t>
            </w:r>
          </w:p>
        </w:tc>
        <w:tc>
          <w:tcPr>
            <w:tcW w:w="91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81,3%</w:t>
            </w:r>
          </w:p>
        </w:tc>
      </w:tr>
      <w:tr w:rsidR="00C876FA" w:rsidTr="00B35BFB">
        <w:trPr>
          <w:trHeight w:val="210"/>
        </w:trPr>
        <w:tc>
          <w:tcPr>
            <w:tcW w:w="1418" w:type="dxa"/>
          </w:tcPr>
          <w:p w:rsidR="00C876FA" w:rsidRDefault="00C876FA" w:rsidP="00C876FA">
            <w:proofErr w:type="spellStart"/>
            <w:r w:rsidRPr="001332FF">
              <w:rPr>
                <w:rFonts w:ascii="Arial"/>
                <w:b/>
                <w:sz w:val="18"/>
              </w:rPr>
              <w:t>Indicador</w:t>
            </w:r>
            <w:proofErr w:type="spellEnd"/>
            <w:r w:rsidRPr="001332FF"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15C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75,8%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78,1%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73,0%</w:t>
            </w:r>
          </w:p>
        </w:tc>
        <w:tc>
          <w:tcPr>
            <w:tcW w:w="993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77,7%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76,2%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72,1%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76,4%</w:t>
            </w:r>
          </w:p>
        </w:tc>
        <w:tc>
          <w:tcPr>
            <w:tcW w:w="70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82,2%</w:t>
            </w:r>
          </w:p>
        </w:tc>
        <w:tc>
          <w:tcPr>
            <w:tcW w:w="871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82,0%</w:t>
            </w:r>
          </w:p>
        </w:tc>
        <w:tc>
          <w:tcPr>
            <w:tcW w:w="967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81,1%</w:t>
            </w:r>
          </w:p>
        </w:tc>
        <w:tc>
          <w:tcPr>
            <w:tcW w:w="91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75,7%</w:t>
            </w:r>
          </w:p>
        </w:tc>
      </w:tr>
      <w:tr w:rsidR="00C876FA" w:rsidTr="00B35BFB">
        <w:trPr>
          <w:trHeight w:val="210"/>
        </w:trPr>
        <w:tc>
          <w:tcPr>
            <w:tcW w:w="1418" w:type="dxa"/>
          </w:tcPr>
          <w:p w:rsidR="00C876FA" w:rsidRDefault="00C876FA" w:rsidP="00C876FA">
            <w:proofErr w:type="spellStart"/>
            <w:r w:rsidRPr="001332FF">
              <w:rPr>
                <w:rFonts w:ascii="Arial"/>
                <w:b/>
                <w:sz w:val="18"/>
              </w:rPr>
              <w:t>Indicador</w:t>
            </w:r>
            <w:proofErr w:type="spellEnd"/>
            <w:r w:rsidRPr="001332FF"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15D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75,6%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77,9%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75,9%</w:t>
            </w:r>
          </w:p>
        </w:tc>
        <w:tc>
          <w:tcPr>
            <w:tcW w:w="993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87,1%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88,7%</w:t>
            </w:r>
          </w:p>
        </w:tc>
        <w:tc>
          <w:tcPr>
            <w:tcW w:w="851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89,9%</w:t>
            </w:r>
          </w:p>
        </w:tc>
        <w:tc>
          <w:tcPr>
            <w:tcW w:w="850" w:type="dxa"/>
          </w:tcPr>
          <w:p w:rsidR="00C876FA" w:rsidRDefault="00C876FA" w:rsidP="00C876FA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91,7%</w:t>
            </w:r>
          </w:p>
        </w:tc>
        <w:tc>
          <w:tcPr>
            <w:tcW w:w="70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6"/>
              <w:rPr>
                <w:sz w:val="18"/>
              </w:rPr>
            </w:pPr>
            <w:r>
              <w:rPr>
                <w:spacing w:val="-2"/>
                <w:sz w:val="18"/>
              </w:rPr>
              <w:t>88,4%</w:t>
            </w:r>
          </w:p>
        </w:tc>
        <w:tc>
          <w:tcPr>
            <w:tcW w:w="871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88,6%</w:t>
            </w:r>
          </w:p>
        </w:tc>
        <w:tc>
          <w:tcPr>
            <w:tcW w:w="967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86,6%</w:t>
            </w:r>
          </w:p>
        </w:tc>
        <w:tc>
          <w:tcPr>
            <w:tcW w:w="919" w:type="dxa"/>
          </w:tcPr>
          <w:p w:rsidR="00C876FA" w:rsidRDefault="00C876FA" w:rsidP="00C876FA">
            <w:pPr>
              <w:pStyle w:val="TableParagraph"/>
              <w:spacing w:line="187" w:lineRule="exact"/>
              <w:ind w:left="40" w:right="5"/>
              <w:rPr>
                <w:sz w:val="18"/>
              </w:rPr>
            </w:pPr>
            <w:r>
              <w:rPr>
                <w:spacing w:val="-2"/>
                <w:sz w:val="18"/>
              </w:rPr>
              <w:t>86,1%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F464A9" w:rsidRDefault="00F464A9" w:rsidP="00F464A9">
      <w:pPr>
        <w:pStyle w:val="Corpodetexto"/>
        <w:spacing w:line="369" w:lineRule="auto"/>
        <w:ind w:right="334" w:firstLine="709"/>
        <w:jc w:val="both"/>
      </w:pPr>
      <w:r>
        <w:rPr>
          <w:color w:val="030303"/>
        </w:rPr>
        <w:t>Assegurar, em</w:t>
      </w:r>
      <w:r>
        <w:rPr>
          <w:color w:val="030303"/>
          <w:spacing w:val="-12"/>
        </w:rPr>
        <w:t xml:space="preserve"> </w:t>
      </w:r>
      <w:r>
        <w:rPr>
          <w:color w:val="030303"/>
        </w:rPr>
        <w:t>regime</w:t>
      </w:r>
      <w:r>
        <w:rPr>
          <w:color w:val="030303"/>
          <w:spacing w:val="-15"/>
        </w:rPr>
        <w:t xml:space="preserve"> </w:t>
      </w:r>
      <w:r>
        <w:rPr>
          <w:color w:val="030303"/>
        </w:rPr>
        <w:t>de</w:t>
      </w:r>
      <w:r>
        <w:rPr>
          <w:color w:val="030303"/>
          <w:spacing w:val="-13"/>
        </w:rPr>
        <w:t xml:space="preserve"> </w:t>
      </w:r>
      <w:r>
        <w:rPr>
          <w:color w:val="030303"/>
        </w:rPr>
        <w:t>colaboração entre</w:t>
      </w:r>
      <w:r>
        <w:rPr>
          <w:color w:val="030303"/>
          <w:spacing w:val="-6"/>
        </w:rPr>
        <w:t xml:space="preserve"> </w:t>
      </w:r>
      <w:r>
        <w:rPr>
          <w:color w:val="030303"/>
        </w:rPr>
        <w:t>a</w:t>
      </w:r>
      <w:r>
        <w:rPr>
          <w:color w:val="030303"/>
          <w:spacing w:val="-15"/>
        </w:rPr>
        <w:t xml:space="preserve"> </w:t>
      </w:r>
      <w:r>
        <w:rPr>
          <w:color w:val="030303"/>
        </w:rPr>
        <w:t>União</w:t>
      </w:r>
      <w:r>
        <w:rPr>
          <w:color w:val="030303"/>
          <w:spacing w:val="-10"/>
        </w:rPr>
        <w:t xml:space="preserve"> </w:t>
      </w:r>
      <w:r>
        <w:rPr>
          <w:color w:val="030303"/>
        </w:rPr>
        <w:t>e</w:t>
      </w:r>
      <w:r>
        <w:rPr>
          <w:color w:val="030303"/>
          <w:spacing w:val="-16"/>
        </w:rPr>
        <w:t xml:space="preserve"> </w:t>
      </w:r>
      <w:r>
        <w:rPr>
          <w:color w:val="030303"/>
        </w:rPr>
        <w:t>o</w:t>
      </w:r>
      <w:r>
        <w:rPr>
          <w:color w:val="030303"/>
          <w:spacing w:val="-15"/>
        </w:rPr>
        <w:t xml:space="preserve"> </w:t>
      </w:r>
      <w:r>
        <w:rPr>
          <w:color w:val="030303"/>
        </w:rPr>
        <w:t>Estado,</w:t>
      </w:r>
      <w:r>
        <w:rPr>
          <w:color w:val="030303"/>
          <w:spacing w:val="-3"/>
        </w:rPr>
        <w:t xml:space="preserve"> </w:t>
      </w:r>
      <w:r>
        <w:rPr>
          <w:color w:val="030303"/>
        </w:rPr>
        <w:t>políticas,</w:t>
      </w:r>
      <w:r>
        <w:rPr>
          <w:color w:val="030303"/>
          <w:spacing w:val="10"/>
        </w:rPr>
        <w:t xml:space="preserve"> </w:t>
      </w:r>
      <w:r>
        <w:rPr>
          <w:color w:val="030303"/>
        </w:rPr>
        <w:t>de</w:t>
      </w:r>
      <w:r>
        <w:rPr>
          <w:color w:val="030303"/>
          <w:spacing w:val="-15"/>
        </w:rPr>
        <w:t xml:space="preserve"> </w:t>
      </w:r>
      <w:r>
        <w:rPr>
          <w:color w:val="030303"/>
        </w:rPr>
        <w:t xml:space="preserve">formação </w:t>
      </w:r>
      <w:r>
        <w:rPr>
          <w:color w:val="030303"/>
          <w:w w:val="105"/>
        </w:rPr>
        <w:t>dos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>profissionais</w:t>
      </w:r>
      <w:r>
        <w:rPr>
          <w:color w:val="030303"/>
          <w:spacing w:val="-16"/>
          <w:w w:val="105"/>
        </w:rPr>
        <w:t xml:space="preserve"> </w:t>
      </w:r>
      <w:r>
        <w:rPr>
          <w:color w:val="030303"/>
          <w:w w:val="105"/>
        </w:rPr>
        <w:t>da</w:t>
      </w:r>
      <w:r>
        <w:rPr>
          <w:color w:val="030303"/>
          <w:spacing w:val="-15"/>
          <w:w w:val="105"/>
        </w:rPr>
        <w:t xml:space="preserve"> </w:t>
      </w:r>
      <w:r>
        <w:rPr>
          <w:color w:val="030303"/>
          <w:w w:val="105"/>
        </w:rPr>
        <w:t>educação</w:t>
      </w:r>
      <w:r>
        <w:rPr>
          <w:color w:val="030303"/>
          <w:spacing w:val="-6"/>
          <w:w w:val="105"/>
        </w:rPr>
        <w:t xml:space="preserve"> </w:t>
      </w:r>
      <w:r>
        <w:rPr>
          <w:color w:val="030303"/>
          <w:w w:val="105"/>
        </w:rPr>
        <w:t>de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>que</w:t>
      </w:r>
      <w:r>
        <w:rPr>
          <w:color w:val="030303"/>
          <w:spacing w:val="-11"/>
          <w:w w:val="105"/>
        </w:rPr>
        <w:t xml:space="preserve"> </w:t>
      </w:r>
      <w:r>
        <w:rPr>
          <w:color w:val="030303"/>
          <w:w w:val="105"/>
        </w:rPr>
        <w:t>tratam</w:t>
      </w:r>
      <w:r>
        <w:rPr>
          <w:color w:val="030303"/>
          <w:spacing w:val="-15"/>
          <w:w w:val="105"/>
        </w:rPr>
        <w:t xml:space="preserve"> </w:t>
      </w:r>
      <w:r>
        <w:rPr>
          <w:color w:val="030303"/>
          <w:w w:val="105"/>
        </w:rPr>
        <w:t>os</w:t>
      </w:r>
      <w:r>
        <w:rPr>
          <w:color w:val="030303"/>
          <w:spacing w:val="-14"/>
          <w:w w:val="105"/>
        </w:rPr>
        <w:t xml:space="preserve"> </w:t>
      </w:r>
      <w:r>
        <w:rPr>
          <w:color w:val="030303"/>
          <w:w w:val="105"/>
        </w:rPr>
        <w:t>incisos</w:t>
      </w:r>
      <w:r>
        <w:rPr>
          <w:color w:val="030303"/>
          <w:spacing w:val="-10"/>
          <w:w w:val="105"/>
        </w:rPr>
        <w:t xml:space="preserve"> </w:t>
      </w:r>
      <w:r>
        <w:rPr>
          <w:color w:val="030303"/>
          <w:w w:val="105"/>
        </w:rPr>
        <w:t>I,</w:t>
      </w:r>
      <w:r>
        <w:rPr>
          <w:color w:val="030303"/>
          <w:spacing w:val="-16"/>
          <w:w w:val="105"/>
        </w:rPr>
        <w:t xml:space="preserve"> </w:t>
      </w:r>
      <w:r>
        <w:rPr>
          <w:color w:val="030303"/>
          <w:w w:val="105"/>
        </w:rPr>
        <w:t>II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>e</w:t>
      </w:r>
      <w:r>
        <w:rPr>
          <w:color w:val="030303"/>
          <w:spacing w:val="-16"/>
          <w:w w:val="105"/>
        </w:rPr>
        <w:t xml:space="preserve"> </w:t>
      </w:r>
      <w:r>
        <w:rPr>
          <w:color w:val="030303"/>
          <w:w w:val="105"/>
        </w:rPr>
        <w:t>Ill</w:t>
      </w:r>
      <w:r>
        <w:rPr>
          <w:color w:val="030303"/>
          <w:spacing w:val="-6"/>
          <w:w w:val="105"/>
        </w:rPr>
        <w:t xml:space="preserve"> </w:t>
      </w:r>
      <w:r>
        <w:rPr>
          <w:color w:val="030303"/>
          <w:w w:val="105"/>
        </w:rPr>
        <w:t>do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>caput</w:t>
      </w:r>
      <w:r>
        <w:rPr>
          <w:color w:val="030303"/>
          <w:spacing w:val="-14"/>
          <w:w w:val="105"/>
        </w:rPr>
        <w:t xml:space="preserve"> </w:t>
      </w:r>
      <w:r>
        <w:rPr>
          <w:color w:val="030303"/>
          <w:w w:val="105"/>
        </w:rPr>
        <w:t>do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>art.</w:t>
      </w:r>
      <w:r>
        <w:rPr>
          <w:color w:val="030303"/>
          <w:spacing w:val="-16"/>
          <w:w w:val="105"/>
        </w:rPr>
        <w:t xml:space="preserve"> </w:t>
      </w:r>
      <w:r>
        <w:rPr>
          <w:color w:val="030303"/>
          <w:w w:val="105"/>
        </w:rPr>
        <w:t>61</w:t>
      </w:r>
      <w:r>
        <w:rPr>
          <w:color w:val="030303"/>
          <w:spacing w:val="-15"/>
          <w:w w:val="105"/>
        </w:rPr>
        <w:t xml:space="preserve"> </w:t>
      </w:r>
      <w:r>
        <w:rPr>
          <w:color w:val="030303"/>
          <w:w w:val="105"/>
        </w:rPr>
        <w:t>da</w:t>
      </w:r>
      <w:r>
        <w:rPr>
          <w:color w:val="030303"/>
          <w:spacing w:val="-13"/>
          <w:w w:val="105"/>
        </w:rPr>
        <w:t xml:space="preserve"> </w:t>
      </w:r>
      <w:r>
        <w:rPr>
          <w:color w:val="030303"/>
          <w:w w:val="105"/>
        </w:rPr>
        <w:t xml:space="preserve">Lein° 9.394, de 20 de dezembro de 1996, assegurando que todos os(as) professores(as) da </w:t>
      </w:r>
      <w:r>
        <w:rPr>
          <w:color w:val="030303"/>
        </w:rPr>
        <w:t xml:space="preserve">Educação Básica, os quais devem possuir formação específica de nível superior, obtida em </w:t>
      </w:r>
      <w:r>
        <w:rPr>
          <w:color w:val="030303"/>
          <w:w w:val="105"/>
        </w:rPr>
        <w:t>curso de</w:t>
      </w:r>
      <w:r>
        <w:rPr>
          <w:color w:val="030303"/>
          <w:spacing w:val="-7"/>
          <w:w w:val="105"/>
        </w:rPr>
        <w:t xml:space="preserve"> </w:t>
      </w:r>
      <w:r>
        <w:rPr>
          <w:color w:val="030303"/>
          <w:w w:val="105"/>
        </w:rPr>
        <w:t>licenciatura</w:t>
      </w:r>
      <w:r>
        <w:rPr>
          <w:color w:val="030303"/>
          <w:spacing w:val="19"/>
          <w:w w:val="105"/>
        </w:rPr>
        <w:t xml:space="preserve"> </w:t>
      </w:r>
      <w:r>
        <w:rPr>
          <w:color w:val="030303"/>
          <w:w w:val="105"/>
        </w:rPr>
        <w:t>na</w:t>
      </w:r>
      <w:r>
        <w:rPr>
          <w:color w:val="030303"/>
          <w:spacing w:val="-5"/>
          <w:w w:val="105"/>
        </w:rPr>
        <w:t xml:space="preserve"> </w:t>
      </w:r>
      <w:r>
        <w:rPr>
          <w:color w:val="030303"/>
          <w:w w:val="105"/>
        </w:rPr>
        <w:t>area</w:t>
      </w:r>
      <w:r>
        <w:rPr>
          <w:color w:val="030303"/>
          <w:spacing w:val="-1"/>
          <w:w w:val="105"/>
        </w:rPr>
        <w:t xml:space="preserve"> </w:t>
      </w:r>
      <w:r>
        <w:rPr>
          <w:color w:val="030303"/>
          <w:w w:val="105"/>
        </w:rPr>
        <w:t>de</w:t>
      </w:r>
      <w:r>
        <w:rPr>
          <w:color w:val="030303"/>
          <w:spacing w:val="-6"/>
          <w:w w:val="105"/>
        </w:rPr>
        <w:t xml:space="preserve"> </w:t>
      </w:r>
      <w:r>
        <w:rPr>
          <w:color w:val="030303"/>
          <w:w w:val="105"/>
        </w:rPr>
        <w:t>conhecimento em</w:t>
      </w:r>
      <w:r>
        <w:rPr>
          <w:color w:val="030303"/>
          <w:spacing w:val="-5"/>
          <w:w w:val="105"/>
        </w:rPr>
        <w:t xml:space="preserve"> </w:t>
      </w:r>
      <w:r>
        <w:rPr>
          <w:color w:val="030303"/>
          <w:w w:val="105"/>
        </w:rPr>
        <w:t>que</w:t>
      </w:r>
      <w:r>
        <w:rPr>
          <w:color w:val="030303"/>
          <w:spacing w:val="-7"/>
          <w:w w:val="105"/>
        </w:rPr>
        <w:t xml:space="preserve"> </w:t>
      </w:r>
      <w:r>
        <w:rPr>
          <w:color w:val="030303"/>
          <w:w w:val="105"/>
        </w:rPr>
        <w:t>atuam</w:t>
      </w:r>
      <w:r>
        <w:rPr>
          <w:color w:val="383636"/>
          <w:w w:val="105"/>
        </w:rPr>
        <w:t>.</w:t>
      </w:r>
    </w:p>
    <w:p w:rsidR="00F464A9" w:rsidRDefault="00F464A9" w:rsidP="00F464A9">
      <w:pPr>
        <w:pStyle w:val="Corpodetexto"/>
        <w:spacing w:before="3" w:line="369" w:lineRule="auto"/>
        <w:ind w:right="333" w:firstLine="668"/>
        <w:jc w:val="both"/>
      </w:pPr>
      <w:r>
        <w:rPr>
          <w:color w:val="030303"/>
        </w:rPr>
        <w:t>Todos os professores da Educação Básica devem possuir formação específica de nível superior</w:t>
      </w:r>
      <w:r>
        <w:rPr>
          <w:color w:val="383636"/>
        </w:rPr>
        <w:t>,</w:t>
      </w:r>
      <w:r>
        <w:rPr>
          <w:color w:val="383636"/>
          <w:spacing w:val="-7"/>
        </w:rPr>
        <w:t xml:space="preserve"> </w:t>
      </w:r>
      <w:r>
        <w:rPr>
          <w:color w:val="030303"/>
        </w:rPr>
        <w:t>obtida em curso de licenciatura na área de conhecimento em que atuam ate 2025</w:t>
      </w:r>
      <w:r>
        <w:rPr>
          <w:color w:val="383636"/>
        </w:rPr>
        <w:t>.</w:t>
      </w:r>
      <w:r>
        <w:rPr>
          <w:color w:val="383636"/>
          <w:spacing w:val="-15"/>
        </w:rPr>
        <w:t xml:space="preserve"> </w:t>
      </w:r>
      <w:r>
        <w:rPr>
          <w:color w:val="030303"/>
        </w:rPr>
        <w:t>A formação acadêmica do professor e condição essencial para que assuma</w:t>
      </w:r>
      <w:r>
        <w:rPr>
          <w:color w:val="383636"/>
        </w:rPr>
        <w:t xml:space="preserve">, </w:t>
      </w:r>
      <w:r>
        <w:rPr>
          <w:color w:val="030303"/>
        </w:rPr>
        <w:t>efetivamente,</w:t>
      </w:r>
      <w:r>
        <w:rPr>
          <w:color w:val="030303"/>
          <w:spacing w:val="40"/>
        </w:rPr>
        <w:t xml:space="preserve"> </w:t>
      </w:r>
      <w:r>
        <w:rPr>
          <w:color w:val="030303"/>
        </w:rPr>
        <w:t>as atividades docentes e curriculares</w:t>
      </w:r>
      <w:r>
        <w:rPr>
          <w:color w:val="030303"/>
          <w:spacing w:val="37"/>
        </w:rPr>
        <w:t xml:space="preserve"> </w:t>
      </w:r>
      <w:r>
        <w:rPr>
          <w:color w:val="030303"/>
        </w:rPr>
        <w:t>em todas as etapas e modalidades</w:t>
      </w:r>
      <w:r>
        <w:rPr>
          <w:color w:val="383636"/>
        </w:rPr>
        <w:t>,</w:t>
      </w:r>
      <w:r>
        <w:rPr>
          <w:color w:val="383636"/>
          <w:spacing w:val="-10"/>
        </w:rPr>
        <w:t xml:space="preserve"> </w:t>
      </w:r>
      <w:r>
        <w:rPr>
          <w:color w:val="030303"/>
        </w:rPr>
        <w:t>seja no ambiente escolar, seja nos sistemas de ensino. A formação</w:t>
      </w:r>
      <w:r>
        <w:rPr>
          <w:color w:val="383636"/>
        </w:rPr>
        <w:t xml:space="preserve">, </w:t>
      </w:r>
      <w:r>
        <w:rPr>
          <w:color w:val="030303"/>
        </w:rPr>
        <w:t>portanto</w:t>
      </w:r>
      <w:r>
        <w:rPr>
          <w:color w:val="383636"/>
        </w:rPr>
        <w:t xml:space="preserve">, </w:t>
      </w:r>
      <w:r>
        <w:rPr>
          <w:color w:val="030303"/>
        </w:rPr>
        <w:t>é um requisito indispensável ao exercício profissional docente e em atividades correlacionadas. A conjugação desse requisito, com</w:t>
      </w:r>
      <w:r>
        <w:rPr>
          <w:color w:val="030303"/>
          <w:spacing w:val="-3"/>
        </w:rPr>
        <w:t xml:space="preserve"> </w:t>
      </w:r>
      <w:r>
        <w:rPr>
          <w:color w:val="030303"/>
        </w:rPr>
        <w:t>outros</w:t>
      </w:r>
      <w:r>
        <w:rPr>
          <w:color w:val="030303"/>
          <w:spacing w:val="-2"/>
        </w:rPr>
        <w:t xml:space="preserve"> </w:t>
      </w:r>
      <w:r>
        <w:rPr>
          <w:color w:val="030303"/>
        </w:rPr>
        <w:t>fatores que incidem na profissão contribuiu</w:t>
      </w:r>
      <w:r>
        <w:rPr>
          <w:color w:val="383636"/>
        </w:rPr>
        <w:t>,</w:t>
      </w:r>
      <w:r>
        <w:rPr>
          <w:color w:val="383636"/>
          <w:spacing w:val="-16"/>
        </w:rPr>
        <w:t xml:space="preserve"> </w:t>
      </w:r>
      <w:r>
        <w:rPr>
          <w:color w:val="030303"/>
        </w:rPr>
        <w:t>ao</w:t>
      </w:r>
      <w:r>
        <w:rPr>
          <w:color w:val="030303"/>
          <w:spacing w:val="-7"/>
        </w:rPr>
        <w:t xml:space="preserve"> </w:t>
      </w:r>
      <w:r>
        <w:rPr>
          <w:color w:val="030303"/>
        </w:rPr>
        <w:t>longo do tempo, para que a formação acadêmica passasse a ser vista como um direito do</w:t>
      </w:r>
      <w:r>
        <w:rPr>
          <w:color w:val="030303"/>
          <w:spacing w:val="40"/>
        </w:rPr>
        <w:t xml:space="preserve"> </w:t>
      </w:r>
      <w:r>
        <w:rPr>
          <w:color w:val="030303"/>
          <w:spacing w:val="-2"/>
        </w:rPr>
        <w:t>professor.</w:t>
      </w:r>
    </w:p>
    <w:p w:rsidR="00F464A9" w:rsidRDefault="00F464A9" w:rsidP="00F464A9">
      <w:pPr>
        <w:pStyle w:val="Corpodetexto"/>
        <w:spacing w:line="316" w:lineRule="auto"/>
        <w:ind w:right="347" w:firstLine="665"/>
        <w:jc w:val="both"/>
      </w:pPr>
      <w:r>
        <w:rPr>
          <w:color w:val="030303"/>
          <w:w w:val="105"/>
        </w:rPr>
        <w:t>Contudo, a respeito desse reconhecimento e dos requerimentos exigidos para o exercício profissional, o acesso à</w:t>
      </w:r>
      <w:r>
        <w:rPr>
          <w:color w:val="030303"/>
          <w:w w:val="105"/>
          <w:sz w:val="29"/>
        </w:rPr>
        <w:t xml:space="preserve"> </w:t>
      </w:r>
      <w:r>
        <w:rPr>
          <w:color w:val="030303"/>
          <w:w w:val="105"/>
        </w:rPr>
        <w:t>formação universitária de todos os professores da educação</w:t>
      </w:r>
      <w:r>
        <w:rPr>
          <w:color w:val="030303"/>
          <w:spacing w:val="28"/>
          <w:w w:val="105"/>
        </w:rPr>
        <w:t xml:space="preserve"> </w:t>
      </w:r>
      <w:r>
        <w:rPr>
          <w:color w:val="030303"/>
          <w:w w:val="105"/>
        </w:rPr>
        <w:t>básica,</w:t>
      </w:r>
      <w:r>
        <w:rPr>
          <w:color w:val="030303"/>
          <w:spacing w:val="23"/>
          <w:w w:val="105"/>
        </w:rPr>
        <w:t xml:space="preserve"> </w:t>
      </w:r>
      <w:r>
        <w:rPr>
          <w:color w:val="030303"/>
          <w:w w:val="105"/>
        </w:rPr>
        <w:t>no</w:t>
      </w:r>
      <w:r>
        <w:rPr>
          <w:color w:val="030303"/>
          <w:spacing w:val="17"/>
          <w:w w:val="105"/>
        </w:rPr>
        <w:t xml:space="preserve"> </w:t>
      </w:r>
      <w:r>
        <w:rPr>
          <w:color w:val="030303"/>
          <w:w w:val="105"/>
        </w:rPr>
        <w:t>Brasil,</w:t>
      </w:r>
      <w:r>
        <w:rPr>
          <w:color w:val="030303"/>
          <w:spacing w:val="25"/>
          <w:w w:val="105"/>
        </w:rPr>
        <w:t xml:space="preserve"> </w:t>
      </w:r>
      <w:r>
        <w:rPr>
          <w:color w:val="030303"/>
          <w:w w:val="105"/>
        </w:rPr>
        <w:t>não</w:t>
      </w:r>
      <w:r>
        <w:rPr>
          <w:color w:val="030303"/>
          <w:spacing w:val="22"/>
          <w:w w:val="105"/>
        </w:rPr>
        <w:t xml:space="preserve"> </w:t>
      </w:r>
      <w:r>
        <w:rPr>
          <w:color w:val="030303"/>
          <w:w w:val="105"/>
        </w:rPr>
        <w:t>se</w:t>
      </w:r>
      <w:r>
        <w:rPr>
          <w:color w:val="030303"/>
          <w:spacing w:val="19"/>
          <w:w w:val="105"/>
        </w:rPr>
        <w:t xml:space="preserve"> </w:t>
      </w:r>
      <w:r>
        <w:rPr>
          <w:color w:val="030303"/>
          <w:w w:val="105"/>
        </w:rPr>
        <w:t>concretizou,</w:t>
      </w:r>
      <w:r>
        <w:rPr>
          <w:color w:val="030303"/>
          <w:spacing w:val="32"/>
          <w:w w:val="105"/>
        </w:rPr>
        <w:t xml:space="preserve"> </w:t>
      </w:r>
      <w:r>
        <w:rPr>
          <w:color w:val="030303"/>
          <w:w w:val="105"/>
        </w:rPr>
        <w:t>constituindo-se</w:t>
      </w:r>
      <w:r>
        <w:rPr>
          <w:color w:val="030303"/>
          <w:spacing w:val="22"/>
          <w:w w:val="105"/>
        </w:rPr>
        <w:t xml:space="preserve"> </w:t>
      </w:r>
      <w:r>
        <w:rPr>
          <w:color w:val="030303"/>
          <w:w w:val="105"/>
        </w:rPr>
        <w:t>ainda</w:t>
      </w:r>
      <w:r>
        <w:rPr>
          <w:color w:val="030303"/>
          <w:spacing w:val="24"/>
          <w:w w:val="105"/>
        </w:rPr>
        <w:t xml:space="preserve"> </w:t>
      </w:r>
      <w:r>
        <w:rPr>
          <w:color w:val="030303"/>
          <w:w w:val="105"/>
        </w:rPr>
        <w:t>uma</w:t>
      </w:r>
      <w:r>
        <w:rPr>
          <w:color w:val="030303"/>
          <w:spacing w:val="22"/>
          <w:w w:val="105"/>
        </w:rPr>
        <w:t xml:space="preserve"> </w:t>
      </w:r>
      <w:r>
        <w:rPr>
          <w:color w:val="030303"/>
          <w:w w:val="105"/>
        </w:rPr>
        <w:t>meta</w:t>
      </w:r>
      <w:r>
        <w:rPr>
          <w:color w:val="030303"/>
          <w:spacing w:val="24"/>
          <w:w w:val="105"/>
        </w:rPr>
        <w:t xml:space="preserve"> </w:t>
      </w:r>
      <w:r>
        <w:rPr>
          <w:color w:val="030303"/>
          <w:w w:val="105"/>
        </w:rPr>
        <w:t>a</w:t>
      </w:r>
      <w:r>
        <w:rPr>
          <w:color w:val="030303"/>
          <w:spacing w:val="23"/>
          <w:w w:val="105"/>
        </w:rPr>
        <w:t xml:space="preserve"> </w:t>
      </w:r>
      <w:r>
        <w:rPr>
          <w:color w:val="030303"/>
          <w:spacing w:val="-5"/>
          <w:w w:val="105"/>
        </w:rPr>
        <w:t>ser</w:t>
      </w:r>
      <w:r>
        <w:t xml:space="preserve"> </w:t>
      </w:r>
      <w:r>
        <w:rPr>
          <w:color w:val="030303"/>
        </w:rPr>
        <w:t xml:space="preserve">alcançada no contexto das lutas históricas dos setores organizados do campo educacional, em prol de uma </w:t>
      </w:r>
      <w:r>
        <w:rPr>
          <w:color w:val="030303"/>
        </w:rPr>
        <w:lastRenderedPageBreak/>
        <w:t>educação de qualidade para todos.</w:t>
      </w:r>
    </w:p>
    <w:p w:rsidR="00F464A9" w:rsidRDefault="00F464A9" w:rsidP="00F464A9">
      <w:pPr>
        <w:pStyle w:val="SemEspaamento"/>
        <w:spacing w:line="360" w:lineRule="auto"/>
        <w:ind w:firstLine="5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município de </w:t>
      </w:r>
      <w:r w:rsidRPr="00016D79">
        <w:rPr>
          <w:rFonts w:ascii="Arial" w:hAnsi="Arial" w:cs="Arial"/>
        </w:rPr>
        <w:t>Ibaiti,</w:t>
      </w:r>
      <w:r>
        <w:rPr>
          <w:rFonts w:ascii="Arial" w:hAnsi="Arial" w:cs="Arial"/>
        </w:rPr>
        <w:t xml:space="preserve"> </w:t>
      </w:r>
      <w:r w:rsidRPr="00016D79">
        <w:rPr>
          <w:rFonts w:ascii="Arial" w:hAnsi="Arial" w:cs="Arial"/>
        </w:rPr>
        <w:t>a proporção de docências na educação infantil com professores cuja for</w:t>
      </w:r>
      <w:r>
        <w:rPr>
          <w:rFonts w:ascii="Arial" w:hAnsi="Arial" w:cs="Arial"/>
        </w:rPr>
        <w:t>mação superior está adequada à á</w:t>
      </w:r>
      <w:r w:rsidRPr="00016D79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a de conhecimento que lecionam </w:t>
      </w:r>
      <w:r w:rsidRPr="00016D79">
        <w:rPr>
          <w:rFonts w:ascii="Arial" w:hAnsi="Arial" w:cs="Arial"/>
        </w:rPr>
        <w:t>chegou a 80,3% no ano de 2024</w:t>
      </w:r>
      <w:r>
        <w:rPr>
          <w:rFonts w:ascii="Arial" w:hAnsi="Arial" w:cs="Arial"/>
        </w:rPr>
        <w:t xml:space="preserve"> </w:t>
      </w:r>
      <w:r w:rsidRPr="00016D79">
        <w:rPr>
          <w:rFonts w:ascii="Arial" w:hAnsi="Arial" w:cs="Arial"/>
        </w:rPr>
        <w:t>A proporção de docentes dos anos iniciais do ensino fundamental cuja for</w:t>
      </w:r>
      <w:r>
        <w:rPr>
          <w:rFonts w:ascii="Arial" w:hAnsi="Arial" w:cs="Arial"/>
        </w:rPr>
        <w:t>mação superior está adequada à á</w:t>
      </w:r>
      <w:r w:rsidRPr="00016D79">
        <w:rPr>
          <w:rFonts w:ascii="Arial" w:hAnsi="Arial" w:cs="Arial"/>
        </w:rPr>
        <w:t>rea de conhecimento chegou a 81,3 no ano de 2024.</w:t>
      </w:r>
      <w:r>
        <w:rPr>
          <w:rFonts w:ascii="Arial" w:hAnsi="Arial" w:cs="Arial"/>
        </w:rPr>
        <w:t xml:space="preserve"> </w:t>
      </w:r>
      <w:r w:rsidRPr="00016D79">
        <w:rPr>
          <w:rFonts w:ascii="Arial" w:hAnsi="Arial" w:cs="Arial"/>
        </w:rPr>
        <w:t>Em relação aos doce</w:t>
      </w:r>
      <w:r>
        <w:rPr>
          <w:rFonts w:ascii="Arial" w:hAnsi="Arial" w:cs="Arial"/>
        </w:rPr>
        <w:t xml:space="preserve">ntes dos anos finais do e ensino </w:t>
      </w:r>
      <w:r w:rsidRPr="00016D79">
        <w:rPr>
          <w:rFonts w:ascii="Arial" w:hAnsi="Arial" w:cs="Arial"/>
        </w:rPr>
        <w:t>cuja formação está adequada a proporção foi de 75,7</w:t>
      </w:r>
      <w:r>
        <w:rPr>
          <w:rFonts w:ascii="Arial" w:hAnsi="Arial" w:cs="Arial"/>
        </w:rPr>
        <w:t>%</w:t>
      </w:r>
      <w:r w:rsidRPr="00016D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 em relação à</w:t>
      </w:r>
      <w:r w:rsidRPr="00016D79">
        <w:rPr>
          <w:rFonts w:ascii="Arial" w:hAnsi="Arial" w:cs="Arial"/>
        </w:rPr>
        <w:t xml:space="preserve"> proporção de docências do ensino médio cuja formação superior está adequada à área de conhecimento a porcentagem foi de 86,1%.</w:t>
      </w:r>
    </w:p>
    <w:p w:rsidR="00F464A9" w:rsidRDefault="00F464A9" w:rsidP="00F464A9">
      <w:pPr>
        <w:pStyle w:val="SemEspaamento"/>
        <w:spacing w:line="360" w:lineRule="auto"/>
        <w:ind w:firstLine="518"/>
        <w:jc w:val="both"/>
        <w:rPr>
          <w:rFonts w:ascii="Arial" w:hAnsi="Arial" w:cs="Arial"/>
        </w:rPr>
      </w:pPr>
      <w:r w:rsidRPr="00016D79">
        <w:rPr>
          <w:rFonts w:ascii="Arial" w:hAnsi="Arial" w:cs="Arial"/>
        </w:rPr>
        <w:t>Dessa forma, embora haja progresso, a meta não se encontra plenamente consolidada, o que justifica a necessidade de fortalecimento de políticas públicas voltadas à formação inicial adequada, à realização de concursos públicos, à articulação interinstitucional e ao acompanhamento sistemático da formação dos profissionais, de modo a assegurar a qualificação docente e a melhoria contínua da qualidade da educação.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a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35BFB" w:rsidRDefault="00C876FA" w:rsidP="00C876FA">
            <w:pPr>
              <w:pStyle w:val="TableParagraph"/>
              <w:spacing w:before="6" w:line="259" w:lineRule="auto"/>
              <w:ind w:left="124" w:right="88" w:firstLine="2"/>
              <w:jc w:val="both"/>
              <w:rPr>
                <w:rFonts w:asciiTheme="majorHAnsi" w:eastAsia="Times New Roman" w:hAnsiTheme="majorHAnsi" w:cstheme="majorHAnsi"/>
                <w:i/>
              </w:rPr>
            </w:pPr>
            <w:r w:rsidRPr="00B35BFB">
              <w:rPr>
                <w:rFonts w:asciiTheme="majorHAnsi" w:hAnsiTheme="majorHAnsi" w:cstheme="majorHAnsi"/>
              </w:rPr>
              <w:t>Formar, em nível de pós-graduação, 50% (cinquenta por cento) dos professores da educação básica, até o último ano de vigência deste PNE, e garantir a todos(as) os(as) profissionais da educação básica formação continuada em sua área de atuação, considerando as necessidades, demandas e contextualizações dos sistemas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de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  <w:spacing w:val="-2"/>
              </w:rPr>
              <w:t>ensino.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b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Pr="00B35BFB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35BFB">
              <w:rPr>
                <w:rFonts w:asciiTheme="majorHAnsi" w:eastAsia="Times New Roman" w:hAnsiTheme="majorHAnsi" w:cstheme="majorHAnsi"/>
              </w:rPr>
              <w:t>Indicador 16A</w:t>
            </w:r>
          </w:p>
        </w:tc>
        <w:tc>
          <w:tcPr>
            <w:tcW w:w="6789" w:type="dxa"/>
          </w:tcPr>
          <w:p w:rsidR="005B75EC" w:rsidRPr="00B35BFB" w:rsidRDefault="00C876FA" w:rsidP="00C876FA">
            <w:pPr>
              <w:rPr>
                <w:rFonts w:asciiTheme="majorHAnsi" w:eastAsia="Times New Roman" w:hAnsiTheme="majorHAnsi" w:cstheme="majorHAnsi"/>
              </w:rPr>
            </w:pPr>
            <w:r w:rsidRPr="00B35BFB">
              <w:rPr>
                <w:rFonts w:asciiTheme="majorHAnsi" w:hAnsiTheme="majorHAnsi" w:cstheme="majorHAnsi"/>
              </w:rPr>
              <w:t>Percentual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de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professores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da</w:t>
            </w:r>
            <w:r w:rsidRPr="00B35BFB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educação</w:t>
            </w:r>
            <w:r w:rsidRPr="00B35BF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básica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com</w:t>
            </w:r>
            <w:r w:rsidRPr="00B35BFB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pós-graduação</w:t>
            </w:r>
            <w:r w:rsidRPr="00B35BFB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lato</w:t>
            </w:r>
            <w:r w:rsidRPr="00B35BFB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sensu</w:t>
            </w:r>
            <w:r w:rsidRPr="00B35BF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ou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stricto</w:t>
            </w:r>
            <w:r w:rsidRPr="00B35BFB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B35BFB">
              <w:rPr>
                <w:rFonts w:asciiTheme="majorHAnsi" w:hAnsiTheme="majorHAnsi" w:cstheme="majorHAnsi"/>
                <w:spacing w:val="-2"/>
              </w:rPr>
              <w:t>sensu.</w:t>
            </w:r>
          </w:p>
        </w:tc>
      </w:tr>
      <w:tr w:rsidR="005B75EC" w:rsidTr="007D40A9">
        <w:tc>
          <w:tcPr>
            <w:tcW w:w="3364" w:type="dxa"/>
          </w:tcPr>
          <w:p w:rsidR="005B75EC" w:rsidRPr="00B35BFB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35BFB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789" w:type="dxa"/>
          </w:tcPr>
          <w:p w:rsidR="005B75EC" w:rsidRPr="00B35BFB" w:rsidRDefault="00C876FA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35BFB">
              <w:rPr>
                <w:rFonts w:asciiTheme="majorHAnsi" w:hAnsiTheme="majorHAnsi" w:cstheme="majorHAnsi"/>
              </w:rPr>
              <w:t>(Professores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com</w:t>
            </w:r>
            <w:r w:rsidRPr="00B35BFB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pós-graduação</w:t>
            </w:r>
            <w:r w:rsidRPr="00B35BFB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/</w:t>
            </w:r>
            <w:r w:rsidRPr="00B35BF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Total</w:t>
            </w:r>
            <w:r w:rsidRPr="00B35BF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de</w:t>
            </w:r>
            <w:r w:rsidRPr="00B35BFB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professores)</w:t>
            </w:r>
            <w:r w:rsidRPr="00B35BF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35BFB">
              <w:rPr>
                <w:rFonts w:asciiTheme="majorHAnsi" w:hAnsiTheme="majorHAnsi" w:cstheme="majorHAnsi"/>
              </w:rPr>
              <w:t>x</w:t>
            </w:r>
            <w:r w:rsidRPr="00B35BFB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B35BFB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RPr="00195AC8" w:rsidTr="007D40A9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eastAsia="Times New Roman" w:hAnsiTheme="majorHAnsi" w:cstheme="majorHAnsi"/>
              </w:rPr>
              <w:t>Comentários sobre a meta</w:t>
            </w:r>
          </w:p>
          <w:p w:rsidR="005B75EC" w:rsidRPr="00195AC8" w:rsidRDefault="005B75EC">
            <w:pPr>
              <w:jc w:val="both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6789" w:type="dxa"/>
          </w:tcPr>
          <w:p w:rsidR="005B75EC" w:rsidRPr="00195AC8" w:rsidRDefault="00C876FA" w:rsidP="00C87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Times New Roman" w:hAnsiTheme="majorHAnsi" w:cstheme="majorHAnsi"/>
                <w:color w:val="000000"/>
              </w:rPr>
            </w:pPr>
            <w:r w:rsidRPr="00195AC8">
              <w:rPr>
                <w:rFonts w:asciiTheme="majorHAnsi" w:hAnsiTheme="majorHAnsi" w:cstheme="majorHAnsi"/>
              </w:rPr>
              <w:t>Calculado conforme Relatório do 3º Ciclo de Monitoramento das Metas do Plano Nacional de Educação - 2020 (INEP).</w:t>
            </w:r>
            <w:r w:rsidRPr="00195AC8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* PORÉM, A PARTIR DE 2021 OS ARQUIVOS DE DADOS DO CENSO ESCOLAR DA EDUCAÇÃO BÁSICA DISPONIBILIZADOS PELO INEP,</w:t>
            </w:r>
            <w:r w:rsidRPr="00195AC8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NÃO PERMITEM VERIFICAR A PÓS GRADUAÇÃO POR PROFESSOR, APENAS OS TOTAIS (ASSIM, UM PROFESSOR QUE POSSUA ESPECIALIZAÇÃO, MESTRADO E DOUTORADO SERIA CONTABILIZADO TRÊS VEZES. VÁRIOS MUNICÍPIOS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FICARAM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COM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MAIS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DE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100%</w:t>
            </w:r>
            <w:r w:rsidRPr="00195AC8">
              <w:rPr>
                <w:rFonts w:asciiTheme="majorHAnsi" w:hAnsiTheme="majorHAnsi" w:cstheme="majorHAnsi"/>
                <w:b/>
                <w:spacing w:val="-13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DOS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PROFESSORES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PÓS-GRADUADOS).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DESSA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FORMA, PARA OS MUNICÍPIOS, A SÉRIE HISTÓRICA FICA INTERROMPIDA EM 2021 POR FALTA DE DADOS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Theme="majorHAnsi" w:eastAsia="Times New Roman" w:hAnsiTheme="majorHAnsi" w:cstheme="majorHAnsi"/>
        </w:rPr>
      </w:pPr>
    </w:p>
    <w:p w:rsidR="00615006" w:rsidRPr="00195AC8" w:rsidRDefault="00615006">
      <w:pPr>
        <w:spacing w:after="0" w:line="240" w:lineRule="auto"/>
        <w:jc w:val="both"/>
        <w:rPr>
          <w:rFonts w:asciiTheme="majorHAnsi" w:eastAsia="Times New Roman" w:hAnsiTheme="majorHAnsi" w:cstheme="majorHAnsi"/>
        </w:rPr>
      </w:pPr>
    </w:p>
    <w:tbl>
      <w:tblPr>
        <w:tblStyle w:val="af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RPr="00195AC8" w:rsidTr="007D40A9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eastAsia="Times New Roman" w:hAnsiTheme="majorHAnsi" w:cstheme="majorHAnsi"/>
              </w:rPr>
              <w:t>Indicador 16B</w:t>
            </w:r>
          </w:p>
        </w:tc>
        <w:tc>
          <w:tcPr>
            <w:tcW w:w="6789" w:type="dxa"/>
          </w:tcPr>
          <w:p w:rsidR="005B75EC" w:rsidRPr="00195AC8" w:rsidRDefault="001F710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Percentual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professores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básica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que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realizaram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cursos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formação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continuada</w:t>
            </w:r>
          </w:p>
        </w:tc>
      </w:tr>
      <w:tr w:rsidR="005B75EC" w:rsidRPr="00195AC8" w:rsidTr="007D40A9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eastAsia="Times New Roman" w:hAnsiTheme="majorHAnsi" w:cstheme="majorHAnsi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1F710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(Professores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com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formação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continuada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/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Total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professores)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x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RPr="00195AC8" w:rsidTr="007D40A9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eastAsia="Times New Roman" w:hAnsiTheme="majorHAnsi" w:cstheme="majorHAnsi"/>
              </w:rPr>
              <w:t>Comentários sobre a meta</w:t>
            </w:r>
          </w:p>
        </w:tc>
        <w:tc>
          <w:tcPr>
            <w:tcW w:w="6789" w:type="dxa"/>
          </w:tcPr>
          <w:p w:rsidR="001F7109" w:rsidRPr="00195AC8" w:rsidRDefault="001F7109" w:rsidP="001F7109">
            <w:pPr>
              <w:pStyle w:val="TableParagraph"/>
              <w:spacing w:before="8" w:line="271" w:lineRule="auto"/>
              <w:ind w:left="54" w:right="16" w:firstLine="1"/>
              <w:jc w:val="both"/>
              <w:rPr>
                <w:rFonts w:asciiTheme="majorHAnsi" w:hAnsiTheme="majorHAnsi" w:cstheme="majorHAnsi"/>
                <w:b/>
              </w:rPr>
            </w:pPr>
            <w:r w:rsidRPr="00195AC8">
              <w:rPr>
                <w:rFonts w:asciiTheme="majorHAnsi" w:hAnsiTheme="majorHAnsi" w:cstheme="majorHAnsi"/>
              </w:rPr>
              <w:t xml:space="preserve">Calculado conforme Relatório do 3º Ciclo de Monitoramento das Metas do Plano Nacional de Educação - 2020 (INEP). </w:t>
            </w:r>
            <w:r w:rsidRPr="00195AC8">
              <w:rPr>
                <w:rFonts w:asciiTheme="majorHAnsi" w:hAnsiTheme="majorHAnsi" w:cstheme="majorHAnsi"/>
                <w:b/>
              </w:rPr>
              <w:t>* PORÉM, A PARTIR DE 2021 OS ARQUIVOS DE DADOS DO CENSO ESCOLAR DA EDUCAÇÃO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lastRenderedPageBreak/>
              <w:t>BÁSICA</w:t>
            </w:r>
            <w:r w:rsidRPr="00195AC8">
              <w:rPr>
                <w:rFonts w:asciiTheme="majorHAnsi" w:hAnsiTheme="majorHAnsi" w:cstheme="majorHAnsi"/>
                <w:b/>
                <w:spacing w:val="-9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DISPONIBILIZADOS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PELO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INEP,</w:t>
            </w:r>
            <w:r w:rsidRPr="00195AC8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NÃO</w:t>
            </w:r>
            <w:r w:rsidRPr="00195AC8">
              <w:rPr>
                <w:rFonts w:asciiTheme="majorHAnsi" w:hAnsiTheme="majorHAnsi" w:cstheme="majorHAnsi"/>
                <w:b/>
                <w:spacing w:val="39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POSSUEM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INFORMAÇÃO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DE</w:t>
            </w:r>
            <w:r w:rsidRPr="00195AC8">
              <w:rPr>
                <w:rFonts w:asciiTheme="majorHAnsi" w:hAnsiTheme="majorHAnsi" w:cstheme="majorHAnsi"/>
                <w:b/>
                <w:spacing w:val="-8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FORMAÇÃO CONTINUADA.</w:t>
            </w:r>
            <w:r w:rsidRPr="00195AC8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DESSA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FORMA, PARA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OS</w:t>
            </w:r>
            <w:r w:rsidRPr="00195AC8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MUNICÍPIOS, A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SÉRIE</w:t>
            </w:r>
            <w:r w:rsidRPr="00195AC8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HISTÓRICA</w:t>
            </w:r>
            <w:r w:rsidRPr="00195AC8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FICA</w:t>
            </w:r>
            <w:r w:rsidRPr="00195AC8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INTERROMPIDA</w:t>
            </w:r>
            <w:r w:rsidRPr="00195AC8">
              <w:rPr>
                <w:rFonts w:asciiTheme="majorHAnsi" w:hAnsiTheme="majorHAnsi" w:cstheme="majorHAnsi"/>
                <w:b/>
                <w:spacing w:val="-5"/>
              </w:rPr>
              <w:t xml:space="preserve"> EM</w:t>
            </w:r>
          </w:p>
          <w:p w:rsidR="005B75EC" w:rsidRPr="00195AC8" w:rsidRDefault="001F7109" w:rsidP="001F710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  <w:b/>
              </w:rPr>
              <w:t>2021</w:t>
            </w:r>
            <w:r w:rsidRPr="00195AC8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POR FALTA</w:t>
            </w:r>
            <w:r w:rsidRPr="00195AC8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 xml:space="preserve">DE </w:t>
            </w:r>
            <w:r w:rsidRPr="00195AC8">
              <w:rPr>
                <w:rFonts w:asciiTheme="majorHAnsi" w:hAnsiTheme="majorHAnsi" w:cstheme="majorHAnsi"/>
                <w:b/>
                <w:spacing w:val="-4"/>
              </w:rPr>
              <w:t>DADOS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COMPORTAMENTO DOS INDICADORES DO PERÍODO</w:t>
      </w:r>
    </w:p>
    <w:tbl>
      <w:tblPr>
        <w:tblStyle w:val="TableNormal1"/>
        <w:tblW w:w="11121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1"/>
        <w:gridCol w:w="850"/>
        <w:gridCol w:w="851"/>
        <w:gridCol w:w="850"/>
        <w:gridCol w:w="992"/>
        <w:gridCol w:w="851"/>
        <w:gridCol w:w="850"/>
        <w:gridCol w:w="851"/>
        <w:gridCol w:w="871"/>
        <w:gridCol w:w="967"/>
        <w:gridCol w:w="919"/>
      </w:tblGrid>
      <w:tr w:rsidR="001F7109" w:rsidTr="00B35BFB">
        <w:trPr>
          <w:trHeight w:val="210"/>
        </w:trPr>
        <w:tc>
          <w:tcPr>
            <w:tcW w:w="11121" w:type="dxa"/>
            <w:gridSpan w:val="12"/>
            <w:shd w:val="clear" w:color="auto" w:fill="A5A5A5"/>
          </w:tcPr>
          <w:p w:rsidR="001F7109" w:rsidRDefault="001F7109" w:rsidP="0099187E">
            <w:pPr>
              <w:pStyle w:val="TableParagraph"/>
              <w:spacing w:before="1" w:line="189" w:lineRule="exact"/>
              <w:ind w:left="39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</w:t>
            </w:r>
          </w:p>
        </w:tc>
      </w:tr>
      <w:tr w:rsidR="001F7109" w:rsidTr="00B35BFB">
        <w:trPr>
          <w:trHeight w:val="210"/>
        </w:trPr>
        <w:tc>
          <w:tcPr>
            <w:tcW w:w="1418" w:type="dxa"/>
          </w:tcPr>
          <w:p w:rsidR="001F7109" w:rsidRDefault="001F7109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51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850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992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851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851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871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967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919" w:type="dxa"/>
            <w:shd w:val="clear" w:color="auto" w:fill="F2F2F2"/>
          </w:tcPr>
          <w:p w:rsidR="001F7109" w:rsidRDefault="001F7109" w:rsidP="0099187E">
            <w:pPr>
              <w:pStyle w:val="TableParagraph"/>
              <w:spacing w:line="187" w:lineRule="exact"/>
              <w:ind w:left="40"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2024</w:t>
            </w:r>
          </w:p>
        </w:tc>
      </w:tr>
      <w:tr w:rsidR="001F7109" w:rsidTr="00B35BFB">
        <w:trPr>
          <w:trHeight w:val="210"/>
        </w:trPr>
        <w:tc>
          <w:tcPr>
            <w:tcW w:w="1418" w:type="dxa"/>
          </w:tcPr>
          <w:p w:rsidR="001F7109" w:rsidRDefault="001F7109" w:rsidP="001F7109">
            <w:proofErr w:type="spellStart"/>
            <w:r w:rsidRPr="00226F4A">
              <w:rPr>
                <w:rFonts w:ascii="Arial"/>
                <w:b/>
                <w:sz w:val="18"/>
              </w:rPr>
              <w:t>Indicador</w:t>
            </w:r>
            <w:proofErr w:type="spellEnd"/>
            <w:r w:rsidRPr="00226F4A"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16</w:t>
            </w:r>
            <w:r w:rsidRPr="00226F4A">
              <w:rPr>
                <w:rFonts w:ascii="Arial"/>
                <w:b/>
                <w:spacing w:val="-5"/>
                <w:sz w:val="18"/>
              </w:rPr>
              <w:t>A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85,3%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76,8%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81,1%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83,6%</w:t>
            </w:r>
          </w:p>
        </w:tc>
        <w:tc>
          <w:tcPr>
            <w:tcW w:w="992" w:type="dxa"/>
          </w:tcPr>
          <w:p w:rsidR="001F7109" w:rsidRDefault="001F7109" w:rsidP="001F7109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87,1%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90,2%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87,8%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90" w:lineRule="exact"/>
              <w:ind w:left="40" w:right="2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  <w:tc>
          <w:tcPr>
            <w:tcW w:w="871" w:type="dxa"/>
          </w:tcPr>
          <w:p w:rsidR="001F7109" w:rsidRDefault="001F7109" w:rsidP="001F7109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*</w:t>
            </w:r>
          </w:p>
        </w:tc>
        <w:tc>
          <w:tcPr>
            <w:tcW w:w="967" w:type="dxa"/>
          </w:tcPr>
          <w:p w:rsidR="001F7109" w:rsidRDefault="001F7109" w:rsidP="001F7109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*</w:t>
            </w:r>
          </w:p>
        </w:tc>
        <w:tc>
          <w:tcPr>
            <w:tcW w:w="919" w:type="dxa"/>
          </w:tcPr>
          <w:p w:rsidR="001F7109" w:rsidRDefault="001F7109" w:rsidP="001F7109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*</w:t>
            </w:r>
          </w:p>
        </w:tc>
      </w:tr>
      <w:tr w:rsidR="001F7109" w:rsidTr="00B35BFB">
        <w:trPr>
          <w:trHeight w:val="210"/>
        </w:trPr>
        <w:tc>
          <w:tcPr>
            <w:tcW w:w="1418" w:type="dxa"/>
          </w:tcPr>
          <w:p w:rsidR="001F7109" w:rsidRDefault="001F7109" w:rsidP="001F7109">
            <w:proofErr w:type="spellStart"/>
            <w:r w:rsidRPr="00226F4A">
              <w:rPr>
                <w:rFonts w:ascii="Arial"/>
                <w:b/>
                <w:sz w:val="18"/>
              </w:rPr>
              <w:t>Indicador</w:t>
            </w:r>
            <w:proofErr w:type="spellEnd"/>
            <w:r w:rsidRPr="00226F4A"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16B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36"/>
              <w:rPr>
                <w:sz w:val="18"/>
              </w:rPr>
            </w:pPr>
            <w:r>
              <w:rPr>
                <w:spacing w:val="-2"/>
                <w:sz w:val="18"/>
              </w:rPr>
              <w:t>76,6%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62,6%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69,3%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76,1%</w:t>
            </w:r>
          </w:p>
        </w:tc>
        <w:tc>
          <w:tcPr>
            <w:tcW w:w="992" w:type="dxa"/>
          </w:tcPr>
          <w:p w:rsidR="001F7109" w:rsidRDefault="001F7109" w:rsidP="001F7109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80,6%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82,3%</w:t>
            </w:r>
          </w:p>
        </w:tc>
        <w:tc>
          <w:tcPr>
            <w:tcW w:w="850" w:type="dxa"/>
          </w:tcPr>
          <w:p w:rsidR="001F7109" w:rsidRDefault="001F7109" w:rsidP="001F7109">
            <w:pPr>
              <w:pStyle w:val="TableParagraph"/>
              <w:spacing w:line="187" w:lineRule="exact"/>
              <w:ind w:left="37" w:right="3"/>
              <w:rPr>
                <w:sz w:val="18"/>
              </w:rPr>
            </w:pPr>
            <w:r>
              <w:rPr>
                <w:spacing w:val="-2"/>
                <w:sz w:val="18"/>
              </w:rPr>
              <w:t>78,6%</w:t>
            </w:r>
          </w:p>
        </w:tc>
        <w:tc>
          <w:tcPr>
            <w:tcW w:w="851" w:type="dxa"/>
          </w:tcPr>
          <w:p w:rsidR="001F7109" w:rsidRDefault="001F7109" w:rsidP="001F7109">
            <w:pPr>
              <w:pStyle w:val="TableParagraph"/>
              <w:spacing w:line="190" w:lineRule="exact"/>
              <w:ind w:left="40" w:right="2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  <w:tc>
          <w:tcPr>
            <w:tcW w:w="871" w:type="dxa"/>
          </w:tcPr>
          <w:p w:rsidR="001F7109" w:rsidRDefault="001F7109" w:rsidP="001F7109">
            <w:pPr>
              <w:pStyle w:val="TableParagraph"/>
              <w:spacing w:line="190" w:lineRule="exact"/>
              <w:ind w:left="40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  <w:tc>
          <w:tcPr>
            <w:tcW w:w="967" w:type="dxa"/>
          </w:tcPr>
          <w:p w:rsidR="001F7109" w:rsidRDefault="001F7109" w:rsidP="001F7109">
            <w:pPr>
              <w:pStyle w:val="TableParagraph"/>
              <w:spacing w:line="190" w:lineRule="exact"/>
              <w:ind w:left="40" w:right="2"/>
              <w:rPr>
                <w:sz w:val="18"/>
              </w:rPr>
            </w:pPr>
            <w:r>
              <w:rPr>
                <w:spacing w:val="-10"/>
                <w:sz w:val="18"/>
              </w:rPr>
              <w:t>*</w:t>
            </w:r>
          </w:p>
        </w:tc>
        <w:tc>
          <w:tcPr>
            <w:tcW w:w="919" w:type="dxa"/>
          </w:tcPr>
          <w:p w:rsidR="001F7109" w:rsidRDefault="001F7109" w:rsidP="001F7109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*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F464A9" w:rsidRDefault="00F464A9" w:rsidP="00F464A9">
      <w:pPr>
        <w:pStyle w:val="SemEspaamento"/>
        <w:spacing w:line="360" w:lineRule="auto"/>
        <w:ind w:firstLine="709"/>
        <w:jc w:val="both"/>
        <w:rPr>
          <w:rFonts w:ascii="Arial" w:hAnsi="Arial" w:cs="Arial"/>
        </w:rPr>
      </w:pPr>
      <w:r w:rsidRPr="00F464A9">
        <w:rPr>
          <w:rFonts w:ascii="Arial" w:hAnsi="Arial" w:cs="Arial"/>
          <w:color w:val="030303"/>
          <w:w w:val="110"/>
        </w:rPr>
        <w:t>Meta 16 Formar, em nível de pós-graduação</w:t>
      </w:r>
      <w:r w:rsidRPr="00F464A9">
        <w:rPr>
          <w:rFonts w:ascii="Arial" w:hAnsi="Arial" w:cs="Arial"/>
          <w:color w:val="363434"/>
          <w:w w:val="110"/>
        </w:rPr>
        <w:t>,</w:t>
      </w:r>
      <w:r w:rsidRPr="00F464A9">
        <w:rPr>
          <w:rFonts w:ascii="Arial" w:hAnsi="Arial" w:cs="Arial"/>
          <w:color w:val="363434"/>
          <w:spacing w:val="-9"/>
          <w:w w:val="110"/>
        </w:rPr>
        <w:t xml:space="preserve"> </w:t>
      </w:r>
      <w:r w:rsidRPr="00F464A9">
        <w:rPr>
          <w:rFonts w:ascii="Arial" w:hAnsi="Arial" w:cs="Arial"/>
          <w:color w:val="030303"/>
          <w:w w:val="110"/>
        </w:rPr>
        <w:t>50% (cinquenta por cento)</w:t>
      </w:r>
      <w:r w:rsidRPr="00F464A9">
        <w:rPr>
          <w:rFonts w:ascii="Arial" w:hAnsi="Arial" w:cs="Arial"/>
          <w:color w:val="030303"/>
          <w:spacing w:val="-2"/>
          <w:w w:val="110"/>
        </w:rPr>
        <w:t xml:space="preserve"> </w:t>
      </w:r>
      <w:r w:rsidRPr="00F464A9">
        <w:rPr>
          <w:rFonts w:ascii="Arial" w:hAnsi="Arial" w:cs="Arial"/>
          <w:color w:val="030303"/>
          <w:w w:val="110"/>
        </w:rPr>
        <w:t xml:space="preserve">dos professores da Educação Básica, até o último ano de vigência deste </w:t>
      </w:r>
      <w:r w:rsidRPr="00F464A9">
        <w:rPr>
          <w:rFonts w:ascii="Arial" w:hAnsi="Arial" w:cs="Arial"/>
          <w:b/>
          <w:color w:val="030303"/>
          <w:w w:val="110"/>
        </w:rPr>
        <w:t xml:space="preserve">PME. </w:t>
      </w:r>
      <w:r w:rsidRPr="00F464A9">
        <w:rPr>
          <w:rFonts w:ascii="Arial" w:hAnsi="Arial" w:cs="Arial"/>
          <w:color w:val="030303"/>
          <w:w w:val="110"/>
        </w:rPr>
        <w:t>Ainda, garantir a todos os profissionais da</w:t>
      </w:r>
      <w:r w:rsidRPr="00F464A9">
        <w:rPr>
          <w:rFonts w:ascii="Arial" w:hAnsi="Arial" w:cs="Arial"/>
          <w:color w:val="030303"/>
          <w:spacing w:val="-4"/>
          <w:w w:val="110"/>
        </w:rPr>
        <w:t xml:space="preserve"> </w:t>
      </w:r>
      <w:r w:rsidRPr="00F464A9">
        <w:rPr>
          <w:rFonts w:ascii="Arial" w:hAnsi="Arial" w:cs="Arial"/>
          <w:color w:val="030303"/>
          <w:w w:val="110"/>
        </w:rPr>
        <w:t>Educação Básica formação continuada em sua</w:t>
      </w:r>
      <w:r w:rsidRPr="00F464A9">
        <w:rPr>
          <w:rFonts w:ascii="Arial" w:hAnsi="Arial" w:cs="Arial"/>
          <w:color w:val="030303"/>
          <w:spacing w:val="-4"/>
          <w:w w:val="110"/>
        </w:rPr>
        <w:t xml:space="preserve"> </w:t>
      </w:r>
      <w:r w:rsidRPr="00F464A9">
        <w:rPr>
          <w:rFonts w:ascii="Arial" w:hAnsi="Arial" w:cs="Arial"/>
          <w:color w:val="030303"/>
          <w:w w:val="110"/>
        </w:rPr>
        <w:t>área de</w:t>
      </w:r>
      <w:r w:rsidRPr="00F464A9">
        <w:rPr>
          <w:rFonts w:ascii="Arial" w:hAnsi="Arial" w:cs="Arial"/>
          <w:color w:val="030303"/>
          <w:spacing w:val="-4"/>
          <w:w w:val="110"/>
        </w:rPr>
        <w:t xml:space="preserve"> </w:t>
      </w:r>
      <w:r w:rsidRPr="00F464A9">
        <w:rPr>
          <w:rFonts w:ascii="Arial" w:hAnsi="Arial" w:cs="Arial"/>
          <w:color w:val="030303"/>
          <w:w w:val="110"/>
        </w:rPr>
        <w:t xml:space="preserve">atuação, levando em consideração as necessidades, demandas e contextualizações dos sistemas de </w:t>
      </w:r>
      <w:r w:rsidRPr="00F464A9">
        <w:rPr>
          <w:rFonts w:ascii="Arial" w:hAnsi="Arial" w:cs="Arial"/>
          <w:color w:val="030303"/>
          <w:spacing w:val="-2"/>
          <w:w w:val="110"/>
        </w:rPr>
        <w:t>ensino.</w:t>
      </w:r>
      <w:r w:rsidRPr="00F464A9">
        <w:rPr>
          <w:rFonts w:ascii="Arial" w:hAnsi="Arial" w:cs="Arial"/>
        </w:rPr>
        <w:t xml:space="preserve"> </w:t>
      </w:r>
    </w:p>
    <w:p w:rsidR="00F464A9" w:rsidRPr="00F464A9" w:rsidRDefault="00F464A9" w:rsidP="00F464A9">
      <w:pPr>
        <w:pStyle w:val="SemEspaamento"/>
        <w:spacing w:line="360" w:lineRule="auto"/>
        <w:ind w:firstLine="709"/>
        <w:jc w:val="both"/>
        <w:rPr>
          <w:rFonts w:ascii="Arial" w:hAnsi="Arial" w:cs="Arial"/>
        </w:rPr>
      </w:pPr>
      <w:r w:rsidRPr="00F464A9">
        <w:rPr>
          <w:rFonts w:ascii="Arial" w:hAnsi="Arial" w:cs="Arial"/>
        </w:rPr>
        <w:t>O</w:t>
      </w:r>
      <w:r w:rsidRPr="00F464A9">
        <w:rPr>
          <w:rFonts w:ascii="Arial" w:hAnsi="Arial" w:cs="Arial"/>
          <w:spacing w:val="28"/>
        </w:rPr>
        <w:t xml:space="preserve"> indicador</w:t>
      </w:r>
      <w:r w:rsidRPr="00F464A9">
        <w:rPr>
          <w:rFonts w:ascii="Arial" w:hAnsi="Arial" w:cs="Arial"/>
          <w:spacing w:val="76"/>
        </w:rPr>
        <w:t xml:space="preserve"> </w:t>
      </w:r>
      <w:r w:rsidRPr="00F464A9">
        <w:rPr>
          <w:rFonts w:ascii="Arial" w:hAnsi="Arial" w:cs="Arial"/>
        </w:rPr>
        <w:t>da</w:t>
      </w:r>
      <w:r w:rsidRPr="00F464A9">
        <w:rPr>
          <w:rFonts w:ascii="Arial" w:hAnsi="Arial" w:cs="Arial"/>
          <w:spacing w:val="69"/>
        </w:rPr>
        <w:t xml:space="preserve"> </w:t>
      </w:r>
      <w:r w:rsidRPr="00F464A9">
        <w:rPr>
          <w:rFonts w:ascii="Arial" w:hAnsi="Arial" w:cs="Arial"/>
        </w:rPr>
        <w:t>Meta</w:t>
      </w:r>
      <w:r w:rsidRPr="00F464A9">
        <w:rPr>
          <w:rFonts w:ascii="Arial" w:hAnsi="Arial" w:cs="Arial"/>
          <w:spacing w:val="75"/>
        </w:rPr>
        <w:t xml:space="preserve"> </w:t>
      </w:r>
      <w:r w:rsidRPr="00F464A9">
        <w:rPr>
          <w:rFonts w:ascii="Arial" w:hAnsi="Arial" w:cs="Arial"/>
        </w:rPr>
        <w:t>16,</w:t>
      </w:r>
      <w:r w:rsidRPr="00F464A9">
        <w:rPr>
          <w:rFonts w:ascii="Arial" w:hAnsi="Arial" w:cs="Arial"/>
          <w:spacing w:val="70"/>
        </w:rPr>
        <w:t xml:space="preserve"> </w:t>
      </w:r>
      <w:r w:rsidRPr="00F464A9">
        <w:rPr>
          <w:rFonts w:ascii="Arial" w:hAnsi="Arial" w:cs="Arial"/>
        </w:rPr>
        <w:t>segundo</w:t>
      </w:r>
      <w:r w:rsidRPr="00F464A9">
        <w:rPr>
          <w:rFonts w:ascii="Arial" w:hAnsi="Arial" w:cs="Arial"/>
          <w:spacing w:val="52"/>
          <w:w w:val="150"/>
        </w:rPr>
        <w:t xml:space="preserve"> </w:t>
      </w:r>
      <w:r w:rsidRPr="00F464A9">
        <w:rPr>
          <w:rFonts w:ascii="Arial" w:hAnsi="Arial" w:cs="Arial"/>
        </w:rPr>
        <w:t>o</w:t>
      </w:r>
      <w:r w:rsidRPr="00F464A9">
        <w:rPr>
          <w:rFonts w:ascii="Arial" w:hAnsi="Arial" w:cs="Arial"/>
          <w:spacing w:val="63"/>
        </w:rPr>
        <w:t xml:space="preserve"> </w:t>
      </w:r>
      <w:r w:rsidRPr="00F464A9">
        <w:rPr>
          <w:rFonts w:ascii="Arial" w:hAnsi="Arial" w:cs="Arial"/>
        </w:rPr>
        <w:t>site</w:t>
      </w:r>
      <w:r w:rsidRPr="00F464A9">
        <w:rPr>
          <w:rFonts w:ascii="Arial" w:hAnsi="Arial" w:cs="Arial"/>
          <w:spacing w:val="65"/>
        </w:rPr>
        <w:t xml:space="preserve"> </w:t>
      </w:r>
      <w:r w:rsidRPr="00F464A9">
        <w:rPr>
          <w:rFonts w:ascii="Arial" w:hAnsi="Arial" w:cs="Arial"/>
        </w:rPr>
        <w:t>Observat6rio</w:t>
      </w:r>
      <w:r w:rsidRPr="00F464A9">
        <w:rPr>
          <w:rFonts w:ascii="Arial" w:hAnsi="Arial" w:cs="Arial"/>
          <w:spacing w:val="60"/>
          <w:w w:val="150"/>
        </w:rPr>
        <w:t xml:space="preserve"> </w:t>
      </w:r>
      <w:r w:rsidRPr="00F464A9">
        <w:rPr>
          <w:rFonts w:ascii="Arial" w:hAnsi="Arial" w:cs="Arial"/>
        </w:rPr>
        <w:t>do</w:t>
      </w:r>
      <w:r w:rsidRPr="00F464A9">
        <w:rPr>
          <w:rFonts w:ascii="Arial" w:hAnsi="Arial" w:cs="Arial"/>
          <w:spacing w:val="65"/>
        </w:rPr>
        <w:t xml:space="preserve"> </w:t>
      </w:r>
      <w:r w:rsidRPr="00F464A9">
        <w:rPr>
          <w:rFonts w:ascii="Arial" w:hAnsi="Arial" w:cs="Arial"/>
        </w:rPr>
        <w:t>PNE,</w:t>
      </w:r>
      <w:r w:rsidRPr="00F464A9">
        <w:rPr>
          <w:rFonts w:ascii="Arial" w:hAnsi="Arial" w:cs="Arial"/>
          <w:spacing w:val="70"/>
        </w:rPr>
        <w:t xml:space="preserve"> </w:t>
      </w:r>
      <w:r w:rsidRPr="00F464A9">
        <w:rPr>
          <w:rFonts w:ascii="Arial" w:hAnsi="Arial" w:cs="Arial"/>
        </w:rPr>
        <w:t>indica</w:t>
      </w:r>
      <w:r w:rsidRPr="00F464A9">
        <w:rPr>
          <w:rFonts w:ascii="Arial" w:hAnsi="Arial" w:cs="Arial"/>
          <w:spacing w:val="73"/>
        </w:rPr>
        <w:t xml:space="preserve"> </w:t>
      </w:r>
      <w:r w:rsidRPr="00F464A9">
        <w:rPr>
          <w:rFonts w:ascii="Arial" w:hAnsi="Arial" w:cs="Arial"/>
        </w:rPr>
        <w:t>que</w:t>
      </w:r>
      <w:r w:rsidRPr="00F464A9">
        <w:rPr>
          <w:rFonts w:ascii="Arial" w:hAnsi="Arial" w:cs="Arial"/>
          <w:spacing w:val="67"/>
        </w:rPr>
        <w:t xml:space="preserve"> </w:t>
      </w:r>
      <w:r w:rsidRPr="00F464A9">
        <w:rPr>
          <w:rFonts w:ascii="Arial" w:hAnsi="Arial" w:cs="Arial"/>
          <w:spacing w:val="-10"/>
        </w:rPr>
        <w:t>a</w:t>
      </w:r>
      <w:r>
        <w:rPr>
          <w:rFonts w:ascii="Arial" w:hAnsi="Arial" w:cs="Arial"/>
          <w:spacing w:val="-10"/>
        </w:rPr>
        <w:t xml:space="preserve"> </w:t>
      </w:r>
      <w:r w:rsidRPr="00F464A9">
        <w:rPr>
          <w:rFonts w:ascii="Arial" w:hAnsi="Arial" w:cs="Arial"/>
        </w:rPr>
        <w:t>Porcentagem</w:t>
      </w:r>
      <w:r w:rsidRPr="00F464A9">
        <w:rPr>
          <w:rFonts w:ascii="Arial" w:hAnsi="Arial" w:cs="Arial"/>
          <w:spacing w:val="23"/>
        </w:rPr>
        <w:t xml:space="preserve"> </w:t>
      </w:r>
      <w:r w:rsidRPr="00F464A9">
        <w:rPr>
          <w:rFonts w:ascii="Arial" w:hAnsi="Arial" w:cs="Arial"/>
        </w:rPr>
        <w:t>de</w:t>
      </w:r>
      <w:r w:rsidRPr="00F464A9">
        <w:rPr>
          <w:rFonts w:ascii="Arial" w:hAnsi="Arial" w:cs="Arial"/>
          <w:spacing w:val="-2"/>
        </w:rPr>
        <w:t xml:space="preserve"> </w:t>
      </w:r>
      <w:r w:rsidRPr="00F464A9">
        <w:rPr>
          <w:rFonts w:ascii="Arial" w:hAnsi="Arial" w:cs="Arial"/>
        </w:rPr>
        <w:t>docentes</w:t>
      </w:r>
      <w:r w:rsidRPr="00F464A9">
        <w:rPr>
          <w:rFonts w:ascii="Arial" w:hAnsi="Arial" w:cs="Arial"/>
          <w:spacing w:val="2"/>
        </w:rPr>
        <w:t xml:space="preserve"> </w:t>
      </w:r>
      <w:r w:rsidRPr="00F464A9">
        <w:rPr>
          <w:rFonts w:ascii="Arial" w:hAnsi="Arial" w:cs="Arial"/>
        </w:rPr>
        <w:t>da</w:t>
      </w:r>
      <w:r w:rsidRPr="00F464A9">
        <w:rPr>
          <w:rFonts w:ascii="Arial" w:hAnsi="Arial" w:cs="Arial"/>
          <w:spacing w:val="-3"/>
        </w:rPr>
        <w:t xml:space="preserve"> </w:t>
      </w:r>
      <w:r w:rsidRPr="00F464A9">
        <w:rPr>
          <w:rFonts w:ascii="Arial" w:hAnsi="Arial" w:cs="Arial"/>
        </w:rPr>
        <w:t>Educação</w:t>
      </w:r>
      <w:r w:rsidRPr="00F464A9">
        <w:rPr>
          <w:rFonts w:ascii="Arial" w:hAnsi="Arial" w:cs="Arial"/>
          <w:spacing w:val="10"/>
        </w:rPr>
        <w:t xml:space="preserve"> </w:t>
      </w:r>
      <w:r w:rsidRPr="00F464A9">
        <w:rPr>
          <w:rFonts w:ascii="Arial" w:hAnsi="Arial" w:cs="Arial"/>
        </w:rPr>
        <w:t>Básica,</w:t>
      </w:r>
      <w:r w:rsidRPr="00F464A9">
        <w:rPr>
          <w:rFonts w:ascii="Arial" w:hAnsi="Arial" w:cs="Arial"/>
          <w:spacing w:val="-3"/>
        </w:rPr>
        <w:t xml:space="preserve"> </w:t>
      </w:r>
      <w:r w:rsidRPr="00F464A9">
        <w:rPr>
          <w:rFonts w:ascii="Arial" w:hAnsi="Arial" w:cs="Arial"/>
        </w:rPr>
        <w:t>com</w:t>
      </w:r>
      <w:r w:rsidRPr="00F464A9">
        <w:rPr>
          <w:rFonts w:ascii="Arial" w:hAnsi="Arial" w:cs="Arial"/>
          <w:spacing w:val="-1"/>
        </w:rPr>
        <w:t xml:space="preserve"> </w:t>
      </w:r>
      <w:r w:rsidRPr="00F464A9">
        <w:rPr>
          <w:rFonts w:ascii="Arial" w:hAnsi="Arial" w:cs="Arial"/>
        </w:rPr>
        <w:t>pós-graduação</w:t>
      </w:r>
      <w:r w:rsidRPr="00F464A9">
        <w:rPr>
          <w:rFonts w:ascii="Arial" w:hAnsi="Arial" w:cs="Arial"/>
          <w:spacing w:val="20"/>
        </w:rPr>
        <w:t xml:space="preserve"> </w:t>
      </w:r>
      <w:r w:rsidRPr="00F464A9">
        <w:rPr>
          <w:rFonts w:ascii="Arial" w:hAnsi="Arial" w:cs="Arial"/>
        </w:rPr>
        <w:t>no</w:t>
      </w:r>
      <w:r w:rsidRPr="00F464A9">
        <w:rPr>
          <w:rFonts w:ascii="Arial" w:hAnsi="Arial" w:cs="Arial"/>
          <w:spacing w:val="-11"/>
        </w:rPr>
        <w:t xml:space="preserve"> </w:t>
      </w:r>
      <w:r w:rsidRPr="00F464A9">
        <w:rPr>
          <w:rFonts w:ascii="Arial" w:hAnsi="Arial" w:cs="Arial"/>
        </w:rPr>
        <w:t>município</w:t>
      </w:r>
      <w:r w:rsidRPr="00F464A9">
        <w:rPr>
          <w:rFonts w:ascii="Arial" w:hAnsi="Arial" w:cs="Arial"/>
          <w:spacing w:val="14"/>
        </w:rPr>
        <w:t xml:space="preserve"> </w:t>
      </w:r>
      <w:r w:rsidRPr="00F464A9">
        <w:rPr>
          <w:rFonts w:ascii="Arial" w:hAnsi="Arial" w:cs="Arial"/>
        </w:rPr>
        <w:t xml:space="preserve">de </w:t>
      </w:r>
      <w:r w:rsidR="00D57C91" w:rsidRPr="00F464A9">
        <w:rPr>
          <w:rFonts w:ascii="Arial" w:hAnsi="Arial" w:cs="Arial"/>
          <w:spacing w:val="-2"/>
        </w:rPr>
        <w:t>Ibaiti</w:t>
      </w:r>
      <w:r w:rsidRPr="00F464A9">
        <w:rPr>
          <w:rFonts w:ascii="Arial" w:hAnsi="Arial" w:cs="Arial"/>
        </w:rPr>
        <w:t xml:space="preserve"> é</w:t>
      </w:r>
      <w:r w:rsidRPr="00F464A9">
        <w:rPr>
          <w:rFonts w:ascii="Arial" w:hAnsi="Arial" w:cs="Arial"/>
          <w:spacing w:val="-14"/>
        </w:rPr>
        <w:t xml:space="preserve"> </w:t>
      </w:r>
      <w:r w:rsidRPr="00F464A9">
        <w:rPr>
          <w:rFonts w:ascii="Arial" w:hAnsi="Arial" w:cs="Arial"/>
        </w:rPr>
        <w:t>de</w:t>
      </w:r>
      <w:r w:rsidRPr="00F464A9">
        <w:rPr>
          <w:rFonts w:ascii="Arial" w:hAnsi="Arial" w:cs="Arial"/>
          <w:spacing w:val="7"/>
        </w:rPr>
        <w:t xml:space="preserve"> </w:t>
      </w:r>
      <w:r w:rsidRPr="00F464A9">
        <w:rPr>
          <w:rFonts w:ascii="Arial" w:hAnsi="Arial" w:cs="Arial"/>
        </w:rPr>
        <w:t>86,6%</w:t>
      </w:r>
      <w:r w:rsidRPr="00F464A9">
        <w:rPr>
          <w:rFonts w:ascii="Arial" w:hAnsi="Arial" w:cs="Arial"/>
          <w:spacing w:val="10"/>
        </w:rPr>
        <w:t xml:space="preserve"> </w:t>
      </w:r>
      <w:r w:rsidRPr="00F464A9">
        <w:rPr>
          <w:rFonts w:ascii="Arial" w:hAnsi="Arial" w:cs="Arial"/>
        </w:rPr>
        <w:t>e</w:t>
      </w:r>
      <w:r w:rsidRPr="00F464A9">
        <w:rPr>
          <w:rFonts w:ascii="Arial" w:hAnsi="Arial" w:cs="Arial"/>
          <w:spacing w:val="10"/>
        </w:rPr>
        <w:t xml:space="preserve"> </w:t>
      </w:r>
      <w:r w:rsidRPr="00F464A9">
        <w:rPr>
          <w:rFonts w:ascii="Arial" w:hAnsi="Arial" w:cs="Arial"/>
        </w:rPr>
        <w:t>78,6 %</w:t>
      </w:r>
      <w:r w:rsidRPr="00F464A9">
        <w:rPr>
          <w:rFonts w:ascii="Arial" w:hAnsi="Arial" w:cs="Arial"/>
          <w:spacing w:val="15"/>
        </w:rPr>
        <w:t xml:space="preserve"> </w:t>
      </w:r>
      <w:r w:rsidRPr="00F464A9">
        <w:rPr>
          <w:rFonts w:ascii="Arial" w:hAnsi="Arial" w:cs="Arial"/>
        </w:rPr>
        <w:t>com</w:t>
      </w:r>
      <w:r w:rsidRPr="00F464A9">
        <w:rPr>
          <w:rFonts w:ascii="Arial" w:hAnsi="Arial" w:cs="Arial"/>
          <w:spacing w:val="7"/>
        </w:rPr>
        <w:t xml:space="preserve"> </w:t>
      </w:r>
      <w:r w:rsidRPr="00F464A9">
        <w:rPr>
          <w:rFonts w:ascii="Arial" w:hAnsi="Arial" w:cs="Arial"/>
        </w:rPr>
        <w:t>formação</w:t>
      </w:r>
      <w:r w:rsidRPr="00F464A9">
        <w:rPr>
          <w:rFonts w:ascii="Arial" w:hAnsi="Arial" w:cs="Arial"/>
          <w:spacing w:val="21"/>
        </w:rPr>
        <w:t xml:space="preserve"> </w:t>
      </w:r>
      <w:r w:rsidRPr="00F464A9">
        <w:rPr>
          <w:rFonts w:ascii="Arial" w:hAnsi="Arial" w:cs="Arial"/>
        </w:rPr>
        <w:t xml:space="preserve">continuada, segundo informações </w:t>
      </w:r>
      <w:proofErr w:type="spellStart"/>
      <w:r w:rsidRPr="00F464A9">
        <w:rPr>
          <w:rFonts w:ascii="Arial" w:hAnsi="Arial" w:cs="Arial"/>
        </w:rPr>
        <w:t>Ipardes</w:t>
      </w:r>
      <w:proofErr w:type="spellEnd"/>
      <w:r w:rsidRPr="00F464A9">
        <w:rPr>
          <w:rFonts w:ascii="Arial" w:hAnsi="Arial" w:cs="Arial"/>
        </w:rPr>
        <w:t>.</w:t>
      </w:r>
      <w:r w:rsidRPr="00F464A9">
        <w:rPr>
          <w:rFonts w:ascii="Arial" w:hAnsi="Arial" w:cs="Arial"/>
          <w:spacing w:val="23"/>
        </w:rPr>
        <w:t xml:space="preserve"> </w:t>
      </w:r>
      <w:r w:rsidRPr="00F464A9">
        <w:rPr>
          <w:rFonts w:ascii="Arial" w:hAnsi="Arial" w:cs="Arial"/>
        </w:rPr>
        <w:t>Desta</w:t>
      </w:r>
      <w:r w:rsidRPr="00F464A9">
        <w:rPr>
          <w:rFonts w:ascii="Arial" w:hAnsi="Arial" w:cs="Arial"/>
          <w:spacing w:val="13"/>
        </w:rPr>
        <w:t xml:space="preserve"> </w:t>
      </w:r>
      <w:r w:rsidRPr="00F464A9">
        <w:rPr>
          <w:rFonts w:ascii="Arial" w:hAnsi="Arial" w:cs="Arial"/>
        </w:rPr>
        <w:t>forma</w:t>
      </w:r>
      <w:r w:rsidRPr="00F464A9">
        <w:rPr>
          <w:rFonts w:ascii="Arial" w:hAnsi="Arial" w:cs="Arial"/>
          <w:spacing w:val="14"/>
        </w:rPr>
        <w:t xml:space="preserve"> </w:t>
      </w:r>
      <w:r w:rsidRPr="00F464A9">
        <w:rPr>
          <w:rFonts w:ascii="Arial" w:hAnsi="Arial" w:cs="Arial"/>
        </w:rPr>
        <w:t>observa-se</w:t>
      </w:r>
      <w:r w:rsidRPr="00F464A9">
        <w:rPr>
          <w:rFonts w:ascii="Arial" w:hAnsi="Arial" w:cs="Arial"/>
          <w:spacing w:val="31"/>
        </w:rPr>
        <w:t xml:space="preserve"> </w:t>
      </w:r>
      <w:r w:rsidRPr="00F464A9">
        <w:rPr>
          <w:rFonts w:ascii="Arial" w:hAnsi="Arial" w:cs="Arial"/>
        </w:rPr>
        <w:t>que</w:t>
      </w:r>
      <w:r w:rsidRPr="00F464A9">
        <w:rPr>
          <w:rFonts w:ascii="Arial" w:hAnsi="Arial" w:cs="Arial"/>
          <w:spacing w:val="7"/>
        </w:rPr>
        <w:t xml:space="preserve"> </w:t>
      </w:r>
      <w:r w:rsidRPr="00F464A9">
        <w:rPr>
          <w:rFonts w:ascii="Arial" w:hAnsi="Arial" w:cs="Arial"/>
        </w:rPr>
        <w:t>o</w:t>
      </w:r>
      <w:r w:rsidRPr="00F464A9">
        <w:rPr>
          <w:rFonts w:ascii="Arial" w:hAnsi="Arial" w:cs="Arial"/>
          <w:spacing w:val="-1"/>
        </w:rPr>
        <w:t xml:space="preserve"> </w:t>
      </w:r>
      <w:r w:rsidRPr="00F464A9">
        <w:rPr>
          <w:rFonts w:ascii="Arial" w:hAnsi="Arial" w:cs="Arial"/>
          <w:spacing w:val="-2"/>
        </w:rPr>
        <w:t>município</w:t>
      </w:r>
      <w:r w:rsidRPr="00F464A9">
        <w:rPr>
          <w:rFonts w:ascii="Arial" w:hAnsi="Arial" w:cs="Arial"/>
        </w:rPr>
        <w:t xml:space="preserve"> está cumprindo a</w:t>
      </w:r>
      <w:r w:rsidRPr="00F464A9">
        <w:rPr>
          <w:rFonts w:ascii="Arial" w:hAnsi="Arial" w:cs="Arial"/>
          <w:spacing w:val="-3"/>
        </w:rPr>
        <w:t xml:space="preserve"> </w:t>
      </w:r>
      <w:r w:rsidRPr="00F464A9">
        <w:rPr>
          <w:rFonts w:ascii="Arial" w:hAnsi="Arial" w:cs="Arial"/>
        </w:rPr>
        <w:t>meta. Em</w:t>
      </w:r>
      <w:r w:rsidRPr="00F464A9">
        <w:rPr>
          <w:rFonts w:ascii="Arial" w:hAnsi="Arial" w:cs="Arial"/>
          <w:spacing w:val="-2"/>
        </w:rPr>
        <w:t xml:space="preserve"> </w:t>
      </w:r>
      <w:r w:rsidRPr="00F464A9">
        <w:rPr>
          <w:rFonts w:ascii="Arial" w:hAnsi="Arial" w:cs="Arial"/>
        </w:rPr>
        <w:t>relação a</w:t>
      </w:r>
      <w:r w:rsidRPr="00F464A9">
        <w:rPr>
          <w:rFonts w:ascii="Arial" w:hAnsi="Arial" w:cs="Arial"/>
          <w:spacing w:val="-6"/>
        </w:rPr>
        <w:t xml:space="preserve"> </w:t>
      </w:r>
      <w:r w:rsidRPr="00F464A9">
        <w:rPr>
          <w:rFonts w:ascii="Arial" w:hAnsi="Arial" w:cs="Arial"/>
        </w:rPr>
        <w:t>formação continuada de</w:t>
      </w:r>
      <w:r w:rsidRPr="00F464A9">
        <w:rPr>
          <w:rFonts w:ascii="Arial" w:hAnsi="Arial" w:cs="Arial"/>
          <w:spacing w:val="-6"/>
        </w:rPr>
        <w:t xml:space="preserve"> </w:t>
      </w:r>
      <w:r w:rsidRPr="00F464A9">
        <w:rPr>
          <w:rFonts w:ascii="Arial" w:hAnsi="Arial" w:cs="Arial"/>
        </w:rPr>
        <w:t>professores, a</w:t>
      </w:r>
      <w:r w:rsidRPr="00F464A9">
        <w:rPr>
          <w:rFonts w:ascii="Arial" w:hAnsi="Arial" w:cs="Arial"/>
          <w:spacing w:val="-4"/>
        </w:rPr>
        <w:t xml:space="preserve"> </w:t>
      </w:r>
      <w:r w:rsidRPr="00F464A9">
        <w:rPr>
          <w:rFonts w:ascii="Arial" w:hAnsi="Arial" w:cs="Arial"/>
        </w:rPr>
        <w:t>partir</w:t>
      </w:r>
      <w:r w:rsidRPr="00F464A9">
        <w:rPr>
          <w:rFonts w:ascii="Arial" w:hAnsi="Arial" w:cs="Arial"/>
          <w:spacing w:val="-1"/>
        </w:rPr>
        <w:t xml:space="preserve"> </w:t>
      </w:r>
      <w:r w:rsidRPr="00F464A9">
        <w:rPr>
          <w:rFonts w:ascii="Arial" w:hAnsi="Arial" w:cs="Arial"/>
        </w:rPr>
        <w:t>do</w:t>
      </w:r>
      <w:r w:rsidRPr="00F464A9">
        <w:rPr>
          <w:rFonts w:ascii="Arial" w:hAnsi="Arial" w:cs="Arial"/>
          <w:spacing w:val="-4"/>
        </w:rPr>
        <w:t xml:space="preserve"> </w:t>
      </w:r>
      <w:r w:rsidRPr="00F464A9">
        <w:rPr>
          <w:rFonts w:ascii="Arial" w:hAnsi="Arial" w:cs="Arial"/>
        </w:rPr>
        <w:t>ano de</w:t>
      </w:r>
      <w:r w:rsidRPr="00F464A9">
        <w:rPr>
          <w:rFonts w:ascii="Arial" w:hAnsi="Arial" w:cs="Arial"/>
          <w:spacing w:val="-4"/>
        </w:rPr>
        <w:t xml:space="preserve"> </w:t>
      </w:r>
      <w:r w:rsidRPr="00F464A9">
        <w:rPr>
          <w:rFonts w:ascii="Arial" w:hAnsi="Arial" w:cs="Arial"/>
        </w:rPr>
        <w:t>2023, em</w:t>
      </w:r>
      <w:r w:rsidRPr="00F464A9">
        <w:rPr>
          <w:rFonts w:ascii="Arial" w:hAnsi="Arial" w:cs="Arial"/>
          <w:spacing w:val="-6"/>
        </w:rPr>
        <w:t xml:space="preserve"> </w:t>
      </w:r>
      <w:r w:rsidRPr="00F464A9">
        <w:rPr>
          <w:rFonts w:ascii="Arial" w:hAnsi="Arial" w:cs="Arial"/>
        </w:rPr>
        <w:t>parceria com</w:t>
      </w:r>
      <w:r w:rsidRPr="00F464A9">
        <w:rPr>
          <w:rFonts w:ascii="Arial" w:hAnsi="Arial" w:cs="Arial"/>
          <w:spacing w:val="-10"/>
        </w:rPr>
        <w:t xml:space="preserve"> </w:t>
      </w:r>
      <w:r w:rsidRPr="00F464A9">
        <w:rPr>
          <w:rFonts w:ascii="Arial" w:hAnsi="Arial" w:cs="Arial"/>
        </w:rPr>
        <w:t>a</w:t>
      </w:r>
      <w:r w:rsidRPr="00F464A9">
        <w:rPr>
          <w:rFonts w:ascii="Arial" w:hAnsi="Arial" w:cs="Arial"/>
          <w:spacing w:val="-1"/>
        </w:rPr>
        <w:t xml:space="preserve"> </w:t>
      </w:r>
      <w:r w:rsidRPr="00F464A9">
        <w:rPr>
          <w:rFonts w:ascii="Arial" w:hAnsi="Arial" w:cs="Arial"/>
        </w:rPr>
        <w:t>SEED/PR,</w:t>
      </w:r>
      <w:r w:rsidRPr="00F464A9">
        <w:rPr>
          <w:rFonts w:ascii="Arial" w:hAnsi="Arial" w:cs="Arial"/>
          <w:spacing w:val="-5"/>
        </w:rPr>
        <w:t xml:space="preserve"> </w:t>
      </w:r>
      <w:r w:rsidRPr="00F464A9">
        <w:rPr>
          <w:rFonts w:ascii="Arial" w:hAnsi="Arial" w:cs="Arial"/>
        </w:rPr>
        <w:t>a</w:t>
      </w:r>
      <w:r w:rsidRPr="00F464A9">
        <w:rPr>
          <w:rFonts w:ascii="Arial" w:hAnsi="Arial" w:cs="Arial"/>
          <w:spacing w:val="-1"/>
        </w:rPr>
        <w:t xml:space="preserve"> </w:t>
      </w:r>
      <w:r w:rsidRPr="00F464A9">
        <w:rPr>
          <w:rFonts w:ascii="Arial" w:hAnsi="Arial" w:cs="Arial"/>
        </w:rPr>
        <w:t>Secretaria Municipal de</w:t>
      </w:r>
      <w:r w:rsidRPr="00F464A9">
        <w:rPr>
          <w:rFonts w:ascii="Arial" w:hAnsi="Arial" w:cs="Arial"/>
          <w:spacing w:val="-11"/>
        </w:rPr>
        <w:t xml:space="preserve"> </w:t>
      </w:r>
      <w:r w:rsidRPr="00F464A9">
        <w:rPr>
          <w:rFonts w:ascii="Arial" w:hAnsi="Arial" w:cs="Arial"/>
        </w:rPr>
        <w:t>Educação vem ofertando aperfeiçoamento a todos os professores que atuam nos anos iniciais do ensino fundamental,</w:t>
      </w:r>
      <w:r w:rsidRPr="00F464A9">
        <w:rPr>
          <w:rFonts w:ascii="Arial" w:hAnsi="Arial" w:cs="Arial"/>
          <w:spacing w:val="40"/>
        </w:rPr>
        <w:t xml:space="preserve"> </w:t>
      </w:r>
      <w:r w:rsidRPr="00F464A9">
        <w:rPr>
          <w:rFonts w:ascii="Arial" w:hAnsi="Arial" w:cs="Arial"/>
        </w:rPr>
        <w:t xml:space="preserve">por meio do Curso de Formadores Municipais  </w:t>
      </w:r>
    </w:p>
    <w:p w:rsidR="001F7109" w:rsidRDefault="001F7109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f2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7D40A9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5758D9" w:rsidRDefault="001F7109" w:rsidP="001F7109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5758D9">
              <w:t>Valorizar os(as) profissionais do magistério das redes públicas de educação básica de forma a equiparar seu rendimento médio ao dos(as) demais profissionais com escolaridade equivalente, até o final do sexto ano de vigência deste PNE.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f3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17A</w:t>
            </w:r>
          </w:p>
        </w:tc>
        <w:tc>
          <w:tcPr>
            <w:tcW w:w="6789" w:type="dxa"/>
          </w:tcPr>
          <w:p w:rsidR="005B75EC" w:rsidRPr="005758D9" w:rsidRDefault="001F7109" w:rsidP="00B35BFB">
            <w:pPr>
              <w:rPr>
                <w:rFonts w:asciiTheme="majorHAnsi" w:eastAsia="Times New Roman" w:hAnsiTheme="majorHAnsi" w:cstheme="majorHAnsi"/>
              </w:rPr>
            </w:pPr>
            <w:r w:rsidRPr="005758D9">
              <w:rPr>
                <w:rFonts w:asciiTheme="majorHAnsi" w:eastAsia="Times New Roman" w:hAnsiTheme="majorHAnsi" w:cstheme="majorHAnsi"/>
              </w:rPr>
              <w:t>Nenhum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5758D9" w:rsidRDefault="001F7109" w:rsidP="001F7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eastAsia="Times New Roman" w:hAnsiTheme="majorHAnsi" w:cstheme="majorHAnsi"/>
              </w:rPr>
            </w:pPr>
            <w:r w:rsidRPr="005758D9">
              <w:rPr>
                <w:rFonts w:asciiTheme="majorHAnsi" w:hAnsiTheme="majorHAnsi" w:cstheme="majorHAnsi"/>
              </w:rPr>
              <w:t>Rendimento bruto médio mensal dos profissionais do magistério das redes públicas de educação básica, com nível superior completo / Rendimento bruto médio mensal dos demais profissionais assalariados com o mesmo nível de escolaridade) x 100</w:t>
            </w:r>
          </w:p>
        </w:tc>
      </w:tr>
      <w:tr w:rsidR="001F7109" w:rsidTr="00B35BFB">
        <w:tc>
          <w:tcPr>
            <w:tcW w:w="3364" w:type="dxa"/>
          </w:tcPr>
          <w:p w:rsidR="001F7109" w:rsidRDefault="001F7109" w:rsidP="001F7109">
            <w:pPr>
              <w:pStyle w:val="TableParagraph"/>
              <w:ind w:left="0"/>
              <w:jc w:val="left"/>
              <w:rPr>
                <w:rFonts w:ascii="Arial"/>
                <w:b/>
                <w:sz w:val="18"/>
              </w:rPr>
            </w:pPr>
          </w:p>
          <w:p w:rsidR="001F7109" w:rsidRDefault="001F7109" w:rsidP="001F7109">
            <w:pPr>
              <w:pStyle w:val="TableParagraph"/>
              <w:ind w:left="0"/>
              <w:jc w:val="left"/>
              <w:rPr>
                <w:rFonts w:ascii="Arial"/>
                <w:b/>
                <w:sz w:val="18"/>
              </w:rPr>
            </w:pPr>
          </w:p>
          <w:p w:rsidR="001F7109" w:rsidRDefault="001F7109" w:rsidP="001F7109">
            <w:pPr>
              <w:pStyle w:val="TableParagraph"/>
              <w:ind w:left="0"/>
              <w:jc w:val="left"/>
              <w:rPr>
                <w:rFonts w:ascii="Arial"/>
                <w:b/>
                <w:sz w:val="18"/>
              </w:rPr>
            </w:pPr>
          </w:p>
          <w:p w:rsidR="001F7109" w:rsidRDefault="001F7109" w:rsidP="001F7109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Justificativa</w:t>
            </w:r>
          </w:p>
        </w:tc>
        <w:tc>
          <w:tcPr>
            <w:tcW w:w="6789" w:type="dxa"/>
          </w:tcPr>
          <w:p w:rsidR="001F7109" w:rsidRPr="005758D9" w:rsidRDefault="001F7109" w:rsidP="001F7109">
            <w:pPr>
              <w:pStyle w:val="TableParagraph"/>
              <w:spacing w:line="259" w:lineRule="auto"/>
              <w:ind w:left="56" w:right="20" w:firstLine="2"/>
              <w:jc w:val="both"/>
              <w:rPr>
                <w:rFonts w:asciiTheme="majorHAnsi" w:hAnsiTheme="majorHAnsi" w:cstheme="majorHAnsi"/>
              </w:rPr>
            </w:pPr>
            <w:r w:rsidRPr="005758D9">
              <w:rPr>
                <w:rFonts w:asciiTheme="majorHAnsi" w:hAnsiTheme="majorHAnsi" w:cstheme="majorHAnsi"/>
              </w:rPr>
              <w:t>Inviável para município. A) PNAD é pesquisa amostra, não identificando-se, portanto, fonte de dados publicados, desagregados e atualizados por município sobre rendimento médio de profissionais do</w:t>
            </w:r>
            <w:r w:rsidRPr="005758D9">
              <w:rPr>
                <w:rFonts w:asciiTheme="majorHAnsi" w:hAnsiTheme="majorHAnsi" w:cstheme="majorHAnsi"/>
                <w:spacing w:val="80"/>
              </w:rPr>
              <w:t xml:space="preserve"> </w:t>
            </w:r>
            <w:r w:rsidRPr="005758D9">
              <w:rPr>
                <w:rFonts w:asciiTheme="majorHAnsi" w:hAnsiTheme="majorHAnsi" w:cstheme="majorHAnsi"/>
              </w:rPr>
              <w:t>magistério e demais profissionais assalariados; B) Todos os professores estaduais encontram-se registrados na capital do estado (Curitiba) constata-se ausência de informações parciais dos municípios relativas aos registros para professores na rede municipal.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9D3423" w:rsidRDefault="009D3423" w:rsidP="009D3423">
      <w:pPr>
        <w:pStyle w:val="Corpodetexto"/>
        <w:spacing w:line="369" w:lineRule="auto"/>
        <w:ind w:left="519" w:right="615" w:firstLine="666"/>
        <w:jc w:val="both"/>
        <w:rPr>
          <w:color w:val="010101"/>
        </w:rPr>
      </w:pPr>
    </w:p>
    <w:p w:rsidR="009D3423" w:rsidRDefault="009D3423" w:rsidP="009D3423">
      <w:pPr>
        <w:pStyle w:val="Corpodetexto"/>
        <w:spacing w:line="369" w:lineRule="auto"/>
        <w:ind w:left="519" w:right="615" w:firstLine="666"/>
        <w:jc w:val="both"/>
      </w:pPr>
      <w:r>
        <w:rPr>
          <w:color w:val="010101"/>
        </w:rPr>
        <w:lastRenderedPageBreak/>
        <w:t>A meta 17 do PME, tern como objetivo valorizar os (as) profissionais do magistério das redes públicas de Educação Basica, de forma a equiparar seu rendimento médio aos demais profissionais com escolaridade equivalente, ate o final do sexto ano de vigência deste PME, ou seja ate 2021.</w:t>
      </w:r>
    </w:p>
    <w:p w:rsidR="009D3423" w:rsidRDefault="009D3423" w:rsidP="009D3423">
      <w:pPr>
        <w:pStyle w:val="Corpodetexto"/>
        <w:spacing w:line="369" w:lineRule="auto"/>
        <w:ind w:left="514" w:right="610" w:firstLine="667"/>
        <w:jc w:val="both"/>
      </w:pPr>
      <w:r>
        <w:rPr>
          <w:color w:val="010101"/>
        </w:rPr>
        <w:t>Professores devem ser valorizados como profissionais e não como abnegados que trabalham apenas por vocaçãoo. A diferença salarial entre professores e demais profissionais com mesmo nível de instrução e inaceitável. Enquanto nao houver salário e carreira atraentes, o número de jovens dispostos a seguir a carreira do magistério continuará sendo baixo. Elevar os salários do magistério e opção mais política do que técnica. lmplica em mudar prioridades e passar a enxergar a Educação como a principal fonte sustentável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de desenvolvimento econômico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e social de um país.</w:t>
      </w:r>
    </w:p>
    <w:p w:rsidR="009D3423" w:rsidRDefault="009D3423" w:rsidP="009D3423">
      <w:pPr>
        <w:pStyle w:val="Corpodetexto"/>
        <w:spacing w:before="1" w:line="369" w:lineRule="auto"/>
        <w:ind w:left="517" w:right="614" w:firstLine="664"/>
        <w:jc w:val="both"/>
        <w:rPr>
          <w:color w:val="010101"/>
          <w:spacing w:val="-2"/>
        </w:rPr>
      </w:pPr>
      <w:r>
        <w:rPr>
          <w:color w:val="010101"/>
        </w:rPr>
        <w:t>Por isso, as pesquisas mostram que professores com formação adequada, com condições dignas de trabalho e que se sentem valorizados, contribuem para uma aprendizagem mais significativa dos estudantes</w:t>
      </w:r>
      <w:r>
        <w:rPr>
          <w:color w:val="343334"/>
        </w:rPr>
        <w:t xml:space="preserve">, </w:t>
      </w:r>
      <w:r>
        <w:rPr>
          <w:color w:val="010101"/>
        </w:rPr>
        <w:t xml:space="preserve">resultando em maior qualidade da </w:t>
      </w:r>
      <w:r>
        <w:rPr>
          <w:color w:val="010101"/>
          <w:spacing w:val="-2"/>
        </w:rPr>
        <w:t>educação.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f8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1F7109" w:rsidP="001F7109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195AC8">
              <w:t>Assegurar, no prazo de 2 (dois) anos, a existência de planos de carreira para os(as) profissionais da educação básica e superior pública de todos os sistemas de ensino, e, para o plano de carreira dos(as) profissionais da educação básica pública, tomar como referência o piso salarial nacional profissional, definido em Lei Federal, nos termos do inciso VIII do art. 206 da Constituição Federal.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f9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18A</w:t>
            </w:r>
          </w:p>
        </w:tc>
        <w:tc>
          <w:tcPr>
            <w:tcW w:w="6789" w:type="dxa"/>
          </w:tcPr>
          <w:p w:rsidR="005B75EC" w:rsidRPr="00B53CBA" w:rsidRDefault="001F710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53CBA">
              <w:t>Percentual</w:t>
            </w:r>
            <w:r w:rsidRPr="00B53CBA">
              <w:rPr>
                <w:spacing w:val="3"/>
              </w:rPr>
              <w:t xml:space="preserve"> </w:t>
            </w:r>
            <w:r w:rsidRPr="00B53CBA">
              <w:t>de</w:t>
            </w:r>
            <w:r w:rsidRPr="00B53CBA">
              <w:rPr>
                <w:spacing w:val="3"/>
              </w:rPr>
              <w:t xml:space="preserve"> </w:t>
            </w:r>
            <w:r w:rsidRPr="00B53CBA">
              <w:t>unidades</w:t>
            </w:r>
            <w:r w:rsidRPr="00B53CBA">
              <w:rPr>
                <w:spacing w:val="4"/>
              </w:rPr>
              <w:t xml:space="preserve"> </w:t>
            </w:r>
            <w:r w:rsidRPr="00B53CBA">
              <w:t>federativas</w:t>
            </w:r>
            <w:r w:rsidRPr="00B53CBA">
              <w:rPr>
                <w:spacing w:val="3"/>
              </w:rPr>
              <w:t xml:space="preserve"> </w:t>
            </w:r>
            <w:r w:rsidRPr="00B53CBA">
              <w:t>que</w:t>
            </w:r>
            <w:r w:rsidRPr="00B53CBA">
              <w:rPr>
                <w:spacing w:val="3"/>
              </w:rPr>
              <w:t xml:space="preserve"> </w:t>
            </w:r>
            <w:r w:rsidRPr="00B53CBA">
              <w:t>possuem</w:t>
            </w:r>
            <w:r w:rsidRPr="00B53CBA">
              <w:rPr>
                <w:spacing w:val="4"/>
              </w:rPr>
              <w:t xml:space="preserve"> </w:t>
            </w:r>
            <w:r w:rsidRPr="00B53CBA">
              <w:t>PCR dos</w:t>
            </w:r>
            <w:r w:rsidRPr="00B53CBA">
              <w:rPr>
                <w:spacing w:val="3"/>
              </w:rPr>
              <w:t xml:space="preserve"> </w:t>
            </w:r>
            <w:r w:rsidRPr="00B53CBA">
              <w:t>profissionais</w:t>
            </w:r>
            <w:r w:rsidRPr="00B53CBA">
              <w:rPr>
                <w:spacing w:val="4"/>
              </w:rPr>
              <w:t xml:space="preserve"> </w:t>
            </w:r>
            <w:r w:rsidRPr="00B53CBA">
              <w:t>do</w:t>
            </w:r>
            <w:r w:rsidRPr="00B53CBA">
              <w:rPr>
                <w:spacing w:val="5"/>
              </w:rPr>
              <w:t xml:space="preserve"> </w:t>
            </w:r>
            <w:r w:rsidRPr="00B53CBA">
              <w:rPr>
                <w:spacing w:val="-2"/>
              </w:rPr>
              <w:t>magistério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1F7109" w:rsidP="00195A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B53CBA">
              <w:t>(Unidades</w:t>
            </w:r>
            <w:r w:rsidRPr="00B53CBA">
              <w:rPr>
                <w:spacing w:val="2"/>
              </w:rPr>
              <w:t xml:space="preserve"> </w:t>
            </w:r>
            <w:r w:rsidRPr="00B53CBA">
              <w:t>federativas</w:t>
            </w:r>
            <w:r w:rsidRPr="00B53CBA">
              <w:rPr>
                <w:spacing w:val="2"/>
              </w:rPr>
              <w:t xml:space="preserve"> </w:t>
            </w:r>
            <w:r w:rsidRPr="00B53CBA">
              <w:t>com</w:t>
            </w:r>
            <w:r w:rsidRPr="00B53CBA">
              <w:rPr>
                <w:spacing w:val="4"/>
              </w:rPr>
              <w:t xml:space="preserve"> </w:t>
            </w:r>
            <w:r w:rsidRPr="00B53CBA">
              <w:t>PCR</w:t>
            </w:r>
            <w:r w:rsidRPr="00B53CBA">
              <w:rPr>
                <w:spacing w:val="1"/>
              </w:rPr>
              <w:t xml:space="preserve"> </w:t>
            </w:r>
            <w:r w:rsidRPr="00B53CBA">
              <w:t>vigentes</w:t>
            </w:r>
            <w:r w:rsidRPr="00B53CBA">
              <w:rPr>
                <w:spacing w:val="2"/>
              </w:rPr>
              <w:t xml:space="preserve"> </w:t>
            </w:r>
            <w:r w:rsidRPr="00B53CBA">
              <w:t>/</w:t>
            </w:r>
            <w:r w:rsidRPr="00B53CBA">
              <w:rPr>
                <w:spacing w:val="2"/>
              </w:rPr>
              <w:t xml:space="preserve"> </w:t>
            </w:r>
            <w:r w:rsidRPr="00B53CBA">
              <w:t>Total</w:t>
            </w:r>
            <w:r w:rsidRPr="00B53CBA">
              <w:rPr>
                <w:spacing w:val="1"/>
              </w:rPr>
              <w:t xml:space="preserve"> </w:t>
            </w:r>
            <w:r w:rsidRPr="00B53CBA">
              <w:t>de</w:t>
            </w:r>
            <w:r w:rsidRPr="00B53CBA">
              <w:rPr>
                <w:spacing w:val="3"/>
              </w:rPr>
              <w:t xml:space="preserve"> </w:t>
            </w:r>
            <w:r w:rsidRPr="00B53CBA">
              <w:t>unidades</w:t>
            </w:r>
            <w:r w:rsidRPr="00B53CBA">
              <w:rPr>
                <w:spacing w:val="2"/>
              </w:rPr>
              <w:t xml:space="preserve"> </w:t>
            </w:r>
            <w:r w:rsidRPr="00B53CBA">
              <w:t>federativas)</w:t>
            </w:r>
            <w:r w:rsidRPr="00B53CBA">
              <w:rPr>
                <w:spacing w:val="2"/>
              </w:rPr>
              <w:t xml:space="preserve"> </w:t>
            </w:r>
            <w:r w:rsidRPr="00B53CBA">
              <w:t>x</w:t>
            </w:r>
            <w:r w:rsidRPr="00B53CBA">
              <w:rPr>
                <w:spacing w:val="-2"/>
              </w:rPr>
              <w:t xml:space="preserve"> </w:t>
            </w:r>
            <w:r w:rsidRPr="00B53CBA">
              <w:rPr>
                <w:spacing w:val="-5"/>
              </w:rPr>
              <w:t>100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1F71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53CBA">
              <w:t>Não</w:t>
            </w:r>
            <w:r w:rsidRPr="00B53CBA">
              <w:rPr>
                <w:spacing w:val="3"/>
              </w:rPr>
              <w:t xml:space="preserve"> </w:t>
            </w:r>
            <w:r w:rsidRPr="00B53CBA">
              <w:t>se</w:t>
            </w:r>
            <w:r w:rsidRPr="00B53CBA">
              <w:rPr>
                <w:spacing w:val="4"/>
              </w:rPr>
              <w:t xml:space="preserve"> </w:t>
            </w:r>
            <w:r w:rsidRPr="00B53CBA">
              <w:t>aplica</w:t>
            </w:r>
            <w:r w:rsidRPr="00B53CBA">
              <w:rPr>
                <w:spacing w:val="4"/>
              </w:rPr>
              <w:t xml:space="preserve"> </w:t>
            </w:r>
            <w:r w:rsidRPr="00B53CBA">
              <w:t>a</w:t>
            </w:r>
            <w:r w:rsidRPr="00B53CBA">
              <w:rPr>
                <w:spacing w:val="2"/>
              </w:rPr>
              <w:t xml:space="preserve"> </w:t>
            </w:r>
            <w:r w:rsidRPr="00B53CBA">
              <w:t>municípios.</w:t>
            </w:r>
            <w:r w:rsidRPr="00B53CBA">
              <w:rPr>
                <w:spacing w:val="1"/>
              </w:rPr>
              <w:t xml:space="preserve"> </w:t>
            </w:r>
            <w:r w:rsidRPr="00B53CBA">
              <w:t>Esse</w:t>
            </w:r>
            <w:r w:rsidRPr="00B53CBA">
              <w:rPr>
                <w:spacing w:val="2"/>
              </w:rPr>
              <w:t xml:space="preserve"> </w:t>
            </w:r>
            <w:r w:rsidRPr="00B53CBA">
              <w:t>indicador</w:t>
            </w:r>
            <w:r w:rsidRPr="00B53CBA">
              <w:rPr>
                <w:spacing w:val="3"/>
              </w:rPr>
              <w:t xml:space="preserve"> </w:t>
            </w:r>
            <w:r w:rsidRPr="00B53CBA">
              <w:t>se</w:t>
            </w:r>
            <w:r w:rsidRPr="00B53CBA">
              <w:rPr>
                <w:spacing w:val="2"/>
              </w:rPr>
              <w:t xml:space="preserve"> </w:t>
            </w:r>
            <w:r w:rsidRPr="00B53CBA">
              <w:t>refere</w:t>
            </w:r>
            <w:r w:rsidRPr="00B53CBA">
              <w:rPr>
                <w:spacing w:val="1"/>
              </w:rPr>
              <w:t xml:space="preserve"> </w:t>
            </w:r>
            <w:r w:rsidRPr="00B53CBA">
              <w:t>à</w:t>
            </w:r>
            <w:r w:rsidRPr="00B53CBA">
              <w:rPr>
                <w:spacing w:val="4"/>
              </w:rPr>
              <w:t xml:space="preserve"> </w:t>
            </w:r>
            <w:r w:rsidRPr="00B53CBA">
              <w:t>situação</w:t>
            </w:r>
            <w:r w:rsidRPr="00B53CBA">
              <w:rPr>
                <w:spacing w:val="4"/>
              </w:rPr>
              <w:t xml:space="preserve"> </w:t>
            </w:r>
            <w:r w:rsidRPr="00B53CBA">
              <w:t>nos</w:t>
            </w:r>
            <w:r w:rsidRPr="00B53CBA">
              <w:rPr>
                <w:spacing w:val="3"/>
              </w:rPr>
              <w:t xml:space="preserve"> </w:t>
            </w:r>
            <w:r w:rsidRPr="00B53CBA">
              <w:t>estados</w:t>
            </w:r>
            <w:r w:rsidRPr="00B53CBA">
              <w:rPr>
                <w:spacing w:val="3"/>
              </w:rPr>
              <w:t xml:space="preserve"> </w:t>
            </w:r>
            <w:r w:rsidRPr="00B53CBA">
              <w:t>da</w:t>
            </w:r>
            <w:r w:rsidRPr="00B53CBA">
              <w:rPr>
                <w:spacing w:val="4"/>
              </w:rPr>
              <w:t xml:space="preserve"> </w:t>
            </w:r>
            <w:r w:rsidRPr="00B53CBA">
              <w:rPr>
                <w:spacing w:val="-2"/>
              </w:rPr>
              <w:t>federação.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ffe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18B</w:t>
            </w:r>
          </w:p>
        </w:tc>
        <w:tc>
          <w:tcPr>
            <w:tcW w:w="6789" w:type="dxa"/>
          </w:tcPr>
          <w:p w:rsidR="005B75EC" w:rsidRPr="00B53CBA" w:rsidRDefault="00195AC8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eastAsia="Times New Roman" w:hAnsiTheme="majorHAnsi" w:cstheme="majorHAnsi"/>
              </w:rPr>
              <w:t>Nenhum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1F710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Unidades federativas que preveem o limite máximo de 2/3 da carga horária para atividades de interação com os educandos / Total de unidades federativas) x 100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1F710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Não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aplica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municípios.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indicador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refere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à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situação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nos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estados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2"/>
              </w:rPr>
              <w:t>federação.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18C</w:t>
            </w: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eastAsia="Times New Roman" w:hAnsiTheme="majorHAnsi" w:cstheme="majorHAnsi"/>
              </w:rPr>
              <w:t>Nenhum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Fórmula de cálculo</w:t>
            </w: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(Unidades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federativas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que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atendem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PSNP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/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Total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de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unidades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federativas)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x</w:t>
            </w:r>
            <w:r w:rsidRPr="00B53CBA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Não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aplica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municípios.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indicador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refere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à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situação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nos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estados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2"/>
              </w:rPr>
              <w:t>federação.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18D</w:t>
            </w: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eastAsia="Times New Roman" w:hAnsiTheme="majorHAnsi" w:cstheme="majorHAnsi"/>
              </w:rPr>
              <w:t>Nenhum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(Unidades federativas com PCR vigentes para</w:t>
            </w:r>
            <w:r w:rsidRPr="00B53CBA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profissionais da educação que não integram o magistério / total de unidades federativas) x 100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B53CBA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B53CBA">
              <w:rPr>
                <w:rFonts w:asciiTheme="majorHAnsi" w:hAnsiTheme="majorHAnsi" w:cstheme="majorHAnsi"/>
              </w:rPr>
              <w:t>Não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aplica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a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municípios.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indicador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se</w:t>
            </w:r>
            <w:r w:rsidRPr="00B53CB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refere</w:t>
            </w:r>
            <w:r w:rsidRPr="00B53CBA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à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situação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nos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estados</w:t>
            </w:r>
            <w:r w:rsidRPr="00B53CBA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B53CBA">
              <w:rPr>
                <w:rFonts w:asciiTheme="majorHAnsi" w:hAnsiTheme="majorHAnsi" w:cstheme="majorHAnsi"/>
              </w:rPr>
              <w:t>da</w:t>
            </w:r>
            <w:r w:rsidRPr="00B53CBA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B53CBA">
              <w:rPr>
                <w:rFonts w:asciiTheme="majorHAnsi" w:hAnsiTheme="majorHAnsi" w:cstheme="majorHAnsi"/>
                <w:spacing w:val="-2"/>
              </w:rPr>
              <w:t>federação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1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RPr="00195AC8" w:rsidTr="00B35BFB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rPr>
                <w:rFonts w:ascii="Times New Roman" w:eastAsia="Times New Roman" w:hAnsi="Times New Roman" w:cs="Times New Roman"/>
              </w:rPr>
              <w:t>Indicador 18E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Percentual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municípios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que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possuem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PCR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profissionais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magistério</w:t>
            </w:r>
          </w:p>
        </w:tc>
      </w:tr>
      <w:tr w:rsidR="005B75EC" w:rsidRPr="00195AC8" w:rsidTr="00B35BFB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Municípios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PCR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vigentes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/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Total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municípios)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x</w:t>
            </w:r>
            <w:r w:rsidRPr="00195AC8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RPr="00195AC8" w:rsidTr="00B35BFB">
        <w:tc>
          <w:tcPr>
            <w:tcW w:w="3364" w:type="dxa"/>
          </w:tcPr>
          <w:p w:rsidR="005B75EC" w:rsidRPr="00195AC8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Pr="00195AC8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 xml:space="preserve">Calculado conforme Relatório do 5º Ciclo de Monitoramento das Metas do Plano Nacional de Educação - 2024 (INEP). Fonte: Pesquisa de Informações Básicas Municipais/IBGE. </w:t>
            </w:r>
            <w:r w:rsidRPr="00195AC8">
              <w:rPr>
                <w:rFonts w:asciiTheme="majorHAnsi" w:hAnsiTheme="majorHAnsi" w:cstheme="majorHAnsi"/>
                <w:b/>
              </w:rPr>
              <w:t>Os dados são provenientes da MUNIC,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cujo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Suplemento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Educação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ocorre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em periodicidade irregular</w:t>
            </w:r>
            <w:r w:rsidRPr="00195AC8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 por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solicitação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do MEC.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As MUNICS que não possuem esse suplemento, não disponibilizam os dados para o indicador.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A2716" w:rsidRDefault="002A271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2A2716" w:rsidRDefault="002A271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2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18F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Percentual de municípios que preveem o limite máximo de 2/3 da carga horária para atividades de interação com os educandos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(Municípios que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preveem o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limite máximo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 2/3 da carga horária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para a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atividade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 interação com os educandos / Total e municípios) x 100</w:t>
            </w:r>
          </w:p>
        </w:tc>
      </w:tr>
      <w:tr w:rsidR="002A2716" w:rsidTr="00B35BFB">
        <w:tc>
          <w:tcPr>
            <w:tcW w:w="3364" w:type="dxa"/>
          </w:tcPr>
          <w:p w:rsidR="002A2716" w:rsidRDefault="002A2716" w:rsidP="002A271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2A2716" w:rsidRDefault="002A2716" w:rsidP="002A271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2A2716" w:rsidRPr="00195AC8" w:rsidRDefault="002A2716" w:rsidP="00195AC8">
            <w:pPr>
              <w:pStyle w:val="TableParagraph"/>
              <w:spacing w:before="126" w:line="271" w:lineRule="auto"/>
              <w:ind w:left="33" w:right="144" w:firstLine="2"/>
              <w:jc w:val="both"/>
              <w:rPr>
                <w:rFonts w:asciiTheme="majorHAnsi" w:hAnsiTheme="majorHAnsi" w:cstheme="majorHAnsi"/>
                <w:b/>
              </w:rPr>
            </w:pPr>
            <w:r w:rsidRPr="00195AC8">
              <w:rPr>
                <w:rFonts w:asciiTheme="majorHAnsi" w:hAnsiTheme="majorHAnsi" w:cstheme="majorHAnsi"/>
              </w:rPr>
              <w:t xml:space="preserve">Calculado conforme Relatório do 5º Ciclo de Monitoramento das Metas do Plano Nacional de Educação - 2024 (INEP). Fonte: Pesquisa de Informações Básicas Municipais/IBGE. </w:t>
            </w:r>
            <w:r w:rsidRPr="00195AC8">
              <w:rPr>
                <w:rFonts w:asciiTheme="majorHAnsi" w:hAnsiTheme="majorHAnsi" w:cstheme="majorHAnsi"/>
                <w:b/>
              </w:rPr>
              <w:t>Os dados são provenientes da MUNIC,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cujo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Suplemento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Educação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ocorre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em periodicidade irregular</w:t>
            </w:r>
            <w:r w:rsidRPr="00195AC8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 por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solicitação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do MEC.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As MUNICS que não possuem esse suplemento, não disponibilizam os dados para o indicador.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3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18G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Municípios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PSNP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definido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em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lei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municipal</w:t>
            </w:r>
          </w:p>
        </w:tc>
      </w:tr>
      <w:tr w:rsidR="002A2716" w:rsidTr="00B35BFB">
        <w:tc>
          <w:tcPr>
            <w:tcW w:w="3364" w:type="dxa"/>
          </w:tcPr>
          <w:p w:rsidR="002A2716" w:rsidRDefault="002A271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2A2716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Verifica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Piso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salarial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carreira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magistério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público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está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definido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em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lei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municipal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Não se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aplica.</w:t>
            </w:r>
          </w:p>
        </w:tc>
      </w:tr>
      <w:tr w:rsidR="002A2716" w:rsidTr="00B35BFB">
        <w:tc>
          <w:tcPr>
            <w:tcW w:w="3364" w:type="dxa"/>
          </w:tcPr>
          <w:p w:rsidR="002A2716" w:rsidRDefault="002A271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2A2716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Dicotômica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(sim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ou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não)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acerca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existência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Lei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município</w:t>
            </w:r>
          </w:p>
        </w:tc>
      </w:tr>
      <w:tr w:rsidR="005B75EC" w:rsidTr="00B35BFB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Calculado conforme Relatório do 3º Ciclo de Monitoramento das Metas do Plano Nacional de Educação -</w:t>
            </w:r>
            <w:r w:rsidRPr="00195AC8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2020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(INEP).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Fonte: Pesquisa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 Informações Básicas Municipais/IBGE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 xml:space="preserve">- 2018. </w:t>
            </w:r>
            <w:r w:rsidRPr="00195AC8">
              <w:rPr>
                <w:rFonts w:asciiTheme="majorHAnsi" w:hAnsiTheme="majorHAnsi" w:cstheme="majorHAnsi"/>
                <w:b/>
              </w:rPr>
              <w:t>Os dados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provenientes da MUNIC, cujo Suplemento Educação ocorre em periodicidade irregular e por solicitação do MEC. As MUNICS que não possuem esse suplemento, não disponibilizam os dados para o indicador.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4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Indicador 18H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Municípios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PCR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profissionais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que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não</w:t>
            </w:r>
            <w:r w:rsidRPr="00195AC8">
              <w:rPr>
                <w:rFonts w:asciiTheme="majorHAnsi" w:hAnsiTheme="majorHAnsi" w:cstheme="majorHAnsi"/>
                <w:spacing w:val="5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integram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magistério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195AC8" w:rsidRDefault="002A2716" w:rsidP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Verifica</w:t>
            </w:r>
            <w:r w:rsidRPr="00195AC8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existência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Plano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Carreira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vigente</w:t>
            </w:r>
            <w:r w:rsidRPr="00195AC8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para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os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profissionais</w:t>
            </w:r>
            <w:r w:rsidRPr="00195AC8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 xml:space="preserve">não </w:t>
            </w:r>
            <w:r w:rsidRPr="00195AC8">
              <w:rPr>
                <w:rFonts w:asciiTheme="majorHAnsi" w:hAnsiTheme="majorHAnsi" w:cstheme="majorHAnsi"/>
                <w:spacing w:val="-2"/>
              </w:rPr>
              <w:t>docentes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2A2716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Não se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aplica.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Dicotômica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(sim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ou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não)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acerca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existência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Lei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município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Calculado conforme Relatório do 3º Ciclo de Monitoramento das Metas do Plano Nacional de Educação -</w:t>
            </w:r>
            <w:r w:rsidRPr="00195AC8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2020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(INEP).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Fonte: Pesquisa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 Informações Básicas Municipais/IBGE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 xml:space="preserve">- 2018. </w:t>
            </w:r>
            <w:r w:rsidRPr="00195AC8">
              <w:rPr>
                <w:rFonts w:asciiTheme="majorHAnsi" w:hAnsiTheme="majorHAnsi" w:cstheme="majorHAnsi"/>
                <w:b/>
              </w:rPr>
              <w:t>Os dados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são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provenientes da MUNIC, cujo Suplemento Educação ocorre em periodicidade irregular e por solicitação do MEC. As MUNICS que não possuem esse suplemento, não disponibilizam os dados para o indicador.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TableNormal0"/>
        <w:tblW w:w="0" w:type="auto"/>
        <w:tblInd w:w="23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9"/>
        <w:gridCol w:w="1080"/>
        <w:gridCol w:w="1111"/>
        <w:gridCol w:w="1081"/>
        <w:gridCol w:w="30"/>
        <w:gridCol w:w="30"/>
      </w:tblGrid>
      <w:tr w:rsidR="002A2716" w:rsidTr="00195AC8">
        <w:trPr>
          <w:gridAfter w:val="2"/>
          <w:wAfter w:w="60" w:type="dxa"/>
          <w:trHeight w:val="210"/>
        </w:trPr>
        <w:tc>
          <w:tcPr>
            <w:tcW w:w="5641" w:type="dxa"/>
            <w:gridSpan w:val="4"/>
            <w:shd w:val="clear" w:color="auto" w:fill="A5A5A5"/>
          </w:tcPr>
          <w:p w:rsidR="002A2716" w:rsidRDefault="002A2716" w:rsidP="0099187E">
            <w:pPr>
              <w:pStyle w:val="TableParagraph"/>
              <w:spacing w:before="1" w:line="189" w:lineRule="exact"/>
              <w:ind w:left="40" w:right="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</w:p>
        </w:tc>
      </w:tr>
      <w:tr w:rsidR="002A2716" w:rsidTr="00195AC8">
        <w:trPr>
          <w:trHeight w:val="210"/>
        </w:trPr>
        <w:tc>
          <w:tcPr>
            <w:tcW w:w="2369" w:type="dxa"/>
          </w:tcPr>
          <w:p w:rsidR="002A2716" w:rsidRDefault="002A2716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F2F2F2"/>
          </w:tcPr>
          <w:p w:rsidR="002A2716" w:rsidRDefault="002A2716" w:rsidP="0099187E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1111" w:type="dxa"/>
            <w:shd w:val="clear" w:color="auto" w:fill="F2F2F2"/>
          </w:tcPr>
          <w:p w:rsidR="002A2716" w:rsidRDefault="002A2716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1111" w:type="dxa"/>
            <w:gridSpan w:val="2"/>
            <w:shd w:val="clear" w:color="auto" w:fill="F2F2F2"/>
          </w:tcPr>
          <w:p w:rsidR="002A2716" w:rsidRDefault="002A2716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30" w:type="dxa"/>
            <w:vMerge w:val="restart"/>
            <w:tcBorders>
              <w:bottom w:val="nil"/>
              <w:right w:val="nil"/>
            </w:tcBorders>
          </w:tcPr>
          <w:p w:rsidR="002A2716" w:rsidRDefault="002A2716" w:rsidP="0099187E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2A2716" w:rsidTr="00195AC8">
        <w:trPr>
          <w:trHeight w:val="210"/>
        </w:trPr>
        <w:tc>
          <w:tcPr>
            <w:tcW w:w="2369" w:type="dxa"/>
          </w:tcPr>
          <w:p w:rsidR="002A2716" w:rsidRDefault="002A2716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18 E</w:t>
            </w:r>
          </w:p>
        </w:tc>
        <w:tc>
          <w:tcPr>
            <w:tcW w:w="1080" w:type="dxa"/>
          </w:tcPr>
          <w:p w:rsidR="002A2716" w:rsidRDefault="002A2716" w:rsidP="0099187E">
            <w:pPr>
              <w:pStyle w:val="TableParagraph"/>
              <w:spacing w:line="187" w:lineRule="exact"/>
              <w:ind w:left="94"/>
              <w:rPr>
                <w:sz w:val="18"/>
              </w:rPr>
            </w:pPr>
            <w:r>
              <w:rPr>
                <w:spacing w:val="-5"/>
                <w:sz w:val="18"/>
              </w:rPr>
              <w:t>Sim</w:t>
            </w:r>
          </w:p>
        </w:tc>
        <w:tc>
          <w:tcPr>
            <w:tcW w:w="1111" w:type="dxa"/>
          </w:tcPr>
          <w:p w:rsidR="002A2716" w:rsidRDefault="002A2716" w:rsidP="0099187E">
            <w:pPr>
              <w:pStyle w:val="TableParagraph"/>
              <w:spacing w:line="187" w:lineRule="exact"/>
              <w:ind w:left="123" w:right="26"/>
              <w:rPr>
                <w:sz w:val="18"/>
              </w:rPr>
            </w:pPr>
            <w:r>
              <w:rPr>
                <w:spacing w:val="-5"/>
                <w:sz w:val="18"/>
              </w:rPr>
              <w:t>Sim</w:t>
            </w:r>
          </w:p>
        </w:tc>
        <w:tc>
          <w:tcPr>
            <w:tcW w:w="1111" w:type="dxa"/>
            <w:gridSpan w:val="2"/>
          </w:tcPr>
          <w:p w:rsidR="002A2716" w:rsidRDefault="002A2716" w:rsidP="0099187E">
            <w:pPr>
              <w:pStyle w:val="TableParagraph"/>
              <w:spacing w:line="187" w:lineRule="exact"/>
              <w:ind w:left="123" w:right="26"/>
              <w:rPr>
                <w:sz w:val="18"/>
              </w:rPr>
            </w:pPr>
            <w:r>
              <w:rPr>
                <w:spacing w:val="-5"/>
                <w:sz w:val="18"/>
              </w:rPr>
              <w:t>Sim</w:t>
            </w:r>
          </w:p>
        </w:tc>
        <w:tc>
          <w:tcPr>
            <w:tcW w:w="30" w:type="dxa"/>
            <w:vMerge/>
            <w:tcBorders>
              <w:top w:val="nil"/>
              <w:bottom w:val="nil"/>
              <w:right w:val="nil"/>
            </w:tcBorders>
          </w:tcPr>
          <w:p w:rsidR="002A2716" w:rsidRDefault="002A2716" w:rsidP="0099187E">
            <w:pPr>
              <w:rPr>
                <w:sz w:val="2"/>
                <w:szCs w:val="2"/>
              </w:rPr>
            </w:pPr>
          </w:p>
        </w:tc>
      </w:tr>
      <w:tr w:rsidR="002A2716" w:rsidTr="00195AC8">
        <w:trPr>
          <w:trHeight w:val="210"/>
        </w:trPr>
        <w:tc>
          <w:tcPr>
            <w:tcW w:w="2369" w:type="dxa"/>
          </w:tcPr>
          <w:p w:rsidR="002A2716" w:rsidRDefault="002A2716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Indicador 18 </w:t>
            </w:r>
            <w:r w:rsidR="00EC0742">
              <w:rPr>
                <w:rFonts w:ascii="Arial"/>
                <w:b/>
                <w:spacing w:val="-2"/>
                <w:sz w:val="18"/>
              </w:rPr>
              <w:t>F</w:t>
            </w:r>
          </w:p>
        </w:tc>
        <w:tc>
          <w:tcPr>
            <w:tcW w:w="1080" w:type="dxa"/>
          </w:tcPr>
          <w:p w:rsidR="002A2716" w:rsidRDefault="002A2716" w:rsidP="0099187E">
            <w:pPr>
              <w:pStyle w:val="TableParagraph"/>
              <w:spacing w:line="187" w:lineRule="exact"/>
              <w:ind w:left="94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***</w:t>
            </w:r>
          </w:p>
        </w:tc>
        <w:tc>
          <w:tcPr>
            <w:tcW w:w="1111" w:type="dxa"/>
          </w:tcPr>
          <w:p w:rsidR="002A2716" w:rsidRDefault="002A2716" w:rsidP="0099187E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 xml:space="preserve">Sim </w:t>
            </w:r>
          </w:p>
        </w:tc>
        <w:tc>
          <w:tcPr>
            <w:tcW w:w="1111" w:type="dxa"/>
            <w:gridSpan w:val="2"/>
          </w:tcPr>
          <w:p w:rsidR="002A2716" w:rsidRDefault="002A2716" w:rsidP="0099187E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 xml:space="preserve">Não </w:t>
            </w:r>
          </w:p>
        </w:tc>
        <w:tc>
          <w:tcPr>
            <w:tcW w:w="30" w:type="dxa"/>
            <w:tcBorders>
              <w:top w:val="nil"/>
              <w:bottom w:val="nil"/>
              <w:right w:val="nil"/>
            </w:tcBorders>
          </w:tcPr>
          <w:p w:rsidR="002A2716" w:rsidRDefault="002A2716" w:rsidP="0099187E">
            <w:pPr>
              <w:rPr>
                <w:sz w:val="2"/>
                <w:szCs w:val="2"/>
              </w:rPr>
            </w:pPr>
          </w:p>
        </w:tc>
      </w:tr>
      <w:tr w:rsidR="00EC0742" w:rsidTr="00195AC8">
        <w:trPr>
          <w:trHeight w:val="210"/>
        </w:trPr>
        <w:tc>
          <w:tcPr>
            <w:tcW w:w="2369" w:type="dxa"/>
          </w:tcPr>
          <w:p w:rsidR="00EC0742" w:rsidRDefault="00EC0742" w:rsidP="00EC0742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18 G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94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****</w:t>
            </w: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 xml:space="preserve">Sim </w:t>
            </w:r>
          </w:p>
        </w:tc>
        <w:tc>
          <w:tcPr>
            <w:tcW w:w="1111" w:type="dxa"/>
            <w:gridSpan w:val="2"/>
          </w:tcPr>
          <w:p w:rsidR="00EC0742" w:rsidRDefault="00EC0742" w:rsidP="00EC0742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****</w:t>
            </w:r>
          </w:p>
        </w:tc>
        <w:tc>
          <w:tcPr>
            <w:tcW w:w="30" w:type="dxa"/>
            <w:tcBorders>
              <w:top w:val="nil"/>
              <w:bottom w:val="nil"/>
              <w:right w:val="nil"/>
            </w:tcBorders>
          </w:tcPr>
          <w:p w:rsidR="00EC0742" w:rsidRDefault="00EC0742" w:rsidP="00EC0742">
            <w:pPr>
              <w:rPr>
                <w:sz w:val="2"/>
                <w:szCs w:val="2"/>
              </w:rPr>
            </w:pPr>
          </w:p>
        </w:tc>
      </w:tr>
      <w:tr w:rsidR="00EC0742" w:rsidTr="00195AC8">
        <w:trPr>
          <w:trHeight w:val="210"/>
        </w:trPr>
        <w:tc>
          <w:tcPr>
            <w:tcW w:w="2369" w:type="dxa"/>
          </w:tcPr>
          <w:p w:rsidR="00EC0742" w:rsidRDefault="00EC0742" w:rsidP="00EC0742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18 H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94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****</w:t>
            </w: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>Não</w:t>
            </w:r>
          </w:p>
        </w:tc>
        <w:tc>
          <w:tcPr>
            <w:tcW w:w="1111" w:type="dxa"/>
            <w:gridSpan w:val="2"/>
          </w:tcPr>
          <w:p w:rsidR="00EC0742" w:rsidRDefault="00EC0742" w:rsidP="00EC0742">
            <w:pPr>
              <w:pStyle w:val="TableParagraph"/>
              <w:spacing w:line="187" w:lineRule="exact"/>
              <w:ind w:left="123" w:right="26"/>
              <w:rPr>
                <w:spacing w:val="-5"/>
                <w:sz w:val="18"/>
              </w:rPr>
            </w:pPr>
            <w:r>
              <w:rPr>
                <w:spacing w:val="-5"/>
                <w:sz w:val="18"/>
              </w:rPr>
              <w:t xml:space="preserve">Sim </w:t>
            </w:r>
          </w:p>
        </w:tc>
        <w:tc>
          <w:tcPr>
            <w:tcW w:w="30" w:type="dxa"/>
            <w:tcBorders>
              <w:top w:val="nil"/>
              <w:bottom w:val="nil"/>
              <w:right w:val="nil"/>
            </w:tcBorders>
          </w:tcPr>
          <w:p w:rsidR="00EC0742" w:rsidRDefault="00EC0742" w:rsidP="00EC0742">
            <w:pPr>
              <w:rPr>
                <w:sz w:val="2"/>
                <w:szCs w:val="2"/>
              </w:rPr>
            </w:pP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9D3423" w:rsidRDefault="009D3423" w:rsidP="009D3423">
      <w:pPr>
        <w:pStyle w:val="SemEspaamento"/>
        <w:spacing w:line="360" w:lineRule="auto"/>
        <w:ind w:firstLine="518"/>
        <w:jc w:val="both"/>
        <w:rPr>
          <w:rFonts w:ascii="Arial" w:hAnsi="Arial" w:cs="Arial"/>
        </w:rPr>
      </w:pPr>
    </w:p>
    <w:p w:rsidR="009D3423" w:rsidRDefault="009D3423" w:rsidP="009D3423">
      <w:pPr>
        <w:pStyle w:val="SemEspaamento"/>
        <w:spacing w:line="360" w:lineRule="auto"/>
        <w:ind w:firstLine="5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meta 18 diz respeito ao plano de carreira, assegurando que, no prazo de 2 (dois) anos, a existência de planos de carreira para os (as) profissionais da educação básica e superior pública de todos os sistemas de ensino e, para o plano de carreira do (os) profissionais da educação básica, tomar como referência o piso salarial nacional profissional, definido em lei federal, nos termos do inciso VIII do </w:t>
      </w: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>, 206 da Constituição Federal. Considera-se a importância da atuação e formação, atuação está muito importante por estar trabalhando com seres vivos, frágeis e que necessitam de atenção, carinho e dedicação, além de proporcionar a aprendizagem de novos conhecimentos e habilidade. Para a efetivação desta meta, as estratégias traçadas pautam–se na construção do Plano de Carreira dos professores municipais e na garantia da remuneração com base no piso salarial.</w:t>
      </w:r>
    </w:p>
    <w:p w:rsidR="009D3423" w:rsidRDefault="009D3423" w:rsidP="009D3423">
      <w:pPr>
        <w:pStyle w:val="SemEspaamento"/>
        <w:spacing w:line="360" w:lineRule="auto"/>
        <w:ind w:firstLine="5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 bom plano de carreira deve, por exemplo, permitir um bom professor possa progredir na carreira sem a necessidade de deixar a sala de aula. 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9D3423" w:rsidRDefault="009D3423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ff6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EC0742" w:rsidP="00EC0742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195AC8">
              <w:t>Assegurar condições, no prazo de 2 (dois) anos, para a efetivação da gestão democrática da educação, associada a critérios técnicos de mérito e desempenho e à consulta pública à comunidade escolar, no âmbito das escolas públicas, prevendo recursos e apoio técnico da união para tanto</w:t>
            </w:r>
          </w:p>
        </w:tc>
      </w:tr>
    </w:tbl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ff7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Indicador 19A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>Percentual de escolas públicas que selecionam diretores por meio de processo seletivo</w:t>
            </w:r>
            <w:r w:rsidRPr="00195AC8">
              <w:rPr>
                <w:spacing w:val="40"/>
              </w:rPr>
              <w:t xml:space="preserve"> </w:t>
            </w:r>
            <w:r w:rsidRPr="00195AC8">
              <w:t>qualificado e eleição com participação da comunidade escolar.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>(Quantidade de escolas públicas que selecionam diretores por meio de processo seletivo qualificado e eleição com participação da comunidade escolar / Quantidade total de escolas públicas) x 100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EC0742" w:rsidRPr="00795834" w:rsidRDefault="00EC0742" w:rsidP="00EC0742">
            <w:pPr>
              <w:pStyle w:val="TableParagraph"/>
              <w:spacing w:before="78" w:line="271" w:lineRule="auto"/>
              <w:ind w:left="56" w:right="20"/>
              <w:jc w:val="both"/>
              <w:rPr>
                <w:rFonts w:asciiTheme="majorHAnsi" w:hAnsiTheme="majorHAnsi" w:cstheme="majorHAnsi"/>
                <w:b/>
              </w:rPr>
            </w:pPr>
            <w:r w:rsidRPr="00795834">
              <w:rPr>
                <w:rFonts w:asciiTheme="majorHAnsi" w:hAnsiTheme="majorHAnsi" w:cstheme="majorHAnsi"/>
              </w:rPr>
              <w:t>Incluído conforme Relatório do 3º</w:t>
            </w:r>
            <w:r w:rsidRPr="00795834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Ciclo de Monitoramento das Metas do Plano Nacional de Educação – 2020 (INEP).</w:t>
            </w:r>
            <w:r w:rsidRPr="00795834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* Porém, a partir de 2021 os arquivos de dados do Censo Escolar da Educação Básica disponibilizados pelo INEP,</w:t>
            </w:r>
            <w:r w:rsidRPr="00795834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não publicou as informações sobre de escolas públicas que selecionam diretores por meio de processo seletivo</w:t>
            </w:r>
            <w:r w:rsidRPr="00795834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qualificado e eleição com participação da comunidade escolar. DESSA FORMA, O IPARDES CALCULOU OS INDICADORES ATÉ 2020. A PARTIR DE 2021, A</w:t>
            </w:r>
          </w:p>
          <w:p w:rsidR="005B75EC" w:rsidRDefault="00EC0742" w:rsidP="00EC0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95834">
              <w:rPr>
                <w:rFonts w:asciiTheme="majorHAnsi" w:hAnsiTheme="majorHAnsi" w:cstheme="majorHAnsi"/>
                <w:b/>
              </w:rPr>
              <w:t>FONTE</w:t>
            </w:r>
            <w:r w:rsidRPr="00795834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DE</w:t>
            </w:r>
            <w:r w:rsidRPr="00795834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DADOS</w:t>
            </w:r>
            <w:r w:rsidRPr="00795834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UTILIZADA</w:t>
            </w:r>
            <w:r w:rsidRPr="00795834">
              <w:rPr>
                <w:rFonts w:asciiTheme="majorHAnsi" w:hAnsiTheme="majorHAnsi" w:cstheme="majorHAnsi"/>
                <w:b/>
                <w:spacing w:val="-6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É</w:t>
            </w:r>
            <w:r w:rsidRPr="00795834">
              <w:rPr>
                <w:rFonts w:asciiTheme="majorHAnsi" w:hAnsiTheme="majorHAnsi" w:cstheme="majorHAnsi"/>
                <w:b/>
                <w:spacing w:val="-2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O</w:t>
            </w:r>
            <w:r w:rsidRPr="00795834">
              <w:rPr>
                <w:rFonts w:asciiTheme="majorHAnsi" w:hAnsiTheme="majorHAnsi" w:cstheme="majorHAnsi"/>
                <w:b/>
                <w:spacing w:val="40"/>
              </w:rPr>
              <w:t xml:space="preserve"> </w:t>
            </w:r>
            <w:r w:rsidRPr="00795834">
              <w:rPr>
                <w:rFonts w:asciiTheme="majorHAnsi" w:hAnsiTheme="majorHAnsi" w:cstheme="majorHAnsi"/>
                <w:b/>
              </w:rPr>
              <w:t>https://</w:t>
            </w:r>
            <w:hyperlink r:id="rId14">
              <w:r w:rsidRPr="00795834">
                <w:rPr>
                  <w:rFonts w:asciiTheme="majorHAnsi" w:hAnsiTheme="majorHAnsi" w:cstheme="majorHAnsi"/>
                  <w:b/>
                </w:rPr>
                <w:t>www.gov.br/inep/pt-br/acesso-a-informacao/dados-</w:t>
              </w:r>
            </w:hyperlink>
            <w:r w:rsidRPr="00795834">
              <w:rPr>
                <w:rFonts w:asciiTheme="majorHAnsi" w:hAnsiTheme="majorHAnsi" w:cstheme="majorHAnsi"/>
                <w:b/>
              </w:rPr>
              <w:t xml:space="preserve"> abertos/</w:t>
            </w:r>
            <w:proofErr w:type="spellStart"/>
            <w:r w:rsidRPr="00795834">
              <w:rPr>
                <w:rFonts w:asciiTheme="majorHAnsi" w:hAnsiTheme="majorHAnsi" w:cstheme="majorHAnsi"/>
                <w:b/>
              </w:rPr>
              <w:t>inep</w:t>
            </w:r>
            <w:proofErr w:type="spellEnd"/>
            <w:r w:rsidRPr="00795834">
              <w:rPr>
                <w:rFonts w:asciiTheme="majorHAnsi" w:hAnsiTheme="majorHAnsi" w:cstheme="majorHAnsi"/>
                <w:b/>
              </w:rPr>
              <w:t>-data/painel-de-monitoramento-do-</w:t>
            </w:r>
            <w:proofErr w:type="spellStart"/>
            <w:r w:rsidRPr="00795834">
              <w:rPr>
                <w:rFonts w:asciiTheme="majorHAnsi" w:hAnsiTheme="majorHAnsi" w:cstheme="majorHAnsi"/>
                <w:b/>
              </w:rPr>
              <w:t>pne</w:t>
            </w:r>
            <w:proofErr w:type="spellEnd"/>
            <w:r w:rsidRPr="00795834">
              <w:rPr>
                <w:rFonts w:asciiTheme="majorHAnsi" w:hAnsiTheme="majorHAnsi" w:cstheme="majorHAnsi"/>
                <w:b/>
              </w:rPr>
              <w:t>, COM DADOS PUBLICADOS ATÉ 2023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e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19B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 xml:space="preserve">Percentual de existência de colegiados </w:t>
            </w:r>
            <w:proofErr w:type="spellStart"/>
            <w:r w:rsidRPr="00195AC8">
              <w:t>intraescolares</w:t>
            </w:r>
            <w:proofErr w:type="spellEnd"/>
            <w:r w:rsidRPr="00195AC8">
              <w:t xml:space="preserve"> (conselho escolar, associação de pais e mestres, grêmio estudantil) nas escolas públicas brasileiras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 xml:space="preserve">(Quantidade dos órgãos colegiados </w:t>
            </w:r>
            <w:proofErr w:type="spellStart"/>
            <w:r w:rsidRPr="00195AC8">
              <w:t>intraescolares</w:t>
            </w:r>
            <w:proofErr w:type="spellEnd"/>
            <w:r w:rsidRPr="00195AC8">
              <w:t xml:space="preserve"> (conselhos escolares, associações de pais e mestres e grêmios estudantis) existentes nas escolas públicas de educação básica / Quantidade máxima possível dos órgãos colegiados </w:t>
            </w:r>
            <w:proofErr w:type="spellStart"/>
            <w:r w:rsidRPr="00195AC8">
              <w:t>intraescolares</w:t>
            </w:r>
            <w:proofErr w:type="spellEnd"/>
            <w:r w:rsidRPr="00195AC8">
              <w:t xml:space="preserve"> (conselhos escolares, associações de pais e mestres e grêmios estudantis) nas escolas públicas de educação básica) x 100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>Incluído conforme Relatório do 3º</w:t>
            </w:r>
            <w:r w:rsidRPr="00195AC8">
              <w:rPr>
                <w:spacing w:val="-1"/>
              </w:rPr>
              <w:t xml:space="preserve"> </w:t>
            </w:r>
            <w:r w:rsidRPr="00195AC8">
              <w:t xml:space="preserve">Ciclo de Monitoramento das Metas do Plano Nacional de Educação – 2020 </w:t>
            </w:r>
            <w:r w:rsidRPr="00195AC8">
              <w:rPr>
                <w:spacing w:val="-2"/>
              </w:rPr>
              <w:t>(INEP).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f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19C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rPr>
                <w:spacing w:val="-2"/>
              </w:rPr>
              <w:t>Nenhum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 xml:space="preserve">(Quantidade de órgãos colegiados extraescolares (Conselhos Estaduais de Educação, Conselhos de Controle e Acompanhamento Social do </w:t>
            </w:r>
            <w:proofErr w:type="spellStart"/>
            <w:r w:rsidRPr="00195AC8">
              <w:t>Fundeb</w:t>
            </w:r>
            <w:proofErr w:type="spellEnd"/>
            <w:r w:rsidRPr="00195AC8">
              <w:t xml:space="preserve">, Conselhos de Alimentação Escolar e Fóruns Permanentes de Educação) existentes nas unidades federativas / Quantidade máxima possível dos órgãos colegiados extraescolares (Conselhos Estaduais de Educação, Conselhos de Controle e Acompanhamento Social do </w:t>
            </w:r>
            <w:proofErr w:type="spellStart"/>
            <w:r w:rsidRPr="00195AC8">
              <w:t>Fundeb</w:t>
            </w:r>
            <w:proofErr w:type="spellEnd"/>
            <w:r w:rsidRPr="00195AC8">
              <w:t>, Conselhos de Alimentação Escolar e Fóruns Permanentes de Educação) nas unidades federativas) x 100</w:t>
            </w:r>
          </w:p>
        </w:tc>
      </w:tr>
      <w:tr w:rsidR="005B75EC" w:rsidTr="00195AC8">
        <w:tc>
          <w:tcPr>
            <w:tcW w:w="3364" w:type="dxa"/>
          </w:tcPr>
          <w:p w:rsidR="005B75EC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Justificativa</w:t>
            </w:r>
            <w:r w:rsidR="00F0238D">
              <w:rPr>
                <w:rFonts w:ascii="Times New Roman" w:eastAsia="Times New Roman" w:hAnsi="Times New Roman" w:cs="Times New Roman"/>
              </w:rPr>
              <w:t xml:space="preserve"> sobre a meta</w:t>
            </w:r>
          </w:p>
          <w:p w:rsidR="005B75EC" w:rsidRDefault="005B75E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>Não</w:t>
            </w:r>
            <w:r w:rsidRPr="00195AC8">
              <w:rPr>
                <w:spacing w:val="3"/>
              </w:rPr>
              <w:t xml:space="preserve"> </w:t>
            </w:r>
            <w:r w:rsidRPr="00195AC8">
              <w:t>se</w:t>
            </w:r>
            <w:r w:rsidRPr="00195AC8">
              <w:rPr>
                <w:spacing w:val="4"/>
              </w:rPr>
              <w:t xml:space="preserve"> </w:t>
            </w:r>
            <w:r w:rsidRPr="00195AC8">
              <w:t>aplica</w:t>
            </w:r>
            <w:r w:rsidRPr="00195AC8">
              <w:rPr>
                <w:spacing w:val="4"/>
              </w:rPr>
              <w:t xml:space="preserve"> </w:t>
            </w:r>
            <w:r w:rsidRPr="00195AC8">
              <w:t>a</w:t>
            </w:r>
            <w:r w:rsidRPr="00195AC8">
              <w:rPr>
                <w:spacing w:val="2"/>
              </w:rPr>
              <w:t xml:space="preserve"> </w:t>
            </w:r>
            <w:r w:rsidRPr="00195AC8">
              <w:t>municípios.</w:t>
            </w:r>
            <w:r w:rsidRPr="00195AC8">
              <w:rPr>
                <w:spacing w:val="1"/>
              </w:rPr>
              <w:t xml:space="preserve"> </w:t>
            </w:r>
            <w:r w:rsidRPr="00195AC8">
              <w:t>Esse</w:t>
            </w:r>
            <w:r w:rsidRPr="00195AC8">
              <w:rPr>
                <w:spacing w:val="2"/>
              </w:rPr>
              <w:t xml:space="preserve"> </w:t>
            </w:r>
            <w:r w:rsidRPr="00195AC8">
              <w:t>indicador</w:t>
            </w:r>
            <w:r w:rsidRPr="00195AC8">
              <w:rPr>
                <w:spacing w:val="3"/>
              </w:rPr>
              <w:t xml:space="preserve"> </w:t>
            </w:r>
            <w:r w:rsidRPr="00195AC8">
              <w:t>se</w:t>
            </w:r>
            <w:r w:rsidRPr="00195AC8">
              <w:rPr>
                <w:spacing w:val="2"/>
              </w:rPr>
              <w:t xml:space="preserve"> </w:t>
            </w:r>
            <w:r w:rsidRPr="00195AC8">
              <w:t>refere</w:t>
            </w:r>
            <w:r w:rsidRPr="00195AC8">
              <w:rPr>
                <w:spacing w:val="1"/>
              </w:rPr>
              <w:t xml:space="preserve"> </w:t>
            </w:r>
            <w:r w:rsidRPr="00195AC8">
              <w:t>à</w:t>
            </w:r>
            <w:r w:rsidRPr="00195AC8">
              <w:rPr>
                <w:spacing w:val="4"/>
              </w:rPr>
              <w:t xml:space="preserve"> </w:t>
            </w:r>
            <w:r w:rsidRPr="00195AC8">
              <w:t>situação</w:t>
            </w:r>
            <w:r w:rsidRPr="00195AC8">
              <w:rPr>
                <w:spacing w:val="4"/>
              </w:rPr>
              <w:t xml:space="preserve"> </w:t>
            </w:r>
            <w:r w:rsidRPr="00195AC8">
              <w:t>nos</w:t>
            </w:r>
            <w:r w:rsidRPr="00195AC8">
              <w:rPr>
                <w:spacing w:val="3"/>
              </w:rPr>
              <w:t xml:space="preserve"> </w:t>
            </w:r>
            <w:r w:rsidRPr="00195AC8">
              <w:t>estados</w:t>
            </w:r>
            <w:r w:rsidRPr="00195AC8">
              <w:rPr>
                <w:spacing w:val="3"/>
              </w:rPr>
              <w:t xml:space="preserve"> </w:t>
            </w:r>
            <w:r w:rsidRPr="00195AC8">
              <w:t>da</w:t>
            </w:r>
            <w:r w:rsidRPr="00195AC8">
              <w:rPr>
                <w:spacing w:val="4"/>
              </w:rPr>
              <w:t xml:space="preserve"> </w:t>
            </w:r>
            <w:r w:rsidRPr="00195AC8">
              <w:rPr>
                <w:spacing w:val="-2"/>
              </w:rPr>
              <w:t>federação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195AC8" w:rsidRDefault="00195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</w:t>
            </w:r>
            <w:r w:rsidR="00EC0742">
              <w:rPr>
                <w:rFonts w:ascii="Times New Roman" w:eastAsia="Times New Roman" w:hAnsi="Times New Roman" w:cs="Times New Roman"/>
              </w:rPr>
              <w:t xml:space="preserve"> 19D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rPr>
                <w:spacing w:val="-2"/>
              </w:rPr>
              <w:t>Nenhum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195AC8" w:rsidRDefault="00EC074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95AC8">
              <w:t xml:space="preserve">(Quantidade de oferta de </w:t>
            </w:r>
            <w:r w:rsidR="00615006" w:rsidRPr="00195AC8">
              <w:t>infraestrutura</w:t>
            </w:r>
            <w:r w:rsidRPr="00195AC8">
              <w:t xml:space="preserve"> e de capacitação aos membros dos Conselhos Estaduais de</w:t>
            </w:r>
            <w:r w:rsidRPr="00195AC8">
              <w:rPr>
                <w:spacing w:val="80"/>
              </w:rPr>
              <w:t xml:space="preserve"> </w:t>
            </w:r>
            <w:r w:rsidRPr="00195AC8">
              <w:t xml:space="preserve">Educação, Conselhos de Controle e Acompanhamento Social do </w:t>
            </w:r>
            <w:proofErr w:type="spellStart"/>
            <w:r w:rsidRPr="00195AC8">
              <w:t>Fundeb</w:t>
            </w:r>
            <w:proofErr w:type="spellEnd"/>
            <w:r w:rsidRPr="00195AC8">
              <w:t xml:space="preserve">, Conselhos de Alimentação Escolar pelas unidades federativas / Quantidade máxima possível de oferta de </w:t>
            </w:r>
            <w:r w:rsidRPr="00195AC8">
              <w:lastRenderedPageBreak/>
              <w:t xml:space="preserve">infraestrutura e de capacitação aos membros dos Conselhos Estaduais de Educação, Conselhos de Controle e Acompanhamento Social do </w:t>
            </w:r>
            <w:proofErr w:type="spellStart"/>
            <w:r w:rsidRPr="00195AC8">
              <w:t>Fundeb</w:t>
            </w:r>
            <w:proofErr w:type="spellEnd"/>
            <w:r w:rsidRPr="00195AC8">
              <w:t xml:space="preserve"> e Conselhos de Alimentação Escolar pelas unidades federativas) x 100</w:t>
            </w:r>
          </w:p>
        </w:tc>
      </w:tr>
      <w:tr w:rsidR="00EC0742" w:rsidTr="00195AC8">
        <w:tc>
          <w:tcPr>
            <w:tcW w:w="3364" w:type="dxa"/>
          </w:tcPr>
          <w:p w:rsidR="00EC0742" w:rsidRPr="00EC0742" w:rsidRDefault="00EC0742" w:rsidP="00EC0742">
            <w:pPr>
              <w:pStyle w:val="TableParagraph"/>
              <w:spacing w:before="94"/>
              <w:jc w:val="left"/>
              <w:rPr>
                <w:rFonts w:ascii="Arial"/>
                <w:sz w:val="18"/>
              </w:rPr>
            </w:pPr>
            <w:r w:rsidRPr="00EC0742">
              <w:rPr>
                <w:rFonts w:ascii="Arial"/>
                <w:spacing w:val="-2"/>
                <w:sz w:val="18"/>
              </w:rPr>
              <w:lastRenderedPageBreak/>
              <w:t xml:space="preserve">Justificativa sobre a meta </w:t>
            </w:r>
          </w:p>
        </w:tc>
        <w:tc>
          <w:tcPr>
            <w:tcW w:w="6789" w:type="dxa"/>
          </w:tcPr>
          <w:p w:rsidR="00EC0742" w:rsidRPr="00195AC8" w:rsidRDefault="00EC0742" w:rsidP="00195AC8">
            <w:pPr>
              <w:pStyle w:val="TableParagraph"/>
              <w:spacing w:before="94"/>
              <w:ind w:left="0" w:right="49"/>
              <w:jc w:val="both"/>
              <w:rPr>
                <w:rFonts w:asciiTheme="majorHAnsi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Não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se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aplica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municípios.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Esse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indicador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refere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à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situação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nos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estados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federação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EC0742" w:rsidTr="00195AC8">
        <w:tc>
          <w:tcPr>
            <w:tcW w:w="3364" w:type="dxa"/>
          </w:tcPr>
          <w:p w:rsidR="00EC0742" w:rsidRDefault="00EC0742" w:rsidP="0099187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19E</w:t>
            </w:r>
          </w:p>
        </w:tc>
        <w:tc>
          <w:tcPr>
            <w:tcW w:w="6789" w:type="dxa"/>
          </w:tcPr>
          <w:p w:rsidR="00EC0742" w:rsidRPr="00195AC8" w:rsidRDefault="009F4D69" w:rsidP="0099187E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 xml:space="preserve">Percentual de existência de colegiados extraescolares (Conselho Municipal de Educação, Conselhos de Acompanhamento e Controle Social do </w:t>
            </w:r>
            <w:proofErr w:type="spellStart"/>
            <w:r w:rsidRPr="00195AC8">
              <w:rPr>
                <w:rFonts w:asciiTheme="majorHAnsi" w:hAnsiTheme="majorHAnsi" w:cstheme="majorHAnsi"/>
              </w:rPr>
              <w:t>Fundeb</w:t>
            </w:r>
            <w:proofErr w:type="spellEnd"/>
            <w:r w:rsidRPr="00195AC8">
              <w:rPr>
                <w:rFonts w:asciiTheme="majorHAnsi" w:hAnsiTheme="majorHAnsi" w:cstheme="majorHAnsi"/>
              </w:rPr>
              <w:t>, Conselhos de Alimentação Escolar e Fórum Permanente de Educação) nos municípios.</w:t>
            </w:r>
          </w:p>
        </w:tc>
      </w:tr>
      <w:tr w:rsidR="00EC0742" w:rsidTr="00195AC8">
        <w:tc>
          <w:tcPr>
            <w:tcW w:w="3364" w:type="dxa"/>
          </w:tcPr>
          <w:p w:rsidR="00EC0742" w:rsidRDefault="00EC0742" w:rsidP="0099187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EC0742" w:rsidRPr="00195AC8" w:rsidRDefault="009F4D69" w:rsidP="0099187E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 xml:space="preserve">(Quantidade de órgãos colegiados extraescolares (Conselhos Municipais de Educação, Conselhos de Controle e Acompanhamento Social do </w:t>
            </w:r>
            <w:proofErr w:type="spellStart"/>
            <w:r w:rsidRPr="00195AC8">
              <w:rPr>
                <w:rFonts w:asciiTheme="majorHAnsi" w:hAnsiTheme="majorHAnsi" w:cstheme="majorHAnsi"/>
              </w:rPr>
              <w:t>Fundeb</w:t>
            </w:r>
            <w:proofErr w:type="spellEnd"/>
            <w:r w:rsidRPr="00195AC8">
              <w:rPr>
                <w:rFonts w:asciiTheme="majorHAnsi" w:hAnsiTheme="majorHAnsi" w:cstheme="majorHAnsi"/>
              </w:rPr>
              <w:t xml:space="preserve">, Conselhos de Alimentação Escolar e Fóruns Permanentes de Educação) existentes no município / Quantidade máxima possível dos órgãos colegiados extraescolares (Conselhos Municipais de Educação, Conselhos de Controle e Acompanhamento Social do </w:t>
            </w:r>
            <w:proofErr w:type="spellStart"/>
            <w:r w:rsidRPr="00195AC8">
              <w:rPr>
                <w:rFonts w:asciiTheme="majorHAnsi" w:hAnsiTheme="majorHAnsi" w:cstheme="majorHAnsi"/>
              </w:rPr>
              <w:t>Fundeb</w:t>
            </w:r>
            <w:proofErr w:type="spellEnd"/>
            <w:r w:rsidRPr="00195AC8">
              <w:rPr>
                <w:rFonts w:asciiTheme="majorHAnsi" w:hAnsiTheme="majorHAnsi" w:cstheme="majorHAnsi"/>
              </w:rPr>
              <w:t>, Conselhos de Alimentação Escolar e Fóruns Permanentes de Educação) nos municípios) x 100</w:t>
            </w:r>
          </w:p>
        </w:tc>
      </w:tr>
      <w:tr w:rsidR="00EC0742" w:rsidTr="00195AC8">
        <w:tc>
          <w:tcPr>
            <w:tcW w:w="3364" w:type="dxa"/>
          </w:tcPr>
          <w:p w:rsidR="00EC0742" w:rsidRPr="00EC0742" w:rsidRDefault="00EC0742" w:rsidP="0099187E">
            <w:pPr>
              <w:pStyle w:val="TableParagraph"/>
              <w:spacing w:before="94"/>
              <w:jc w:val="left"/>
              <w:rPr>
                <w:rFonts w:ascii="Arial"/>
                <w:sz w:val="18"/>
              </w:rPr>
            </w:pPr>
            <w:r w:rsidRPr="00EC0742">
              <w:rPr>
                <w:rFonts w:ascii="Arial"/>
                <w:spacing w:val="-2"/>
                <w:sz w:val="18"/>
              </w:rPr>
              <w:t xml:space="preserve">Justificativa sobre a meta </w:t>
            </w:r>
          </w:p>
        </w:tc>
        <w:tc>
          <w:tcPr>
            <w:tcW w:w="6789" w:type="dxa"/>
          </w:tcPr>
          <w:p w:rsidR="00EC0742" w:rsidRPr="00195AC8" w:rsidRDefault="009F4D69" w:rsidP="009F4D69">
            <w:pPr>
              <w:pStyle w:val="TableParagraph"/>
              <w:spacing w:before="94"/>
              <w:ind w:left="83" w:right="49"/>
              <w:jc w:val="both"/>
              <w:rPr>
                <w:rFonts w:asciiTheme="majorHAnsi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Incluído conforme Relatório do 3º Ciclo de Monitoramento das Metas do Plano Nacional de Educação – 2020 (INEP).</w:t>
            </w:r>
            <w:r w:rsidRPr="00195AC8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* O indicador 19E não foi atualizado entre 2019 e 2020 porque o IBGE não publicou novas informações depois de 2018 sobre quantidade de órgãos colegiados extraescolares (Conselhos Municipais de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Educação,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Conselhos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de Controle e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Acompanhamento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Social do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Fundeb,</w:t>
            </w:r>
            <w:r w:rsidRPr="00195AC8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b/>
              </w:rPr>
              <w:t>Conselhos de Alimentação Escolar e Fóruns Permanentes de Educação) no municípios. Dessa forma, para os municípios, a série histórica fica interrompida e a última informação é de 2021.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ffffffffff0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9F4D69" w:rsidTr="00195AC8">
        <w:tc>
          <w:tcPr>
            <w:tcW w:w="3364" w:type="dxa"/>
          </w:tcPr>
          <w:p w:rsidR="009F4D69" w:rsidRDefault="009F4D69" w:rsidP="0099187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19F</w:t>
            </w:r>
          </w:p>
        </w:tc>
        <w:tc>
          <w:tcPr>
            <w:tcW w:w="6789" w:type="dxa"/>
          </w:tcPr>
          <w:p w:rsidR="009F4D69" w:rsidRPr="00195AC8" w:rsidRDefault="009F4D69" w:rsidP="0099187E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Percentual de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oferta de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infraestrutura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 xml:space="preserve">e capacitação aos membros de Conselho Municipal de Educação, Conselhos de Acompanhamento e Controle Social do </w:t>
            </w:r>
            <w:proofErr w:type="spellStart"/>
            <w:r w:rsidRPr="00195AC8">
              <w:rPr>
                <w:rFonts w:asciiTheme="majorHAnsi" w:hAnsiTheme="majorHAnsi" w:cstheme="majorHAnsi"/>
              </w:rPr>
              <w:t>Fundeb</w:t>
            </w:r>
            <w:proofErr w:type="spellEnd"/>
            <w:r w:rsidRPr="00195AC8">
              <w:rPr>
                <w:rFonts w:asciiTheme="majorHAnsi" w:hAnsiTheme="majorHAnsi" w:cstheme="majorHAnsi"/>
              </w:rPr>
              <w:t xml:space="preserve"> e Conselhos de Alimentação Escolar pelos municípios.</w:t>
            </w:r>
          </w:p>
        </w:tc>
      </w:tr>
      <w:tr w:rsidR="009F4D69" w:rsidTr="00195AC8">
        <w:tc>
          <w:tcPr>
            <w:tcW w:w="3364" w:type="dxa"/>
          </w:tcPr>
          <w:p w:rsidR="009F4D69" w:rsidRDefault="009F4D69" w:rsidP="0099187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9F4D69" w:rsidRPr="00195AC8" w:rsidRDefault="009F4D69" w:rsidP="009F4D69">
            <w:pPr>
              <w:pStyle w:val="TableParagraph"/>
              <w:spacing w:before="150" w:line="259" w:lineRule="auto"/>
              <w:ind w:left="40" w:right="2" w:hanging="1"/>
              <w:jc w:val="both"/>
              <w:rPr>
                <w:rFonts w:asciiTheme="majorHAnsi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(Quantidade de oferta de infraestrutra e de capacitação aos membros dos Conselhos Municipais de Educação, Conselhos de Controle e Acompanhamento Social do Fundeb, Conselhos de Alimentação Escolar pelos municipios / Quantidade máxima possível de oferta de infraestrutura e de capacitação aos membros</w:t>
            </w:r>
            <w:r w:rsidRPr="00195AC8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dos Conselhos Municipais de Educação, Conselhos de Controle</w:t>
            </w:r>
          </w:p>
          <w:p w:rsidR="009F4D69" w:rsidRPr="00195AC8" w:rsidRDefault="009F4D69" w:rsidP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proofErr w:type="gramStart"/>
            <w:r w:rsidRPr="00195AC8">
              <w:rPr>
                <w:rFonts w:asciiTheme="majorHAnsi" w:hAnsiTheme="majorHAnsi" w:cstheme="majorHAnsi"/>
              </w:rPr>
              <w:t>e</w:t>
            </w:r>
            <w:proofErr w:type="gramEnd"/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Acompanhamento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Social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proofErr w:type="spellStart"/>
            <w:r w:rsidRPr="00195AC8">
              <w:rPr>
                <w:rFonts w:asciiTheme="majorHAnsi" w:hAnsiTheme="majorHAnsi" w:cstheme="majorHAnsi"/>
              </w:rPr>
              <w:t>Fundeb</w:t>
            </w:r>
            <w:proofErr w:type="spellEnd"/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Conselhos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Alimentação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Escolar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pelos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municípios)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x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9F4D69" w:rsidTr="00195AC8">
        <w:tc>
          <w:tcPr>
            <w:tcW w:w="3364" w:type="dxa"/>
          </w:tcPr>
          <w:p w:rsidR="009F4D69" w:rsidRPr="00EC0742" w:rsidRDefault="009F4D69" w:rsidP="0099187E">
            <w:pPr>
              <w:pStyle w:val="TableParagraph"/>
              <w:spacing w:before="94"/>
              <w:jc w:val="left"/>
              <w:rPr>
                <w:rFonts w:ascii="Arial"/>
                <w:sz w:val="18"/>
              </w:rPr>
            </w:pPr>
            <w:r w:rsidRPr="00EC0742">
              <w:rPr>
                <w:rFonts w:ascii="Arial"/>
                <w:spacing w:val="-2"/>
                <w:sz w:val="18"/>
              </w:rPr>
              <w:t xml:space="preserve">Justificativa sobre a meta </w:t>
            </w:r>
          </w:p>
        </w:tc>
        <w:tc>
          <w:tcPr>
            <w:tcW w:w="6789" w:type="dxa"/>
          </w:tcPr>
          <w:p w:rsidR="009F4D69" w:rsidRPr="00195AC8" w:rsidRDefault="009F4D69" w:rsidP="0099187E">
            <w:pPr>
              <w:pStyle w:val="TableParagraph"/>
              <w:spacing w:before="94"/>
              <w:ind w:left="83" w:right="49"/>
              <w:jc w:val="both"/>
              <w:rPr>
                <w:rFonts w:asciiTheme="majorHAnsi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Incluído conforme Relatório do 3º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 xml:space="preserve">Ciclo de Monitoramento das Metas do Plano Nacional de Educação – 2020 (INEP). </w:t>
            </w:r>
            <w:r w:rsidRPr="00195AC8">
              <w:rPr>
                <w:rFonts w:asciiTheme="majorHAnsi" w:hAnsiTheme="majorHAnsi" w:cstheme="majorHAnsi"/>
                <w:b/>
              </w:rPr>
              <w:t xml:space="preserve">* Porém, O indicador 19F não foi atualizado em 2019 e 2020, porque o IBGE não publicou novas informações nesses anos sobre quantidade de oferta de infraestrutra e de capacitação aos membros dos Conselhos Municipais de Educação, Conselhos de Controle e Acompanhamento Acompanhamento Social do Fundeb, Conselhos de Alimentação Escolar e Fóruns Permanentes de Educação) no municípios. Dessa forma, o dado publicado pelo IBGE </w:t>
            </w:r>
            <w:r w:rsidRPr="00195AC8">
              <w:rPr>
                <w:rFonts w:asciiTheme="majorHAnsi" w:hAnsiTheme="majorHAnsi" w:cstheme="majorHAnsi"/>
                <w:b/>
              </w:rPr>
              <w:lastRenderedPageBreak/>
              <w:t>mais recente é 2021.</w:t>
            </w:r>
          </w:p>
        </w:tc>
      </w:tr>
    </w:tbl>
    <w:p w:rsidR="009F4D69" w:rsidRDefault="009F4D6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EC0742" w:rsidRDefault="00EC074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COMPORTAMENTO DOS INDICADORES DO PERÍODO</w:t>
      </w:r>
    </w:p>
    <w:tbl>
      <w:tblPr>
        <w:tblStyle w:val="TableNormal0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289"/>
        <w:gridCol w:w="1080"/>
        <w:gridCol w:w="1080"/>
        <w:gridCol w:w="1111"/>
        <w:gridCol w:w="1111"/>
        <w:gridCol w:w="1176"/>
        <w:gridCol w:w="70"/>
      </w:tblGrid>
      <w:tr w:rsidR="00EC0742" w:rsidTr="0099187E">
        <w:trPr>
          <w:trHeight w:val="210"/>
        </w:trPr>
        <w:tc>
          <w:tcPr>
            <w:tcW w:w="1080" w:type="dxa"/>
            <w:shd w:val="clear" w:color="auto" w:fill="A5A5A5"/>
          </w:tcPr>
          <w:p w:rsidR="00EC0742" w:rsidRDefault="00EC0742" w:rsidP="00EC0742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</w:p>
        </w:tc>
        <w:tc>
          <w:tcPr>
            <w:tcW w:w="6917" w:type="dxa"/>
            <w:gridSpan w:val="7"/>
            <w:shd w:val="clear" w:color="auto" w:fill="A5A5A5"/>
          </w:tcPr>
          <w:p w:rsidR="00EC0742" w:rsidRDefault="00EC0742" w:rsidP="00EC0742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Indicadores: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</w:p>
        </w:tc>
      </w:tr>
      <w:tr w:rsidR="00EC0742" w:rsidTr="0099187E">
        <w:trPr>
          <w:trHeight w:val="210"/>
        </w:trPr>
        <w:tc>
          <w:tcPr>
            <w:tcW w:w="2369" w:type="dxa"/>
            <w:gridSpan w:val="2"/>
          </w:tcPr>
          <w:p w:rsidR="00EC0742" w:rsidRDefault="00EC0742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80" w:type="dxa"/>
            <w:shd w:val="clear" w:color="auto" w:fill="F2F2F2"/>
          </w:tcPr>
          <w:p w:rsidR="00EC0742" w:rsidRDefault="00EC0742" w:rsidP="0099187E">
            <w:pPr>
              <w:pStyle w:val="TableParagraph"/>
              <w:spacing w:line="187" w:lineRule="exact"/>
              <w:ind w:left="347"/>
              <w:jc w:val="left"/>
              <w:rPr>
                <w:rFonts w:ascii="Arial"/>
                <w:b/>
                <w:spacing w:val="-4"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1080" w:type="dxa"/>
            <w:shd w:val="clear" w:color="auto" w:fill="F2F2F2"/>
          </w:tcPr>
          <w:p w:rsidR="00EC0742" w:rsidRDefault="00EC0742" w:rsidP="0099187E">
            <w:pPr>
              <w:pStyle w:val="TableParagraph"/>
              <w:spacing w:line="187" w:lineRule="exact"/>
              <w:ind w:left="347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1111" w:type="dxa"/>
            <w:shd w:val="clear" w:color="auto" w:fill="F2F2F2"/>
          </w:tcPr>
          <w:p w:rsidR="00EC0742" w:rsidRDefault="00EC0742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1111" w:type="dxa"/>
            <w:shd w:val="clear" w:color="auto" w:fill="F2F2F2"/>
          </w:tcPr>
          <w:p w:rsidR="00EC0742" w:rsidRDefault="00EC0742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1176" w:type="dxa"/>
            <w:shd w:val="clear" w:color="auto" w:fill="F2F2F2"/>
          </w:tcPr>
          <w:p w:rsidR="00EC0742" w:rsidRDefault="00EC0742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  <w:tc>
          <w:tcPr>
            <w:tcW w:w="70" w:type="dxa"/>
            <w:vMerge w:val="restart"/>
            <w:tcBorders>
              <w:bottom w:val="nil"/>
              <w:right w:val="nil"/>
            </w:tcBorders>
          </w:tcPr>
          <w:p w:rsidR="00EC0742" w:rsidRDefault="00EC0742" w:rsidP="0099187E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EC0742" w:rsidTr="0099187E">
        <w:trPr>
          <w:trHeight w:val="210"/>
        </w:trPr>
        <w:tc>
          <w:tcPr>
            <w:tcW w:w="2369" w:type="dxa"/>
            <w:gridSpan w:val="2"/>
          </w:tcPr>
          <w:p w:rsidR="00EC0742" w:rsidRDefault="00EC0742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19A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479"/>
              <w:rPr>
                <w:sz w:val="18"/>
              </w:rPr>
            </w:pPr>
            <w:r>
              <w:rPr>
                <w:sz w:val="18"/>
              </w:rPr>
              <w:t>****</w:t>
            </w:r>
          </w:p>
        </w:tc>
        <w:tc>
          <w:tcPr>
            <w:tcW w:w="1080" w:type="dxa"/>
          </w:tcPr>
          <w:p w:rsidR="00EC0742" w:rsidRDefault="00EC0742" w:rsidP="0099187E">
            <w:pPr>
              <w:pStyle w:val="TableParagraph"/>
              <w:spacing w:line="187" w:lineRule="exact"/>
              <w:ind w:left="479"/>
              <w:jc w:val="left"/>
              <w:rPr>
                <w:sz w:val="18"/>
              </w:rPr>
            </w:pPr>
            <w:r>
              <w:rPr>
                <w:sz w:val="18"/>
              </w:rPr>
              <w:t>23,3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EC0742" w:rsidRDefault="00EC0742" w:rsidP="0099187E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4"/>
                <w:sz w:val="18"/>
              </w:rPr>
              <w:t>3,3%</w:t>
            </w:r>
          </w:p>
        </w:tc>
        <w:tc>
          <w:tcPr>
            <w:tcW w:w="1111" w:type="dxa"/>
          </w:tcPr>
          <w:p w:rsidR="00EC0742" w:rsidRDefault="00EC0742" w:rsidP="0099187E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10,0%</w:t>
            </w:r>
          </w:p>
        </w:tc>
        <w:tc>
          <w:tcPr>
            <w:tcW w:w="1176" w:type="dxa"/>
          </w:tcPr>
          <w:p w:rsidR="00EC0742" w:rsidRDefault="00EC0742" w:rsidP="0099187E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10,0%</w:t>
            </w:r>
          </w:p>
        </w:tc>
        <w:tc>
          <w:tcPr>
            <w:tcW w:w="70" w:type="dxa"/>
            <w:vMerge/>
            <w:tcBorders>
              <w:top w:val="nil"/>
              <w:bottom w:val="nil"/>
              <w:right w:val="nil"/>
            </w:tcBorders>
          </w:tcPr>
          <w:p w:rsidR="00EC0742" w:rsidRDefault="00EC0742" w:rsidP="0099187E">
            <w:pPr>
              <w:rPr>
                <w:sz w:val="2"/>
                <w:szCs w:val="2"/>
              </w:rPr>
            </w:pPr>
          </w:p>
        </w:tc>
      </w:tr>
      <w:tr w:rsidR="00EC0742" w:rsidTr="0099187E">
        <w:trPr>
          <w:trHeight w:val="210"/>
        </w:trPr>
        <w:tc>
          <w:tcPr>
            <w:tcW w:w="2369" w:type="dxa"/>
            <w:gridSpan w:val="2"/>
          </w:tcPr>
          <w:p w:rsidR="00EC0742" w:rsidRDefault="00EC0742" w:rsidP="00EC0742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19 B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****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75,6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60" w:right="26"/>
              <w:rPr>
                <w:sz w:val="18"/>
              </w:rPr>
            </w:pPr>
            <w:r>
              <w:rPr>
                <w:spacing w:val="-2"/>
                <w:sz w:val="18"/>
              </w:rPr>
              <w:t>73,3%</w:t>
            </w: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61" w:right="26"/>
              <w:rPr>
                <w:sz w:val="18"/>
              </w:rPr>
            </w:pPr>
            <w:r>
              <w:rPr>
                <w:spacing w:val="-2"/>
                <w:sz w:val="18"/>
              </w:rPr>
              <w:t>73,3%</w:t>
            </w:r>
          </w:p>
        </w:tc>
        <w:tc>
          <w:tcPr>
            <w:tcW w:w="1176" w:type="dxa"/>
          </w:tcPr>
          <w:p w:rsidR="00EC0742" w:rsidRDefault="00EC0742" w:rsidP="00EC0742">
            <w:pPr>
              <w:pStyle w:val="TableParagraph"/>
              <w:spacing w:line="187" w:lineRule="exact"/>
              <w:ind w:left="38" w:right="1"/>
              <w:rPr>
                <w:sz w:val="18"/>
              </w:rPr>
            </w:pPr>
            <w:r>
              <w:rPr>
                <w:spacing w:val="-2"/>
                <w:sz w:val="18"/>
              </w:rPr>
              <w:t>73,3%</w:t>
            </w:r>
          </w:p>
        </w:tc>
        <w:tc>
          <w:tcPr>
            <w:tcW w:w="70" w:type="dxa"/>
            <w:tcBorders>
              <w:top w:val="nil"/>
              <w:bottom w:val="nil"/>
              <w:right w:val="nil"/>
            </w:tcBorders>
          </w:tcPr>
          <w:p w:rsidR="00EC0742" w:rsidRDefault="00EC0742" w:rsidP="00EC0742">
            <w:pPr>
              <w:rPr>
                <w:sz w:val="2"/>
                <w:szCs w:val="2"/>
              </w:rPr>
            </w:pPr>
          </w:p>
          <w:p w:rsidR="00EC0742" w:rsidRDefault="00EC0742" w:rsidP="00EC0742">
            <w:pPr>
              <w:rPr>
                <w:sz w:val="2"/>
                <w:szCs w:val="2"/>
              </w:rPr>
            </w:pPr>
          </w:p>
          <w:p w:rsidR="00EC0742" w:rsidRDefault="00EC0742" w:rsidP="00EC0742">
            <w:pPr>
              <w:rPr>
                <w:sz w:val="2"/>
                <w:szCs w:val="2"/>
              </w:rPr>
            </w:pPr>
          </w:p>
        </w:tc>
      </w:tr>
      <w:tr w:rsidR="00EC0742" w:rsidTr="0099187E">
        <w:trPr>
          <w:trHeight w:val="210"/>
        </w:trPr>
        <w:tc>
          <w:tcPr>
            <w:tcW w:w="2369" w:type="dxa"/>
            <w:gridSpan w:val="2"/>
          </w:tcPr>
          <w:p w:rsidR="00EC0742" w:rsidRDefault="00EC0742" w:rsidP="00EC0742">
            <w:proofErr w:type="spellStart"/>
            <w:r w:rsidRPr="009B7A1D">
              <w:rPr>
                <w:rFonts w:ascii="Arial"/>
                <w:b/>
                <w:spacing w:val="-2"/>
                <w:sz w:val="18"/>
              </w:rPr>
              <w:t>Indicador</w:t>
            </w:r>
            <w:proofErr w:type="spellEnd"/>
            <w:r w:rsidRPr="009B7A1D"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19 E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75,0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75,0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61" w:right="26"/>
              <w:rPr>
                <w:spacing w:val="-4"/>
                <w:sz w:val="18"/>
              </w:rPr>
            </w:pPr>
          </w:p>
        </w:tc>
        <w:tc>
          <w:tcPr>
            <w:tcW w:w="1111" w:type="dxa"/>
          </w:tcPr>
          <w:p w:rsidR="00EC0742" w:rsidRDefault="00EC0742" w:rsidP="00EC0742">
            <w:pPr>
              <w:pStyle w:val="TableParagraph"/>
              <w:spacing w:line="187" w:lineRule="exact"/>
              <w:ind w:left="61" w:right="26"/>
              <w:rPr>
                <w:spacing w:val="-2"/>
                <w:sz w:val="18"/>
              </w:rPr>
            </w:pPr>
          </w:p>
        </w:tc>
        <w:tc>
          <w:tcPr>
            <w:tcW w:w="1176" w:type="dxa"/>
          </w:tcPr>
          <w:p w:rsidR="00EC0742" w:rsidRDefault="00EC0742" w:rsidP="00EC0742">
            <w:pPr>
              <w:pStyle w:val="TableParagraph"/>
              <w:spacing w:line="187" w:lineRule="exact"/>
              <w:ind w:left="38" w:right="1"/>
              <w:rPr>
                <w:spacing w:val="-2"/>
                <w:sz w:val="18"/>
              </w:rPr>
            </w:pPr>
          </w:p>
        </w:tc>
        <w:tc>
          <w:tcPr>
            <w:tcW w:w="70" w:type="dxa"/>
            <w:tcBorders>
              <w:top w:val="nil"/>
              <w:bottom w:val="nil"/>
              <w:right w:val="nil"/>
            </w:tcBorders>
          </w:tcPr>
          <w:p w:rsidR="00EC0742" w:rsidRDefault="00EC0742" w:rsidP="00EC0742">
            <w:pPr>
              <w:rPr>
                <w:sz w:val="2"/>
                <w:szCs w:val="2"/>
              </w:rPr>
            </w:pPr>
          </w:p>
        </w:tc>
      </w:tr>
      <w:tr w:rsidR="00EC0742" w:rsidTr="0099187E">
        <w:trPr>
          <w:trHeight w:val="210"/>
        </w:trPr>
        <w:tc>
          <w:tcPr>
            <w:tcW w:w="2369" w:type="dxa"/>
            <w:gridSpan w:val="2"/>
          </w:tcPr>
          <w:p w:rsidR="00EC0742" w:rsidRPr="009B7A1D" w:rsidRDefault="00EC0742" w:rsidP="0099187E">
            <w:pPr>
              <w:rPr>
                <w:rFonts w:ascii="Arial"/>
                <w:b/>
                <w:spacing w:val="-2"/>
                <w:sz w:val="18"/>
              </w:rPr>
            </w:pPr>
            <w:proofErr w:type="spellStart"/>
            <w:r>
              <w:rPr>
                <w:rFonts w:ascii="Arial"/>
                <w:b/>
                <w:spacing w:val="-2"/>
                <w:sz w:val="18"/>
              </w:rPr>
              <w:t>Indicador</w:t>
            </w:r>
            <w:proofErr w:type="spellEnd"/>
            <w:r>
              <w:rPr>
                <w:rFonts w:ascii="Arial"/>
                <w:b/>
                <w:spacing w:val="-2"/>
                <w:sz w:val="18"/>
              </w:rPr>
              <w:t xml:space="preserve"> 19 F</w:t>
            </w:r>
          </w:p>
        </w:tc>
        <w:tc>
          <w:tcPr>
            <w:tcW w:w="1080" w:type="dxa"/>
          </w:tcPr>
          <w:p w:rsidR="00EC0742" w:rsidRDefault="00EC0742" w:rsidP="00EC0742">
            <w:pPr>
              <w:pStyle w:val="TableParagraph"/>
              <w:spacing w:line="187" w:lineRule="exact"/>
              <w:ind w:left="0"/>
              <w:rPr>
                <w:sz w:val="18"/>
              </w:rPr>
            </w:pPr>
            <w:r>
              <w:rPr>
                <w:sz w:val="18"/>
              </w:rPr>
              <w:t>83,3 %</w:t>
            </w:r>
          </w:p>
        </w:tc>
        <w:tc>
          <w:tcPr>
            <w:tcW w:w="1080" w:type="dxa"/>
          </w:tcPr>
          <w:p w:rsidR="00EC0742" w:rsidRDefault="00EC0742" w:rsidP="0099187E">
            <w:pPr>
              <w:pStyle w:val="TableParagraph"/>
              <w:spacing w:line="187" w:lineRule="exact"/>
              <w:ind w:left="479"/>
              <w:jc w:val="left"/>
              <w:rPr>
                <w:sz w:val="18"/>
              </w:rPr>
            </w:pPr>
            <w:r>
              <w:rPr>
                <w:sz w:val="18"/>
              </w:rPr>
              <w:t>***</w:t>
            </w:r>
          </w:p>
        </w:tc>
        <w:tc>
          <w:tcPr>
            <w:tcW w:w="1111" w:type="dxa"/>
          </w:tcPr>
          <w:p w:rsidR="00EC0742" w:rsidRDefault="009F4D69" w:rsidP="0099187E">
            <w:pPr>
              <w:pStyle w:val="TableParagraph"/>
              <w:spacing w:line="187" w:lineRule="exact"/>
              <w:ind w:left="61" w:right="26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0,0%</w:t>
            </w:r>
          </w:p>
        </w:tc>
        <w:tc>
          <w:tcPr>
            <w:tcW w:w="1111" w:type="dxa"/>
          </w:tcPr>
          <w:p w:rsidR="00EC0742" w:rsidRDefault="00EC0742" w:rsidP="0099187E">
            <w:pPr>
              <w:pStyle w:val="TableParagraph"/>
              <w:spacing w:line="187" w:lineRule="exact"/>
              <w:ind w:left="61" w:right="26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****</w:t>
            </w:r>
          </w:p>
        </w:tc>
        <w:tc>
          <w:tcPr>
            <w:tcW w:w="1176" w:type="dxa"/>
          </w:tcPr>
          <w:p w:rsidR="00EC0742" w:rsidRDefault="00EC0742" w:rsidP="0099187E">
            <w:pPr>
              <w:pStyle w:val="TableParagraph"/>
              <w:spacing w:line="187" w:lineRule="exact"/>
              <w:ind w:left="38" w:right="1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****</w:t>
            </w:r>
          </w:p>
        </w:tc>
        <w:tc>
          <w:tcPr>
            <w:tcW w:w="70" w:type="dxa"/>
            <w:tcBorders>
              <w:top w:val="nil"/>
              <w:bottom w:val="nil"/>
              <w:right w:val="nil"/>
            </w:tcBorders>
          </w:tcPr>
          <w:p w:rsidR="00EC0742" w:rsidRDefault="00EC0742" w:rsidP="0099187E">
            <w:pPr>
              <w:rPr>
                <w:sz w:val="2"/>
                <w:szCs w:val="2"/>
              </w:rPr>
            </w:pP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94F50" w:rsidRPr="00A94F50" w:rsidRDefault="00A94F50" w:rsidP="00A94F50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A94F50">
        <w:rPr>
          <w:rFonts w:ascii="Arial" w:hAnsi="Arial" w:cs="Arial"/>
        </w:rPr>
        <w:t xml:space="preserve">A meta 19 assegura condições para efetivação da gestão democrática da </w:t>
      </w:r>
      <w:r w:rsidR="00286B7C" w:rsidRPr="00A94F50">
        <w:rPr>
          <w:rFonts w:ascii="Arial" w:hAnsi="Arial" w:cs="Arial"/>
        </w:rPr>
        <w:t>educação,</w:t>
      </w:r>
      <w:r w:rsidRPr="00A94F50">
        <w:rPr>
          <w:rFonts w:ascii="Arial" w:hAnsi="Arial" w:cs="Arial"/>
        </w:rPr>
        <w:t xml:space="preserve"> associada a critérios técnicos de mérito de desempenho e a consulta pública a comunidade escolar, no âmbito das escolas públicas. A gestão democrática da educação nas instituições educativas e nos sistemas de ensino é um dos princípios constitucionais garantidos ao ensino público, segundo o art. 206 da Constituição Federal de 1988.</w:t>
      </w:r>
    </w:p>
    <w:p w:rsidR="00A94F50" w:rsidRPr="00A94F50" w:rsidRDefault="00A94F50" w:rsidP="00A94F50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A94F50">
        <w:rPr>
          <w:rFonts w:ascii="Arial" w:hAnsi="Arial" w:cs="Arial"/>
        </w:rPr>
        <w:t>Não há um indicador que permita acompanhar o cumprimento desta meta. No entanto existem indicadores auxiliares que apontam para existência de práticas de gestão democrática.</w:t>
      </w:r>
    </w:p>
    <w:p w:rsidR="00A94F50" w:rsidRPr="00A94F50" w:rsidRDefault="00A94F50" w:rsidP="00A94F50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A94F50">
        <w:rPr>
          <w:rFonts w:ascii="Arial" w:hAnsi="Arial" w:cs="Arial"/>
        </w:rPr>
        <w:t>Sendo que no Município 100% das escolas públicas utilizam a efetivação da gestão democrática da educação, associada a critérios técnicos de mérito e desempenho e a consulta pública a comunidade escolar.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ffffffffff2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Meta</w:t>
            </w:r>
          </w:p>
        </w:tc>
        <w:tc>
          <w:tcPr>
            <w:tcW w:w="6789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Texto da meta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75EC" w:rsidRDefault="005B75EC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89" w:type="dxa"/>
          </w:tcPr>
          <w:p w:rsidR="005B75EC" w:rsidRPr="00195AC8" w:rsidRDefault="009F4D69" w:rsidP="009F4D69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195AC8">
              <w:t>Ampliar o investimento público em educação pública de forma a atingir, no mínimo, o patamar de 7% (sete por cento) do produto interno bruto - PIB do país no 5º (quinto) ano de vigência desta Lei e, no mínimo, o equivalente a 10% (dez por cento) do PIB ao final do decênio</w:t>
            </w:r>
          </w:p>
        </w:tc>
      </w:tr>
    </w:tbl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FICHA METODOLÓGICA DOS INDICADORES MUNICIPAIS</w:t>
      </w:r>
    </w:p>
    <w:tbl>
      <w:tblPr>
        <w:tblStyle w:val="affffffffff3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20A</w:t>
            </w:r>
          </w:p>
        </w:tc>
        <w:tc>
          <w:tcPr>
            <w:tcW w:w="6789" w:type="dxa"/>
          </w:tcPr>
          <w:p w:rsidR="005B75EC" w:rsidRPr="00195AC8" w:rsidRDefault="009F4D69" w:rsidP="009F4D69">
            <w:pPr>
              <w:rPr>
                <w:rFonts w:ascii="Times New Roman" w:eastAsia="Times New Roman" w:hAnsi="Times New Roman" w:cs="Times New Roman"/>
              </w:rPr>
            </w:pPr>
            <w:r w:rsidRPr="00195AC8">
              <w:t>Percentual de despesa orçamentária pública municipal em educação em relação ao produto interno bruto (PIB) municipal (a preços correntes).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5B75EC" w:rsidRPr="00795834" w:rsidRDefault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795834">
              <w:rPr>
                <w:rFonts w:asciiTheme="majorHAnsi" w:hAnsiTheme="majorHAnsi" w:cstheme="majorHAnsi"/>
              </w:rPr>
              <w:t>Mensura</w:t>
            </w:r>
            <w:r w:rsidRPr="0079583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a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participação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das</w:t>
            </w:r>
            <w:r w:rsidRPr="00795834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despesas</w:t>
            </w:r>
            <w:r w:rsidRPr="00795834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municipais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em</w:t>
            </w:r>
            <w:r w:rsidRPr="00795834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educação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no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PIB</w:t>
            </w:r>
            <w:r w:rsidRPr="00795834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95834">
              <w:rPr>
                <w:rFonts w:asciiTheme="majorHAnsi" w:hAnsiTheme="majorHAnsi" w:cstheme="majorHAnsi"/>
                <w:spacing w:val="-2"/>
              </w:rPr>
              <w:t>municipal.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5B75EC" w:rsidRPr="00795834" w:rsidRDefault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795834">
              <w:rPr>
                <w:rFonts w:asciiTheme="majorHAnsi" w:hAnsiTheme="majorHAnsi" w:cstheme="majorHAnsi"/>
              </w:rPr>
              <w:t>(Despesa</w:t>
            </w:r>
            <w:r w:rsidRPr="00795834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orçamentária</w:t>
            </w:r>
            <w:r w:rsidRPr="00795834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pública</w:t>
            </w:r>
            <w:r w:rsidRPr="00795834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municipal</w:t>
            </w:r>
            <w:r w:rsidRPr="00795834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em</w:t>
            </w:r>
            <w:r w:rsidRPr="00795834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educação</w:t>
            </w:r>
            <w:r w:rsidRPr="00795834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/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Produto</w:t>
            </w:r>
            <w:r w:rsidRPr="00795834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interno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bruto)</w:t>
            </w:r>
            <w:r w:rsidRPr="00795834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X</w:t>
            </w:r>
            <w:r w:rsidRPr="00795834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95834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5B75EC" w:rsidRPr="00795834" w:rsidRDefault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795834">
              <w:rPr>
                <w:rFonts w:asciiTheme="majorHAnsi" w:hAnsiTheme="majorHAnsi" w:cstheme="majorHAnsi"/>
              </w:rPr>
              <w:t>%</w:t>
            </w:r>
            <w:r w:rsidR="00195AC8" w:rsidRPr="00795834">
              <w:rPr>
                <w:rFonts w:asciiTheme="majorHAnsi" w:hAnsiTheme="majorHAnsi" w:cstheme="majorHAnsi"/>
              </w:rPr>
              <w:t xml:space="preserve"> </w:t>
            </w:r>
            <w:r w:rsidRPr="00795834">
              <w:rPr>
                <w:rFonts w:asciiTheme="majorHAnsi" w:hAnsiTheme="majorHAnsi" w:cstheme="majorHAnsi"/>
              </w:rPr>
              <w:t>despesas/</w:t>
            </w:r>
            <w:proofErr w:type="gramStart"/>
            <w:r w:rsidRPr="00795834">
              <w:rPr>
                <w:rFonts w:asciiTheme="majorHAnsi" w:hAnsiTheme="majorHAnsi" w:cstheme="majorHAnsi"/>
              </w:rPr>
              <w:t>PIB</w:t>
            </w:r>
            <w:r w:rsidRPr="00795834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795834">
              <w:rPr>
                <w:rFonts w:asciiTheme="majorHAnsi" w:hAnsiTheme="majorHAnsi" w:cstheme="majorHAnsi"/>
                <w:spacing w:val="-10"/>
              </w:rPr>
              <w:t>.</w:t>
            </w:r>
            <w:proofErr w:type="gramEnd"/>
          </w:p>
        </w:tc>
      </w:tr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5B75EC" w:rsidRPr="00795834" w:rsidRDefault="006150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795834">
              <w:rPr>
                <w:rFonts w:asciiTheme="majorHAnsi" w:eastAsia="Times New Roman" w:hAnsiTheme="majorHAnsi" w:cstheme="majorHAnsi"/>
                <w:color w:val="000000"/>
              </w:rPr>
              <w:t>O m</w:t>
            </w:r>
            <w:r w:rsidR="00795834" w:rsidRPr="00795834">
              <w:rPr>
                <w:rFonts w:asciiTheme="majorHAnsi" w:eastAsia="Times New Roman" w:hAnsiTheme="majorHAnsi" w:cstheme="majorHAnsi"/>
                <w:color w:val="000000"/>
              </w:rPr>
              <w:t xml:space="preserve">unicípio não atingiu a meta prevista </w:t>
            </w:r>
          </w:p>
        </w:tc>
      </w:tr>
    </w:tbl>
    <w:p w:rsidR="005B75EC" w:rsidRDefault="005B75E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ffffffffff8"/>
        <w:tblW w:w="101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6789"/>
      </w:tblGrid>
      <w:tr w:rsidR="005B75EC" w:rsidTr="00195AC8">
        <w:tc>
          <w:tcPr>
            <w:tcW w:w="3364" w:type="dxa"/>
          </w:tcPr>
          <w:p w:rsidR="005B75EC" w:rsidRDefault="00F0238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Indicador 20B</w:t>
            </w:r>
          </w:p>
        </w:tc>
        <w:tc>
          <w:tcPr>
            <w:tcW w:w="6789" w:type="dxa"/>
          </w:tcPr>
          <w:p w:rsidR="005B75EC" w:rsidRPr="00195AC8" w:rsidRDefault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Percentual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despesa</w:t>
            </w:r>
            <w:r w:rsidRPr="00195AC8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liquidada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em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no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orçamento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liquidado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total.</w:t>
            </w:r>
          </w:p>
        </w:tc>
      </w:tr>
      <w:tr w:rsidR="009F4D69" w:rsidTr="00195AC8">
        <w:tc>
          <w:tcPr>
            <w:tcW w:w="3364" w:type="dxa"/>
          </w:tcPr>
          <w:p w:rsidR="009F4D69" w:rsidRDefault="009F4D69" w:rsidP="009F4D69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Conceitos e definições</w:t>
            </w:r>
          </w:p>
        </w:tc>
        <w:tc>
          <w:tcPr>
            <w:tcW w:w="6789" w:type="dxa"/>
          </w:tcPr>
          <w:p w:rsidR="009F4D69" w:rsidRPr="00195AC8" w:rsidRDefault="009F4D69" w:rsidP="00195AC8">
            <w:pPr>
              <w:pStyle w:val="TableParagraph"/>
              <w:spacing w:before="130"/>
              <w:ind w:left="83" w:right="47"/>
              <w:jc w:val="both"/>
              <w:rPr>
                <w:rFonts w:asciiTheme="majorHAnsi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Mensura</w:t>
            </w:r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a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participação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das</w:t>
            </w:r>
            <w:r w:rsidRPr="00195AC8">
              <w:rPr>
                <w:rFonts w:asciiTheme="majorHAnsi" w:hAnsiTheme="majorHAnsi" w:cstheme="majorHAnsi"/>
                <w:spacing w:val="6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despesas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municipais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em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no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orçamento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público</w:t>
            </w:r>
            <w:r w:rsidRPr="00195AC8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municipal.</w:t>
            </w:r>
          </w:p>
        </w:tc>
      </w:tr>
      <w:tr w:rsidR="009F4D69" w:rsidTr="00195AC8">
        <w:tc>
          <w:tcPr>
            <w:tcW w:w="3364" w:type="dxa"/>
          </w:tcPr>
          <w:p w:rsidR="009F4D69" w:rsidRDefault="009F4D69" w:rsidP="009F4D69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Fórmula de cálculo</w:t>
            </w:r>
          </w:p>
        </w:tc>
        <w:tc>
          <w:tcPr>
            <w:tcW w:w="6789" w:type="dxa"/>
          </w:tcPr>
          <w:p w:rsidR="009F4D69" w:rsidRPr="00195AC8" w:rsidRDefault="009F4D69" w:rsidP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r w:rsidRPr="00195AC8">
              <w:rPr>
                <w:rFonts w:asciiTheme="majorHAnsi" w:hAnsiTheme="majorHAnsi" w:cstheme="majorHAnsi"/>
              </w:rPr>
              <w:t>(Despesa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orçamentária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pública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municipal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em</w:t>
            </w:r>
            <w:r w:rsidRPr="00195AC8">
              <w:rPr>
                <w:rFonts w:asciiTheme="majorHAnsi" w:hAnsiTheme="majorHAnsi" w:cstheme="majorHAnsi"/>
                <w:spacing w:val="7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educação</w:t>
            </w:r>
            <w:r w:rsidRPr="00195AC8">
              <w:rPr>
                <w:rFonts w:asciiTheme="majorHAnsi" w:hAnsiTheme="majorHAnsi" w:cstheme="majorHAnsi"/>
                <w:spacing w:val="5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/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Orçamento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público</w:t>
            </w:r>
            <w:r w:rsidRPr="00195AC8">
              <w:rPr>
                <w:rFonts w:asciiTheme="majorHAnsi" w:hAnsiTheme="majorHAnsi" w:cstheme="majorHAnsi"/>
                <w:spacing w:val="3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municipal)</w:t>
            </w:r>
            <w:r w:rsidRPr="00195AC8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X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5"/>
              </w:rPr>
              <w:t>100</w:t>
            </w:r>
          </w:p>
        </w:tc>
      </w:tr>
      <w:tr w:rsidR="009F4D69" w:rsidTr="00195AC8">
        <w:tc>
          <w:tcPr>
            <w:tcW w:w="3364" w:type="dxa"/>
          </w:tcPr>
          <w:p w:rsidR="009F4D69" w:rsidRDefault="009F4D69" w:rsidP="009F4D69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 de medida</w:t>
            </w:r>
          </w:p>
        </w:tc>
        <w:tc>
          <w:tcPr>
            <w:tcW w:w="6789" w:type="dxa"/>
          </w:tcPr>
          <w:p w:rsidR="009F4D69" w:rsidRPr="00195AC8" w:rsidRDefault="009F4D69" w:rsidP="009F4D69">
            <w:pPr>
              <w:jc w:val="both"/>
              <w:rPr>
                <w:rFonts w:asciiTheme="majorHAnsi" w:eastAsia="Times New Roman" w:hAnsiTheme="majorHAnsi" w:cstheme="majorHAnsi"/>
              </w:rPr>
            </w:pPr>
            <w:proofErr w:type="gramStart"/>
            <w:r w:rsidRPr="00195AC8">
              <w:rPr>
                <w:rFonts w:asciiTheme="majorHAnsi" w:hAnsiTheme="majorHAnsi" w:cstheme="majorHAnsi"/>
              </w:rPr>
              <w:t>%</w:t>
            </w:r>
            <w:r w:rsidR="00195AC8" w:rsidRPr="00195AC8">
              <w:rPr>
                <w:rFonts w:asciiTheme="majorHAnsi" w:hAnsiTheme="majorHAnsi" w:cstheme="majorHAnsi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1"/>
              </w:rPr>
              <w:t xml:space="preserve"> </w:t>
            </w:r>
            <w:r w:rsidRPr="00195AC8">
              <w:rPr>
                <w:rFonts w:asciiTheme="majorHAnsi" w:hAnsiTheme="majorHAnsi" w:cstheme="majorHAnsi"/>
              </w:rPr>
              <w:t>de</w:t>
            </w:r>
            <w:proofErr w:type="gramEnd"/>
            <w:r w:rsidRPr="00195AC8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195AC8">
              <w:rPr>
                <w:rFonts w:asciiTheme="majorHAnsi" w:hAnsiTheme="majorHAnsi" w:cstheme="majorHAnsi"/>
                <w:spacing w:val="-2"/>
              </w:rPr>
              <w:t>despesas</w:t>
            </w:r>
          </w:p>
        </w:tc>
      </w:tr>
      <w:tr w:rsidR="00A73103" w:rsidTr="00195AC8">
        <w:tc>
          <w:tcPr>
            <w:tcW w:w="3364" w:type="dxa"/>
          </w:tcPr>
          <w:p w:rsidR="00A73103" w:rsidRDefault="00A73103" w:rsidP="00A7310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Comentários sobre a meta</w:t>
            </w:r>
          </w:p>
        </w:tc>
        <w:tc>
          <w:tcPr>
            <w:tcW w:w="6789" w:type="dxa"/>
          </w:tcPr>
          <w:p w:rsidR="00A73103" w:rsidRPr="00795834" w:rsidRDefault="00A73103" w:rsidP="00A731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Times New Roman" w:hAnsiTheme="majorHAnsi" w:cstheme="majorHAnsi"/>
                <w:color w:val="000000"/>
              </w:rPr>
            </w:pPr>
            <w:r w:rsidRPr="00795834">
              <w:rPr>
                <w:rFonts w:asciiTheme="majorHAnsi" w:eastAsia="Times New Roman" w:hAnsiTheme="majorHAnsi" w:cstheme="majorHAnsi"/>
                <w:color w:val="000000"/>
              </w:rPr>
              <w:t xml:space="preserve">O município não atingiu a meta prevista 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B75EC" w:rsidRDefault="00F0238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COMPORTAMENTO DOS INDICADORES DO PERÍODO</w:t>
      </w:r>
    </w:p>
    <w:tbl>
      <w:tblPr>
        <w:tblStyle w:val="TableNormal2"/>
        <w:tblW w:w="10769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861"/>
        <w:gridCol w:w="850"/>
        <w:gridCol w:w="851"/>
        <w:gridCol w:w="992"/>
        <w:gridCol w:w="992"/>
        <w:gridCol w:w="993"/>
        <w:gridCol w:w="850"/>
        <w:gridCol w:w="1066"/>
        <w:gridCol w:w="919"/>
        <w:gridCol w:w="845"/>
      </w:tblGrid>
      <w:tr w:rsidR="009F4D69" w:rsidTr="00195AC8">
        <w:trPr>
          <w:trHeight w:val="210"/>
        </w:trPr>
        <w:tc>
          <w:tcPr>
            <w:tcW w:w="10769" w:type="dxa"/>
            <w:gridSpan w:val="11"/>
            <w:shd w:val="clear" w:color="auto" w:fill="A5A5A5"/>
          </w:tcPr>
          <w:p w:rsidR="009F4D69" w:rsidRDefault="009F4D69" w:rsidP="009F4D69">
            <w:pPr>
              <w:pStyle w:val="TableParagraph"/>
              <w:spacing w:before="1" w:line="189" w:lineRule="exact"/>
              <w:ind w:left="40"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Indicadores</w:t>
            </w:r>
          </w:p>
        </w:tc>
      </w:tr>
      <w:tr w:rsidR="009F4D69" w:rsidTr="00195AC8">
        <w:trPr>
          <w:trHeight w:val="210"/>
        </w:trPr>
        <w:tc>
          <w:tcPr>
            <w:tcW w:w="1550" w:type="dxa"/>
          </w:tcPr>
          <w:p w:rsidR="009F4D69" w:rsidRDefault="009F4D69" w:rsidP="00195AC8">
            <w:pPr>
              <w:pStyle w:val="TableParagraph"/>
              <w:spacing w:line="187" w:lineRule="exact"/>
              <w:ind w:left="-577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861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2014</w:t>
            </w:r>
          </w:p>
        </w:tc>
        <w:tc>
          <w:tcPr>
            <w:tcW w:w="850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2015</w:t>
            </w:r>
          </w:p>
        </w:tc>
        <w:tc>
          <w:tcPr>
            <w:tcW w:w="851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61" w:righ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2016</w:t>
            </w:r>
          </w:p>
        </w:tc>
        <w:tc>
          <w:tcPr>
            <w:tcW w:w="992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2017</w:t>
            </w:r>
          </w:p>
        </w:tc>
        <w:tc>
          <w:tcPr>
            <w:tcW w:w="992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2018</w:t>
            </w:r>
          </w:p>
        </w:tc>
        <w:tc>
          <w:tcPr>
            <w:tcW w:w="993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2019</w:t>
            </w:r>
          </w:p>
        </w:tc>
        <w:tc>
          <w:tcPr>
            <w:tcW w:w="850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37"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2020</w:t>
            </w:r>
          </w:p>
        </w:tc>
        <w:tc>
          <w:tcPr>
            <w:tcW w:w="1066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2021</w:t>
            </w:r>
          </w:p>
        </w:tc>
        <w:tc>
          <w:tcPr>
            <w:tcW w:w="919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pacing w:val="-4"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2022</w:t>
            </w:r>
          </w:p>
        </w:tc>
        <w:tc>
          <w:tcPr>
            <w:tcW w:w="845" w:type="dxa"/>
            <w:shd w:val="clear" w:color="auto" w:fill="F2F2F2"/>
          </w:tcPr>
          <w:p w:rsidR="009F4D69" w:rsidRDefault="009F4D69" w:rsidP="0099187E">
            <w:pPr>
              <w:pStyle w:val="TableParagraph"/>
              <w:spacing w:line="187" w:lineRule="exact"/>
              <w:ind w:left="40" w:right="5"/>
              <w:rPr>
                <w:rFonts w:ascii="Arial"/>
                <w:b/>
                <w:spacing w:val="-4"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2023</w:t>
            </w:r>
          </w:p>
        </w:tc>
      </w:tr>
      <w:tr w:rsidR="009F4D69" w:rsidTr="00195AC8">
        <w:trPr>
          <w:trHeight w:val="210"/>
        </w:trPr>
        <w:tc>
          <w:tcPr>
            <w:tcW w:w="1550" w:type="dxa"/>
          </w:tcPr>
          <w:p w:rsidR="009F4D69" w:rsidRDefault="009F4D69" w:rsidP="0099187E">
            <w:pPr>
              <w:pStyle w:val="TableParagraph"/>
              <w:spacing w:line="187" w:lineRule="exact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20 A</w:t>
            </w:r>
          </w:p>
        </w:tc>
        <w:tc>
          <w:tcPr>
            <w:tcW w:w="861" w:type="dxa"/>
          </w:tcPr>
          <w:p w:rsidR="009F4D69" w:rsidRDefault="009F4D69" w:rsidP="0099187E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2,6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9F4D69" w:rsidRDefault="009F4D69" w:rsidP="0099187E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2,7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9F4D69" w:rsidRDefault="009F4D69" w:rsidP="0099187E">
            <w:pPr>
              <w:pStyle w:val="TableParagraph"/>
              <w:spacing w:line="187" w:lineRule="exact"/>
              <w:ind w:left="64" w:right="26"/>
              <w:rPr>
                <w:sz w:val="18"/>
              </w:rPr>
            </w:pPr>
            <w:r>
              <w:rPr>
                <w:sz w:val="18"/>
              </w:rPr>
              <w:t>2,7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9F4D69" w:rsidRDefault="009F4D69" w:rsidP="0099187E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2,6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9F4D69" w:rsidRDefault="009F4D69" w:rsidP="0099187E">
            <w:pPr>
              <w:pStyle w:val="TableParagraph"/>
              <w:spacing w:line="187" w:lineRule="exact"/>
              <w:ind w:left="38" w:right="3"/>
              <w:rPr>
                <w:sz w:val="18"/>
              </w:rPr>
            </w:pPr>
            <w:r>
              <w:rPr>
                <w:sz w:val="18"/>
              </w:rPr>
              <w:t>2,7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3" w:type="dxa"/>
          </w:tcPr>
          <w:p w:rsidR="009F4D69" w:rsidRDefault="009F4D69" w:rsidP="0099187E">
            <w:pPr>
              <w:pStyle w:val="TableParagraph"/>
              <w:spacing w:line="187" w:lineRule="exact"/>
              <w:ind w:left="37"/>
              <w:rPr>
                <w:sz w:val="18"/>
              </w:rPr>
            </w:pPr>
            <w:r>
              <w:rPr>
                <w:sz w:val="18"/>
              </w:rPr>
              <w:t>2,8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9F4D69" w:rsidRDefault="009F4D69" w:rsidP="0099187E">
            <w:pPr>
              <w:pStyle w:val="TableParagraph"/>
              <w:spacing w:line="187" w:lineRule="exact"/>
              <w:ind w:left="37"/>
              <w:rPr>
                <w:sz w:val="18"/>
              </w:rPr>
            </w:pPr>
            <w:r>
              <w:rPr>
                <w:sz w:val="18"/>
              </w:rPr>
              <w:t>2,2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066" w:type="dxa"/>
          </w:tcPr>
          <w:p w:rsidR="009F4D69" w:rsidRDefault="009F4D69" w:rsidP="0099187E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2,7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19" w:type="dxa"/>
          </w:tcPr>
          <w:p w:rsidR="009F4D69" w:rsidRDefault="009F4D69" w:rsidP="0099187E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***</w:t>
            </w:r>
          </w:p>
        </w:tc>
        <w:tc>
          <w:tcPr>
            <w:tcW w:w="845" w:type="dxa"/>
          </w:tcPr>
          <w:p w:rsidR="009F4D69" w:rsidRDefault="009F4D69" w:rsidP="0099187E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****</w:t>
            </w:r>
          </w:p>
        </w:tc>
      </w:tr>
      <w:tr w:rsidR="009F4D69" w:rsidTr="00195AC8">
        <w:trPr>
          <w:trHeight w:val="210"/>
        </w:trPr>
        <w:tc>
          <w:tcPr>
            <w:tcW w:w="1550" w:type="dxa"/>
          </w:tcPr>
          <w:p w:rsidR="009F4D69" w:rsidRDefault="009F4D69" w:rsidP="009F4D69">
            <w:pPr>
              <w:pStyle w:val="TableParagraph"/>
              <w:spacing w:line="187" w:lineRule="exact"/>
              <w:jc w:val="left"/>
              <w:rPr>
                <w:rFonts w:ascii="Arial"/>
                <w:b/>
                <w:spacing w:val="-2"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Indicador 20 B</w:t>
            </w:r>
          </w:p>
        </w:tc>
        <w:tc>
          <w:tcPr>
            <w:tcW w:w="861" w:type="dxa"/>
          </w:tcPr>
          <w:p w:rsidR="009F4D69" w:rsidRDefault="009F4D69" w:rsidP="009F4D69">
            <w:pPr>
              <w:pStyle w:val="TableParagraph"/>
              <w:spacing w:line="187" w:lineRule="exact"/>
              <w:ind w:left="34"/>
              <w:rPr>
                <w:sz w:val="18"/>
              </w:rPr>
            </w:pPr>
            <w:r>
              <w:rPr>
                <w:sz w:val="18"/>
              </w:rPr>
              <w:t>40,4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9F4D69" w:rsidRDefault="009F4D69" w:rsidP="009F4D69">
            <w:pPr>
              <w:pStyle w:val="TableParagraph"/>
              <w:spacing w:line="187" w:lineRule="exact"/>
              <w:ind w:left="62" w:right="26"/>
              <w:rPr>
                <w:sz w:val="18"/>
              </w:rPr>
            </w:pPr>
            <w:r>
              <w:rPr>
                <w:sz w:val="18"/>
              </w:rPr>
              <w:t>43,6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1" w:type="dxa"/>
          </w:tcPr>
          <w:p w:rsidR="009F4D69" w:rsidRDefault="009F4D69" w:rsidP="009F4D69">
            <w:pPr>
              <w:pStyle w:val="TableParagraph"/>
              <w:spacing w:line="187" w:lineRule="exact"/>
              <w:ind w:left="63" w:right="26"/>
              <w:rPr>
                <w:sz w:val="18"/>
              </w:rPr>
            </w:pPr>
            <w:r>
              <w:rPr>
                <w:sz w:val="18"/>
              </w:rPr>
              <w:t>40,8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9F4D69" w:rsidRDefault="009F4D69" w:rsidP="009F4D69">
            <w:pPr>
              <w:pStyle w:val="TableParagraph"/>
              <w:spacing w:line="190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37,6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2" w:type="dxa"/>
          </w:tcPr>
          <w:p w:rsidR="009F4D69" w:rsidRDefault="009F4D69" w:rsidP="009F4D69">
            <w:pPr>
              <w:pStyle w:val="TableParagraph"/>
              <w:spacing w:line="187" w:lineRule="exact"/>
              <w:ind w:left="38" w:right="4"/>
              <w:rPr>
                <w:sz w:val="18"/>
              </w:rPr>
            </w:pPr>
            <w:r>
              <w:rPr>
                <w:sz w:val="18"/>
              </w:rPr>
              <w:t>36,9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93" w:type="dxa"/>
          </w:tcPr>
          <w:p w:rsidR="009F4D69" w:rsidRDefault="009F4D69" w:rsidP="009F4D69">
            <w:pPr>
              <w:pStyle w:val="TableParagraph"/>
              <w:spacing w:line="187" w:lineRule="exact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22,7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50" w:type="dxa"/>
          </w:tcPr>
          <w:p w:rsidR="009F4D69" w:rsidRDefault="009F4D69" w:rsidP="009F4D69">
            <w:pPr>
              <w:pStyle w:val="TableParagraph"/>
              <w:spacing w:line="187" w:lineRule="exact"/>
              <w:ind w:left="37" w:right="1"/>
              <w:rPr>
                <w:sz w:val="18"/>
              </w:rPr>
            </w:pPr>
            <w:r>
              <w:rPr>
                <w:sz w:val="18"/>
              </w:rPr>
              <w:t>18,4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066" w:type="dxa"/>
          </w:tcPr>
          <w:p w:rsidR="009F4D69" w:rsidRDefault="009F4D69" w:rsidP="009F4D69">
            <w:pPr>
              <w:pStyle w:val="TableParagraph"/>
              <w:spacing w:line="187" w:lineRule="exact"/>
              <w:ind w:left="40" w:right="4"/>
              <w:rPr>
                <w:sz w:val="18"/>
              </w:rPr>
            </w:pPr>
            <w:r>
              <w:rPr>
                <w:sz w:val="18"/>
              </w:rPr>
              <w:t>22,2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919" w:type="dxa"/>
          </w:tcPr>
          <w:p w:rsidR="009F4D69" w:rsidRDefault="009F4D69" w:rsidP="009F4D69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21,3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45" w:type="dxa"/>
          </w:tcPr>
          <w:p w:rsidR="009F4D69" w:rsidRDefault="009F4D69" w:rsidP="009F4D69">
            <w:pPr>
              <w:pStyle w:val="TableParagraph"/>
              <w:spacing w:line="187" w:lineRule="exact"/>
              <w:ind w:left="40" w:right="3"/>
              <w:rPr>
                <w:sz w:val="18"/>
              </w:rPr>
            </w:pPr>
            <w:r>
              <w:rPr>
                <w:sz w:val="18"/>
              </w:rPr>
              <w:t>22,9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</w:tr>
    </w:tbl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94F50" w:rsidRDefault="00A94F50" w:rsidP="00A94F50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meta 20 faz referência a ampliação e ao investimento público municipal em educação de 25% para 35%, de forma gradativa, devendo este percentual ser atingido até o 5º ano de vigência deste PME. </w:t>
      </w:r>
    </w:p>
    <w:p w:rsidR="00A94F50" w:rsidRDefault="00A94F50" w:rsidP="00A94F50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Essa meta se refere ao financiamento da educação e a aplicação efetiva de recursos financeiros definidos em lei para a educação, de forma a assegurar as condições necessárias a manutenção e ao desenvolvimento do Ensino Público de qualidade. Tal meta é considerada importante por ser responsável pela efetivação de outras metas e por garantir a qualidade na educação do município.</w:t>
      </w:r>
    </w:p>
    <w:p w:rsidR="005B75EC" w:rsidRDefault="005B75E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3319B" w:rsidRDefault="00E3319B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3319B" w:rsidRDefault="00E3319B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5B75EC" w:rsidRDefault="00F023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  <w:bookmarkStart w:id="1" w:name="_tmk1qvvzc93c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</w:rPr>
        <w:t xml:space="preserve">CONCLUSÃO E RECOMENDAÇÕES </w:t>
      </w:r>
    </w:p>
    <w:p w:rsidR="005B75EC" w:rsidRDefault="005B7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rFonts w:ascii="Times New Roman" w:eastAsia="Times New Roman" w:hAnsi="Times New Roman" w:cs="Times New Roman"/>
          <w:color w:val="FF0000"/>
        </w:rPr>
      </w:pPr>
    </w:p>
    <w:p w:rsidR="00195AC8" w:rsidRPr="00195AC8" w:rsidRDefault="00195AC8" w:rsidP="00195AC8">
      <w:pPr>
        <w:spacing w:before="100" w:beforeAutospacing="1" w:after="100" w:afterAutospacing="1" w:line="360" w:lineRule="auto"/>
        <w:ind w:firstLine="170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95AC8">
        <w:rPr>
          <w:rFonts w:asciiTheme="majorHAnsi" w:eastAsia="Times New Roman" w:hAnsiTheme="majorHAnsi" w:cstheme="majorHAnsi"/>
          <w:sz w:val="24"/>
          <w:szCs w:val="24"/>
        </w:rPr>
        <w:t>Após o processo de monitoramento e avaliação do Plano Municipal de Educação, reconhecem-se avanços significativos ao longo do período analisado, além de evidenciar desafios que ainda demandam atenção prioritária do poder público, das instituições educacionais e da sociedade civil.</w:t>
      </w:r>
    </w:p>
    <w:p w:rsidR="00195AC8" w:rsidRPr="00195AC8" w:rsidRDefault="00195AC8" w:rsidP="00195AC8">
      <w:pPr>
        <w:spacing w:before="100" w:beforeAutospacing="1" w:after="100" w:afterAutospacing="1" w:line="360" w:lineRule="auto"/>
        <w:ind w:firstLine="170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De modo geral, observaram-se que </w:t>
      </w:r>
      <w:r w:rsidRPr="00195AC8">
        <w:rPr>
          <w:rFonts w:asciiTheme="majorHAnsi" w:eastAsia="Times New Roman" w:hAnsiTheme="majorHAnsi" w:cstheme="majorHAnsi"/>
          <w:bCs/>
          <w:sz w:val="24"/>
          <w:szCs w:val="24"/>
        </w:rPr>
        <w:t>parte expressiva das metas estabelecidas apresentou progressos consistentes</w:t>
      </w: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, especialmente aquelas relacionadas à ampliação do acesso, à melhoria da infraestrutura escolar e ao fortalecimento da formação continuada dos profissionais da educação. Esses resultados refletem os esforços conjuntos da gestão municipal e das equipes escolares e </w:t>
      </w:r>
      <w:r w:rsidRPr="00195AC8">
        <w:rPr>
          <w:rFonts w:asciiTheme="majorHAnsi" w:hAnsiTheme="majorHAnsi" w:cstheme="majorHAnsi"/>
          <w:sz w:val="24"/>
          <w:szCs w:val="24"/>
        </w:rPr>
        <w:t>das parcerias interinstitucionais</w:t>
      </w: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 que contribuíram diretamente para o alcance dos objetivos propostos.</w:t>
      </w:r>
    </w:p>
    <w:p w:rsidR="00195AC8" w:rsidRPr="00195AC8" w:rsidRDefault="00195AC8" w:rsidP="00195AC8">
      <w:pPr>
        <w:spacing w:before="100" w:beforeAutospacing="1" w:after="100" w:afterAutospacing="1" w:line="360" w:lineRule="auto"/>
        <w:ind w:firstLine="170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Entretanto, </w:t>
      </w:r>
      <w:r w:rsidRPr="00195AC8">
        <w:rPr>
          <w:rFonts w:asciiTheme="majorHAnsi" w:eastAsia="Times New Roman" w:hAnsiTheme="majorHAnsi" w:cstheme="majorHAnsi"/>
          <w:bCs/>
          <w:sz w:val="24"/>
          <w:szCs w:val="24"/>
        </w:rPr>
        <w:t>algumas metas não foram plenamente atingidas</w:t>
      </w: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, seja parcial ou totalmente, o que aponta para a necessidade de revisão de estratégias e realinhamento das ações. Entre os fatores que influenciaram o não atingimento, destacam-se limitações orçamentárias e a demanda crescente por serviços educacionais especializados. Além disso, questões socioeconômicas </w:t>
      </w:r>
      <w:r w:rsidRPr="00195AC8">
        <w:rPr>
          <w:rFonts w:asciiTheme="majorHAnsi" w:eastAsia="Times New Roman" w:hAnsiTheme="majorHAnsi" w:cstheme="majorHAnsi"/>
          <w:sz w:val="24"/>
          <w:szCs w:val="24"/>
        </w:rPr>
        <w:lastRenderedPageBreak/>
        <w:t>externas ao ambiente escolar impactaram direta ou indiretamente o avanço esperado em alguns indicadores.</w:t>
      </w:r>
    </w:p>
    <w:p w:rsidR="00195AC8" w:rsidRDefault="00195AC8" w:rsidP="00195AC8">
      <w:pPr>
        <w:spacing w:before="100" w:beforeAutospacing="1" w:after="100" w:afterAutospacing="1" w:line="360" w:lineRule="auto"/>
        <w:ind w:firstLine="1701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95AC8">
        <w:rPr>
          <w:rFonts w:asciiTheme="majorHAnsi" w:eastAsia="Times New Roman" w:hAnsiTheme="majorHAnsi" w:cstheme="majorHAnsi"/>
          <w:sz w:val="24"/>
          <w:szCs w:val="24"/>
        </w:rPr>
        <w:t xml:space="preserve">Conclui-se que, embora o município tenha alcançado avanços relevantes e demonstrado compromisso com a melhoria da educação, </w:t>
      </w:r>
      <w:r w:rsidRPr="00195AC8">
        <w:rPr>
          <w:rFonts w:asciiTheme="majorHAnsi" w:eastAsia="Times New Roman" w:hAnsiTheme="majorHAnsi" w:cstheme="majorHAnsi"/>
          <w:bCs/>
          <w:sz w:val="24"/>
          <w:szCs w:val="24"/>
        </w:rPr>
        <w:t>persistem desafios que precisam ser enfrentados com planejamento estratégico, transparência e cooperação</w:t>
      </w:r>
      <w:r w:rsidRPr="00195AC8">
        <w:rPr>
          <w:rFonts w:asciiTheme="majorHAnsi" w:eastAsia="Times New Roman" w:hAnsiTheme="majorHAnsi" w:cstheme="majorHAnsi"/>
          <w:sz w:val="24"/>
          <w:szCs w:val="24"/>
        </w:rPr>
        <w:t>. A partir da análise realizada, reafirma-se a importância de manter o PME como instrumento norteador das políticas educacionais, garantindo que cada ação desenvolvida contribua efetivamente para uma educação pública de qualidade, inclusiva e equitativa.</w:t>
      </w:r>
    </w:p>
    <w:p w:rsidR="00FD2475" w:rsidRDefault="00FD2475" w:rsidP="00195AC8">
      <w:pPr>
        <w:spacing w:before="100" w:beforeAutospacing="1" w:after="100" w:afterAutospacing="1" w:line="360" w:lineRule="auto"/>
        <w:ind w:firstLine="1701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FD2475" w:rsidRDefault="00FD24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REFERENCIAS </w:t>
      </w: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</w:rPr>
      </w:pP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IPARDES – Instituto Paranaense de Desenvolvimento Econômico e Social – Caderno Estatístico do Município de Ibaiti, junho/2025</w:t>
      </w: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INEP - Instituto Nacional de Estudos e Pesquisas Educacionais Anísio Teixeira. </w:t>
      </w:r>
      <w:hyperlink r:id="rId15" w:history="1">
        <w:r w:rsidRPr="00225528">
          <w:rPr>
            <w:rStyle w:val="Hyperlink"/>
          </w:rPr>
          <w:t>http://www.inep.gov.br/</w:t>
        </w:r>
      </w:hyperlink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PLANO MUNICIPAL DE EDUCAÇÃO, Lei N.º 785, de 20 de maio de 2015. </w:t>
      </w: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Resultados Preliminares do Censo Escolar 2021- </w:t>
      </w:r>
      <w:hyperlink r:id="rId16" w:history="1">
        <w:r w:rsidRPr="00225528">
          <w:rPr>
            <w:rStyle w:val="Hyperlink"/>
          </w:rPr>
          <w:t>http://portal.inep.gov.br/resultados-e-resumos</w:t>
        </w:r>
      </w:hyperlink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:rsidR="00FD2475" w:rsidRDefault="00FD2475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SERE – Sistema Estadual de Registro Escolar</w:t>
      </w:r>
    </w:p>
    <w:p w:rsidR="00795834" w:rsidRDefault="00795834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:rsidR="00795834" w:rsidRDefault="00795834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IBGE - </w:t>
      </w:r>
      <w:hyperlink r:id="rId17" w:history="1">
        <w:r w:rsidRPr="00225528">
          <w:rPr>
            <w:rStyle w:val="Hyperlink"/>
          </w:rPr>
          <w:t>https://www.ibge.gov.br/cidades-e-estados/pr/ibaiti.html</w:t>
        </w:r>
      </w:hyperlink>
    </w:p>
    <w:p w:rsidR="00795834" w:rsidRPr="00FD2475" w:rsidRDefault="00795834" w:rsidP="00FD24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</w:rPr>
      </w:pPr>
    </w:p>
    <w:p w:rsidR="00FD2475" w:rsidRDefault="00FD2475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Default="00286B7C" w:rsidP="00A7310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</w:rPr>
      </w:pPr>
    </w:p>
    <w:p w:rsidR="00286B7C" w:rsidRPr="00FD2475" w:rsidRDefault="00286B7C" w:rsidP="00286B7C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ANEXOS </w:t>
      </w:r>
    </w:p>
    <w:p w:rsidR="00E3319B" w:rsidRDefault="00E3319B" w:rsidP="00286B7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286B7C" w:rsidRDefault="00286B7C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A73103" w:rsidRDefault="00A73103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</w:p>
    <w:p w:rsidR="00E3319B" w:rsidRDefault="00E3319B" w:rsidP="00E3319B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ANEXO I </w:t>
      </w: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  <w:r w:rsidRPr="00E3319B">
        <w:rPr>
          <w:rFonts w:ascii="Times New Roman" w:eastAsia="Times New Roman" w:hAnsi="Times New Roman" w:cs="Times New Roman"/>
          <w:b/>
          <w:noProof/>
          <w:color w:val="000000"/>
        </w:rPr>
        <w:drawing>
          <wp:inline distT="0" distB="0" distL="0" distR="0" wp14:anchorId="55180EA0" wp14:editId="71D5C925">
            <wp:extent cx="5524500" cy="80391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19B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color w:val="000000"/>
        </w:rPr>
      </w:pPr>
      <w:r w:rsidRPr="00E3319B">
        <w:rPr>
          <w:rFonts w:ascii="Times New Roman" w:eastAsia="Times New Roman" w:hAnsi="Times New Roman" w:cs="Times New Roman"/>
          <w:b/>
          <w:noProof/>
          <w:color w:val="000000"/>
        </w:rPr>
        <w:lastRenderedPageBreak/>
        <w:drawing>
          <wp:inline distT="0" distB="0" distL="0" distR="0" wp14:anchorId="7713FF0A" wp14:editId="4D9CAF1F">
            <wp:extent cx="5638800" cy="80486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866" w:rsidRDefault="00E3319B" w:rsidP="005F586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</w:rPr>
      </w:pPr>
      <w:r w:rsidRPr="00E3319B">
        <w:rPr>
          <w:rFonts w:ascii="Times New Roman" w:eastAsia="Times New Roman" w:hAnsi="Times New Roman" w:cs="Times New Roman"/>
          <w:b/>
          <w:noProof/>
        </w:rPr>
        <w:lastRenderedPageBreak/>
        <w:drawing>
          <wp:inline distT="0" distB="0" distL="0" distR="0" wp14:anchorId="2EF166DC" wp14:editId="7202F7AB">
            <wp:extent cx="5695950" cy="80962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5EC" w:rsidRDefault="005B7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rFonts w:ascii="Times New Roman" w:eastAsia="Times New Roman" w:hAnsi="Times New Roman" w:cs="Times New Roman"/>
          <w:b/>
          <w:color w:val="FF0000"/>
        </w:rPr>
      </w:pPr>
    </w:p>
    <w:p w:rsidR="00855281" w:rsidRDefault="00BB5D06" w:rsidP="00D01E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0BB5C76" wp14:editId="3ED703FE">
            <wp:simplePos x="0" y="0"/>
            <wp:positionH relativeFrom="margin">
              <wp:posOffset>-118110</wp:posOffset>
            </wp:positionH>
            <wp:positionV relativeFrom="page">
              <wp:posOffset>1120140</wp:posOffset>
            </wp:positionV>
            <wp:extent cx="6080760" cy="8526780"/>
            <wp:effectExtent l="0" t="0" r="0" b="762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852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5281" w:rsidSect="00821E45">
      <w:headerReference w:type="even" r:id="rId22"/>
      <w:headerReference w:type="default" r:id="rId23"/>
      <w:footerReference w:type="default" r:id="rId24"/>
      <w:headerReference w:type="first" r:id="rId25"/>
      <w:pgSz w:w="11906" w:h="16838"/>
      <w:pgMar w:top="1700" w:right="849" w:bottom="1418" w:left="1134" w:header="568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10C" w:rsidRDefault="00AB610C">
      <w:pPr>
        <w:spacing w:after="0" w:line="240" w:lineRule="auto"/>
      </w:pPr>
      <w:r>
        <w:separator/>
      </w:r>
    </w:p>
  </w:endnote>
  <w:endnote w:type="continuationSeparator" w:id="0">
    <w:p w:rsidR="00AB610C" w:rsidRDefault="00AB6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116757"/>
      <w:docPartObj>
        <w:docPartGallery w:val="Page Numbers (Bottom of Page)"/>
        <w:docPartUnique/>
      </w:docPartObj>
    </w:sdtPr>
    <w:sdtEndPr/>
    <w:sdtContent>
      <w:p w:rsidR="00D01EDC" w:rsidRDefault="00D01ED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5D1">
          <w:rPr>
            <w:noProof/>
          </w:rPr>
          <w:t>4</w:t>
        </w:r>
        <w:r>
          <w:fldChar w:fldCharType="end"/>
        </w:r>
      </w:p>
    </w:sdtContent>
  </w:sdt>
  <w:p w:rsidR="00D01EDC" w:rsidRDefault="00D01EDC">
    <w:pPr>
      <w:pStyle w:val="Corpodetex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1658103"/>
      <w:docPartObj>
        <w:docPartGallery w:val="Page Numbers (Bottom of Page)"/>
        <w:docPartUnique/>
      </w:docPartObj>
    </w:sdtPr>
    <w:sdtEndPr/>
    <w:sdtContent>
      <w:p w:rsidR="00D01EDC" w:rsidRDefault="00D01ED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5D1">
          <w:rPr>
            <w:noProof/>
          </w:rPr>
          <w:t>5</w:t>
        </w:r>
        <w:r>
          <w:fldChar w:fldCharType="end"/>
        </w:r>
      </w:p>
    </w:sdtContent>
  </w:sdt>
  <w:p w:rsidR="00D01EDC" w:rsidRDefault="00D01ED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9299871"/>
      <w:docPartObj>
        <w:docPartGallery w:val="Page Numbers (Bottom of Page)"/>
        <w:docPartUnique/>
      </w:docPartObj>
    </w:sdtPr>
    <w:sdtEndPr/>
    <w:sdtContent>
      <w:p w:rsidR="00D01EDC" w:rsidRDefault="00D01ED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5D1">
          <w:rPr>
            <w:noProof/>
          </w:rPr>
          <w:t>21</w:t>
        </w:r>
        <w:r>
          <w:fldChar w:fldCharType="end"/>
        </w:r>
      </w:p>
    </w:sdtContent>
  </w:sdt>
  <w:p w:rsidR="00D01EDC" w:rsidRDefault="00D01EDC">
    <w:pPr>
      <w:jc w:val="right"/>
      <w:rPr>
        <w:rFonts w:ascii="Times New Roman" w:eastAsia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10C" w:rsidRDefault="00AB610C">
      <w:pPr>
        <w:spacing w:after="0" w:line="240" w:lineRule="auto"/>
      </w:pPr>
      <w:r>
        <w:separator/>
      </w:r>
    </w:p>
  </w:footnote>
  <w:footnote w:type="continuationSeparator" w:id="0">
    <w:p w:rsidR="00AB610C" w:rsidRDefault="00AB6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EDC" w:rsidRDefault="00D01ED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A6C7436" wp14:editId="1DB2F730">
              <wp:simplePos x="0" y="0"/>
              <wp:positionH relativeFrom="page">
                <wp:posOffset>2225407</wp:posOffset>
              </wp:positionH>
              <wp:positionV relativeFrom="page">
                <wp:posOffset>418641</wp:posOffset>
              </wp:positionV>
              <wp:extent cx="4660900" cy="683046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0900" cy="683046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EDC" w:rsidRDefault="00D01EDC">
                          <w:pPr>
                            <w:spacing w:before="10" w:line="356" w:lineRule="exact"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363434"/>
                              <w:w w:val="90"/>
                              <w:sz w:val="32"/>
                              <w:szCs w:val="32"/>
                            </w:rPr>
                            <w:t>SECRETARIA</w:t>
                          </w:r>
                          <w:r>
                            <w:rPr>
                              <w:b/>
                              <w:bCs/>
                              <w:color w:val="363434"/>
                              <w:spacing w:val="40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363434"/>
                              <w:w w:val="90"/>
                              <w:sz w:val="32"/>
                              <w:szCs w:val="32"/>
                            </w:rPr>
                            <w:t>MUNICIPAL</w:t>
                          </w:r>
                          <w:r>
                            <w:rPr>
                              <w:b/>
                              <w:bCs/>
                              <w:color w:val="363434"/>
                              <w:spacing w:val="5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363434"/>
                              <w:w w:val="90"/>
                              <w:sz w:val="32"/>
                              <w:szCs w:val="32"/>
                            </w:rPr>
                            <w:t>DE</w:t>
                          </w:r>
                          <w:r>
                            <w:rPr>
                              <w:b/>
                              <w:bCs/>
                              <w:color w:val="363434"/>
                              <w:spacing w:val="2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363434"/>
                              <w:w w:val="90"/>
                              <w:sz w:val="32"/>
                              <w:szCs w:val="32"/>
                            </w:rPr>
                            <w:t>EDUCAÇÃO -</w:t>
                          </w:r>
                          <w:r>
                            <w:rPr>
                              <w:b/>
                              <w:bCs/>
                              <w:color w:val="363434"/>
                              <w:spacing w:val="35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363434"/>
                              <w:spacing w:val="-23"/>
                              <w:w w:val="90"/>
                              <w:sz w:val="32"/>
                              <w:szCs w:val="32"/>
                            </w:rPr>
                            <w:t>SEDUC</w:t>
                          </w:r>
                        </w:p>
                        <w:p w:rsidR="00D01EDC" w:rsidRDefault="00D01EDC">
                          <w:pPr>
                            <w:spacing w:line="287" w:lineRule="exact"/>
                            <w:ind w:left="1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color w:val="363434"/>
                              <w:spacing w:val="-4"/>
                              <w:sz w:val="26"/>
                            </w:rPr>
                            <w:t>IBAITI</w:t>
                          </w:r>
                          <w:r>
                            <w:rPr>
                              <w:b/>
                              <w:color w:val="363434"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63434"/>
                              <w:spacing w:val="-4"/>
                              <w:sz w:val="26"/>
                            </w:rPr>
                            <w:t>-</w:t>
                          </w:r>
                          <w:r>
                            <w:rPr>
                              <w:b/>
                              <w:color w:val="363434"/>
                              <w:spacing w:val="-10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63434"/>
                              <w:spacing w:val="-4"/>
                              <w:sz w:val="26"/>
                            </w:rPr>
                            <w:t>PARANA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6C7436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26" type="#_x0000_t202" style="position:absolute;margin-left:175.25pt;margin-top:32.95pt;width:367pt;height:53.8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" filled="f" stroked="f">
              <v:path arrowok="t"/>
              <v:textbox inset="0,0,0,0">
                <w:txbxContent>
                  <w:p w:rsidR="00D01EDC" w:rsidRDefault="00D01EDC">
                    <w:pPr>
                      <w:spacing w:before="10" w:line="356" w:lineRule="exact"/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color w:val="363434"/>
                        <w:w w:val="90"/>
                        <w:sz w:val="32"/>
                        <w:szCs w:val="32"/>
                      </w:rPr>
                      <w:t>SECRETARIA</w:t>
                    </w:r>
                    <w:r>
                      <w:rPr>
                        <w:b/>
                        <w:bCs/>
                        <w:color w:val="363434"/>
                        <w:spacing w:val="40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b/>
                        <w:bCs/>
                        <w:color w:val="363434"/>
                        <w:w w:val="90"/>
                        <w:sz w:val="32"/>
                        <w:szCs w:val="32"/>
                      </w:rPr>
                      <w:t>MUNICIPAL</w:t>
                    </w:r>
                    <w:r>
                      <w:rPr>
                        <w:b/>
                        <w:bCs/>
                        <w:color w:val="363434"/>
                        <w:spacing w:val="5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b/>
                        <w:bCs/>
                        <w:color w:val="363434"/>
                        <w:w w:val="90"/>
                        <w:sz w:val="32"/>
                        <w:szCs w:val="32"/>
                      </w:rPr>
                      <w:t>DE</w:t>
                    </w:r>
                    <w:r>
                      <w:rPr>
                        <w:b/>
                        <w:bCs/>
                        <w:color w:val="363434"/>
                        <w:spacing w:val="2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b/>
                        <w:bCs/>
                        <w:color w:val="363434"/>
                        <w:w w:val="90"/>
                        <w:sz w:val="32"/>
                        <w:szCs w:val="32"/>
                      </w:rPr>
                      <w:t>EDUCAÇÃO -</w:t>
                    </w:r>
                    <w:r>
                      <w:rPr>
                        <w:b/>
                        <w:bCs/>
                        <w:color w:val="363434"/>
                        <w:spacing w:val="35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b/>
                        <w:bCs/>
                        <w:color w:val="363434"/>
                        <w:spacing w:val="-23"/>
                        <w:w w:val="90"/>
                        <w:sz w:val="32"/>
                        <w:szCs w:val="32"/>
                      </w:rPr>
                      <w:t>SEDUC</w:t>
                    </w:r>
                  </w:p>
                  <w:p w:rsidR="00D01EDC" w:rsidRDefault="00D01EDC">
                    <w:pPr>
                      <w:spacing w:line="287" w:lineRule="exact"/>
                      <w:ind w:left="1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363434"/>
                        <w:spacing w:val="-4"/>
                        <w:sz w:val="26"/>
                      </w:rPr>
                      <w:t>IBAITI</w:t>
                    </w:r>
                    <w:r>
                      <w:rPr>
                        <w:b/>
                        <w:color w:val="363434"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363434"/>
                        <w:spacing w:val="-4"/>
                        <w:sz w:val="26"/>
                      </w:rPr>
                      <w:t>-</w:t>
                    </w:r>
                    <w:r>
                      <w:rPr>
                        <w:b/>
                        <w:color w:val="363434"/>
                        <w:spacing w:val="-10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363434"/>
                        <w:spacing w:val="-4"/>
                        <w:sz w:val="26"/>
                      </w:rPr>
                      <w:t>PARANA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251659264" behindDoc="1" locked="0" layoutInCell="1" allowOverlap="1" wp14:anchorId="24F707A5" wp14:editId="33ED1C89">
          <wp:simplePos x="0" y="0"/>
          <wp:positionH relativeFrom="page">
            <wp:posOffset>1392068</wp:posOffset>
          </wp:positionH>
          <wp:positionV relativeFrom="page">
            <wp:posOffset>213633</wp:posOffset>
          </wp:positionV>
          <wp:extent cx="537289" cy="744613"/>
          <wp:effectExtent l="0" t="0" r="0" b="0"/>
          <wp:wrapNone/>
          <wp:docPr id="17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89" cy="744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36E9F88" wp14:editId="65EAF2B4">
              <wp:simplePos x="0" y="0"/>
              <wp:positionH relativeFrom="page">
                <wp:posOffset>1337048</wp:posOffset>
              </wp:positionH>
              <wp:positionV relativeFrom="page">
                <wp:posOffset>917704</wp:posOffset>
              </wp:positionV>
              <wp:extent cx="665480" cy="37973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5480" cy="379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EDC" w:rsidRDefault="00D01EDC">
                          <w:pPr>
                            <w:spacing w:before="9" w:line="376" w:lineRule="exact"/>
                            <w:ind w:left="53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color w:val="363434"/>
                              <w:spacing w:val="-2"/>
                              <w:sz w:val="34"/>
                              <w:u w:val="thick" w:color="363434"/>
                            </w:rPr>
                            <w:t>IBAITI</w:t>
                          </w:r>
                        </w:p>
                        <w:p w:rsidR="00D01EDC" w:rsidRDefault="00D01EDC">
                          <w:pPr>
                            <w:spacing w:line="106" w:lineRule="exact"/>
                            <w:ind w:left="62"/>
                            <w:rPr>
                              <w:sz w:val="12"/>
                            </w:rPr>
                          </w:pPr>
                          <w:proofErr w:type="spellStart"/>
                          <w:r>
                            <w:rPr>
                              <w:color w:val="41BA80"/>
                              <w:spacing w:val="-2"/>
                              <w:w w:val="80"/>
                              <w:sz w:val="12"/>
                            </w:rPr>
                            <w:t>PREfEJMAt.lJNICIPAI</w:t>
                          </w:r>
                          <w:proofErr w:type="spellEnd"/>
                          <w:r>
                            <w:rPr>
                              <w:color w:val="41BA80"/>
                              <w:spacing w:val="-2"/>
                              <w:w w:val="80"/>
                              <w:sz w:val="12"/>
                            </w:rPr>
                            <w:t>.</w:t>
                          </w:r>
                        </w:p>
                        <w:p w:rsidR="00D01EDC" w:rsidRDefault="00D01EDC">
                          <w:pPr>
                            <w:spacing w:line="87" w:lineRule="exact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color w:val="8E8C8C"/>
                              <w:w w:val="105"/>
                              <w:sz w:val="9"/>
                            </w:rPr>
                            <w:t>Secretaria</w:t>
                          </w:r>
                          <w:r>
                            <w:rPr>
                              <w:color w:val="8E8C8C"/>
                              <w:spacing w:val="-1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color w:val="797777"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color w:val="797777"/>
                              <w:spacing w:val="-1"/>
                              <w:w w:val="105"/>
                              <w:sz w:val="9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color w:val="797777"/>
                              <w:spacing w:val="-2"/>
                              <w:w w:val="105"/>
                              <w:sz w:val="9"/>
                            </w:rPr>
                            <w:t>Educa,;</w:t>
                          </w:r>
                          <w:proofErr w:type="gramEnd"/>
                          <w:r>
                            <w:rPr>
                              <w:color w:val="797777"/>
                              <w:spacing w:val="-2"/>
                              <w:w w:val="105"/>
                              <w:sz w:val="9"/>
                            </w:rPr>
                            <w:t>3o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6E9F88" id="Textbox 28" o:spid="_x0000_s1027" type="#_x0000_t202" style="position:absolute;margin-left:105.3pt;margin-top:72.25pt;width:52.4pt;height:29.9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" filled="f" stroked="f">
              <v:path arrowok="t"/>
              <v:textbox inset="0,0,0,0">
                <w:txbxContent>
                  <w:p w:rsidR="00D01EDC" w:rsidRDefault="00D01EDC">
                    <w:pPr>
                      <w:spacing w:before="9" w:line="376" w:lineRule="exact"/>
                      <w:ind w:left="53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color w:val="363434"/>
                        <w:spacing w:val="-2"/>
                        <w:sz w:val="34"/>
                        <w:u w:val="thick" w:color="363434"/>
                      </w:rPr>
                      <w:t>IBAITI</w:t>
                    </w:r>
                  </w:p>
                  <w:p w:rsidR="00D01EDC" w:rsidRDefault="00D01EDC">
                    <w:pPr>
                      <w:spacing w:line="106" w:lineRule="exact"/>
                      <w:ind w:left="62"/>
                      <w:rPr>
                        <w:sz w:val="12"/>
                      </w:rPr>
                    </w:pPr>
                    <w:r>
                      <w:rPr>
                        <w:color w:val="41BA80"/>
                        <w:spacing w:val="-2"/>
                        <w:w w:val="80"/>
                        <w:sz w:val="12"/>
                      </w:rPr>
                      <w:t>PREfEJMAt.lJNICIPAI.</w:t>
                    </w:r>
                  </w:p>
                  <w:p w:rsidR="00D01EDC" w:rsidRDefault="00D01EDC">
                    <w:pPr>
                      <w:spacing w:line="87" w:lineRule="exact"/>
                      <w:ind w:left="20"/>
                      <w:rPr>
                        <w:sz w:val="9"/>
                      </w:rPr>
                    </w:pPr>
                    <w:r>
                      <w:rPr>
                        <w:color w:val="8E8C8C"/>
                        <w:w w:val="105"/>
                        <w:sz w:val="9"/>
                      </w:rPr>
                      <w:t>Secretaria</w:t>
                    </w:r>
                    <w:r>
                      <w:rPr>
                        <w:color w:val="8E8C8C"/>
                        <w:spacing w:val="-1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color w:val="797777"/>
                        <w:w w:val="105"/>
                        <w:sz w:val="9"/>
                      </w:rPr>
                      <w:t>de</w:t>
                    </w:r>
                    <w:r>
                      <w:rPr>
                        <w:color w:val="797777"/>
                        <w:spacing w:val="-1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color w:val="797777"/>
                        <w:spacing w:val="-2"/>
                        <w:w w:val="105"/>
                        <w:sz w:val="9"/>
                      </w:rPr>
                      <w:t>Educa,;3o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EDC" w:rsidRDefault="00D01E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EDC" w:rsidRDefault="00D01EDC" w:rsidP="00F023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i/>
        <w:noProof/>
        <w:sz w:val="20"/>
      </w:rPr>
      <w:drawing>
        <wp:inline distT="0" distB="0" distL="0" distR="0" wp14:anchorId="21435919" wp14:editId="2FBDE010">
          <wp:extent cx="5448300" cy="670560"/>
          <wp:effectExtent l="0" t="0" r="0" b="0"/>
          <wp:docPr id="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48904" cy="670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EDC" w:rsidRPr="00F0238D" w:rsidRDefault="00D01EDC" w:rsidP="00F0238D">
    <w:pPr>
      <w:pStyle w:val="Cabealho"/>
      <w:jc w:val="center"/>
    </w:pPr>
    <w:r>
      <w:rPr>
        <w:i/>
        <w:noProof/>
        <w:sz w:val="20"/>
      </w:rPr>
      <w:drawing>
        <wp:inline distT="0" distB="0" distL="0" distR="0" wp14:anchorId="54316B17" wp14:editId="06E62DE5">
          <wp:extent cx="5937231" cy="1062418"/>
          <wp:effectExtent l="0" t="0" r="0" b="0"/>
          <wp:docPr id="1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7231" cy="10624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F4A3E"/>
    <w:multiLevelType w:val="hybridMultilevel"/>
    <w:tmpl w:val="FDAE99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52947"/>
    <w:multiLevelType w:val="hybridMultilevel"/>
    <w:tmpl w:val="7D2A2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AD5BE7"/>
    <w:multiLevelType w:val="hybridMultilevel"/>
    <w:tmpl w:val="D74034F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371D056E"/>
    <w:multiLevelType w:val="hybridMultilevel"/>
    <w:tmpl w:val="08F27B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233341"/>
    <w:multiLevelType w:val="multilevel"/>
    <w:tmpl w:val="EF289122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942C2"/>
    <w:multiLevelType w:val="hybridMultilevel"/>
    <w:tmpl w:val="B0D8F3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7E7B09"/>
    <w:multiLevelType w:val="hybridMultilevel"/>
    <w:tmpl w:val="D40453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AB7BC6"/>
    <w:multiLevelType w:val="multilevel"/>
    <w:tmpl w:val="7F72D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F53D41"/>
    <w:multiLevelType w:val="multilevel"/>
    <w:tmpl w:val="3D16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7D20DE"/>
    <w:multiLevelType w:val="hybridMultilevel"/>
    <w:tmpl w:val="C1462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D211F"/>
    <w:multiLevelType w:val="hybridMultilevel"/>
    <w:tmpl w:val="AA700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8708DF"/>
    <w:multiLevelType w:val="hybridMultilevel"/>
    <w:tmpl w:val="EBDCF6E8"/>
    <w:lvl w:ilvl="0" w:tplc="E47C0C36">
      <w:start w:val="1"/>
      <w:numFmt w:val="decimal"/>
      <w:lvlText w:val="%1."/>
      <w:lvlJc w:val="left"/>
      <w:pPr>
        <w:ind w:left="1102" w:hanging="416"/>
        <w:jc w:val="left"/>
      </w:pPr>
      <w:rPr>
        <w:rFonts w:ascii="Arial" w:eastAsia="Arial" w:hAnsi="Arial" w:cs="Arial" w:hint="default"/>
        <w:b/>
        <w:bCs/>
        <w:i w:val="0"/>
        <w:iCs w:val="0"/>
        <w:color w:val="010101"/>
        <w:spacing w:val="-1"/>
        <w:w w:val="103"/>
        <w:sz w:val="22"/>
        <w:szCs w:val="22"/>
        <w:lang w:val="pt-PT" w:eastAsia="en-US" w:bidi="ar-SA"/>
      </w:rPr>
    </w:lvl>
    <w:lvl w:ilvl="1" w:tplc="C74E8236">
      <w:numFmt w:val="bullet"/>
      <w:lvlText w:val="•"/>
      <w:lvlJc w:val="left"/>
      <w:pPr>
        <w:ind w:left="1998" w:hanging="416"/>
      </w:pPr>
      <w:rPr>
        <w:rFonts w:hint="default"/>
        <w:lang w:val="pt-PT" w:eastAsia="en-US" w:bidi="ar-SA"/>
      </w:rPr>
    </w:lvl>
    <w:lvl w:ilvl="2" w:tplc="D0B65B40">
      <w:numFmt w:val="bullet"/>
      <w:lvlText w:val="•"/>
      <w:lvlJc w:val="left"/>
      <w:pPr>
        <w:ind w:left="2896" w:hanging="416"/>
      </w:pPr>
      <w:rPr>
        <w:rFonts w:hint="default"/>
        <w:lang w:val="pt-PT" w:eastAsia="en-US" w:bidi="ar-SA"/>
      </w:rPr>
    </w:lvl>
    <w:lvl w:ilvl="3" w:tplc="3190B646">
      <w:numFmt w:val="bullet"/>
      <w:lvlText w:val="•"/>
      <w:lvlJc w:val="left"/>
      <w:pPr>
        <w:ind w:left="3794" w:hanging="416"/>
      </w:pPr>
      <w:rPr>
        <w:rFonts w:hint="default"/>
        <w:lang w:val="pt-PT" w:eastAsia="en-US" w:bidi="ar-SA"/>
      </w:rPr>
    </w:lvl>
    <w:lvl w:ilvl="4" w:tplc="43A80602">
      <w:numFmt w:val="bullet"/>
      <w:lvlText w:val="•"/>
      <w:lvlJc w:val="left"/>
      <w:pPr>
        <w:ind w:left="4692" w:hanging="416"/>
      </w:pPr>
      <w:rPr>
        <w:rFonts w:hint="default"/>
        <w:lang w:val="pt-PT" w:eastAsia="en-US" w:bidi="ar-SA"/>
      </w:rPr>
    </w:lvl>
    <w:lvl w:ilvl="5" w:tplc="C9184CAE">
      <w:numFmt w:val="bullet"/>
      <w:lvlText w:val="•"/>
      <w:lvlJc w:val="left"/>
      <w:pPr>
        <w:ind w:left="5590" w:hanging="416"/>
      </w:pPr>
      <w:rPr>
        <w:rFonts w:hint="default"/>
        <w:lang w:val="pt-PT" w:eastAsia="en-US" w:bidi="ar-SA"/>
      </w:rPr>
    </w:lvl>
    <w:lvl w:ilvl="6" w:tplc="080895FC">
      <w:numFmt w:val="bullet"/>
      <w:lvlText w:val="•"/>
      <w:lvlJc w:val="left"/>
      <w:pPr>
        <w:ind w:left="6488" w:hanging="416"/>
      </w:pPr>
      <w:rPr>
        <w:rFonts w:hint="default"/>
        <w:lang w:val="pt-PT" w:eastAsia="en-US" w:bidi="ar-SA"/>
      </w:rPr>
    </w:lvl>
    <w:lvl w:ilvl="7" w:tplc="49ACBA88">
      <w:numFmt w:val="bullet"/>
      <w:lvlText w:val="•"/>
      <w:lvlJc w:val="left"/>
      <w:pPr>
        <w:ind w:left="7386" w:hanging="416"/>
      </w:pPr>
      <w:rPr>
        <w:rFonts w:hint="default"/>
        <w:lang w:val="pt-PT" w:eastAsia="en-US" w:bidi="ar-SA"/>
      </w:rPr>
    </w:lvl>
    <w:lvl w:ilvl="8" w:tplc="84E0E3F2">
      <w:numFmt w:val="bullet"/>
      <w:lvlText w:val="•"/>
      <w:lvlJc w:val="left"/>
      <w:pPr>
        <w:ind w:left="8284" w:hanging="416"/>
      </w:pPr>
      <w:rPr>
        <w:rFonts w:hint="default"/>
        <w:lang w:val="pt-PT" w:eastAsia="en-US" w:bidi="ar-SA"/>
      </w:rPr>
    </w:lvl>
  </w:abstractNum>
  <w:abstractNum w:abstractNumId="12">
    <w:nsid w:val="75A74A0A"/>
    <w:multiLevelType w:val="multilevel"/>
    <w:tmpl w:val="2BFE1D6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3">
    <w:nsid w:val="79E752BA"/>
    <w:multiLevelType w:val="multilevel"/>
    <w:tmpl w:val="E2B0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0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11"/>
  </w:num>
  <w:num w:numId="12">
    <w:abstractNumId w:val="1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EC"/>
    <w:rsid w:val="00075FE9"/>
    <w:rsid w:val="00083FA6"/>
    <w:rsid w:val="0012293C"/>
    <w:rsid w:val="00125E73"/>
    <w:rsid w:val="00133BF3"/>
    <w:rsid w:val="00136868"/>
    <w:rsid w:val="0014626A"/>
    <w:rsid w:val="00162598"/>
    <w:rsid w:val="00187757"/>
    <w:rsid w:val="00195AC8"/>
    <w:rsid w:val="001F7109"/>
    <w:rsid w:val="002116BA"/>
    <w:rsid w:val="00233658"/>
    <w:rsid w:val="002531EF"/>
    <w:rsid w:val="00286B7C"/>
    <w:rsid w:val="002A23E3"/>
    <w:rsid w:val="002A2716"/>
    <w:rsid w:val="003068C5"/>
    <w:rsid w:val="00375018"/>
    <w:rsid w:val="00376121"/>
    <w:rsid w:val="003B5191"/>
    <w:rsid w:val="003E15AA"/>
    <w:rsid w:val="003F726E"/>
    <w:rsid w:val="004071C7"/>
    <w:rsid w:val="00436246"/>
    <w:rsid w:val="004364CD"/>
    <w:rsid w:val="00496899"/>
    <w:rsid w:val="004C2F80"/>
    <w:rsid w:val="004C5A3F"/>
    <w:rsid w:val="004E52A9"/>
    <w:rsid w:val="005167BD"/>
    <w:rsid w:val="0055072E"/>
    <w:rsid w:val="005758D9"/>
    <w:rsid w:val="00597C57"/>
    <w:rsid w:val="005B75EC"/>
    <w:rsid w:val="005E2457"/>
    <w:rsid w:val="005F5866"/>
    <w:rsid w:val="00615006"/>
    <w:rsid w:val="00656860"/>
    <w:rsid w:val="00742363"/>
    <w:rsid w:val="0075525A"/>
    <w:rsid w:val="00760515"/>
    <w:rsid w:val="007922D6"/>
    <w:rsid w:val="00795564"/>
    <w:rsid w:val="00795834"/>
    <w:rsid w:val="007C5B24"/>
    <w:rsid w:val="007D2351"/>
    <w:rsid w:val="007D40A9"/>
    <w:rsid w:val="00821A86"/>
    <w:rsid w:val="00821E45"/>
    <w:rsid w:val="00855281"/>
    <w:rsid w:val="00862D8D"/>
    <w:rsid w:val="008B1B92"/>
    <w:rsid w:val="00926762"/>
    <w:rsid w:val="00933E5E"/>
    <w:rsid w:val="00971259"/>
    <w:rsid w:val="00977F28"/>
    <w:rsid w:val="009855D1"/>
    <w:rsid w:val="0099187E"/>
    <w:rsid w:val="00996EC6"/>
    <w:rsid w:val="009A2042"/>
    <w:rsid w:val="009D06A4"/>
    <w:rsid w:val="009D3423"/>
    <w:rsid w:val="009F4D69"/>
    <w:rsid w:val="00A07E8F"/>
    <w:rsid w:val="00A452E9"/>
    <w:rsid w:val="00A47985"/>
    <w:rsid w:val="00A66BBB"/>
    <w:rsid w:val="00A73103"/>
    <w:rsid w:val="00A94F50"/>
    <w:rsid w:val="00AA4F65"/>
    <w:rsid w:val="00AA7DC2"/>
    <w:rsid w:val="00AB610C"/>
    <w:rsid w:val="00AE0BAC"/>
    <w:rsid w:val="00AF6CBA"/>
    <w:rsid w:val="00B35BFB"/>
    <w:rsid w:val="00B37DB2"/>
    <w:rsid w:val="00B5162E"/>
    <w:rsid w:val="00B53CBA"/>
    <w:rsid w:val="00B77EBD"/>
    <w:rsid w:val="00B77F19"/>
    <w:rsid w:val="00BA5E21"/>
    <w:rsid w:val="00BB5D06"/>
    <w:rsid w:val="00BF0C32"/>
    <w:rsid w:val="00BF41A3"/>
    <w:rsid w:val="00BF71D8"/>
    <w:rsid w:val="00C00600"/>
    <w:rsid w:val="00C20CF7"/>
    <w:rsid w:val="00C64744"/>
    <w:rsid w:val="00C81936"/>
    <w:rsid w:val="00C876FA"/>
    <w:rsid w:val="00C91B9C"/>
    <w:rsid w:val="00CB569D"/>
    <w:rsid w:val="00CE046A"/>
    <w:rsid w:val="00D01EDC"/>
    <w:rsid w:val="00D44725"/>
    <w:rsid w:val="00D57C91"/>
    <w:rsid w:val="00DB2972"/>
    <w:rsid w:val="00DB3F87"/>
    <w:rsid w:val="00E247AA"/>
    <w:rsid w:val="00E3319B"/>
    <w:rsid w:val="00E76304"/>
    <w:rsid w:val="00EC0742"/>
    <w:rsid w:val="00F0238D"/>
    <w:rsid w:val="00F464A9"/>
    <w:rsid w:val="00F827D0"/>
    <w:rsid w:val="00FA00E2"/>
    <w:rsid w:val="00FD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916698-EC0E-49FF-A4AB-A60728E55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f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F023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238D"/>
  </w:style>
  <w:style w:type="paragraph" w:styleId="Cabealho">
    <w:name w:val="header"/>
    <w:basedOn w:val="Normal"/>
    <w:link w:val="CabealhoChar"/>
    <w:uiPriority w:val="99"/>
    <w:unhideWhenUsed/>
    <w:rsid w:val="00F023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238D"/>
  </w:style>
  <w:style w:type="paragraph" w:styleId="PargrafodaLista">
    <w:name w:val="List Paragraph"/>
    <w:basedOn w:val="Normal"/>
    <w:uiPriority w:val="34"/>
    <w:qFormat/>
    <w:rsid w:val="00125E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TableNormal0">
    <w:name w:val="Table Normal"/>
    <w:uiPriority w:val="2"/>
    <w:semiHidden/>
    <w:unhideWhenUsed/>
    <w:qFormat/>
    <w:rsid w:val="00A47985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7985"/>
    <w:pPr>
      <w:widowControl w:val="0"/>
      <w:autoSpaceDE w:val="0"/>
      <w:autoSpaceDN w:val="0"/>
      <w:spacing w:after="0" w:line="240" w:lineRule="auto"/>
      <w:ind w:left="35"/>
      <w:jc w:val="center"/>
    </w:pPr>
    <w:rPr>
      <w:rFonts w:ascii="Arial MT" w:eastAsia="Arial MT" w:hAnsi="Arial MT" w:cs="Arial MT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C876FA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F4D69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195AC8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Sumrio1">
    <w:name w:val="toc 1"/>
    <w:basedOn w:val="Normal"/>
    <w:uiPriority w:val="1"/>
    <w:qFormat/>
    <w:rsid w:val="00615006"/>
    <w:pPr>
      <w:widowControl w:val="0"/>
      <w:autoSpaceDE w:val="0"/>
      <w:autoSpaceDN w:val="0"/>
      <w:spacing w:before="141" w:after="0" w:line="240" w:lineRule="auto"/>
      <w:ind w:left="101"/>
      <w:jc w:val="center"/>
    </w:pPr>
    <w:rPr>
      <w:rFonts w:ascii="Arial" w:eastAsia="Arial" w:hAnsi="Arial" w:cs="Arial"/>
      <w:b/>
      <w:bCs/>
      <w:lang w:val="pt-PT" w:eastAsia="en-US"/>
    </w:rPr>
  </w:style>
  <w:style w:type="paragraph" w:styleId="Sumrio2">
    <w:name w:val="toc 2"/>
    <w:basedOn w:val="Normal"/>
    <w:uiPriority w:val="1"/>
    <w:qFormat/>
    <w:rsid w:val="00615006"/>
    <w:pPr>
      <w:widowControl w:val="0"/>
      <w:autoSpaceDE w:val="0"/>
      <w:autoSpaceDN w:val="0"/>
      <w:spacing w:before="141" w:after="0" w:line="240" w:lineRule="auto"/>
      <w:ind w:left="1102" w:hanging="416"/>
    </w:pPr>
    <w:rPr>
      <w:rFonts w:ascii="Arial" w:eastAsia="Arial" w:hAnsi="Arial" w:cs="Arial"/>
      <w:b/>
      <w:bCs/>
      <w:lang w:val="pt-PT" w:eastAsia="en-US"/>
    </w:rPr>
  </w:style>
  <w:style w:type="paragraph" w:styleId="Sumrio3">
    <w:name w:val="toc 3"/>
    <w:basedOn w:val="Normal"/>
    <w:uiPriority w:val="1"/>
    <w:qFormat/>
    <w:rsid w:val="00615006"/>
    <w:pPr>
      <w:widowControl w:val="0"/>
      <w:autoSpaceDE w:val="0"/>
      <w:autoSpaceDN w:val="0"/>
      <w:spacing w:before="141" w:after="0" w:line="240" w:lineRule="auto"/>
      <w:ind w:left="896"/>
    </w:pPr>
    <w:rPr>
      <w:rFonts w:ascii="Arial" w:eastAsia="Arial" w:hAnsi="Arial" w:cs="Arial"/>
      <w:b/>
      <w:bCs/>
      <w:lang w:val="pt-PT" w:eastAsia="en-US"/>
    </w:rPr>
  </w:style>
  <w:style w:type="paragraph" w:styleId="Sumrio4">
    <w:name w:val="toc 4"/>
    <w:basedOn w:val="Normal"/>
    <w:uiPriority w:val="1"/>
    <w:qFormat/>
    <w:rsid w:val="00615006"/>
    <w:pPr>
      <w:widowControl w:val="0"/>
      <w:autoSpaceDE w:val="0"/>
      <w:autoSpaceDN w:val="0"/>
      <w:spacing w:before="141" w:after="0" w:line="240" w:lineRule="auto"/>
      <w:ind w:left="894"/>
    </w:pPr>
    <w:rPr>
      <w:rFonts w:ascii="Arial" w:eastAsia="Arial" w:hAnsi="Arial" w:cs="Arial"/>
      <w:lang w:val="pt-PT" w:eastAsia="en-US"/>
    </w:rPr>
  </w:style>
  <w:style w:type="paragraph" w:styleId="Sumrio5">
    <w:name w:val="toc 5"/>
    <w:basedOn w:val="Normal"/>
    <w:uiPriority w:val="1"/>
    <w:qFormat/>
    <w:rsid w:val="00615006"/>
    <w:pPr>
      <w:widowControl w:val="0"/>
      <w:autoSpaceDE w:val="0"/>
      <w:autoSpaceDN w:val="0"/>
      <w:spacing w:before="141" w:after="0" w:line="240" w:lineRule="auto"/>
      <w:ind w:left="1084"/>
    </w:pPr>
    <w:rPr>
      <w:rFonts w:ascii="Arial" w:eastAsia="Arial" w:hAnsi="Arial" w:cs="Arial"/>
      <w:lang w:val="pt-PT" w:eastAsia="en-US"/>
    </w:rPr>
  </w:style>
  <w:style w:type="paragraph" w:styleId="Sumrio6">
    <w:name w:val="toc 6"/>
    <w:basedOn w:val="Normal"/>
    <w:uiPriority w:val="1"/>
    <w:qFormat/>
    <w:rsid w:val="00615006"/>
    <w:pPr>
      <w:widowControl w:val="0"/>
      <w:autoSpaceDE w:val="0"/>
      <w:autoSpaceDN w:val="0"/>
      <w:spacing w:before="136" w:after="0" w:line="240" w:lineRule="auto"/>
      <w:ind w:left="1100"/>
    </w:pPr>
    <w:rPr>
      <w:rFonts w:ascii="Arial" w:eastAsia="Arial" w:hAnsi="Arial" w:cs="Arial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61500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15006"/>
    <w:rPr>
      <w:rFonts w:ascii="Arial" w:eastAsia="Arial" w:hAnsi="Arial" w:cs="Arial"/>
      <w:lang w:val="pt-PT" w:eastAsia="en-US"/>
    </w:rPr>
  </w:style>
  <w:style w:type="character" w:styleId="Nmerodelinha">
    <w:name w:val="line number"/>
    <w:basedOn w:val="Fontepargpadro"/>
    <w:uiPriority w:val="99"/>
    <w:semiHidden/>
    <w:unhideWhenUsed/>
    <w:rsid w:val="00615006"/>
  </w:style>
  <w:style w:type="paragraph" w:styleId="Textodebalo">
    <w:name w:val="Balloon Text"/>
    <w:basedOn w:val="Normal"/>
    <w:link w:val="TextodebaloChar"/>
    <w:uiPriority w:val="99"/>
    <w:semiHidden/>
    <w:unhideWhenUsed/>
    <w:rsid w:val="00146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626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21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21E45"/>
    <w:rPr>
      <w:b/>
      <w:bCs/>
    </w:rPr>
  </w:style>
  <w:style w:type="character" w:styleId="Hyperlink">
    <w:name w:val="Hyperlink"/>
    <w:basedOn w:val="Fontepargpadro"/>
    <w:uiPriority w:val="99"/>
    <w:unhideWhenUsed/>
    <w:rsid w:val="00FD24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2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12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91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78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gov.br/inep/pt-br/acesso-a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jpg"/><Relationship Id="rId7" Type="http://schemas.openxmlformats.org/officeDocument/2006/relationships/endnotes" Target="endnotes.xml"/><Relationship Id="rId12" Type="http://schemas.openxmlformats.org/officeDocument/2006/relationships/hyperlink" Target="http://www.gov.br/inep/pt-br/acesso-a-" TargetMode="External"/><Relationship Id="rId17" Type="http://schemas.openxmlformats.org/officeDocument/2006/relationships/hyperlink" Target="https://www.ibge.gov.br/cidades-e-estados/pr/ibaiti.html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portal.inep.gov.br/resultados-e-resumos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br/inep/pt-br/acesso-a-informacao/dados-abertos/inep-data/painel-de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inep.gov.br/" TargetMode="External"/><Relationship Id="rId23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gov.br/inep/pt-br/acesso-a-informacao/dados-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4E5B8-F0E7-4A21-B98D-23F031652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40</Pages>
  <Words>12248</Words>
  <Characters>66145</Characters>
  <Application>Microsoft Office Word</Application>
  <DocSecurity>0</DocSecurity>
  <Lines>551</Lines>
  <Paragraphs>156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PMI</cp:lastModifiedBy>
  <cp:revision>9</cp:revision>
  <cp:lastPrinted>2025-12-17T19:26:00Z</cp:lastPrinted>
  <dcterms:created xsi:type="dcterms:W3CDTF">2025-12-16T11:42:00Z</dcterms:created>
  <dcterms:modified xsi:type="dcterms:W3CDTF">2025-12-17T20:45:00Z</dcterms:modified>
</cp:coreProperties>
</file>