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</w:p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  <w:r w:rsidRPr="00EB01D5">
        <w:rPr>
          <w:b/>
          <w:bCs/>
          <w:sz w:val="20"/>
          <w:szCs w:val="20"/>
        </w:rPr>
        <w:t>AVISO DE LICITAÇÃO</w:t>
      </w:r>
    </w:p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  <w:r w:rsidRPr="00EB01D5">
        <w:rPr>
          <w:b/>
          <w:bCs/>
          <w:sz w:val="20"/>
          <w:szCs w:val="20"/>
        </w:rPr>
        <w:t>Concorrência Eletrônica</w:t>
      </w:r>
    </w:p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  <w:r w:rsidRPr="00EB01D5">
        <w:rPr>
          <w:b/>
          <w:bCs/>
          <w:sz w:val="20"/>
          <w:szCs w:val="20"/>
        </w:rPr>
        <w:t>EDITAL Nº 11/2025 - PMI</w:t>
      </w:r>
    </w:p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  <w:r w:rsidRPr="00EB01D5">
        <w:rPr>
          <w:b/>
          <w:bCs/>
          <w:sz w:val="20"/>
          <w:szCs w:val="20"/>
        </w:rPr>
        <w:t>Processo Administrativo nº 507/2025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OBJETO:</w:t>
      </w:r>
      <w:r w:rsidRPr="00EB01D5">
        <w:rPr>
          <w:sz w:val="20"/>
          <w:szCs w:val="20"/>
        </w:rPr>
        <w:t xml:space="preserve"> </w:t>
      </w:r>
      <w:r w:rsidRPr="00EB01D5">
        <w:rPr>
          <w:b/>
          <w:bCs/>
          <w:sz w:val="20"/>
          <w:szCs w:val="20"/>
        </w:rPr>
        <w:t>Constitui objeto da presente licitação a contratação, sob regime de empreitada global, tipo menor preço, de empresa para execução das obras de Pavimentação em Concreto Betuminoso Usinado a Quente (</w:t>
      </w:r>
      <w:proofErr w:type="spellStart"/>
      <w:r w:rsidRPr="00EB01D5">
        <w:rPr>
          <w:b/>
          <w:bCs/>
          <w:sz w:val="20"/>
          <w:szCs w:val="20"/>
        </w:rPr>
        <w:t>C.B.U.Q</w:t>
      </w:r>
      <w:proofErr w:type="spellEnd"/>
      <w:r w:rsidRPr="00EB01D5">
        <w:rPr>
          <w:b/>
          <w:bCs/>
          <w:sz w:val="20"/>
          <w:szCs w:val="20"/>
        </w:rPr>
        <w:t>.) das Ruas José de Moura Bueno e Olavo Ribeiro da Silva- Centro, entre a Ruas Ananias Costa e Dr. Francisco de Oliveira, totalizando 1.311,74m2 e pavimentação em pedra irregular da Rua Domingos Ferreira dos Santos, entre as Ruas Pedro Leonardo dos Santos e Cecília Alves da Fonseca, no Distrito do Vassoural, totalizando 787,40 m². Com recursos da Emenda Parlamentar 202437050010</w:t>
      </w:r>
      <w:r w:rsidRPr="00EB01D5">
        <w:rPr>
          <w:sz w:val="20"/>
          <w:szCs w:val="20"/>
        </w:rPr>
        <w:t>, conforme especificações e denominações constantes no Termo de Referência do presente Edital.</w:t>
      </w:r>
    </w:p>
    <w:p w:rsidR="00EB01D5" w:rsidRPr="00EB01D5" w:rsidRDefault="00EB01D5" w:rsidP="00EB01D5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tabs>
          <w:tab w:val="left" w:pos="990"/>
        </w:tabs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 xml:space="preserve">CRITÉRIO DE JULGAMENTO: </w:t>
      </w:r>
      <w:r w:rsidRPr="00EB01D5">
        <w:rPr>
          <w:sz w:val="20"/>
          <w:szCs w:val="20"/>
        </w:rPr>
        <w:t xml:space="preserve">Menor Preço Por lote </w:t>
      </w:r>
      <w:bookmarkStart w:id="0" w:name="_GoBack"/>
      <w:bookmarkEnd w:id="0"/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MODO DE DISPUTA:</w:t>
      </w:r>
      <w:r w:rsidRPr="00EB01D5">
        <w:rPr>
          <w:sz w:val="20"/>
          <w:szCs w:val="20"/>
        </w:rPr>
        <w:t xml:space="preserve"> Aberto-Fechado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VALOR MÁXIMO DA PROPOSTA</w:t>
      </w:r>
      <w:r w:rsidRPr="00EB01D5">
        <w:rPr>
          <w:sz w:val="20"/>
          <w:szCs w:val="20"/>
        </w:rPr>
        <w:t>: R$ 399.941,06 (Trezentos e Noventa e Nove Mil, Novecentos e Quarenta e Um Reais e Seis Centavos).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RECEBIMENTO DAS PROPOSTAS</w:t>
      </w:r>
      <w:r w:rsidRPr="00EB01D5">
        <w:rPr>
          <w:sz w:val="20"/>
          <w:szCs w:val="20"/>
        </w:rPr>
        <w:t>: até as 09:00 (nove horas) do dia 09/01/2026 (nove dias de janeiro de 2026).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 xml:space="preserve">INÍCIO DA SESSÃO DE DISPUTA DE PREÇOS: </w:t>
      </w:r>
      <w:r w:rsidRPr="00EB01D5">
        <w:rPr>
          <w:sz w:val="20"/>
          <w:szCs w:val="20"/>
        </w:rPr>
        <w:t>a partir das 09:30 (nove horas e trinta minutos) do dia 09/01/2026 (nove dias de janeiro de 2026).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LOCAL DA REALIZAÇÃO DA LICITAÇÃO:</w:t>
      </w:r>
      <w:r w:rsidRPr="00EB01D5">
        <w:rPr>
          <w:sz w:val="20"/>
          <w:szCs w:val="20"/>
        </w:rPr>
        <w:t xml:space="preserve"> online através do site: www.bll.org.br.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  <w:r w:rsidRPr="00EB01D5">
        <w:rPr>
          <w:b/>
          <w:bCs/>
          <w:sz w:val="20"/>
          <w:szCs w:val="20"/>
        </w:rPr>
        <w:t>RETIRADA DO EDITAL:</w:t>
      </w:r>
      <w:r w:rsidRPr="00EB01D5">
        <w:rPr>
          <w:sz w:val="20"/>
          <w:szCs w:val="20"/>
        </w:rPr>
        <w:t xml:space="preserve"> Disponível na íntegra no site do Município de Ibaiti, www.ibaiti.pr.gov.br.</w:t>
      </w: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shd w:val="clear" w:color="auto" w:fill="FFFFFF"/>
        <w:jc w:val="both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jc w:val="center"/>
        <w:rPr>
          <w:sz w:val="20"/>
          <w:szCs w:val="20"/>
        </w:rPr>
      </w:pPr>
      <w:r w:rsidRPr="00EB01D5">
        <w:rPr>
          <w:sz w:val="20"/>
          <w:szCs w:val="20"/>
        </w:rPr>
        <w:t>Ibaiti, 16 de dezembro de 2025.</w:t>
      </w:r>
    </w:p>
    <w:p w:rsidR="00EB01D5" w:rsidRPr="00EB01D5" w:rsidRDefault="00EB01D5" w:rsidP="00EB01D5">
      <w:pPr>
        <w:pStyle w:val="ParagraphStyle"/>
        <w:jc w:val="center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jc w:val="center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jc w:val="center"/>
        <w:rPr>
          <w:sz w:val="20"/>
          <w:szCs w:val="20"/>
        </w:rPr>
      </w:pPr>
    </w:p>
    <w:p w:rsidR="00EB01D5" w:rsidRPr="00EB01D5" w:rsidRDefault="00EB01D5" w:rsidP="00EB01D5">
      <w:pPr>
        <w:pStyle w:val="ParagraphStyle"/>
        <w:jc w:val="center"/>
        <w:rPr>
          <w:b/>
          <w:bCs/>
          <w:sz w:val="20"/>
          <w:szCs w:val="20"/>
        </w:rPr>
      </w:pPr>
      <w:r w:rsidRPr="00EB01D5">
        <w:rPr>
          <w:b/>
          <w:bCs/>
          <w:sz w:val="20"/>
          <w:szCs w:val="20"/>
        </w:rPr>
        <w:t>ROBERTO REGAZZO</w:t>
      </w:r>
    </w:p>
    <w:p w:rsidR="00EB01D5" w:rsidRPr="00EB01D5" w:rsidRDefault="00EB01D5" w:rsidP="00EB01D5">
      <w:pPr>
        <w:pStyle w:val="ParagraphStyle"/>
        <w:jc w:val="center"/>
        <w:rPr>
          <w:sz w:val="20"/>
          <w:szCs w:val="20"/>
        </w:rPr>
      </w:pPr>
      <w:r w:rsidRPr="00EB01D5">
        <w:rPr>
          <w:sz w:val="20"/>
          <w:szCs w:val="20"/>
        </w:rPr>
        <w:t>Prefeito Municipal</w:t>
      </w:r>
    </w:p>
    <w:p w:rsidR="001C461A" w:rsidRPr="00EB01D5" w:rsidRDefault="001C461A">
      <w:pPr>
        <w:rPr>
          <w:rFonts w:ascii="Arial" w:hAnsi="Arial" w:cs="Arial"/>
          <w:sz w:val="20"/>
          <w:szCs w:val="20"/>
        </w:rPr>
      </w:pPr>
    </w:p>
    <w:sectPr w:rsidR="001C461A" w:rsidRPr="00EB01D5" w:rsidSect="00721E4B">
      <w:pgSz w:w="11899" w:h="16841"/>
      <w:pgMar w:top="283" w:right="567" w:bottom="283" w:left="85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D5"/>
    <w:rsid w:val="001C461A"/>
    <w:rsid w:val="00EB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1C85D-9D38-4DF5-B1F0-056F308C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EB01D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PMI</dc:creator>
  <cp:keywords/>
  <dc:description/>
  <cp:lastModifiedBy>PMI</cp:lastModifiedBy>
  <cp:revision>1</cp:revision>
  <dcterms:created xsi:type="dcterms:W3CDTF">2025-12-16T18:30:00Z</dcterms:created>
  <dcterms:modified xsi:type="dcterms:W3CDTF">2025-12-16T18:31:00Z</dcterms:modified>
</cp:coreProperties>
</file>