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58BE" w14:textId="77777777" w:rsidR="00274FF8" w:rsidRDefault="00274FF8" w:rsidP="00274FF8">
      <w:pPr>
        <w:pStyle w:val="ParagraphStyle"/>
        <w:spacing w:line="360" w:lineRule="auto"/>
        <w:jc w:val="center"/>
        <w:rPr>
          <w:rFonts w:ascii="Calibri" w:hAnsi="Calibri" w:cs="Calibri"/>
          <w:b/>
          <w:bCs/>
        </w:rPr>
      </w:pPr>
      <w:r>
        <w:rPr>
          <w:rFonts w:ascii="Calibri" w:hAnsi="Calibri" w:cs="Calibri"/>
          <w:b/>
          <w:bCs/>
        </w:rPr>
        <w:t>EDITAL DE LICITAÇÃO – SISTEMA DE REGISTRO DE PREÇOS</w:t>
      </w:r>
    </w:p>
    <w:p w14:paraId="43D15700" w14:textId="77777777" w:rsidR="00274FF8" w:rsidRDefault="00274FF8" w:rsidP="00274FF8">
      <w:pPr>
        <w:pStyle w:val="ParagraphStyle"/>
        <w:spacing w:line="360" w:lineRule="auto"/>
        <w:jc w:val="center"/>
        <w:rPr>
          <w:rFonts w:ascii="Calibri" w:hAnsi="Calibri" w:cs="Calibri"/>
          <w:b/>
          <w:bCs/>
        </w:rPr>
      </w:pPr>
      <w:r>
        <w:rPr>
          <w:rFonts w:ascii="Calibri" w:hAnsi="Calibri" w:cs="Calibri"/>
          <w:b/>
          <w:bCs/>
        </w:rPr>
        <w:t>Pregão, NA FORMA ELETRÔNICA: Nº 1/2026-FHSMI</w:t>
      </w:r>
    </w:p>
    <w:p w14:paraId="51037D01" w14:textId="77777777" w:rsidR="00274FF8" w:rsidRDefault="00274FF8" w:rsidP="00274FF8">
      <w:pPr>
        <w:pStyle w:val="ParagraphStyle"/>
        <w:spacing w:line="360" w:lineRule="auto"/>
        <w:jc w:val="center"/>
        <w:rPr>
          <w:rFonts w:ascii="Calibri" w:hAnsi="Calibri" w:cs="Calibri"/>
          <w:u w:val="single"/>
        </w:rPr>
      </w:pPr>
      <w:r>
        <w:rPr>
          <w:rFonts w:ascii="Calibri" w:hAnsi="Calibri" w:cs="Calibri"/>
          <w:u w:val="single"/>
        </w:rPr>
        <w:t>Processo Administrativo nº 86/2025</w:t>
      </w:r>
    </w:p>
    <w:p w14:paraId="0DDF7FAF" w14:textId="77777777" w:rsidR="00274FF8" w:rsidRPr="00464D53" w:rsidRDefault="00274FF8" w:rsidP="00274FF8">
      <w:pPr>
        <w:pStyle w:val="ParagraphStyle"/>
        <w:spacing w:line="360" w:lineRule="auto"/>
        <w:jc w:val="center"/>
        <w:rPr>
          <w:rFonts w:ascii="Calibri" w:hAnsi="Calibri" w:cs="Calibri"/>
        </w:rPr>
      </w:pPr>
      <w:r w:rsidRPr="00464D53">
        <w:rPr>
          <w:rFonts w:ascii="Calibri" w:hAnsi="Calibri" w:cs="Calibri"/>
        </w:rPr>
        <w:t>Com Lotes Exclusivo de Participação e Prioridade Local e Regional Para ME/EPP/MEI</w:t>
      </w:r>
    </w:p>
    <w:p w14:paraId="52321AC4" w14:textId="77777777" w:rsidR="00274FF8" w:rsidRDefault="00274FF8" w:rsidP="00274FF8">
      <w:pPr>
        <w:pStyle w:val="ParagraphStyle"/>
        <w:spacing w:line="360" w:lineRule="auto"/>
        <w:jc w:val="both"/>
        <w:rPr>
          <w:rFonts w:ascii="Calibri" w:hAnsi="Calibri" w:cs="Calibri"/>
          <w:color w:val="000000"/>
          <w:sz w:val="20"/>
          <w:szCs w:val="20"/>
        </w:rPr>
      </w:pPr>
    </w:p>
    <w:p w14:paraId="6739A1E6"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A FUNDAÇÃO HOSPITALAR DE SAÚDE MUNICIPAL DE IBAITI (F.H.S.M.I), </w:t>
      </w:r>
      <w:r>
        <w:rPr>
          <w:rFonts w:ascii="Calibri" w:hAnsi="Calibri" w:cs="Calibri"/>
          <w:color w:val="000000"/>
          <w:sz w:val="20"/>
          <w:szCs w:val="20"/>
        </w:rPr>
        <w:t>Pessoa Jurídica de Direito Público Interno, inscrita no CNPJ/MF sob nº 80.617.319/0001-08, com sede à Rua Francisco de Oliveira nº 692, centro, CEP 84.900-000, cidade de Ibaiti/Pr, mediante o Pregoeiro, designado pela Portaria nº 209/</w:t>
      </w:r>
      <w:r w:rsidRPr="00464D53">
        <w:rPr>
          <w:rFonts w:ascii="Calibri" w:hAnsi="Calibri" w:cs="Calibri"/>
          <w:sz w:val="20"/>
          <w:szCs w:val="20"/>
        </w:rPr>
        <w:t xml:space="preserve">2025 de 19 de janeiro de 2025, torna </w:t>
      </w:r>
      <w:r>
        <w:rPr>
          <w:rFonts w:ascii="Calibri" w:hAnsi="Calibri" w:cs="Calibri"/>
          <w:color w:val="000000"/>
          <w:sz w:val="20"/>
          <w:szCs w:val="20"/>
        </w:rPr>
        <w:t xml:space="preserve">público para conhecimento dos interessados que realizará </w:t>
      </w:r>
      <w:r w:rsidRPr="00062EB1">
        <w:rPr>
          <w:rFonts w:ascii="Calibri" w:hAnsi="Calibri" w:cs="Calibri"/>
          <w:b/>
          <w:bCs/>
          <w:color w:val="000000"/>
          <w:sz w:val="20"/>
          <w:szCs w:val="20"/>
        </w:rPr>
        <w:t>às 9h00 do dia 23/02/2025</w:t>
      </w:r>
      <w:r>
        <w:rPr>
          <w:rFonts w:ascii="Calibri" w:hAnsi="Calibri" w:cs="Calibri"/>
          <w:b/>
          <w:bCs/>
          <w:color w:val="000000"/>
          <w:sz w:val="20"/>
          <w:szCs w:val="20"/>
        </w:rPr>
        <w:t xml:space="preserve"> </w:t>
      </w:r>
      <w:r>
        <w:rPr>
          <w:rFonts w:ascii="Calibri" w:hAnsi="Calibri" w:cs="Calibri"/>
          <w:color w:val="000000"/>
          <w:sz w:val="20"/>
          <w:szCs w:val="20"/>
        </w:rPr>
        <w:t xml:space="preserve">licitação na modalidade </w:t>
      </w:r>
      <w:r>
        <w:rPr>
          <w:rFonts w:ascii="Calibri" w:hAnsi="Calibri" w:cs="Calibri"/>
          <w:b/>
          <w:bCs/>
          <w:color w:val="000000"/>
          <w:sz w:val="20"/>
          <w:szCs w:val="20"/>
        </w:rPr>
        <w:t>PREGÃO, NA FORMA ELETRÔNICA</w:t>
      </w:r>
      <w:r>
        <w:rPr>
          <w:rFonts w:ascii="Calibri" w:hAnsi="Calibri" w:cs="Calibri"/>
          <w:color w:val="000000"/>
          <w:sz w:val="20"/>
          <w:szCs w:val="20"/>
        </w:rPr>
        <w:t xml:space="preserve">, do </w:t>
      </w:r>
      <w:r w:rsidRPr="00464D53">
        <w:rPr>
          <w:rFonts w:ascii="Calibri" w:hAnsi="Calibri" w:cs="Calibri"/>
          <w:sz w:val="20"/>
          <w:szCs w:val="20"/>
        </w:rPr>
        <w:t xml:space="preserve">tipo </w:t>
      </w:r>
      <w:r w:rsidRPr="00464D53">
        <w:rPr>
          <w:rFonts w:ascii="Calibri" w:hAnsi="Calibri" w:cs="Calibri"/>
          <w:b/>
          <w:bCs/>
          <w:sz w:val="20"/>
          <w:szCs w:val="20"/>
        </w:rPr>
        <w:t>Menor Preço</w:t>
      </w:r>
      <w:r w:rsidRPr="00464D53">
        <w:rPr>
          <w:rFonts w:ascii="Calibri" w:hAnsi="Calibri" w:cs="Calibri"/>
          <w:sz w:val="20"/>
          <w:szCs w:val="20"/>
        </w:rPr>
        <w:t xml:space="preserve"> </w:t>
      </w:r>
      <w:r>
        <w:rPr>
          <w:rFonts w:ascii="Calibri" w:hAnsi="Calibri" w:cs="Calibri"/>
          <w:color w:val="FF0000"/>
          <w:sz w:val="20"/>
          <w:szCs w:val="20"/>
        </w:rPr>
        <w:t xml:space="preserve">- </w:t>
      </w:r>
      <w:r w:rsidRPr="00464D53">
        <w:rPr>
          <w:rFonts w:ascii="Calibri" w:hAnsi="Calibri" w:cs="Calibri"/>
          <w:sz w:val="20"/>
          <w:szCs w:val="20"/>
        </w:rPr>
        <w:t xml:space="preserve">Compras - </w:t>
      </w:r>
      <w:r w:rsidRPr="00464D53">
        <w:rPr>
          <w:rFonts w:ascii="Calibri" w:hAnsi="Calibri" w:cs="Calibri"/>
          <w:b/>
          <w:bCs/>
          <w:sz w:val="20"/>
          <w:szCs w:val="20"/>
        </w:rPr>
        <w:t>Por Lote</w:t>
      </w:r>
      <w:r w:rsidRPr="00464D53">
        <w:rPr>
          <w:rFonts w:ascii="Calibri" w:hAnsi="Calibri" w:cs="Calibri"/>
          <w:sz w:val="20"/>
          <w:szCs w:val="20"/>
        </w:rPr>
        <w:t>, com objetivo de promover</w:t>
      </w:r>
      <w:r w:rsidRPr="00464D53">
        <w:rPr>
          <w:rFonts w:ascii="Calibri" w:hAnsi="Calibri" w:cs="Calibri"/>
          <w:b/>
          <w:bCs/>
          <w:sz w:val="20"/>
          <w:szCs w:val="20"/>
        </w:rPr>
        <w:t xml:space="preserve"> Registro de Preços para eventual aquisição de medicamentos comuns e </w:t>
      </w:r>
      <w:r>
        <w:rPr>
          <w:rFonts w:ascii="Calibri" w:hAnsi="Calibri" w:cs="Calibri"/>
          <w:b/>
          <w:bCs/>
          <w:color w:val="000000"/>
          <w:sz w:val="20"/>
          <w:szCs w:val="20"/>
        </w:rPr>
        <w:t xml:space="preserve">psicotrópicos, destinados ao atendimento de pacientes do Pronto Atendimento Municipal e do Internamento Hospitalar., </w:t>
      </w:r>
      <w:r>
        <w:rPr>
          <w:rFonts w:ascii="Calibri" w:hAnsi="Calibri" w:cs="Calibri"/>
          <w:color w:val="000000"/>
          <w:sz w:val="20"/>
          <w:szCs w:val="20"/>
        </w:rPr>
        <w:t>conforme descrito neste Edital e seus Anexos.</w:t>
      </w:r>
    </w:p>
    <w:p w14:paraId="2904E673"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Decreto Municipal nº 2.548 de 12 de março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3C0980DA" w14:textId="77777777" w:rsidR="00274FF8" w:rsidRDefault="00274FF8" w:rsidP="00274FF8">
      <w:pPr>
        <w:pStyle w:val="ParagraphStyle"/>
        <w:spacing w:line="360" w:lineRule="auto"/>
        <w:jc w:val="both"/>
        <w:rPr>
          <w:rFonts w:ascii="Calibri" w:hAnsi="Calibri" w:cs="Calibri"/>
          <w:color w:val="000000"/>
          <w:sz w:val="20"/>
          <w:szCs w:val="20"/>
        </w:rPr>
      </w:pPr>
    </w:p>
    <w:p w14:paraId="53A0F214" w14:textId="77777777" w:rsidR="00274FF8" w:rsidRPr="00464D53" w:rsidRDefault="00274FF8" w:rsidP="00274FF8">
      <w:pPr>
        <w:pStyle w:val="ParagraphStyle"/>
        <w:spacing w:line="360" w:lineRule="auto"/>
        <w:jc w:val="both"/>
        <w:rPr>
          <w:rFonts w:ascii="Calibri" w:hAnsi="Calibri" w:cs="Calibri"/>
          <w:sz w:val="20"/>
          <w:szCs w:val="20"/>
        </w:rPr>
      </w:pPr>
      <w:r w:rsidRPr="00464D53">
        <w:rPr>
          <w:rFonts w:ascii="Calibri" w:hAnsi="Calibri" w:cs="Calibri"/>
          <w:sz w:val="20"/>
          <w:szCs w:val="20"/>
        </w:rPr>
        <w:t>TIPO: Menor Preço - Compras - Por Lote</w:t>
      </w:r>
    </w:p>
    <w:p w14:paraId="6073BCA9" w14:textId="77777777" w:rsidR="00274FF8" w:rsidRDefault="00274FF8" w:rsidP="00274FF8">
      <w:pPr>
        <w:pStyle w:val="ParagraphStyle"/>
        <w:spacing w:line="360" w:lineRule="auto"/>
        <w:jc w:val="both"/>
        <w:rPr>
          <w:rFonts w:ascii="Calibri" w:hAnsi="Calibri" w:cs="Calibri"/>
          <w:color w:val="000000"/>
          <w:sz w:val="20"/>
          <w:szCs w:val="20"/>
        </w:rPr>
      </w:pPr>
    </w:p>
    <w:p w14:paraId="53197F9A" w14:textId="77777777" w:rsidR="00274FF8" w:rsidRDefault="00274FF8" w:rsidP="00274FF8">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1441197B" w14:textId="77777777" w:rsidR="00274FF8" w:rsidRDefault="00274FF8" w:rsidP="00274FF8">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207B31B1" w14:textId="77777777" w:rsidR="00274FF8" w:rsidRDefault="00274FF8" w:rsidP="00274FF8">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(lbaiti), composta pelos Municípios de Conselheiro Mairinck, Curiúva, Figueira, lbaiti, Jaboti, Japira, Pinhalão e Sapopema, de acordo com classificação oficial do IBGE;</w:t>
      </w:r>
    </w:p>
    <w:p w14:paraId="312E1B02" w14:textId="77777777" w:rsidR="00274FF8" w:rsidRDefault="00274FF8" w:rsidP="00274FF8">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 às demais microempresas;</w:t>
      </w:r>
    </w:p>
    <w:p w14:paraId="50CEEF0C" w14:textId="77777777" w:rsidR="00274FF8" w:rsidRDefault="00274FF8" w:rsidP="00274FF8">
      <w:pPr>
        <w:pStyle w:val="ParagraphStyle"/>
        <w:spacing w:line="360" w:lineRule="auto"/>
        <w:jc w:val="both"/>
        <w:rPr>
          <w:rFonts w:ascii="Calibri" w:hAnsi="Calibri" w:cs="Calibri"/>
          <w:color w:val="000000"/>
          <w:sz w:val="20"/>
          <w:szCs w:val="20"/>
        </w:rPr>
      </w:pPr>
    </w:p>
    <w:p w14:paraId="2DB5789A"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 Até às  () do dia  ()</w:t>
      </w:r>
    </w:p>
    <w:p w14:paraId="25E06C3C"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lastRenderedPageBreak/>
        <w:t>ABERTURA E JULGAMENTO DAS PROPOSTAS</w:t>
      </w:r>
      <w:r>
        <w:rPr>
          <w:rFonts w:ascii="Calibri" w:hAnsi="Calibri" w:cs="Calibri"/>
          <w:color w:val="000000"/>
          <w:sz w:val="20"/>
          <w:szCs w:val="20"/>
        </w:rPr>
        <w:t>: Até às  () do dia  ()</w:t>
      </w:r>
    </w:p>
    <w:p w14:paraId="2DA50DCB" w14:textId="77777777" w:rsidR="00274FF8" w:rsidRDefault="00274FF8" w:rsidP="00274FF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 xml:space="preserve">: até as  () do dia ( ). </w:t>
      </w:r>
    </w:p>
    <w:p w14:paraId="300EEFFA"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REFERÊNCIA DE TEMPO:</w:t>
      </w:r>
      <w:r>
        <w:rPr>
          <w:rFonts w:ascii="Calibri" w:hAnsi="Calibri" w:cs="Calibri"/>
          <w:color w:val="000000"/>
          <w:sz w:val="20"/>
          <w:szCs w:val="20"/>
        </w:rPr>
        <w:t xml:space="preserve"> horário de Brasília (DF).</w:t>
      </w:r>
    </w:p>
    <w:p w14:paraId="48190B62"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LOCAL</w:t>
      </w:r>
      <w:r>
        <w:rPr>
          <w:rFonts w:ascii="Calibri" w:hAnsi="Calibri" w:cs="Calibri"/>
          <w:color w:val="000000"/>
          <w:sz w:val="20"/>
          <w:szCs w:val="20"/>
        </w:rPr>
        <w:t xml:space="preserve">: Portal: Bolsa de Licitações do Brasil – BLL - </w:t>
      </w:r>
      <w:hyperlink r:id="rId7" w:history="1">
        <w:r>
          <w:rPr>
            <w:rFonts w:ascii="Calibri" w:hAnsi="Calibri" w:cs="Calibri"/>
            <w:color w:val="0000FF"/>
            <w:sz w:val="20"/>
            <w:szCs w:val="20"/>
            <w:u w:val="single"/>
          </w:rPr>
          <w:t>www.bll.org.br</w:t>
        </w:r>
      </w:hyperlink>
      <w:r>
        <w:rPr>
          <w:rFonts w:ascii="Calibri" w:hAnsi="Calibri" w:cs="Calibri"/>
          <w:color w:val="000000"/>
          <w:sz w:val="20"/>
          <w:szCs w:val="20"/>
          <w:u w:val="single"/>
        </w:rPr>
        <w:t xml:space="preserve"> </w:t>
      </w:r>
      <w:r>
        <w:rPr>
          <w:rFonts w:ascii="Calibri" w:hAnsi="Calibri" w:cs="Calibri"/>
          <w:color w:val="000000"/>
          <w:sz w:val="20"/>
          <w:szCs w:val="20"/>
        </w:rPr>
        <w:t>“</w:t>
      </w:r>
      <w:r>
        <w:rPr>
          <w:rFonts w:ascii="Calibri" w:hAnsi="Calibri" w:cs="Calibri"/>
          <w:b/>
          <w:bCs/>
          <w:color w:val="000000"/>
          <w:sz w:val="20"/>
          <w:szCs w:val="20"/>
        </w:rPr>
        <w:t>Acesso Identificado</w:t>
      </w:r>
      <w:r>
        <w:rPr>
          <w:rFonts w:ascii="Calibri" w:hAnsi="Calibri" w:cs="Calibri"/>
          <w:color w:val="000000"/>
          <w:sz w:val="20"/>
          <w:szCs w:val="20"/>
        </w:rPr>
        <w:t>”</w:t>
      </w:r>
    </w:p>
    <w:p w14:paraId="03D685F9" w14:textId="77777777" w:rsidR="00274FF8" w:rsidRDefault="00274FF8" w:rsidP="00274FF8">
      <w:pPr>
        <w:pStyle w:val="ParagraphStyle"/>
        <w:spacing w:line="360" w:lineRule="auto"/>
        <w:jc w:val="both"/>
        <w:rPr>
          <w:rFonts w:ascii="Calibri" w:hAnsi="Calibri" w:cs="Calibri"/>
          <w:color w:val="000000"/>
          <w:sz w:val="20"/>
          <w:szCs w:val="20"/>
        </w:rPr>
      </w:pPr>
    </w:p>
    <w:p w14:paraId="57DE4CFD" w14:textId="77777777" w:rsidR="00274FF8" w:rsidRDefault="00274FF8" w:rsidP="00274FF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FORMALIZAÇÃO DE CONSULTAS/ENCAMINHAMENTOS:</w:t>
      </w:r>
    </w:p>
    <w:p w14:paraId="063C7435" w14:textId="77777777" w:rsidR="00274FF8" w:rsidRDefault="00274FF8" w:rsidP="00274FF8">
      <w:pPr>
        <w:pStyle w:val="ParagraphStyle"/>
        <w:spacing w:line="360" w:lineRule="auto"/>
        <w:jc w:val="both"/>
        <w:rPr>
          <w:rFonts w:ascii="Calibri" w:hAnsi="Calibri" w:cs="Calibri"/>
          <w:sz w:val="20"/>
          <w:szCs w:val="20"/>
        </w:rPr>
      </w:pPr>
      <w:r>
        <w:rPr>
          <w:rFonts w:ascii="Calibri" w:hAnsi="Calibri" w:cs="Calibri"/>
          <w:sz w:val="20"/>
          <w:szCs w:val="20"/>
        </w:rPr>
        <w:t>Endereço: Praça dos Três Poderes, 23 – Centro – CEP 84900-000</w:t>
      </w:r>
    </w:p>
    <w:p w14:paraId="5842D71D" w14:textId="77777777" w:rsidR="00274FF8" w:rsidRDefault="00274FF8" w:rsidP="00274FF8">
      <w:pPr>
        <w:pStyle w:val="ParagraphStyle"/>
        <w:spacing w:line="360" w:lineRule="auto"/>
        <w:jc w:val="both"/>
        <w:rPr>
          <w:rFonts w:ascii="Calibri" w:hAnsi="Calibri" w:cs="Calibri"/>
          <w:sz w:val="20"/>
          <w:szCs w:val="20"/>
        </w:rPr>
      </w:pPr>
      <w:r>
        <w:rPr>
          <w:rFonts w:ascii="Calibri" w:hAnsi="Calibri" w:cs="Calibri"/>
          <w:sz w:val="20"/>
          <w:szCs w:val="20"/>
        </w:rPr>
        <w:t>Pregoeiro: Fernando Lopes Louzano de Siqueira / Sidinei Braz Goulart</w:t>
      </w:r>
    </w:p>
    <w:p w14:paraId="174366C7" w14:textId="77777777" w:rsidR="00274FF8" w:rsidRDefault="00274FF8" w:rsidP="00274FF8">
      <w:pPr>
        <w:pStyle w:val="ParagraphStyle"/>
        <w:spacing w:line="360" w:lineRule="auto"/>
        <w:jc w:val="both"/>
        <w:rPr>
          <w:rFonts w:ascii="Calibri" w:hAnsi="Calibri" w:cs="Calibri"/>
          <w:sz w:val="20"/>
          <w:szCs w:val="20"/>
        </w:rPr>
      </w:pPr>
      <w:r>
        <w:rPr>
          <w:rFonts w:ascii="Calibri" w:hAnsi="Calibri" w:cs="Calibri"/>
          <w:sz w:val="20"/>
          <w:szCs w:val="20"/>
        </w:rPr>
        <w:t>E-mail: licitacao@ibaiti.pr.gov.br</w:t>
      </w:r>
    </w:p>
    <w:p w14:paraId="0FCAA1B5" w14:textId="77777777" w:rsidR="00274FF8" w:rsidRDefault="00274FF8" w:rsidP="00274FF8">
      <w:pPr>
        <w:pStyle w:val="ParagraphStyle"/>
        <w:spacing w:line="360" w:lineRule="auto"/>
        <w:jc w:val="both"/>
        <w:rPr>
          <w:rFonts w:ascii="Calibri" w:hAnsi="Calibri" w:cs="Calibri"/>
          <w:sz w:val="20"/>
          <w:szCs w:val="20"/>
        </w:rPr>
      </w:pPr>
      <w:r>
        <w:rPr>
          <w:rFonts w:ascii="Calibri" w:hAnsi="Calibri" w:cs="Calibri"/>
          <w:sz w:val="20"/>
          <w:szCs w:val="20"/>
        </w:rPr>
        <w:t>Telefone: (43) 3546-7450</w:t>
      </w:r>
    </w:p>
    <w:p w14:paraId="6BAA662E" w14:textId="77777777" w:rsidR="00274FF8" w:rsidRDefault="00274FF8" w:rsidP="00274FF8">
      <w:pPr>
        <w:pStyle w:val="ParagraphStyle"/>
        <w:spacing w:line="360" w:lineRule="auto"/>
        <w:jc w:val="both"/>
        <w:rPr>
          <w:rFonts w:ascii="Calibri" w:hAnsi="Calibri" w:cs="Calibri"/>
          <w:color w:val="000000"/>
          <w:sz w:val="20"/>
          <w:szCs w:val="20"/>
        </w:rPr>
      </w:pPr>
    </w:p>
    <w:p w14:paraId="031EF338"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1. - DO OBJETO</w:t>
      </w:r>
    </w:p>
    <w:p w14:paraId="55654C3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1.1. - A presente licitação tem como objeto </w:t>
      </w:r>
      <w:r w:rsidRPr="00456767">
        <w:rPr>
          <w:rFonts w:ascii="Calibri" w:hAnsi="Calibri" w:cs="Calibri"/>
          <w:b/>
          <w:bCs/>
          <w:color w:val="000000"/>
          <w:sz w:val="20"/>
          <w:szCs w:val="20"/>
        </w:rPr>
        <w:t>Registro de Preços para eventual aquisição de medicamentos comuns e psicotrópicos, destinados ao atendimento de pacientes do Pronto Atendimento Municipal e do Internamento Hospitalar</w:t>
      </w:r>
      <w:r>
        <w:rPr>
          <w:rFonts w:ascii="Calibri" w:hAnsi="Calibri" w:cs="Calibri"/>
          <w:color w:val="000000"/>
          <w:sz w:val="20"/>
          <w:szCs w:val="20"/>
        </w:rPr>
        <w:t>, com as características descritas no Termo de Referência.</w:t>
      </w:r>
    </w:p>
    <w:p w14:paraId="2A2A900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3DE48BE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w:t>
      </w:r>
      <w:r w:rsidRPr="00456767">
        <w:rPr>
          <w:rFonts w:ascii="Calibri" w:hAnsi="Calibri" w:cs="Calibri"/>
          <w:sz w:val="20"/>
          <w:szCs w:val="20"/>
        </w:rPr>
        <w:t>O critério de julgamento adotado será o menor preço, observadas as exigências contidas neste Edital e seus Anexos quanto às especificações do objeto.</w:t>
      </w:r>
    </w:p>
    <w:p w14:paraId="03D6EBB7" w14:textId="77777777" w:rsidR="00274FF8" w:rsidRDefault="00274FF8" w:rsidP="00274FF8">
      <w:pPr>
        <w:pStyle w:val="ParagraphStyle"/>
        <w:spacing w:line="360" w:lineRule="auto"/>
        <w:jc w:val="both"/>
        <w:rPr>
          <w:rFonts w:ascii="Calibri" w:hAnsi="Calibri" w:cs="Calibri"/>
          <w:color w:val="000000"/>
          <w:sz w:val="20"/>
          <w:szCs w:val="20"/>
        </w:rPr>
      </w:pPr>
    </w:p>
    <w:p w14:paraId="671D8F10"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740652DE"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586"/>
        <w:gridCol w:w="1350"/>
        <w:gridCol w:w="2083"/>
        <w:gridCol w:w="984"/>
        <w:gridCol w:w="1717"/>
        <w:gridCol w:w="1336"/>
      </w:tblGrid>
      <w:tr w:rsidR="00274FF8" w:rsidRPr="00456767" w14:paraId="49F679FB" w14:textId="77777777" w:rsidTr="00B049A2">
        <w:trPr>
          <w:jc w:val="center"/>
        </w:trPr>
        <w:tc>
          <w:tcPr>
            <w:tcW w:w="10466" w:type="dxa"/>
            <w:gridSpan w:val="6"/>
            <w:tcBorders>
              <w:top w:val="single" w:sz="6" w:space="0" w:color="000000"/>
              <w:left w:val="single" w:sz="6" w:space="0" w:color="000000"/>
              <w:bottom w:val="single" w:sz="6" w:space="0" w:color="000000"/>
              <w:right w:val="single" w:sz="6" w:space="0" w:color="000000"/>
            </w:tcBorders>
            <w:shd w:val="clear" w:color="auto" w:fill="FFFFFF"/>
          </w:tcPr>
          <w:p w14:paraId="31A60ABB" w14:textId="77777777" w:rsidR="00274FF8" w:rsidRPr="00456767" w:rsidRDefault="00274FF8" w:rsidP="00B049A2">
            <w:pPr>
              <w:pStyle w:val="ParagraphStyle"/>
              <w:rPr>
                <w:sz w:val="18"/>
                <w:szCs w:val="18"/>
              </w:rPr>
            </w:pPr>
            <w:r w:rsidRPr="00456767">
              <w:rPr>
                <w:sz w:val="18"/>
                <w:szCs w:val="18"/>
              </w:rPr>
              <w:t>Dotações</w:t>
            </w:r>
          </w:p>
        </w:tc>
      </w:tr>
      <w:tr w:rsidR="00274FF8" w:rsidRPr="00456767" w14:paraId="17D6ACB9" w14:textId="77777777" w:rsidTr="00B049A2">
        <w:trPr>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0FB2680E" w14:textId="77777777" w:rsidR="00274FF8" w:rsidRPr="00456767" w:rsidRDefault="00274FF8" w:rsidP="00B049A2">
            <w:pPr>
              <w:pStyle w:val="ParagraphStyle"/>
              <w:rPr>
                <w:sz w:val="18"/>
                <w:szCs w:val="18"/>
              </w:rPr>
            </w:pPr>
            <w:r w:rsidRPr="00456767">
              <w:rPr>
                <w:sz w:val="18"/>
                <w:szCs w:val="18"/>
              </w:rPr>
              <w:t>Exercício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A4E9AB5" w14:textId="77777777" w:rsidR="00274FF8" w:rsidRPr="00456767" w:rsidRDefault="00274FF8" w:rsidP="00B049A2">
            <w:pPr>
              <w:pStyle w:val="ParagraphStyle"/>
              <w:rPr>
                <w:sz w:val="18"/>
                <w:szCs w:val="18"/>
              </w:rPr>
            </w:pPr>
            <w:r w:rsidRPr="00456767">
              <w:rPr>
                <w:sz w:val="18"/>
                <w:szCs w:val="18"/>
              </w:rPr>
              <w:t>Conta da despesa</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491DF61" w14:textId="77777777" w:rsidR="00274FF8" w:rsidRPr="00456767" w:rsidRDefault="00274FF8" w:rsidP="00B049A2">
            <w:pPr>
              <w:pStyle w:val="ParagraphStyle"/>
              <w:rPr>
                <w:sz w:val="18"/>
                <w:szCs w:val="18"/>
              </w:rPr>
            </w:pPr>
            <w:r w:rsidRPr="00456767">
              <w:rPr>
                <w:sz w:val="18"/>
                <w:szCs w:val="18"/>
              </w:rPr>
              <w:t>Funcional programática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336CF9" w14:textId="77777777" w:rsidR="00274FF8" w:rsidRPr="00456767" w:rsidRDefault="00274FF8" w:rsidP="00B049A2">
            <w:pPr>
              <w:pStyle w:val="ParagraphStyle"/>
              <w:rPr>
                <w:sz w:val="18"/>
                <w:szCs w:val="18"/>
              </w:rPr>
            </w:pPr>
            <w:r w:rsidRPr="00456767">
              <w:rPr>
                <w:sz w:val="18"/>
                <w:szCs w:val="18"/>
              </w:rPr>
              <w:t>Fonte de recurso</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EE85309" w14:textId="77777777" w:rsidR="00274FF8" w:rsidRPr="00456767" w:rsidRDefault="00274FF8" w:rsidP="00B049A2">
            <w:pPr>
              <w:pStyle w:val="ParagraphStyle"/>
              <w:rPr>
                <w:sz w:val="18"/>
                <w:szCs w:val="18"/>
              </w:rPr>
            </w:pPr>
            <w:r w:rsidRPr="00456767">
              <w:rPr>
                <w:sz w:val="18"/>
                <w:szCs w:val="18"/>
              </w:rPr>
              <w:t>Natureza da despesa</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61C68484" w14:textId="77777777" w:rsidR="00274FF8" w:rsidRPr="00456767" w:rsidRDefault="00274FF8" w:rsidP="00B049A2">
            <w:pPr>
              <w:pStyle w:val="ParagraphStyle"/>
              <w:rPr>
                <w:sz w:val="18"/>
                <w:szCs w:val="18"/>
              </w:rPr>
            </w:pPr>
            <w:r w:rsidRPr="00456767">
              <w:rPr>
                <w:sz w:val="18"/>
                <w:szCs w:val="18"/>
              </w:rPr>
              <w:t>Grupo da fonte</w:t>
            </w:r>
          </w:p>
        </w:tc>
      </w:tr>
      <w:tr w:rsidR="00274FF8" w:rsidRPr="00456767" w14:paraId="2800CE88" w14:textId="77777777" w:rsidTr="00B049A2">
        <w:trPr>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21ACF6D9" w14:textId="77777777" w:rsidR="00274FF8" w:rsidRPr="00456767" w:rsidRDefault="00274FF8" w:rsidP="00B049A2">
            <w:pPr>
              <w:pStyle w:val="ParagraphStyle"/>
              <w:rPr>
                <w:sz w:val="18"/>
                <w:szCs w:val="18"/>
              </w:rPr>
            </w:pPr>
            <w:r w:rsidRPr="00456767">
              <w:rPr>
                <w:sz w:val="18"/>
                <w:szCs w:val="18"/>
              </w:rPr>
              <w:t>202</w:t>
            </w:r>
            <w:r>
              <w:rPr>
                <w:sz w:val="18"/>
                <w:szCs w:val="18"/>
              </w:rPr>
              <w:t>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3869ACF" w14:textId="77777777" w:rsidR="00274FF8" w:rsidRPr="00456767" w:rsidRDefault="00274FF8" w:rsidP="00B049A2">
            <w:pPr>
              <w:pStyle w:val="ParagraphStyle"/>
              <w:rPr>
                <w:sz w:val="18"/>
                <w:szCs w:val="18"/>
              </w:rPr>
            </w:pPr>
            <w:r w:rsidRPr="00456767">
              <w:rPr>
                <w:sz w:val="18"/>
                <w:szCs w:val="18"/>
              </w:rPr>
              <w:t>790</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DED9E9C" w14:textId="77777777" w:rsidR="00274FF8" w:rsidRPr="00456767" w:rsidRDefault="00274FF8" w:rsidP="00B049A2">
            <w:pPr>
              <w:pStyle w:val="ParagraphStyle"/>
              <w:rPr>
                <w:sz w:val="18"/>
                <w:szCs w:val="18"/>
              </w:rPr>
            </w:pPr>
            <w:r w:rsidRPr="00456767">
              <w:rPr>
                <w:sz w:val="18"/>
                <w:szCs w:val="18"/>
              </w:rPr>
              <w:t>05.001.10.302.0017.2011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EAB556" w14:textId="77777777" w:rsidR="00274FF8" w:rsidRPr="00456767" w:rsidRDefault="00274FF8" w:rsidP="00B049A2">
            <w:pPr>
              <w:pStyle w:val="ParagraphStyle"/>
              <w:rPr>
                <w:sz w:val="18"/>
                <w:szCs w:val="18"/>
              </w:rPr>
            </w:pPr>
            <w:r w:rsidRPr="00456767">
              <w:rPr>
                <w:sz w:val="18"/>
                <w:szCs w:val="18"/>
              </w:rPr>
              <w:t>303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A3BAF4F" w14:textId="77777777" w:rsidR="00274FF8" w:rsidRPr="00456767" w:rsidRDefault="00274FF8" w:rsidP="00B049A2">
            <w:pPr>
              <w:pStyle w:val="ParagraphStyle"/>
              <w:rPr>
                <w:sz w:val="18"/>
                <w:szCs w:val="18"/>
              </w:rPr>
            </w:pPr>
            <w:r w:rsidRPr="00456767">
              <w:rPr>
                <w:sz w:val="18"/>
                <w:szCs w:val="18"/>
              </w:rPr>
              <w:t>3.3.90.30.00.00</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0EC14856" w14:textId="77777777" w:rsidR="00274FF8" w:rsidRPr="00456767" w:rsidRDefault="00274FF8" w:rsidP="00B049A2">
            <w:pPr>
              <w:pStyle w:val="ParagraphStyle"/>
              <w:rPr>
                <w:sz w:val="18"/>
                <w:szCs w:val="18"/>
              </w:rPr>
            </w:pPr>
            <w:r w:rsidRPr="00456767">
              <w:rPr>
                <w:sz w:val="18"/>
                <w:szCs w:val="18"/>
              </w:rPr>
              <w:t>Do Exercício</w:t>
            </w:r>
          </w:p>
        </w:tc>
      </w:tr>
      <w:tr w:rsidR="00274FF8" w:rsidRPr="00456767" w14:paraId="0EC90139" w14:textId="77777777" w:rsidTr="00B049A2">
        <w:trPr>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41FFEF3A" w14:textId="77777777" w:rsidR="00274FF8" w:rsidRPr="00456767" w:rsidRDefault="00274FF8" w:rsidP="00B049A2">
            <w:pPr>
              <w:pStyle w:val="ParagraphStyle"/>
              <w:rPr>
                <w:sz w:val="18"/>
                <w:szCs w:val="18"/>
              </w:rPr>
            </w:pPr>
            <w:r w:rsidRPr="00456767">
              <w:rPr>
                <w:sz w:val="18"/>
                <w:szCs w:val="18"/>
              </w:rPr>
              <w:t>202</w:t>
            </w:r>
            <w:r>
              <w:rPr>
                <w:sz w:val="18"/>
                <w:szCs w:val="18"/>
              </w:rPr>
              <w:t>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2896A47" w14:textId="77777777" w:rsidR="00274FF8" w:rsidRPr="00456767" w:rsidRDefault="00274FF8" w:rsidP="00B049A2">
            <w:pPr>
              <w:pStyle w:val="ParagraphStyle"/>
              <w:rPr>
                <w:sz w:val="18"/>
                <w:szCs w:val="18"/>
              </w:rPr>
            </w:pPr>
            <w:r w:rsidRPr="00456767">
              <w:rPr>
                <w:sz w:val="18"/>
                <w:szCs w:val="18"/>
              </w:rPr>
              <w:t>790</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CBECFFA" w14:textId="77777777" w:rsidR="00274FF8" w:rsidRPr="00456767" w:rsidRDefault="00274FF8" w:rsidP="00B049A2">
            <w:pPr>
              <w:pStyle w:val="ParagraphStyle"/>
              <w:rPr>
                <w:sz w:val="18"/>
                <w:szCs w:val="18"/>
              </w:rPr>
            </w:pPr>
            <w:r w:rsidRPr="00456767">
              <w:rPr>
                <w:sz w:val="18"/>
                <w:szCs w:val="18"/>
              </w:rPr>
              <w:t>05.001.10.302.0017.2011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3D8DC5" w14:textId="77777777" w:rsidR="00274FF8" w:rsidRPr="00456767" w:rsidRDefault="00274FF8" w:rsidP="00B049A2">
            <w:pPr>
              <w:pStyle w:val="ParagraphStyle"/>
              <w:rPr>
                <w:sz w:val="18"/>
                <w:szCs w:val="18"/>
              </w:rPr>
            </w:pPr>
            <w:r w:rsidRPr="00456767">
              <w:rPr>
                <w:sz w:val="18"/>
                <w:szCs w:val="18"/>
              </w:rPr>
              <w:t>303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774CA9B" w14:textId="77777777" w:rsidR="00274FF8" w:rsidRPr="00456767" w:rsidRDefault="00274FF8" w:rsidP="00B049A2">
            <w:pPr>
              <w:pStyle w:val="ParagraphStyle"/>
              <w:rPr>
                <w:sz w:val="18"/>
                <w:szCs w:val="18"/>
              </w:rPr>
            </w:pPr>
            <w:r w:rsidRPr="00456767">
              <w:rPr>
                <w:sz w:val="18"/>
                <w:szCs w:val="18"/>
              </w:rPr>
              <w:t>3.3.90.30.36.00</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568D88E1" w14:textId="77777777" w:rsidR="00274FF8" w:rsidRPr="00456767" w:rsidRDefault="00274FF8" w:rsidP="00B049A2">
            <w:pPr>
              <w:pStyle w:val="ParagraphStyle"/>
              <w:rPr>
                <w:sz w:val="18"/>
                <w:szCs w:val="18"/>
              </w:rPr>
            </w:pPr>
            <w:r w:rsidRPr="00456767">
              <w:rPr>
                <w:sz w:val="18"/>
                <w:szCs w:val="18"/>
              </w:rPr>
              <w:t>Do Exercício</w:t>
            </w:r>
          </w:p>
        </w:tc>
      </w:tr>
    </w:tbl>
    <w:p w14:paraId="5040A73F" w14:textId="77777777" w:rsidR="00274FF8" w:rsidRDefault="00274FF8" w:rsidP="00274FF8">
      <w:pPr>
        <w:pStyle w:val="ParagraphStyle"/>
        <w:spacing w:line="360" w:lineRule="auto"/>
        <w:jc w:val="both"/>
        <w:rPr>
          <w:rFonts w:ascii="Calibri" w:hAnsi="Calibri" w:cs="Calibri"/>
          <w:color w:val="000000"/>
          <w:sz w:val="20"/>
          <w:szCs w:val="20"/>
        </w:rPr>
      </w:pPr>
    </w:p>
    <w:p w14:paraId="5B5CF6EC"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1879B02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0F686C2B"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340A5B7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0C64377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w:t>
      </w:r>
      <w:r>
        <w:rPr>
          <w:rFonts w:ascii="Calibri" w:hAnsi="Calibri" w:cs="Calibri"/>
          <w:color w:val="000000"/>
          <w:sz w:val="20"/>
          <w:szCs w:val="20"/>
        </w:rPr>
        <w:lastRenderedPageBreak/>
        <w:t>direta ou indireta, federal, estadual, municipal ou Distrito Federal ou que esteja cumprindo período de suspensão no âmbito da administração municipal;</w:t>
      </w:r>
    </w:p>
    <w:p w14:paraId="7BB038B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327C29E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605F8A82"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4C517B09"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6CE9F1FE"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65F5826D"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169971D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7B0B0E1" w14:textId="77777777" w:rsidR="00274FF8" w:rsidRDefault="00274FF8" w:rsidP="00274FF8">
      <w:pPr>
        <w:pStyle w:val="ParagraphStyle"/>
        <w:spacing w:line="360" w:lineRule="auto"/>
        <w:jc w:val="both"/>
        <w:rPr>
          <w:rFonts w:ascii="Calibri" w:hAnsi="Calibri" w:cs="Calibri"/>
          <w:color w:val="000000"/>
          <w:sz w:val="20"/>
          <w:szCs w:val="20"/>
        </w:rPr>
      </w:pPr>
    </w:p>
    <w:p w14:paraId="707E5990"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3A3EE18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195DAC77"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39AE1737"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66BD657B"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0AEB0AFC"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76111D37"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099AC59D"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119BCA9D"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20B8B3D1"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68D7170A"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1E9BCABA"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59BD1138"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k) </w:t>
      </w:r>
      <w:r>
        <w:rPr>
          <w:rFonts w:ascii="Calibri" w:hAnsi="Calibri" w:cs="Calibri"/>
          <w:color w:val="000000"/>
          <w:sz w:val="20"/>
          <w:szCs w:val="20"/>
        </w:rPr>
        <w:t>encaminhar o processo à autoridade superior para homologar e autorizar a contratação;</w:t>
      </w:r>
    </w:p>
    <w:p w14:paraId="454A6E68" w14:textId="77777777" w:rsidR="00274FF8" w:rsidRDefault="00274FF8" w:rsidP="00274FF8">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537A562F" w14:textId="77777777" w:rsidR="00274FF8" w:rsidRDefault="00274FF8" w:rsidP="00274FF8">
      <w:pPr>
        <w:pStyle w:val="ParagraphStyle"/>
        <w:spacing w:line="360" w:lineRule="auto"/>
        <w:jc w:val="both"/>
        <w:rPr>
          <w:color w:val="000000"/>
          <w:sz w:val="20"/>
          <w:szCs w:val="20"/>
        </w:rPr>
      </w:pPr>
    </w:p>
    <w:p w14:paraId="17493114" w14:textId="77777777" w:rsidR="00274FF8" w:rsidRDefault="00274FF8" w:rsidP="00274FF8">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6DEC843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2599E5F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1C16F0A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371AB638"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16CD58B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ED20EB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3B8A99CE" w14:textId="77777777" w:rsidR="00274FF8" w:rsidRDefault="00274FF8" w:rsidP="00274FF8">
      <w:pPr>
        <w:pStyle w:val="ParagraphStyle"/>
        <w:spacing w:line="360" w:lineRule="auto"/>
        <w:ind w:left="285"/>
        <w:jc w:val="both"/>
        <w:rPr>
          <w:rFonts w:ascii="Calibri" w:hAnsi="Calibri" w:cs="Calibri"/>
          <w:color w:val="000000"/>
          <w:sz w:val="20"/>
          <w:szCs w:val="20"/>
        </w:rPr>
      </w:pPr>
    </w:p>
    <w:p w14:paraId="4F3B5731" w14:textId="77777777" w:rsidR="00274FF8" w:rsidRDefault="00274FF8" w:rsidP="00274FF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328CC71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5DBECAD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B77B1B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9EA2BC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4.11. - Poderão participar deste Pregão interessados cujo ramo de atividade seja compatível com o objeto desta licitação.</w:t>
      </w:r>
    </w:p>
    <w:p w14:paraId="679F1B6E"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4.12. - Os lotes exclusivos para MPEs poderão ser arrematados pelas empresas de ampla concorrência desde que não tenham sido objeto de propostas por MPEs e que as empresas de ampla concorrência tenham apresentado propostas para estes lotes.</w:t>
      </w:r>
    </w:p>
    <w:p w14:paraId="5DEC417F"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4B998C9D" w14:textId="77777777" w:rsidR="00274FF8" w:rsidRDefault="00274FF8" w:rsidP="00274FF8">
      <w:pPr>
        <w:pStyle w:val="ParagraphStyle"/>
        <w:spacing w:line="360" w:lineRule="auto"/>
        <w:jc w:val="both"/>
        <w:rPr>
          <w:rFonts w:ascii="Calibri" w:hAnsi="Calibri" w:cs="Calibri"/>
          <w:color w:val="000000"/>
          <w:sz w:val="20"/>
          <w:szCs w:val="20"/>
        </w:rPr>
      </w:pPr>
    </w:p>
    <w:p w14:paraId="5CB436F4" w14:textId="77777777" w:rsidR="00274FF8" w:rsidRDefault="00274FF8" w:rsidP="00274FF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08AD194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73AF0B62"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1D54ABF6"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5455AB7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75A10AA3"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3E2217C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3CF83F22"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1A9ADA8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8"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41BDA14A" w14:textId="77777777" w:rsidR="00274FF8" w:rsidRDefault="00274FF8" w:rsidP="00274FF8">
      <w:pPr>
        <w:pStyle w:val="ParagraphStyle"/>
        <w:spacing w:line="360" w:lineRule="auto"/>
        <w:jc w:val="both"/>
        <w:rPr>
          <w:rFonts w:ascii="Calibri" w:hAnsi="Calibri" w:cs="Calibri"/>
          <w:color w:val="000000"/>
          <w:sz w:val="20"/>
          <w:szCs w:val="20"/>
        </w:rPr>
      </w:pPr>
    </w:p>
    <w:p w14:paraId="22E17B96"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3F4EEBF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51BECDE6"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1FEDDDB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035FF50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346BEF8"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1C18EBE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031E3B5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39D7EE5F" w14:textId="77777777" w:rsidR="00274FF8" w:rsidRDefault="00274FF8" w:rsidP="00274FF8">
      <w:pPr>
        <w:pStyle w:val="ParagraphStyle"/>
        <w:spacing w:line="360" w:lineRule="auto"/>
        <w:jc w:val="both"/>
        <w:rPr>
          <w:rFonts w:ascii="Calibri" w:hAnsi="Calibri" w:cs="Calibri"/>
          <w:color w:val="000000"/>
          <w:sz w:val="20"/>
          <w:szCs w:val="20"/>
        </w:rPr>
      </w:pPr>
    </w:p>
    <w:p w14:paraId="2BE083F6"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5F334FD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4E8B561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52722F15"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01850F1A"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68A0FD1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031A080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18B24A4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0AD89B48"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32C9CB96"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0293F657"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015E079B" w14:textId="77777777" w:rsidR="00274FF8" w:rsidRDefault="00274FF8" w:rsidP="00274FF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F5667EE" w14:textId="77777777" w:rsidR="00274FF8" w:rsidRPr="00456767" w:rsidRDefault="00274FF8" w:rsidP="00274FF8">
      <w:pPr>
        <w:widowControl w:val="0"/>
        <w:autoSpaceDE w:val="0"/>
        <w:autoSpaceDN w:val="0"/>
        <w:adjustRightInd w:val="0"/>
        <w:spacing w:after="0" w:line="360" w:lineRule="auto"/>
        <w:ind w:left="285"/>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lastRenderedPageBreak/>
        <w:t>6.8.– COMPOSIÇÃO DO PREÇO E CUSTOS DO PRODUTO</w:t>
      </w:r>
    </w:p>
    <w:p w14:paraId="00DDDCCA"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6.8.1. Preço unitário e total de cada item, observando-se atentamente a apresentação farmacêutica e a concentração de cada medicamento descrito na planilha do Edital, a ser indicado em moeda nacional, com no máximo 04 (quatro) casas decimais, apurado à data de sua apresentação, ficando previamente estabelecido que, nos preços totais que constarão das notas fiscais/faturas, deverá constar no máximo 02 (duas) casas decimais. Nos preços propostos deverão estar incluídos, além do lucro, todas as despesas e custos operacionais, como por exemplo: embalagens, transportes, seguros, tributos de qualquer natureza, encargos trabalhistas e previdenciários e todas as despesas, diretas ou indiretas relacionadas ao fornecimento dos produtos.</w:t>
      </w:r>
    </w:p>
    <w:p w14:paraId="5A6BF519"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6.8.2. Apresentar apenas uma marca (nome comercial) ou fabricante, acompanhado do nº do registro no Ministério da Saúde do medicamento cotado, bem como a descrição completa e detalhada dos itens licitados, constando a apresentação do produto (formulas, acondicionamento, embalagem, etc.) de maneira a demonstrar que o produto cotado atende às especificações técnicas exigidas.</w:t>
      </w:r>
    </w:p>
    <w:p w14:paraId="7AA6A98F"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6.8.3. Deverá ser aplicado o Coeficiente de Adequação de Preços – CAP (Comunicado nº 15/2018 – Resolução nº 03/2011 – CMED) sobre o Preço de Fábrica (PF) dos produtos definidos no artigo 2º da Resolução n º 03/2011 – CMED para obter o preço máximo de venda ao governo (PMVG), tanto na fase interna, quando na fase externa da licitação (PMVG=PF*(1-CAP)).</w:t>
      </w:r>
    </w:p>
    <w:p w14:paraId="66C3DCE4"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6.8.4. Nos casos em que não é aplicado o CAP, o distribuidor é obrigado a vender os produtos tendo como referencial máximo o preço do fabricante (orientação interpretativa da CMED 02/2006 e o artigo 5º, §1º, da Resolução nº 02/2018-CMED).</w:t>
      </w:r>
    </w:p>
    <w:p w14:paraId="02FE001B"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6.8.5. Em caso de descumprimento das normas do Coeficiente de Adequação de Preços – CAP serão encaminhados denúncia, acompanhada de todos os documentos comprobatórios, à Secretaria Executiva da Câmara de Regulação do Mercado de Medicamentos – CMED, bem como ao Ministério Público.</w:t>
      </w:r>
    </w:p>
    <w:p w14:paraId="6556C726"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6.8.6. Ao ser elaborada a proposta de preço deverá ser observado a desoneração de ICMS, quando estabelecida em convênios firmados no Conselho Nacional de Política Fazendária – CONFAZ.</w:t>
      </w:r>
    </w:p>
    <w:p w14:paraId="4D22F79D" w14:textId="77777777" w:rsidR="00274FF8" w:rsidRPr="00456767" w:rsidRDefault="00274FF8" w:rsidP="00274FF8">
      <w:pPr>
        <w:widowControl w:val="0"/>
        <w:autoSpaceDE w:val="0"/>
        <w:autoSpaceDN w:val="0"/>
        <w:adjustRightInd w:val="0"/>
        <w:spacing w:after="0" w:line="360" w:lineRule="auto"/>
        <w:ind w:left="285"/>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6.9. – NÃO SERÃO ADMITIDAS PROPOSTAS:</w:t>
      </w:r>
    </w:p>
    <w:p w14:paraId="518227B6"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6.9.1. Acima dos valores unitários máximos e totais máximos fixados no Termo de Referência (Anexo 01) deste Edital;</w:t>
      </w:r>
    </w:p>
    <w:p w14:paraId="093A5D9E"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6.9.2. Propostas com mais de quatro casas decimais.</w:t>
      </w:r>
    </w:p>
    <w:p w14:paraId="1F262A7A"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6.9.3. Em caso de aplicação do Coeficiente de Adequação de Preços – CAP (Comunicado nº 15/2018 – Resolução nº 03/2011 – CMED) sobre o Preço da Fábrica, do Preço Máximo de Venda ao Governo (PMVG), definidos pela Câmara de Regulação do Mercado de Medicamentos – CMED/ANVISA.</w:t>
      </w:r>
    </w:p>
    <w:p w14:paraId="16384704"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6.9.4. Que não observem a desoneração de ICMS, quando estabelecida em convênios firmados no Conselho Nacional de Política Fazendária – CONFAZ.</w:t>
      </w:r>
    </w:p>
    <w:p w14:paraId="08091CE1" w14:textId="77777777" w:rsidR="00274FF8" w:rsidRPr="00456767" w:rsidRDefault="00274FF8" w:rsidP="00274FF8">
      <w:pPr>
        <w:widowControl w:val="0"/>
        <w:autoSpaceDE w:val="0"/>
        <w:autoSpaceDN w:val="0"/>
        <w:adjustRightInd w:val="0"/>
        <w:spacing w:after="0" w:line="360" w:lineRule="auto"/>
        <w:ind w:left="570"/>
        <w:jc w:val="both"/>
        <w:rPr>
          <w:rFonts w:ascii="Calibri" w:eastAsia="Arial" w:hAnsi="Calibri" w:cs="Calibri"/>
          <w:color w:val="000000"/>
          <w:sz w:val="20"/>
          <w:szCs w:val="20"/>
          <w:lang w:val="x-none" w:eastAsia="pt-BR"/>
        </w:rPr>
      </w:pPr>
      <w:r w:rsidRPr="00456767">
        <w:rPr>
          <w:rFonts w:ascii="Calibri" w:eastAsia="Arial" w:hAnsi="Calibri" w:cs="Calibri"/>
          <w:color w:val="000000"/>
          <w:sz w:val="20"/>
          <w:szCs w:val="20"/>
          <w:lang w:val="x-none" w:eastAsia="pt-BR"/>
        </w:rPr>
        <w:t xml:space="preserve">6.9.5. Nas operações previstas com o benefício do ICMS estabelecido no Convênio ICMS nº 26/2003 – CONFAZ, o valor da proposta não poderá ser maior do que o máximo UNITÁRIO estimado para o item, independentemente de tratar-se de “operação interna”. </w:t>
      </w:r>
    </w:p>
    <w:p w14:paraId="60A58E98" w14:textId="77777777" w:rsidR="00274FF8" w:rsidRDefault="00274FF8" w:rsidP="00274FF8">
      <w:pPr>
        <w:pStyle w:val="ParagraphStyle"/>
        <w:spacing w:after="165" w:line="360" w:lineRule="auto"/>
        <w:ind w:left="570"/>
        <w:jc w:val="both"/>
        <w:rPr>
          <w:rFonts w:ascii="Calibri" w:hAnsi="Calibri" w:cs="Calibri"/>
          <w:color w:val="000000"/>
          <w:sz w:val="20"/>
          <w:szCs w:val="20"/>
        </w:rPr>
      </w:pPr>
    </w:p>
    <w:p w14:paraId="4A5C5986"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53E350A1"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5299205B"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77B242A"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2A2748A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401C2ADB"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13A4DFC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37290B4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3CA1F7D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2CAE89B1" w14:textId="77777777" w:rsidR="00274FF8" w:rsidRDefault="00274FF8" w:rsidP="00274FF8">
      <w:pPr>
        <w:pStyle w:val="ParagraphStyle"/>
        <w:spacing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3EE50BD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74031376"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350E7B1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79530D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017FA23E"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187FDAD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BFB84C1"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7B20E838" w14:textId="77777777" w:rsidR="00274FF8" w:rsidRDefault="00274FF8" w:rsidP="00274FF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8799791"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2BB86CD2" w14:textId="77777777" w:rsidR="00274FF8" w:rsidRDefault="00274FF8" w:rsidP="00274FF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5D337147"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198DAB7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6AF741E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2AA72C2E"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6A56B9A6"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1C1D067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w:t>
      </w:r>
      <w:r w:rsidRPr="00F6017C">
        <w:rPr>
          <w:rFonts w:ascii="Calibri" w:hAnsi="Calibri" w:cs="Calibri"/>
          <w:sz w:val="20"/>
          <w:szCs w:val="20"/>
        </w:rPr>
        <w:t xml:space="preserve">julgamento adotado será o </w:t>
      </w:r>
      <w:r w:rsidRPr="00F6017C">
        <w:rPr>
          <w:rFonts w:ascii="Calibri" w:hAnsi="Calibri" w:cs="Calibri"/>
          <w:b/>
          <w:bCs/>
          <w:sz w:val="20"/>
          <w:szCs w:val="20"/>
        </w:rPr>
        <w:t>menor preço</w:t>
      </w:r>
      <w:r>
        <w:rPr>
          <w:rFonts w:ascii="Calibri" w:hAnsi="Calibri" w:cs="Calibri"/>
          <w:color w:val="000000"/>
          <w:sz w:val="20"/>
          <w:szCs w:val="20"/>
        </w:rPr>
        <w:t>, conforme definido neste Edital e seus anexos.</w:t>
      </w:r>
    </w:p>
    <w:p w14:paraId="208D27E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624045EB"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56C73E6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34B112A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825CE2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7.24. - Caso a microempresa ou a empresa de pequeno porte melhor classificada desista ou não se manifeste no prazo estabelecido, serão convocadas as demais licitantes microempresa e empresa de pequeno porte </w:t>
      </w:r>
      <w:r>
        <w:rPr>
          <w:rFonts w:ascii="Calibri" w:hAnsi="Calibri" w:cs="Calibri"/>
          <w:color w:val="000000"/>
          <w:sz w:val="20"/>
          <w:szCs w:val="20"/>
        </w:rPr>
        <w:lastRenderedPageBreak/>
        <w:t>que se encontrem naquele intervalo de 5% (cinco por cento), na ordem de classificação, para o exercício do mesmo direito, no prazo estabelecido no subitem anterior.</w:t>
      </w:r>
    </w:p>
    <w:p w14:paraId="2D62E2E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5A74987"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3DBC8DD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5997999"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6BDAA0EC"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3D5C5C5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1B506BE0"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77472F29"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00E94058"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0F561A9B"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75476D58"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503AC7C9"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7A0F4128"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3643A540"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5C275CB1"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6D1BE756"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6286C3CE"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lastRenderedPageBreak/>
        <w:t>7.28.4.6.2 - A não apresentação dos indicadores em termos porcentuais impedirá a avaliação da licitante e, consequentemente, a sua não classificação;</w:t>
      </w:r>
    </w:p>
    <w:p w14:paraId="67128F86"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4E18F1C7" w14:textId="77777777" w:rsidR="00274FF8" w:rsidRDefault="00274FF8" w:rsidP="00274FF8">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2E0040E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5AC79192"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5288733"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6ED77E5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5C171FD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7E2CFFD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1F5F2C81"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13B053E"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7044CDB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1A9526DF"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67010BCE"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2E2ED306" w14:textId="77777777" w:rsidR="00274FF8" w:rsidRDefault="00274FF8" w:rsidP="00274FF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55626A51" w14:textId="77777777" w:rsidR="00274FF8" w:rsidRDefault="00274FF8" w:rsidP="00274FF8">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3B9576C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8.1. - Encerrada a etapa de negociação, o pregoeiro examinará a proposta classificada em primeiro lugar quanto à adequação ao objeto e à compatibilidade do preço em relação ao máximo estipulado para </w:t>
      </w:r>
      <w:r>
        <w:rPr>
          <w:rFonts w:ascii="Calibri" w:hAnsi="Calibri" w:cs="Calibri"/>
          <w:color w:val="000000"/>
          <w:sz w:val="20"/>
          <w:szCs w:val="20"/>
        </w:rPr>
        <w:lastRenderedPageBreak/>
        <w:t>contratação neste Edital e em seus anexos, observado o disposto no parágrafo único do art. 7º e no § 9º do art. 26 do Decreto n.º 10.024/2019.</w:t>
      </w:r>
    </w:p>
    <w:p w14:paraId="6FFB53F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17D1EF9F"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6BE27103" w14:textId="77777777" w:rsidR="00274FF8" w:rsidRDefault="00274FF8" w:rsidP="00274FF8">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916808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1F4D2EAF"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F04A42C" w14:textId="77777777" w:rsidR="00274FF8" w:rsidRDefault="00274FF8" w:rsidP="00274FF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201B197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4AAC5F8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1D925C4" w14:textId="77777777" w:rsidR="00274FF8" w:rsidRPr="00F6017C" w:rsidRDefault="00274FF8" w:rsidP="00274FF8">
      <w:pPr>
        <w:pStyle w:val="ParagraphStyle"/>
        <w:spacing w:after="165" w:line="360" w:lineRule="auto"/>
        <w:ind w:left="570"/>
        <w:jc w:val="both"/>
        <w:rPr>
          <w:rFonts w:ascii="Calibri" w:hAnsi="Calibri" w:cs="Calibri"/>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F6017C">
        <w:rPr>
          <w:rFonts w:ascii="Calibri" w:hAnsi="Calibri" w:cs="Calibri"/>
          <w:sz w:val="20"/>
          <w:szCs w:val="20"/>
        </w:rPr>
        <w:t xml:space="preserve">dentro de </w:t>
      </w:r>
      <w:r w:rsidRPr="00F6017C">
        <w:rPr>
          <w:rFonts w:ascii="Calibri" w:hAnsi="Calibri" w:cs="Calibri"/>
          <w:b/>
          <w:bCs/>
          <w:sz w:val="20"/>
          <w:szCs w:val="20"/>
        </w:rPr>
        <w:t>05 (cinco) dias</w:t>
      </w:r>
      <w:r w:rsidRPr="00F6017C">
        <w:rPr>
          <w:rFonts w:ascii="Calibri" w:hAnsi="Calibri" w:cs="Calibri"/>
          <w:sz w:val="20"/>
          <w:szCs w:val="20"/>
        </w:rPr>
        <w:t xml:space="preserve"> úteis contados da solicitação.</w:t>
      </w:r>
    </w:p>
    <w:p w14:paraId="128AAFBD"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6D84AFD6"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165A9E34"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2D73F54D"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lastRenderedPageBreak/>
        <w:t>8.7.2.4. - No caso de não haver entrega da amostra ou ocorrer atraso na entrega, sem justificativa aceita pelo Pregoeiro, ou havendo entrega de amostra fora das especificações previstas neste Edital, a proposta do licitante será recusada.</w:t>
      </w:r>
    </w:p>
    <w:p w14:paraId="54965E97"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7B7BBF8"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4EB2EF43"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w:t>
      </w:r>
      <w:r w:rsidRPr="00F6017C">
        <w:rPr>
          <w:rFonts w:ascii="Calibri" w:hAnsi="Calibri" w:cs="Calibri"/>
          <w:sz w:val="20"/>
          <w:szCs w:val="20"/>
        </w:rPr>
        <w:t xml:space="preserve">no prazo de </w:t>
      </w:r>
      <w:r w:rsidRPr="00F6017C">
        <w:rPr>
          <w:rFonts w:ascii="Calibri" w:hAnsi="Calibri" w:cs="Calibri"/>
          <w:b/>
          <w:bCs/>
          <w:sz w:val="20"/>
          <w:szCs w:val="20"/>
        </w:rPr>
        <w:t>15 (quinze) dias</w:t>
      </w:r>
      <w:r w:rsidRPr="00F6017C">
        <w:rPr>
          <w:rFonts w:ascii="Calibri" w:hAnsi="Calibri" w:cs="Calibri"/>
          <w:sz w:val="20"/>
          <w:szCs w:val="20"/>
        </w:rPr>
        <w:t xml:space="preserve">, após </w:t>
      </w:r>
      <w:r>
        <w:rPr>
          <w:rFonts w:ascii="Calibri" w:hAnsi="Calibri" w:cs="Calibri"/>
          <w:color w:val="000000"/>
          <w:sz w:val="20"/>
          <w:szCs w:val="20"/>
        </w:rPr>
        <w:t>o qual poderão ser descartadas pela Administração, sem direito a ressarcimento.</w:t>
      </w:r>
    </w:p>
    <w:p w14:paraId="4191B2D5" w14:textId="77777777" w:rsidR="00274FF8" w:rsidRDefault="00274FF8" w:rsidP="00274FF8">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0D8678E3" w14:textId="77777777" w:rsidR="00274FF8" w:rsidRDefault="00274FF8" w:rsidP="00274FF8">
      <w:pPr>
        <w:pStyle w:val="ParagraphStyle"/>
        <w:ind w:left="1140"/>
        <w:jc w:val="both"/>
        <w:rPr>
          <w:rFonts w:ascii="Calibri" w:hAnsi="Calibri" w:cs="Calibri"/>
          <w:color w:val="000000"/>
          <w:sz w:val="20"/>
          <w:szCs w:val="20"/>
        </w:rPr>
      </w:pPr>
    </w:p>
    <w:p w14:paraId="7AD8585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58C193B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154D9201"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5BE6E9C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44A2969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2C76D90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667166D1"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27824861"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4C1F6CA8"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C984471"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288693F8" w14:textId="77777777" w:rsidR="00274FF8" w:rsidRDefault="00274FF8" w:rsidP="00274FF8">
      <w:pPr>
        <w:pStyle w:val="ParagraphStyle"/>
        <w:spacing w:line="360" w:lineRule="auto"/>
        <w:ind w:left="285"/>
        <w:jc w:val="both"/>
        <w:rPr>
          <w:rFonts w:ascii="Calibri" w:hAnsi="Calibri" w:cs="Calibri"/>
          <w:color w:val="000000"/>
          <w:sz w:val="20"/>
          <w:szCs w:val="20"/>
        </w:rPr>
      </w:pPr>
    </w:p>
    <w:p w14:paraId="4DE760BE" w14:textId="77777777" w:rsidR="00274FF8" w:rsidRDefault="00274FF8" w:rsidP="00274FF8">
      <w:pPr>
        <w:pStyle w:val="ParagraphStyle"/>
        <w:spacing w:line="360" w:lineRule="auto"/>
        <w:rPr>
          <w:rFonts w:ascii="Calibri" w:hAnsi="Calibri" w:cs="Calibri"/>
          <w:b/>
          <w:bCs/>
        </w:rPr>
      </w:pPr>
      <w:r>
        <w:rPr>
          <w:rFonts w:ascii="Calibri" w:hAnsi="Calibri" w:cs="Calibri"/>
          <w:b/>
          <w:bCs/>
        </w:rPr>
        <w:t>9 - DA PRIORIDADE REGIONAL</w:t>
      </w:r>
    </w:p>
    <w:p w14:paraId="40773616" w14:textId="77777777" w:rsidR="00274FF8" w:rsidRDefault="00274FF8" w:rsidP="00274FF8">
      <w:pPr>
        <w:pStyle w:val="ParagraphStyle"/>
        <w:spacing w:after="240" w:line="300" w:lineRule="atLeast"/>
        <w:jc w:val="both"/>
        <w:rPr>
          <w:rFonts w:ascii="Calibri" w:hAnsi="Calibri" w:cs="Calibri"/>
          <w:b/>
          <w:bCs/>
          <w:color w:val="000000"/>
          <w:sz w:val="20"/>
          <w:szCs w:val="20"/>
        </w:rPr>
      </w:pPr>
      <w:r>
        <w:rPr>
          <w:rFonts w:ascii="Calibri" w:hAnsi="Calibri" w:cs="Calibri"/>
          <w:b/>
          <w:bCs/>
          <w:color w:val="000000"/>
          <w:sz w:val="20"/>
          <w:szCs w:val="20"/>
        </w:rPr>
        <w:t>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Art 10º, inciso I, II e III da Lei Municipal 794/2015 para a Microempresa e Empresa de Pequeno Porte:</w:t>
      </w:r>
    </w:p>
    <w:p w14:paraId="3862B466" w14:textId="77777777" w:rsidR="00274FF8" w:rsidRDefault="00274FF8" w:rsidP="00274FF8">
      <w:pPr>
        <w:pStyle w:val="ParagraphStyle"/>
        <w:spacing w:after="240"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3DAF6EB1"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0E365AA4" w14:textId="77777777" w:rsidR="00274FF8" w:rsidRDefault="00274FF8" w:rsidP="00274FF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lbaiti, Jaboti, Japira, Pinhalão e Sapopema, de acordo com classificação oficial do IBGE.</w:t>
      </w:r>
    </w:p>
    <w:p w14:paraId="563FECFD"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6D739494" w14:textId="77777777" w:rsidR="00274FF8" w:rsidRDefault="00274FF8" w:rsidP="00274FF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lbaiti;</w:t>
      </w:r>
    </w:p>
    <w:p w14:paraId="0617D679" w14:textId="77777777" w:rsidR="00274FF8" w:rsidRDefault="00274FF8" w:rsidP="00274FF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não tendo microempresas e empresas de pequeno porte sediadas no Município de lbaiti, cuja proposta esteja no limite de 10% previsto neste parágrafo, a prioridade será para as sediadas regionalmente, de acordo com definição do IBGE como microrregião 017 lbaiti; (Conselheiro Mairinck, Curiúva, Figueira, Jaboti, Japira, Pinhalão e Sapopema).</w:t>
      </w:r>
    </w:p>
    <w:p w14:paraId="5B8B983A" w14:textId="77777777" w:rsidR="00274FF8" w:rsidRDefault="00274FF8" w:rsidP="00274FF8">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155BD2B9" w14:textId="77777777" w:rsidR="00274FF8" w:rsidRDefault="00274FF8" w:rsidP="00274FF8">
      <w:pPr>
        <w:pStyle w:val="ParagraphStyle"/>
        <w:spacing w:line="360" w:lineRule="auto"/>
        <w:jc w:val="both"/>
        <w:rPr>
          <w:rFonts w:ascii="Calibri" w:hAnsi="Calibri" w:cs="Calibri"/>
          <w:sz w:val="20"/>
          <w:szCs w:val="20"/>
        </w:rPr>
      </w:pPr>
    </w:p>
    <w:p w14:paraId="7EAFBB06" w14:textId="77777777" w:rsidR="00274FF8" w:rsidRDefault="00274FF8" w:rsidP="00274FF8">
      <w:pPr>
        <w:pStyle w:val="ParagraphStyle"/>
        <w:spacing w:line="360" w:lineRule="auto"/>
        <w:rPr>
          <w:rFonts w:ascii="Calibri" w:hAnsi="Calibri" w:cs="Calibri"/>
          <w:b/>
          <w:bCs/>
        </w:rPr>
      </w:pPr>
      <w:r>
        <w:rPr>
          <w:rFonts w:ascii="Calibri" w:hAnsi="Calibri" w:cs="Calibri"/>
          <w:b/>
          <w:bCs/>
        </w:rPr>
        <w:t xml:space="preserve">10 - DA HABILITAÇÃO </w:t>
      </w:r>
    </w:p>
    <w:p w14:paraId="36A6E1BF"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06</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3B2F2CEF"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1BDBB0C8"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619A7F8"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314DC197"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0F08984C"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10.5. - Os documentos necessários à habilitação deverão estar com prazo vigente na data de abertura do certame;</w:t>
      </w:r>
    </w:p>
    <w:p w14:paraId="57C7584D"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10.6. - As certidões que não tiverem seu prazo de validade devidamente expresso, somente serão consideradas as emitidos </w:t>
      </w:r>
      <w:r>
        <w:rPr>
          <w:rFonts w:ascii="Calibri" w:hAnsi="Calibri" w:cs="Calibri"/>
          <w:b/>
          <w:bCs/>
          <w:sz w:val="20"/>
          <w:szCs w:val="20"/>
        </w:rPr>
        <w:t>até 60 (sessenta) dias</w:t>
      </w:r>
      <w:r>
        <w:rPr>
          <w:rFonts w:ascii="Calibri" w:hAnsi="Calibri" w:cs="Calibri"/>
          <w:sz w:val="20"/>
          <w:szCs w:val="20"/>
        </w:rPr>
        <w:t xml:space="preserve"> anterior a data de abertura do certame, exceto os casos previstos neste edital.</w:t>
      </w:r>
    </w:p>
    <w:p w14:paraId="159360C3"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51F3C3B3"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0FA77FF9"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14:paraId="27E5340C"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lastRenderedPageBreak/>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1F0A79DE"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6FF1F464"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303989C1"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2A667A78"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387520C4"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0076CA83"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843A5C1"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063AD6BA"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1A4C54F2"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7D63844E"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6DD78D9C"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01607B75"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06</w:t>
      </w:r>
      <w:r>
        <w:rPr>
          <w:rFonts w:ascii="Calibri" w:hAnsi="Calibri" w:cs="Calibri"/>
          <w:sz w:val="20"/>
          <w:szCs w:val="20"/>
        </w:rPr>
        <w:t xml:space="preserve"> deste edital.</w:t>
      </w:r>
    </w:p>
    <w:p w14:paraId="6D6CECA0"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10.21. - A Habilitação deve ser anexada ao portal através da funcionalidade presentes na plataforma, nos formatos permitidos: (doc, docx, xls, xlsx, zip, rar, jpg, png ou pdf).</w:t>
      </w:r>
    </w:p>
    <w:p w14:paraId="06BEAE04"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5C268015" w14:textId="77777777" w:rsidR="00274FF8" w:rsidRDefault="00274FF8" w:rsidP="00274FF8">
      <w:pPr>
        <w:pStyle w:val="ParagraphStyle"/>
        <w:spacing w:line="360" w:lineRule="auto"/>
        <w:jc w:val="both"/>
        <w:rPr>
          <w:rFonts w:ascii="Calibri" w:hAnsi="Calibri" w:cs="Calibri"/>
          <w:sz w:val="20"/>
          <w:szCs w:val="20"/>
        </w:rPr>
      </w:pPr>
    </w:p>
    <w:p w14:paraId="4C0C7B0C" w14:textId="77777777" w:rsidR="00274FF8" w:rsidRDefault="00274FF8" w:rsidP="00274FF8">
      <w:pPr>
        <w:pStyle w:val="ParagraphStyle"/>
        <w:spacing w:line="360" w:lineRule="auto"/>
        <w:rPr>
          <w:rFonts w:ascii="Calibri" w:hAnsi="Calibri" w:cs="Calibri"/>
          <w:b/>
          <w:bCs/>
        </w:rPr>
      </w:pPr>
      <w:r>
        <w:rPr>
          <w:rFonts w:ascii="Calibri" w:hAnsi="Calibri" w:cs="Calibri"/>
          <w:b/>
          <w:bCs/>
        </w:rPr>
        <w:t>11 - DO ENCAMINHAMENTO DA PROPOSTA VENCEDORA</w:t>
      </w:r>
    </w:p>
    <w:p w14:paraId="15D957E6"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4E0DD28B"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0352FCFC"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21C004E6"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5E88AB9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3C2CC8DB"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1D22481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47343541"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38EBE078"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4C0F3DF9"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7FC96640" w14:textId="77777777" w:rsidR="00274FF8" w:rsidRDefault="00274FF8" w:rsidP="00274FF8">
      <w:pPr>
        <w:pStyle w:val="ParagraphStyle"/>
        <w:spacing w:before="120" w:after="120" w:line="276" w:lineRule="auto"/>
        <w:ind w:left="1005"/>
        <w:jc w:val="both"/>
        <w:rPr>
          <w:rFonts w:ascii="Times New Roman" w:hAnsi="Times New Roman" w:cs="Times New Roman"/>
          <w:i/>
          <w:iCs/>
          <w:sz w:val="20"/>
          <w:szCs w:val="20"/>
        </w:rPr>
      </w:pPr>
    </w:p>
    <w:p w14:paraId="6C649B8F" w14:textId="77777777" w:rsidR="00274FF8" w:rsidRDefault="00274FF8" w:rsidP="00274FF8">
      <w:pPr>
        <w:pStyle w:val="ParagraphStyle"/>
        <w:spacing w:line="360" w:lineRule="auto"/>
        <w:rPr>
          <w:rFonts w:ascii="Calibri" w:hAnsi="Calibri" w:cs="Calibri"/>
          <w:b/>
          <w:bCs/>
        </w:rPr>
      </w:pPr>
      <w:r>
        <w:rPr>
          <w:rFonts w:ascii="Calibri" w:hAnsi="Calibri" w:cs="Calibri"/>
          <w:b/>
          <w:bCs/>
        </w:rPr>
        <w:t>12 - DOS RECURSOS</w:t>
      </w:r>
    </w:p>
    <w:p w14:paraId="6AB0B5F5"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qual(is) decisão(ões) pretende recorrer e por quais motivos, em campo próprio do sistema.</w:t>
      </w:r>
    </w:p>
    <w:p w14:paraId="18415F55"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1EF305DD"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6C34BBC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3E14F95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45AD7676"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2AA66522"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4C82A224" w14:textId="77777777" w:rsidR="00274FF8" w:rsidRDefault="00274FF8" w:rsidP="00274FF8">
      <w:pPr>
        <w:pStyle w:val="ParagraphStyle"/>
        <w:spacing w:line="360" w:lineRule="auto"/>
        <w:ind w:left="285"/>
        <w:jc w:val="both"/>
        <w:rPr>
          <w:rFonts w:ascii="Calibri" w:hAnsi="Calibri" w:cs="Calibri"/>
          <w:sz w:val="20"/>
          <w:szCs w:val="20"/>
        </w:rPr>
      </w:pPr>
    </w:p>
    <w:p w14:paraId="4A932248" w14:textId="77777777" w:rsidR="00274FF8" w:rsidRDefault="00274FF8" w:rsidP="00274FF8">
      <w:pPr>
        <w:pStyle w:val="ParagraphStyle"/>
        <w:spacing w:line="360" w:lineRule="auto"/>
        <w:rPr>
          <w:rFonts w:ascii="Calibri" w:hAnsi="Calibri" w:cs="Calibri"/>
          <w:b/>
          <w:bCs/>
        </w:rPr>
      </w:pPr>
      <w:r>
        <w:rPr>
          <w:rFonts w:ascii="Calibri" w:hAnsi="Calibri" w:cs="Calibri"/>
          <w:b/>
          <w:bCs/>
        </w:rPr>
        <w:t>13 - DA REABERTURA DA SESSÃO PÚBLICA</w:t>
      </w:r>
    </w:p>
    <w:p w14:paraId="099710E1"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036F50B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6078798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08DB5CAE"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627F45DE" w14:textId="77777777" w:rsidR="00274FF8" w:rsidRDefault="00274FF8" w:rsidP="00274FF8">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47A83A80" w14:textId="77777777" w:rsidR="00274FF8" w:rsidRDefault="00274FF8" w:rsidP="00274FF8">
      <w:pPr>
        <w:pStyle w:val="ParagraphStyle"/>
        <w:spacing w:after="165" w:line="360" w:lineRule="auto"/>
        <w:ind w:left="570"/>
        <w:jc w:val="both"/>
        <w:rPr>
          <w:rFonts w:ascii="Calibri" w:hAnsi="Calibri" w:cs="Calibri"/>
          <w:sz w:val="20"/>
          <w:szCs w:val="20"/>
        </w:rPr>
      </w:pPr>
    </w:p>
    <w:p w14:paraId="1BD92D13" w14:textId="77777777" w:rsidR="00274FF8" w:rsidRDefault="00274FF8" w:rsidP="00274FF8">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75A2ECF1"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0668DEDA"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003A0A12" w14:textId="77777777" w:rsidR="00274FF8" w:rsidRDefault="00274FF8" w:rsidP="00274FF8">
      <w:pPr>
        <w:pStyle w:val="ParagraphStyle"/>
        <w:spacing w:line="360" w:lineRule="auto"/>
        <w:jc w:val="both"/>
        <w:rPr>
          <w:rFonts w:ascii="Calibri" w:hAnsi="Calibri" w:cs="Calibri"/>
          <w:sz w:val="20"/>
          <w:szCs w:val="20"/>
        </w:rPr>
      </w:pPr>
    </w:p>
    <w:p w14:paraId="4DA102D8" w14:textId="77777777" w:rsidR="00274FF8" w:rsidRDefault="00274FF8" w:rsidP="00274FF8">
      <w:pPr>
        <w:pStyle w:val="ParagraphStyle"/>
        <w:spacing w:line="360" w:lineRule="auto"/>
        <w:rPr>
          <w:rFonts w:ascii="Calibri" w:hAnsi="Calibri" w:cs="Calibri"/>
          <w:b/>
          <w:bCs/>
        </w:rPr>
      </w:pPr>
      <w:r>
        <w:rPr>
          <w:rFonts w:ascii="Calibri" w:hAnsi="Calibri" w:cs="Calibri"/>
          <w:b/>
          <w:bCs/>
        </w:rPr>
        <w:t xml:space="preserve">15 - DA GARANTIA DE EXECUÇÃO </w:t>
      </w:r>
    </w:p>
    <w:p w14:paraId="34F6FC0D"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02304FF3" w14:textId="77777777" w:rsidR="00274FF8" w:rsidRDefault="00274FF8" w:rsidP="00274FF8">
      <w:pPr>
        <w:pStyle w:val="ParagraphStyle"/>
        <w:spacing w:line="360" w:lineRule="auto"/>
        <w:jc w:val="both"/>
        <w:rPr>
          <w:rFonts w:ascii="Calibri" w:hAnsi="Calibri" w:cs="Calibri"/>
          <w:sz w:val="20"/>
          <w:szCs w:val="20"/>
        </w:rPr>
      </w:pPr>
    </w:p>
    <w:p w14:paraId="1277CCDC" w14:textId="77777777" w:rsidR="00274FF8" w:rsidRDefault="00274FF8" w:rsidP="00274FF8">
      <w:pPr>
        <w:pStyle w:val="ParagraphStyle"/>
        <w:spacing w:line="360" w:lineRule="auto"/>
        <w:rPr>
          <w:rFonts w:ascii="Calibri" w:hAnsi="Calibri" w:cs="Calibri"/>
          <w:b/>
          <w:bCs/>
        </w:rPr>
      </w:pPr>
      <w:r>
        <w:rPr>
          <w:rFonts w:ascii="Calibri" w:hAnsi="Calibri" w:cs="Calibri"/>
          <w:b/>
          <w:bCs/>
        </w:rPr>
        <w:t>16 - DO TERMO DE CONTRATO OU INSTRUMENTO EQUIVALENTE</w:t>
      </w:r>
    </w:p>
    <w:p w14:paraId="18FAD484"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69B78618"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0A04520"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5F88A082"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17828ACC"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0613795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3422F884"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3CA4A7BC"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13C3B197"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é </w:t>
      </w:r>
      <w:r w:rsidRPr="00F6017C">
        <w:rPr>
          <w:rFonts w:ascii="Calibri" w:hAnsi="Calibri" w:cs="Calibri"/>
          <w:sz w:val="20"/>
          <w:szCs w:val="20"/>
        </w:rPr>
        <w:t xml:space="preserve">de </w:t>
      </w:r>
      <w:r w:rsidRPr="00F6017C">
        <w:rPr>
          <w:rFonts w:ascii="Calibri" w:hAnsi="Calibri" w:cs="Calibri"/>
          <w:b/>
          <w:bCs/>
          <w:sz w:val="20"/>
          <w:szCs w:val="20"/>
        </w:rPr>
        <w:t xml:space="preserve">12 (doze) meses </w:t>
      </w:r>
      <w:r w:rsidRPr="00F6017C">
        <w:rPr>
          <w:rFonts w:ascii="Calibri" w:hAnsi="Calibri" w:cs="Calibri"/>
          <w:sz w:val="20"/>
          <w:szCs w:val="20"/>
        </w:rPr>
        <w:t>pr</w:t>
      </w:r>
      <w:r>
        <w:rPr>
          <w:rFonts w:ascii="Calibri" w:hAnsi="Calibri" w:cs="Calibri"/>
          <w:sz w:val="20"/>
          <w:szCs w:val="20"/>
        </w:rPr>
        <w:t>orrogável conforme previsão no instrumento contratual ou no Termo de Referência.</w:t>
      </w:r>
    </w:p>
    <w:p w14:paraId="55809C9C"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4204F3B3"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5305EA80"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25020D7D"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5ACC37D8"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16.8. - Na hipótese de o vencedor da licitação não comprovar as condições de habilitação consignadas no edital ou se recusar a assinar o contrato ou a ata de registro de preços, a Administração, sem prejuízo da </w:t>
      </w:r>
      <w:r>
        <w:rPr>
          <w:rFonts w:ascii="Calibri" w:hAnsi="Calibri" w:cs="Calibri"/>
          <w:sz w:val="20"/>
          <w:szCs w:val="20"/>
        </w:rPr>
        <w:lastRenderedPageBreak/>
        <w:t>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67874597" w14:textId="77777777" w:rsidR="00274FF8" w:rsidRDefault="00274FF8" w:rsidP="00274FF8">
      <w:pPr>
        <w:pStyle w:val="ParagraphStyle"/>
        <w:spacing w:line="360" w:lineRule="auto"/>
        <w:jc w:val="both"/>
        <w:rPr>
          <w:rFonts w:ascii="Calibri" w:hAnsi="Calibri" w:cs="Calibri"/>
          <w:sz w:val="20"/>
          <w:szCs w:val="20"/>
        </w:rPr>
      </w:pPr>
    </w:p>
    <w:p w14:paraId="4B858FD1" w14:textId="77777777" w:rsidR="00274FF8" w:rsidRDefault="00274FF8" w:rsidP="00274FF8">
      <w:pPr>
        <w:pStyle w:val="ParagraphStyle"/>
        <w:spacing w:line="360" w:lineRule="auto"/>
        <w:rPr>
          <w:rFonts w:ascii="Calibri" w:hAnsi="Calibri" w:cs="Calibri"/>
          <w:b/>
          <w:bCs/>
        </w:rPr>
      </w:pPr>
      <w:r>
        <w:rPr>
          <w:rFonts w:ascii="Calibri" w:hAnsi="Calibri" w:cs="Calibri"/>
          <w:b/>
          <w:bCs/>
        </w:rPr>
        <w:t>17 - DO REAJUSTAMENTO EM SENTIDO GERAL</w:t>
      </w:r>
    </w:p>
    <w:p w14:paraId="5DEB163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Após o interregno de um ano, e independentemente de pedido do contratado, os preços iniciais serão reajustados, mediante a aplicação, pelo </w:t>
      </w:r>
      <w:r w:rsidRPr="00F6017C">
        <w:rPr>
          <w:rFonts w:ascii="Calibri" w:hAnsi="Calibri" w:cs="Calibri"/>
          <w:sz w:val="20"/>
          <w:szCs w:val="20"/>
        </w:rPr>
        <w:t>contratante, do índice INPC, exclusivame</w:t>
      </w:r>
      <w:r>
        <w:rPr>
          <w:rFonts w:ascii="Calibri" w:hAnsi="Calibri" w:cs="Calibri"/>
          <w:sz w:val="20"/>
          <w:szCs w:val="20"/>
        </w:rPr>
        <w:t>nte para as obrigações iniciadas e concluídas após a ocorrência da anualidade.</w:t>
      </w:r>
    </w:p>
    <w:p w14:paraId="1EC0659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17.2. - Nos reajustes subsequentes ao primeiro, o interregno mínimo de um ano será contado a partir dos efeitos financeiros do último reajuste.</w:t>
      </w:r>
    </w:p>
    <w:p w14:paraId="5607413A"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17.3. - No caso de atraso ou não divulgação do(s) índice (s) de reajustamento, o contratante pagará ao contratado a importância calculada pela última variação conhecida, liquidando a diferença correspondente tão logo seja(m) divulgado(s) o(s) índice(s) definitivo(s).</w:t>
      </w:r>
    </w:p>
    <w:p w14:paraId="6F5E3E4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17.4. - Nas aferições finais, o(s) índice(s) utilizado(s) para reajuste será(ão), obrigatoriamente, o(s) definitivo(s).</w:t>
      </w:r>
    </w:p>
    <w:p w14:paraId="0D8960A7"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17.5. - Caso o(s) índice(s) estabelecido(s) para reajustamento venha(m) a ser extinto(s) ou de qualquer forma não possa(m) mais ser utilizado(s), será(ão) adotado(s), em substituição, o(s) que vier(em) a ser determinado(s) pela legislação então em vigor.</w:t>
      </w:r>
    </w:p>
    <w:p w14:paraId="6A4D9532"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17.6. - Na ausência de previsão legal quanto ao índice substituto, as partes elegerão novo índice oficial, para reajustamento do preço do valor remanescente, por meio de termo aditivo. </w:t>
      </w:r>
    </w:p>
    <w:p w14:paraId="3D6197A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17.7. - O reajuste será realizado por apostilamento.</w:t>
      </w:r>
    </w:p>
    <w:p w14:paraId="64039824" w14:textId="77777777" w:rsidR="00274FF8" w:rsidRPr="00F6017C" w:rsidRDefault="00274FF8" w:rsidP="00274FF8">
      <w:pPr>
        <w:pStyle w:val="ParagraphStyle"/>
        <w:spacing w:line="360" w:lineRule="auto"/>
        <w:ind w:left="567"/>
        <w:jc w:val="both"/>
        <w:rPr>
          <w:rFonts w:ascii="Calibri" w:hAnsi="Calibri" w:cs="Calibri"/>
          <w:sz w:val="20"/>
          <w:szCs w:val="20"/>
        </w:rPr>
      </w:pPr>
      <w:r w:rsidRPr="00F6017C">
        <w:rPr>
          <w:rFonts w:ascii="Calibri" w:hAnsi="Calibri" w:cs="Calibri"/>
          <w:sz w:val="20"/>
          <w:szCs w:val="20"/>
        </w:rPr>
        <w:t>17.8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78F078F0" w14:textId="77777777" w:rsidR="00274FF8" w:rsidRPr="00F6017C" w:rsidRDefault="00274FF8" w:rsidP="00274FF8">
      <w:pPr>
        <w:pStyle w:val="ParagraphStyle"/>
        <w:spacing w:line="360" w:lineRule="auto"/>
        <w:ind w:left="990"/>
        <w:jc w:val="both"/>
        <w:rPr>
          <w:rFonts w:ascii="Calibri" w:hAnsi="Calibri" w:cs="Calibri"/>
          <w:sz w:val="20"/>
          <w:szCs w:val="20"/>
        </w:rPr>
      </w:pPr>
      <w:r w:rsidRPr="00F6017C">
        <w:rPr>
          <w:rFonts w:ascii="Calibri" w:hAnsi="Calibri" w:cs="Calibri"/>
          <w:b/>
          <w:bCs/>
          <w:sz w:val="20"/>
          <w:szCs w:val="20"/>
        </w:rPr>
        <w:t>a)</w:t>
      </w:r>
      <w:r w:rsidRPr="00F6017C">
        <w:rPr>
          <w:rFonts w:ascii="Calibri" w:hAnsi="Calibri" w:cs="Calibri"/>
          <w:sz w:val="20"/>
          <w:szCs w:val="20"/>
        </w:rPr>
        <w:t xml:space="preserve"> Apresentação de notas fiscais de compras promovidas em datas que antecederam brevemente a data da sessão pública de lances do pregão;</w:t>
      </w:r>
    </w:p>
    <w:p w14:paraId="3C5C838D" w14:textId="77777777" w:rsidR="00274FF8" w:rsidRPr="00F6017C" w:rsidRDefault="00274FF8" w:rsidP="00274FF8">
      <w:pPr>
        <w:pStyle w:val="ParagraphStyle"/>
        <w:spacing w:line="360" w:lineRule="auto"/>
        <w:ind w:left="990"/>
        <w:jc w:val="both"/>
        <w:rPr>
          <w:rFonts w:ascii="Calibri" w:hAnsi="Calibri" w:cs="Calibri"/>
          <w:sz w:val="20"/>
          <w:szCs w:val="20"/>
        </w:rPr>
      </w:pPr>
      <w:r w:rsidRPr="00F6017C">
        <w:rPr>
          <w:rFonts w:ascii="Calibri" w:hAnsi="Calibri" w:cs="Calibri"/>
          <w:b/>
          <w:bCs/>
          <w:sz w:val="20"/>
          <w:szCs w:val="20"/>
        </w:rPr>
        <w:t>b)</w:t>
      </w:r>
      <w:r w:rsidRPr="00F6017C">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442F9582" w14:textId="77777777" w:rsidR="00274FF8" w:rsidRPr="00F6017C" w:rsidRDefault="00274FF8" w:rsidP="00274FF8">
      <w:pPr>
        <w:pStyle w:val="ParagraphStyle"/>
        <w:spacing w:line="360" w:lineRule="auto"/>
        <w:ind w:left="990"/>
        <w:jc w:val="both"/>
        <w:rPr>
          <w:rFonts w:ascii="Calibri" w:hAnsi="Calibri" w:cs="Calibri"/>
          <w:sz w:val="20"/>
          <w:szCs w:val="20"/>
        </w:rPr>
      </w:pPr>
      <w:r w:rsidRPr="00F6017C">
        <w:rPr>
          <w:rFonts w:ascii="Calibri" w:hAnsi="Calibri" w:cs="Calibri"/>
          <w:b/>
          <w:bCs/>
          <w:sz w:val="20"/>
          <w:szCs w:val="20"/>
        </w:rPr>
        <w:t>c)</w:t>
      </w:r>
      <w:r w:rsidRPr="00F6017C">
        <w:rPr>
          <w:rFonts w:ascii="Calibri" w:hAnsi="Calibri" w:cs="Calibri"/>
          <w:sz w:val="20"/>
          <w:szCs w:val="20"/>
        </w:rPr>
        <w:t xml:space="preserve"> Por meio destas informações, a administração conseguirá aferir a </w:t>
      </w:r>
      <w:r w:rsidRPr="00F6017C">
        <w:rPr>
          <w:rFonts w:ascii="Calibri" w:hAnsi="Calibri" w:cs="Calibri"/>
          <w:b/>
          <w:bCs/>
          <w:sz w:val="20"/>
          <w:szCs w:val="20"/>
        </w:rPr>
        <w:t xml:space="preserve">variação de preço do item </w:t>
      </w:r>
      <w:r w:rsidRPr="00F6017C">
        <w:rPr>
          <w:rFonts w:ascii="Calibri" w:hAnsi="Calibri" w:cs="Calibri"/>
          <w:sz w:val="20"/>
          <w:szCs w:val="20"/>
        </w:rPr>
        <w:t>por meio de percentual;</w:t>
      </w:r>
    </w:p>
    <w:p w14:paraId="70877B88" w14:textId="77777777" w:rsidR="00274FF8" w:rsidRPr="00F6017C" w:rsidRDefault="00274FF8" w:rsidP="00274FF8">
      <w:pPr>
        <w:pStyle w:val="ParagraphStyle"/>
        <w:spacing w:line="360" w:lineRule="auto"/>
        <w:ind w:left="570"/>
        <w:jc w:val="both"/>
        <w:rPr>
          <w:rFonts w:ascii="Calibri" w:hAnsi="Calibri" w:cs="Calibri"/>
          <w:sz w:val="20"/>
          <w:szCs w:val="20"/>
        </w:rPr>
      </w:pPr>
      <w:r w:rsidRPr="00F6017C">
        <w:rPr>
          <w:rFonts w:ascii="Calibri" w:hAnsi="Calibri" w:cs="Calibri"/>
          <w:sz w:val="20"/>
          <w:szCs w:val="20"/>
        </w:rPr>
        <w:t xml:space="preserve">17.9 - A administração efetuará nova pesquisa de mercado respeitando as mesmas fontes de pesquisa e metodologia matemática utilizada na etapa de formação de preços, atribuindo assim um </w:t>
      </w:r>
      <w:r w:rsidRPr="00F6017C">
        <w:rPr>
          <w:rFonts w:ascii="Calibri" w:hAnsi="Calibri" w:cs="Calibri"/>
          <w:b/>
          <w:bCs/>
          <w:sz w:val="20"/>
          <w:szCs w:val="20"/>
        </w:rPr>
        <w:t>novo preço de mercado</w:t>
      </w:r>
      <w:r w:rsidRPr="00F6017C">
        <w:rPr>
          <w:rFonts w:ascii="Calibri" w:hAnsi="Calibri" w:cs="Calibri"/>
          <w:sz w:val="20"/>
          <w:szCs w:val="20"/>
        </w:rPr>
        <w:t>;</w:t>
      </w:r>
    </w:p>
    <w:p w14:paraId="189B1269" w14:textId="77777777" w:rsidR="00274FF8" w:rsidRPr="00F6017C" w:rsidRDefault="00274FF8" w:rsidP="00274FF8">
      <w:pPr>
        <w:pStyle w:val="ParagraphStyle"/>
        <w:spacing w:line="360" w:lineRule="auto"/>
        <w:ind w:left="570"/>
        <w:jc w:val="both"/>
        <w:rPr>
          <w:rFonts w:ascii="Calibri" w:hAnsi="Calibri" w:cs="Calibri"/>
          <w:sz w:val="20"/>
          <w:szCs w:val="20"/>
        </w:rPr>
      </w:pPr>
      <w:r w:rsidRPr="00F6017C">
        <w:rPr>
          <w:rFonts w:ascii="Calibri" w:hAnsi="Calibri" w:cs="Calibri"/>
          <w:sz w:val="20"/>
          <w:szCs w:val="20"/>
        </w:rPr>
        <w:t xml:space="preserve">17.10 - Para a concessão do reequilíbrio, será aplicado o percentual de desconto ofertado pela licitante em sessão no </w:t>
      </w:r>
      <w:r w:rsidRPr="00F6017C">
        <w:rPr>
          <w:rFonts w:ascii="Calibri" w:hAnsi="Calibri" w:cs="Calibri"/>
          <w:b/>
          <w:bCs/>
          <w:sz w:val="20"/>
          <w:szCs w:val="20"/>
        </w:rPr>
        <w:t xml:space="preserve">novo preço de mercado, </w:t>
      </w:r>
      <w:r w:rsidRPr="00F6017C">
        <w:rPr>
          <w:rFonts w:ascii="Calibri" w:hAnsi="Calibri" w:cs="Calibri"/>
          <w:sz w:val="20"/>
          <w:szCs w:val="20"/>
        </w:rPr>
        <w:t xml:space="preserve">e, será aplicado o percentual da </w:t>
      </w:r>
      <w:r w:rsidRPr="00F6017C">
        <w:rPr>
          <w:rFonts w:ascii="Calibri" w:hAnsi="Calibri" w:cs="Calibri"/>
          <w:b/>
          <w:bCs/>
          <w:sz w:val="20"/>
          <w:szCs w:val="20"/>
        </w:rPr>
        <w:t xml:space="preserve">variação de preço do item </w:t>
      </w:r>
      <w:r w:rsidRPr="00F6017C">
        <w:rPr>
          <w:rFonts w:ascii="Calibri" w:hAnsi="Calibri" w:cs="Calibri"/>
          <w:sz w:val="20"/>
          <w:szCs w:val="20"/>
        </w:rPr>
        <w:t xml:space="preserve">ao </w:t>
      </w:r>
      <w:r w:rsidRPr="00F6017C">
        <w:rPr>
          <w:rFonts w:ascii="Calibri" w:hAnsi="Calibri" w:cs="Calibri"/>
          <w:sz w:val="20"/>
          <w:szCs w:val="20"/>
        </w:rPr>
        <w:lastRenderedPageBreak/>
        <w:t xml:space="preserve">preço contratado, aquele preço que resultar no menor dispêndio financeiro para a Administração será o </w:t>
      </w:r>
      <w:r w:rsidRPr="00F6017C">
        <w:rPr>
          <w:rFonts w:ascii="Calibri" w:hAnsi="Calibri" w:cs="Calibri"/>
          <w:b/>
          <w:bCs/>
          <w:sz w:val="20"/>
          <w:szCs w:val="20"/>
        </w:rPr>
        <w:t>valor reequilibrado</w:t>
      </w:r>
      <w:r w:rsidRPr="00F6017C">
        <w:rPr>
          <w:rFonts w:ascii="Calibri" w:hAnsi="Calibri" w:cs="Calibri"/>
          <w:sz w:val="20"/>
          <w:szCs w:val="20"/>
        </w:rPr>
        <w:t>.</w:t>
      </w:r>
    </w:p>
    <w:p w14:paraId="101DFF51" w14:textId="77777777" w:rsidR="00274FF8" w:rsidRDefault="00274FF8" w:rsidP="00274FF8">
      <w:pPr>
        <w:pStyle w:val="ParagraphStyle"/>
        <w:spacing w:line="360" w:lineRule="auto"/>
        <w:jc w:val="both"/>
        <w:rPr>
          <w:rFonts w:ascii="Calibri" w:hAnsi="Calibri" w:cs="Calibri"/>
          <w:sz w:val="20"/>
          <w:szCs w:val="20"/>
        </w:rPr>
      </w:pPr>
    </w:p>
    <w:p w14:paraId="69D8909A" w14:textId="77777777" w:rsidR="00274FF8" w:rsidRDefault="00274FF8" w:rsidP="00274FF8">
      <w:pPr>
        <w:pStyle w:val="ParagraphStyle"/>
        <w:spacing w:line="360" w:lineRule="auto"/>
        <w:rPr>
          <w:rFonts w:ascii="Calibri" w:hAnsi="Calibri" w:cs="Calibri"/>
          <w:b/>
          <w:bCs/>
        </w:rPr>
      </w:pPr>
      <w:r>
        <w:rPr>
          <w:rFonts w:ascii="Calibri" w:hAnsi="Calibri" w:cs="Calibri"/>
          <w:b/>
          <w:bCs/>
        </w:rPr>
        <w:t>18 - DO RECEBIMENTO DO OBJETO E DA FISCALIZAÇÃO</w:t>
      </w:r>
    </w:p>
    <w:p w14:paraId="34305D68"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3E7C231E"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3B5C028D"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53DAAE18"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0755A484"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7B950E9A" w14:textId="77777777" w:rsidR="00274FF8" w:rsidRDefault="00274FF8" w:rsidP="00274FF8">
      <w:pPr>
        <w:pStyle w:val="ParagraphStyle"/>
        <w:spacing w:line="360" w:lineRule="auto"/>
        <w:jc w:val="both"/>
        <w:rPr>
          <w:rFonts w:ascii="Calibri" w:hAnsi="Calibri" w:cs="Calibri"/>
          <w:sz w:val="20"/>
          <w:szCs w:val="20"/>
        </w:rPr>
      </w:pPr>
    </w:p>
    <w:p w14:paraId="205E220F" w14:textId="77777777" w:rsidR="00274FF8" w:rsidRDefault="00274FF8" w:rsidP="00274FF8">
      <w:pPr>
        <w:pStyle w:val="ParagraphStyle"/>
        <w:spacing w:line="360" w:lineRule="auto"/>
        <w:rPr>
          <w:rFonts w:ascii="Calibri" w:hAnsi="Calibri" w:cs="Calibri"/>
          <w:b/>
          <w:bCs/>
        </w:rPr>
      </w:pPr>
      <w:r>
        <w:rPr>
          <w:rFonts w:ascii="Calibri" w:hAnsi="Calibri" w:cs="Calibri"/>
          <w:b/>
          <w:bCs/>
        </w:rPr>
        <w:t>19 - DAS OBRIGAÇÕES DA CONTRATANTE E DA CONTRATADA</w:t>
      </w:r>
    </w:p>
    <w:p w14:paraId="564D5385"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6F89E663" w14:textId="77777777" w:rsidR="00274FF8" w:rsidRDefault="00274FF8" w:rsidP="00274FF8">
      <w:pPr>
        <w:pStyle w:val="ParagraphStyle"/>
        <w:spacing w:line="360" w:lineRule="auto"/>
        <w:jc w:val="both"/>
        <w:rPr>
          <w:rFonts w:ascii="Calibri" w:hAnsi="Calibri" w:cs="Calibri"/>
          <w:sz w:val="20"/>
          <w:szCs w:val="20"/>
        </w:rPr>
      </w:pPr>
    </w:p>
    <w:p w14:paraId="18585256" w14:textId="77777777" w:rsidR="00274FF8" w:rsidRDefault="00274FF8" w:rsidP="00274FF8">
      <w:pPr>
        <w:pStyle w:val="ParagraphStyle"/>
        <w:spacing w:line="360" w:lineRule="auto"/>
        <w:rPr>
          <w:rFonts w:ascii="Calibri" w:hAnsi="Calibri" w:cs="Calibri"/>
          <w:b/>
          <w:bCs/>
        </w:rPr>
      </w:pPr>
      <w:r>
        <w:rPr>
          <w:rFonts w:ascii="Calibri" w:hAnsi="Calibri" w:cs="Calibri"/>
          <w:b/>
          <w:bCs/>
        </w:rPr>
        <w:t>20 - DO PAGAMENTO</w:t>
      </w:r>
    </w:p>
    <w:p w14:paraId="0F5B7627"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42D05F87" w14:textId="77777777" w:rsidR="00274FF8" w:rsidRDefault="00274FF8" w:rsidP="00274FF8">
      <w:pPr>
        <w:pStyle w:val="ParagraphStyle"/>
        <w:spacing w:line="360" w:lineRule="auto"/>
        <w:jc w:val="both"/>
        <w:rPr>
          <w:rFonts w:ascii="Calibri" w:hAnsi="Calibri" w:cs="Calibri"/>
          <w:sz w:val="20"/>
          <w:szCs w:val="20"/>
        </w:rPr>
      </w:pPr>
    </w:p>
    <w:p w14:paraId="4EEDA212" w14:textId="77777777" w:rsidR="00274FF8" w:rsidRDefault="00274FF8" w:rsidP="00274FF8">
      <w:pPr>
        <w:pStyle w:val="ParagraphStyle"/>
        <w:spacing w:line="360" w:lineRule="auto"/>
        <w:rPr>
          <w:rFonts w:ascii="Calibri" w:hAnsi="Calibri" w:cs="Calibri"/>
          <w:b/>
          <w:bCs/>
        </w:rPr>
      </w:pPr>
      <w:r>
        <w:rPr>
          <w:rFonts w:ascii="Calibri" w:hAnsi="Calibri" w:cs="Calibri"/>
          <w:b/>
          <w:bCs/>
        </w:rPr>
        <w:t>21 - DAS SANÇÕES ADMINISTRATIVAS.</w:t>
      </w:r>
    </w:p>
    <w:p w14:paraId="0D6F7930"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0888E87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074A5E98"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4B1BA66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7ECB1481"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4FDE9252"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28A03E90"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268CEDE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0790B89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5605B592"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21.1.9 - Fraudar a licitação ou praticar ato fraudulento na execução do contrato;</w:t>
      </w:r>
    </w:p>
    <w:p w14:paraId="3413778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69DD7FE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7180EFDF"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7A7F433B" w14:textId="77777777" w:rsidR="00274FF8" w:rsidRDefault="00274FF8" w:rsidP="00274FF8">
      <w:pPr>
        <w:pStyle w:val="ParagraphStyle"/>
        <w:spacing w:line="360" w:lineRule="auto"/>
        <w:ind w:left="570"/>
        <w:jc w:val="both"/>
        <w:rPr>
          <w:rFonts w:ascii="Calibri" w:hAnsi="Calibri" w:cs="Calibri"/>
          <w:color w:val="000000"/>
          <w:sz w:val="20"/>
          <w:szCs w:val="20"/>
        </w:rPr>
      </w:pPr>
    </w:p>
    <w:p w14:paraId="7F432D2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4F27778C"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38221BF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F98827E"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68D2DD7C"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7C87C35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7F5E1D59"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5898CE7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7934FA00" w14:textId="77777777" w:rsidR="00274FF8" w:rsidRP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color w:val="000000"/>
          <w:sz w:val="20"/>
          <w:szCs w:val="20"/>
        </w:rPr>
        <w:t xml:space="preserve">21.6 - Comprovado impedimento ou reconhecida força maior, devidamente justificado e aceito pela Prefeitura Municipal de </w:t>
      </w:r>
      <w:r w:rsidRPr="00274FF8">
        <w:rPr>
          <w:rFonts w:ascii="Calibri" w:hAnsi="Calibri" w:cs="Calibri"/>
          <w:sz w:val="20"/>
          <w:szCs w:val="20"/>
        </w:rPr>
        <w:t xml:space="preserve">Ibaiti, Entidades e Fundações, a CONTRATADA ficará isenta das penalidades mencionadas nos </w:t>
      </w:r>
      <w:r w:rsidRPr="00274FF8">
        <w:rPr>
          <w:rFonts w:ascii="Calibri" w:hAnsi="Calibri" w:cs="Calibri"/>
          <w:b/>
          <w:bCs/>
          <w:sz w:val="20"/>
          <w:szCs w:val="20"/>
        </w:rPr>
        <w:t>itens 21.1 e 21.2</w:t>
      </w:r>
      <w:r w:rsidRPr="00274FF8">
        <w:rPr>
          <w:rFonts w:ascii="Calibri" w:hAnsi="Calibri" w:cs="Calibri"/>
          <w:sz w:val="20"/>
          <w:szCs w:val="20"/>
        </w:rPr>
        <w:t>.</w:t>
      </w:r>
    </w:p>
    <w:p w14:paraId="0067C53E" w14:textId="77777777" w:rsidR="00274FF8" w:rsidRDefault="00274FF8" w:rsidP="00274FF8">
      <w:pPr>
        <w:pStyle w:val="ParagraphStyle"/>
        <w:spacing w:line="360" w:lineRule="auto"/>
        <w:ind w:left="285"/>
        <w:jc w:val="both"/>
        <w:rPr>
          <w:rFonts w:ascii="Calibri" w:hAnsi="Calibri" w:cs="Calibri"/>
          <w:color w:val="000000"/>
          <w:sz w:val="20"/>
          <w:szCs w:val="20"/>
        </w:rPr>
      </w:pPr>
      <w:r w:rsidRPr="00274FF8">
        <w:rPr>
          <w:rFonts w:ascii="Calibri" w:hAnsi="Calibri" w:cs="Calibri"/>
          <w:sz w:val="20"/>
          <w:szCs w:val="20"/>
        </w:rPr>
        <w:t xml:space="preserve">21.7 - As penalidades serão no caso de suspensão </w:t>
      </w:r>
      <w:r>
        <w:rPr>
          <w:rFonts w:ascii="Calibri" w:hAnsi="Calibri" w:cs="Calibri"/>
          <w:color w:val="000000"/>
          <w:sz w:val="20"/>
          <w:szCs w:val="20"/>
        </w:rPr>
        <w:t>de licitar, o licitante deverá ser descredenciado por igual período, sem prejuízo das multas previstas neste Edital e das demais cominações legais.</w:t>
      </w:r>
    </w:p>
    <w:p w14:paraId="28069D16"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20C52C5D"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4743A5B4" w14:textId="77777777" w:rsidR="00274FF8" w:rsidRDefault="00274FF8" w:rsidP="00274FF8">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0938D3E5"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6425A213"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12C7A15A"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F85A322"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14D013FD" w14:textId="77777777" w:rsidR="00274FF8" w:rsidRDefault="00274FF8" w:rsidP="00274FF8">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0D9B9313" w14:textId="77777777" w:rsidR="00274FF8" w:rsidRDefault="00274FF8" w:rsidP="00274FF8">
      <w:pPr>
        <w:pStyle w:val="ParagraphStyle"/>
        <w:spacing w:line="360" w:lineRule="auto"/>
        <w:jc w:val="both"/>
        <w:rPr>
          <w:rFonts w:ascii="Calibri" w:hAnsi="Calibri" w:cs="Calibri"/>
          <w:sz w:val="20"/>
          <w:szCs w:val="20"/>
        </w:rPr>
      </w:pPr>
    </w:p>
    <w:p w14:paraId="2466024A" w14:textId="77777777" w:rsidR="00274FF8" w:rsidRDefault="00274FF8" w:rsidP="00274FF8">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7872A82C"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61AA9146"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9"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67941CD8"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38237252"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42E58430"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7A0CFB74"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5F177F0F"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22.7. - As impugnações e pedidos de esclarecimentos não suspendem os prazos previstos no certame.</w:t>
      </w:r>
    </w:p>
    <w:p w14:paraId="23724E4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73319583"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5041CABC" w14:textId="77777777" w:rsidR="00274FF8" w:rsidRDefault="00274FF8" w:rsidP="00274FF8">
      <w:pPr>
        <w:pStyle w:val="ParagraphStyle"/>
        <w:spacing w:line="360" w:lineRule="auto"/>
        <w:ind w:left="285"/>
        <w:jc w:val="both"/>
        <w:rPr>
          <w:rFonts w:ascii="Calibri" w:hAnsi="Calibri" w:cs="Calibri"/>
          <w:sz w:val="20"/>
          <w:szCs w:val="20"/>
        </w:rPr>
      </w:pPr>
    </w:p>
    <w:p w14:paraId="070B69CA" w14:textId="77777777" w:rsidR="00274FF8" w:rsidRDefault="00274FF8" w:rsidP="00274FF8">
      <w:pPr>
        <w:pStyle w:val="ParagraphStyle"/>
        <w:spacing w:line="360" w:lineRule="auto"/>
        <w:rPr>
          <w:rFonts w:ascii="Calibri" w:hAnsi="Calibri" w:cs="Calibri"/>
          <w:b/>
          <w:bCs/>
        </w:rPr>
      </w:pPr>
      <w:r>
        <w:rPr>
          <w:rFonts w:ascii="Calibri" w:hAnsi="Calibri" w:cs="Calibri"/>
          <w:b/>
          <w:bCs/>
        </w:rPr>
        <w:t>23 - DAS DISPOSIÇÕES GERAIS</w:t>
      </w:r>
    </w:p>
    <w:p w14:paraId="5BE6158A"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24D540F3"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42980BF"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673CEA63"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F8D15A"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32842710"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12DB6197"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053B89FE"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58298839"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4C5BE054"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7BB9C663"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20FCB5EF"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19DC4FF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33F39A48"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lastRenderedPageBreak/>
        <w:t>ANEXO 02</w:t>
      </w:r>
      <w:r>
        <w:rPr>
          <w:rFonts w:ascii="Calibri" w:hAnsi="Calibri" w:cs="Calibri"/>
          <w:sz w:val="20"/>
          <w:szCs w:val="20"/>
        </w:rPr>
        <w:t xml:space="preserve"> - Declarações Unificada;</w:t>
      </w:r>
    </w:p>
    <w:p w14:paraId="23728BC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Modelo de Cadastro de Reserva</w:t>
      </w:r>
    </w:p>
    <w:p w14:paraId="7C6A3AE5"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Minuta da Ata de Registro de Preços</w:t>
      </w:r>
    </w:p>
    <w:p w14:paraId="126253F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Minuta de Contrato</w:t>
      </w:r>
    </w:p>
    <w:p w14:paraId="613BC614"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Exigências para Habilitação;</w:t>
      </w:r>
    </w:p>
    <w:p w14:paraId="4D2AD29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07</w:t>
      </w:r>
      <w:r>
        <w:rPr>
          <w:rFonts w:ascii="Calibri" w:hAnsi="Calibri" w:cs="Calibri"/>
          <w:sz w:val="20"/>
          <w:szCs w:val="20"/>
        </w:rPr>
        <w:t xml:space="preserve"> - Termo de Referência;</w:t>
      </w:r>
    </w:p>
    <w:p w14:paraId="7EDCF4B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 xml:space="preserve">ANEXO 08 </w:t>
      </w:r>
      <w:r>
        <w:rPr>
          <w:rFonts w:ascii="Calibri" w:hAnsi="Calibri" w:cs="Calibri"/>
          <w:sz w:val="20"/>
          <w:szCs w:val="20"/>
        </w:rPr>
        <w:t>– ETP - Estudo Técnico Preliminar;</w:t>
      </w:r>
    </w:p>
    <w:p w14:paraId="7DA41957" w14:textId="77777777" w:rsidR="00274FF8" w:rsidRDefault="00274FF8" w:rsidP="00274FF8">
      <w:pPr>
        <w:pStyle w:val="ParagraphStyle"/>
        <w:spacing w:line="360" w:lineRule="auto"/>
        <w:ind w:left="570"/>
        <w:jc w:val="both"/>
      </w:pPr>
    </w:p>
    <w:p w14:paraId="1B6D264E" w14:textId="77777777" w:rsidR="00274FF8" w:rsidRDefault="00274FF8" w:rsidP="00274FF8">
      <w:pPr>
        <w:pStyle w:val="ParagraphStyle"/>
        <w:spacing w:line="360" w:lineRule="auto"/>
        <w:jc w:val="center"/>
        <w:rPr>
          <w:rFonts w:ascii="Calibri" w:hAnsi="Calibri" w:cs="Calibri"/>
          <w:sz w:val="20"/>
          <w:szCs w:val="20"/>
        </w:rPr>
      </w:pPr>
    </w:p>
    <w:p w14:paraId="45633003" w14:textId="77777777" w:rsidR="00274FF8" w:rsidRDefault="00274FF8" w:rsidP="00274FF8">
      <w:pPr>
        <w:pStyle w:val="ParagraphStyle"/>
        <w:spacing w:line="360" w:lineRule="auto"/>
        <w:jc w:val="center"/>
        <w:rPr>
          <w:rFonts w:ascii="Calibri" w:hAnsi="Calibri" w:cs="Calibri"/>
          <w:sz w:val="20"/>
          <w:szCs w:val="20"/>
        </w:rPr>
      </w:pPr>
      <w:r>
        <w:rPr>
          <w:rFonts w:ascii="Calibri" w:hAnsi="Calibri" w:cs="Calibri"/>
          <w:sz w:val="20"/>
          <w:szCs w:val="20"/>
        </w:rPr>
        <w:t>Ibaiti, 03 de fevereiro de 2026.</w:t>
      </w:r>
    </w:p>
    <w:p w14:paraId="0935CD58" w14:textId="77777777" w:rsidR="00274FF8" w:rsidRDefault="00274FF8" w:rsidP="00274FF8">
      <w:pPr>
        <w:pStyle w:val="ParagraphStyle"/>
        <w:spacing w:line="360" w:lineRule="auto"/>
        <w:jc w:val="center"/>
        <w:rPr>
          <w:rFonts w:ascii="Calibri" w:hAnsi="Calibri" w:cs="Calibri"/>
          <w:sz w:val="20"/>
          <w:szCs w:val="20"/>
        </w:rPr>
      </w:pPr>
    </w:p>
    <w:p w14:paraId="70134BCF" w14:textId="77777777" w:rsidR="00274FF8" w:rsidRDefault="00274FF8" w:rsidP="00274FF8">
      <w:pPr>
        <w:pStyle w:val="ParagraphStyle"/>
        <w:spacing w:line="360" w:lineRule="auto"/>
        <w:jc w:val="center"/>
        <w:rPr>
          <w:rFonts w:ascii="Calibri" w:hAnsi="Calibri" w:cs="Calibri"/>
          <w:sz w:val="20"/>
          <w:szCs w:val="20"/>
        </w:rPr>
      </w:pPr>
    </w:p>
    <w:p w14:paraId="2F502FCC" w14:textId="77777777" w:rsidR="00274FF8" w:rsidRDefault="00274FF8" w:rsidP="00274FF8">
      <w:pPr>
        <w:pStyle w:val="ParagraphStyle"/>
        <w:spacing w:line="360" w:lineRule="auto"/>
        <w:jc w:val="center"/>
        <w:rPr>
          <w:rFonts w:ascii="Calibri" w:hAnsi="Calibri" w:cs="Calibri"/>
          <w:sz w:val="20"/>
          <w:szCs w:val="20"/>
        </w:rPr>
      </w:pPr>
    </w:p>
    <w:p w14:paraId="324678A8" w14:textId="77777777" w:rsidR="00274FF8" w:rsidRDefault="00274FF8" w:rsidP="00274FF8">
      <w:pPr>
        <w:pStyle w:val="ParagraphStyle"/>
        <w:jc w:val="center"/>
        <w:rPr>
          <w:rFonts w:ascii="Calibri" w:hAnsi="Calibri" w:cs="Calibri"/>
          <w:b/>
          <w:bCs/>
          <w:sz w:val="20"/>
          <w:szCs w:val="20"/>
        </w:rPr>
      </w:pPr>
      <w:r>
        <w:rPr>
          <w:rFonts w:ascii="Calibri" w:hAnsi="Calibri" w:cs="Calibri"/>
          <w:b/>
          <w:bCs/>
          <w:sz w:val="20"/>
          <w:szCs w:val="20"/>
        </w:rPr>
        <w:t>SHEILA DE OLIVEIRA GONÇALVES</w:t>
      </w:r>
    </w:p>
    <w:p w14:paraId="548F8CD0" w14:textId="77777777" w:rsidR="00274FF8" w:rsidRDefault="00274FF8" w:rsidP="00274FF8">
      <w:pPr>
        <w:pStyle w:val="ParagraphStyle"/>
        <w:jc w:val="center"/>
        <w:rPr>
          <w:rFonts w:ascii="Calibri" w:hAnsi="Calibri" w:cs="Calibri"/>
          <w:sz w:val="20"/>
          <w:szCs w:val="20"/>
        </w:rPr>
      </w:pPr>
      <w:r>
        <w:rPr>
          <w:rFonts w:ascii="Calibri" w:hAnsi="Calibri" w:cs="Calibri"/>
          <w:sz w:val="20"/>
          <w:szCs w:val="20"/>
        </w:rPr>
        <w:t>Presidente da Fundação Hospitalar de Saúde Municipal de Ibaiti</w:t>
      </w:r>
    </w:p>
    <w:p w14:paraId="2219E1DA" w14:textId="77777777" w:rsidR="00274FF8" w:rsidRDefault="00274FF8" w:rsidP="00274FF8">
      <w:pPr>
        <w:pStyle w:val="ParagraphStyle"/>
        <w:jc w:val="center"/>
        <w:rPr>
          <w:rFonts w:ascii="Calibri" w:hAnsi="Calibri" w:cs="Calibri"/>
          <w:sz w:val="20"/>
          <w:szCs w:val="20"/>
        </w:rPr>
      </w:pPr>
      <w:r>
        <w:rPr>
          <w:rFonts w:ascii="Calibri" w:hAnsi="Calibri" w:cs="Calibri"/>
          <w:sz w:val="20"/>
          <w:szCs w:val="20"/>
        </w:rPr>
        <w:t>Portaria nº 154, de 01 de abril de 2025</w:t>
      </w:r>
    </w:p>
    <w:p w14:paraId="55FA3D50" w14:textId="77777777" w:rsidR="00274FF8" w:rsidRDefault="00274FF8" w:rsidP="00274FF8">
      <w:pPr>
        <w:pStyle w:val="ParagraphStyle"/>
        <w:jc w:val="center"/>
        <w:rPr>
          <w:rFonts w:ascii="Calibri" w:hAnsi="Calibri" w:cs="Calibri"/>
          <w:color w:val="000000"/>
          <w:sz w:val="20"/>
          <w:szCs w:val="20"/>
        </w:rPr>
      </w:pPr>
      <w:r>
        <w:rPr>
          <w:rFonts w:ascii="Calibri" w:hAnsi="Calibri" w:cs="Calibri"/>
          <w:sz w:val="20"/>
          <w:szCs w:val="20"/>
        </w:rPr>
        <w:br w:type="page"/>
      </w:r>
    </w:p>
    <w:p w14:paraId="7C0F0D16" w14:textId="77777777" w:rsidR="00274FF8" w:rsidRDefault="00274FF8" w:rsidP="00274FF8">
      <w:pPr>
        <w:pStyle w:val="ParagraphStyle"/>
        <w:jc w:val="center"/>
        <w:rPr>
          <w:rFonts w:ascii="Calibri" w:hAnsi="Calibri" w:cs="Calibri"/>
          <w:b/>
          <w:bCs/>
          <w:color w:val="000000"/>
          <w:sz w:val="22"/>
          <w:szCs w:val="22"/>
        </w:rPr>
      </w:pPr>
      <w:r>
        <w:rPr>
          <w:rFonts w:ascii="Calibri" w:hAnsi="Calibri" w:cs="Calibri"/>
          <w:b/>
          <w:bCs/>
          <w:color w:val="000000"/>
          <w:sz w:val="22"/>
          <w:szCs w:val="22"/>
        </w:rPr>
        <w:lastRenderedPageBreak/>
        <w:t>ANEXO 01 - MODELO DE PROPOSTA COMERCIAL</w:t>
      </w:r>
    </w:p>
    <w:p w14:paraId="6875FBD4" w14:textId="77777777" w:rsidR="00274FF8" w:rsidRDefault="00274FF8" w:rsidP="00274FF8">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1/2026</w:t>
      </w:r>
    </w:p>
    <w:p w14:paraId="114AD128" w14:textId="77777777" w:rsidR="00274FF8" w:rsidRDefault="00274FF8" w:rsidP="00274FF8">
      <w:pPr>
        <w:pStyle w:val="ParagraphStyle"/>
        <w:spacing w:line="360" w:lineRule="auto"/>
        <w:jc w:val="both"/>
        <w:rPr>
          <w:rFonts w:ascii="Calibri" w:hAnsi="Calibri" w:cs="Calibri"/>
          <w:color w:val="000000"/>
          <w:sz w:val="20"/>
          <w:szCs w:val="20"/>
        </w:rPr>
      </w:pPr>
    </w:p>
    <w:p w14:paraId="7E469689"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w:t>
      </w:r>
      <w:r>
        <w:rPr>
          <w:rFonts w:ascii="Calibri" w:hAnsi="Calibri" w:cs="Calibri"/>
          <w:b/>
          <w:bCs/>
          <w:color w:val="000000"/>
          <w:sz w:val="20"/>
          <w:szCs w:val="20"/>
        </w:rPr>
        <w:t xml:space="preserve">Pregão, na Forma </w:t>
      </w:r>
      <w:r w:rsidRPr="004335F2">
        <w:rPr>
          <w:rFonts w:ascii="Calibri" w:hAnsi="Calibri" w:cs="Calibri"/>
          <w:b/>
          <w:bCs/>
          <w:sz w:val="20"/>
          <w:szCs w:val="20"/>
        </w:rPr>
        <w:t xml:space="preserve">Eletrônica nº 1/2026 </w:t>
      </w:r>
      <w:r>
        <w:rPr>
          <w:rFonts w:ascii="Calibri" w:hAnsi="Calibri" w:cs="Calibri"/>
          <w:color w:val="000000"/>
          <w:sz w:val="20"/>
          <w:szCs w:val="20"/>
        </w:rPr>
        <w:t>acatando todas as estipulações consignadas no respectivo edital e seus anexos.</w:t>
      </w:r>
    </w:p>
    <w:p w14:paraId="750A1002"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1E1521E0"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2BC15FAC"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34802665"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334DD386"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4BB8858F"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00E89C8A"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76CA0896"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3FB85403"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1D7BBD4D"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2F19EE04" w14:textId="77777777" w:rsidR="00274FF8" w:rsidRPr="004335F2" w:rsidRDefault="00274FF8" w:rsidP="00274FF8">
      <w:pPr>
        <w:spacing w:after="120"/>
        <w:ind w:left="284"/>
        <w:jc w:val="both"/>
        <w:rPr>
          <w:rFonts w:ascii="Arial" w:eastAsia="Aptos" w:hAnsi="Arial" w:cs="Arial"/>
          <w:b/>
          <w:bCs/>
          <w:color w:val="000000"/>
          <w:sz w:val="20"/>
          <w:szCs w:val="20"/>
          <w:lang w:val="x-none"/>
        </w:rPr>
      </w:pPr>
      <w:r>
        <w:rPr>
          <w:rFonts w:ascii="Calibri" w:hAnsi="Calibri" w:cs="Calibri"/>
          <w:color w:val="000000"/>
          <w:sz w:val="20"/>
          <w:szCs w:val="20"/>
        </w:rPr>
        <w:t xml:space="preserve">A garantia deverá ser da seguinte forma: </w:t>
      </w:r>
      <w:r w:rsidRPr="004335F2">
        <w:rPr>
          <w:rFonts w:ascii="Arial" w:eastAsia="Aptos" w:hAnsi="Arial" w:cs="Arial"/>
          <w:b/>
          <w:bCs/>
          <w:color w:val="000000"/>
          <w:sz w:val="20"/>
          <w:szCs w:val="20"/>
          <w:lang w:val="x-none"/>
        </w:rPr>
        <w:t>O material entregue deverá possuir, no mínimo, 12 (doze) meses de garantia/validade contados da data da entrega do produto. O produto entregue deverá possuir, no mínimo, 75% de sua validade contados da data de fabricação. (Recomendado pelas normas de orientações básicas de compra do Ministério da Saúde).</w:t>
      </w:r>
    </w:p>
    <w:p w14:paraId="10CCEE64"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20E22B20"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1F9D3854"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6D86AFDA" w14:textId="77777777" w:rsidR="00274FF8" w:rsidRDefault="00274FF8" w:rsidP="00274FF8">
      <w:pPr>
        <w:pStyle w:val="ParagraphStyle"/>
        <w:spacing w:line="360" w:lineRule="auto"/>
        <w:jc w:val="both"/>
        <w:rPr>
          <w:rFonts w:ascii="Calibri" w:hAnsi="Calibri" w:cs="Calibri"/>
          <w:color w:val="000000"/>
          <w:sz w:val="20"/>
          <w:szCs w:val="20"/>
        </w:rPr>
      </w:pPr>
    </w:p>
    <w:p w14:paraId="63152705"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3D86C927"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76DFAAF1"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7DADCE37"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0FCD1F20"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Obs: a interposição de recurso SUSPENDE o prazo de validade da proposta até decisão.</w:t>
      </w:r>
    </w:p>
    <w:p w14:paraId="4B2FCDF0" w14:textId="77777777" w:rsidR="00274FF8" w:rsidRDefault="00274FF8" w:rsidP="00274FF8">
      <w:pPr>
        <w:pStyle w:val="ParagraphStyle"/>
        <w:spacing w:line="360" w:lineRule="auto"/>
        <w:jc w:val="both"/>
        <w:rPr>
          <w:rFonts w:ascii="Calibri" w:hAnsi="Calibri" w:cs="Calibri"/>
          <w:color w:val="000000"/>
          <w:sz w:val="20"/>
          <w:szCs w:val="20"/>
        </w:rPr>
      </w:pPr>
    </w:p>
    <w:p w14:paraId="03FC5CB0" w14:textId="77777777" w:rsidR="00274FF8" w:rsidRDefault="00274FF8" w:rsidP="00274FF8">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037C8004" w14:textId="77777777" w:rsidR="00274FF8" w:rsidRDefault="00274FF8" w:rsidP="00274FF8">
      <w:pPr>
        <w:pStyle w:val="ParagraphStyle"/>
        <w:spacing w:line="360" w:lineRule="auto"/>
        <w:jc w:val="both"/>
        <w:rPr>
          <w:rFonts w:ascii="Calibri" w:hAnsi="Calibri" w:cs="Calibri"/>
          <w:color w:val="000000"/>
          <w:sz w:val="20"/>
          <w:szCs w:val="20"/>
        </w:rPr>
      </w:pPr>
    </w:p>
    <w:p w14:paraId="5A47D625"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10EF283B"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41E70A4B" w14:textId="77777777" w:rsidR="00274FF8" w:rsidRDefault="00274FF8" w:rsidP="00274FF8">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1/2026</w:t>
      </w:r>
    </w:p>
    <w:p w14:paraId="5782B530" w14:textId="77777777" w:rsidR="00274FF8" w:rsidRDefault="00274FF8" w:rsidP="00274FF8">
      <w:pPr>
        <w:pStyle w:val="ParagraphStyle"/>
        <w:spacing w:line="360" w:lineRule="auto"/>
        <w:jc w:val="both"/>
        <w:rPr>
          <w:rFonts w:ascii="Calibri" w:hAnsi="Calibri" w:cs="Calibri"/>
          <w:color w:val="000000"/>
          <w:sz w:val="20"/>
          <w:szCs w:val="20"/>
        </w:rPr>
      </w:pPr>
    </w:p>
    <w:p w14:paraId="4C6DD963" w14:textId="77777777" w:rsidR="00274FF8" w:rsidRDefault="00274FF8" w:rsidP="00274FF8">
      <w:pPr>
        <w:pStyle w:val="ParagraphStyle"/>
        <w:spacing w:line="360" w:lineRule="auto"/>
        <w:jc w:val="both"/>
        <w:rPr>
          <w:rFonts w:ascii="Calibri" w:hAnsi="Calibri" w:cs="Calibri"/>
          <w:color w:val="000000"/>
          <w:sz w:val="20"/>
          <w:szCs w:val="20"/>
        </w:rPr>
      </w:pPr>
    </w:p>
    <w:p w14:paraId="2D399AD6"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Pelo presente instrumento, a empresa XXXXXXXXXX, CNPJ nº XXXXXX, com sede na Av/Rua XXXXXXXXXX, através de seu representante legal infra-assinado, que:</w:t>
      </w:r>
    </w:p>
    <w:p w14:paraId="15F5BE7D" w14:textId="77777777" w:rsidR="00274FF8" w:rsidRDefault="00274FF8" w:rsidP="00274FF8">
      <w:pPr>
        <w:pStyle w:val="ParagraphStyle"/>
        <w:spacing w:line="360" w:lineRule="auto"/>
        <w:jc w:val="both"/>
        <w:rPr>
          <w:rFonts w:ascii="Calibri" w:hAnsi="Calibri" w:cs="Calibri"/>
          <w:color w:val="000000"/>
          <w:sz w:val="20"/>
          <w:szCs w:val="20"/>
        </w:rPr>
      </w:pPr>
    </w:p>
    <w:p w14:paraId="0F998479"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10"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1"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0F7BDF3D"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2"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3"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1E2FF35D"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30980636"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3330DC6"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4"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68A43BB2"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7F930289"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45D55108"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23928523"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5"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estando aptos a usufruir do tratamento favorecido estabelecido em seus arts. 42 a 49;</w:t>
      </w:r>
    </w:p>
    <w:p w14:paraId="470A5267"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080637"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w:t>
      </w:r>
      <w:r>
        <w:rPr>
          <w:rFonts w:ascii="Calibri" w:hAnsi="Calibri" w:cs="Calibri"/>
          <w:color w:val="000000"/>
          <w:sz w:val="20"/>
          <w:szCs w:val="20"/>
        </w:rPr>
        <w:lastRenderedPageBreak/>
        <w:t>RG sob nº XXXXX, e CPF nº XXXXX, cuja função/cargo é (sócio administrador/procurador/diretor/etc), responsável pela assinatura da Ata de Registro de Preços/contrato.</w:t>
      </w:r>
    </w:p>
    <w:p w14:paraId="38E37327"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08C56CB9"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18E8A89C" w14:textId="77777777" w:rsidR="00274FF8" w:rsidRDefault="00274FF8" w:rsidP="00274FF8">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30993360" w14:textId="77777777" w:rsidR="00274FF8" w:rsidRDefault="00274FF8" w:rsidP="00274FF8">
      <w:pPr>
        <w:pStyle w:val="ParagraphStyle"/>
        <w:spacing w:line="360" w:lineRule="auto"/>
        <w:jc w:val="both"/>
        <w:rPr>
          <w:rFonts w:ascii="Calibri" w:hAnsi="Calibri" w:cs="Calibri"/>
          <w:color w:val="000000"/>
          <w:sz w:val="20"/>
          <w:szCs w:val="20"/>
        </w:rPr>
      </w:pPr>
    </w:p>
    <w:p w14:paraId="0054C764"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1/2026</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4F71EED1" w14:textId="77777777" w:rsidR="00274FF8" w:rsidRDefault="00274FF8" w:rsidP="00274FF8">
      <w:pPr>
        <w:pStyle w:val="ParagraphStyle"/>
        <w:spacing w:line="360" w:lineRule="auto"/>
        <w:jc w:val="both"/>
        <w:rPr>
          <w:rFonts w:ascii="Calibri" w:hAnsi="Calibri" w:cs="Calibri"/>
          <w:color w:val="000000"/>
          <w:sz w:val="20"/>
          <w:szCs w:val="20"/>
        </w:rPr>
      </w:pPr>
    </w:p>
    <w:p w14:paraId="60E39733"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2026</w:t>
      </w:r>
    </w:p>
    <w:p w14:paraId="162C6E80" w14:textId="77777777" w:rsidR="00274FF8" w:rsidRDefault="00274FF8" w:rsidP="00274FF8">
      <w:pPr>
        <w:pStyle w:val="ParagraphStyle"/>
        <w:spacing w:line="360" w:lineRule="auto"/>
        <w:jc w:val="both"/>
        <w:rPr>
          <w:rFonts w:ascii="Calibri" w:hAnsi="Calibri" w:cs="Calibri"/>
          <w:color w:val="000000"/>
          <w:sz w:val="20"/>
          <w:szCs w:val="20"/>
        </w:rPr>
      </w:pPr>
    </w:p>
    <w:p w14:paraId="4197D85A" w14:textId="77777777" w:rsidR="00274FF8" w:rsidRDefault="00274FF8" w:rsidP="00274FF8">
      <w:pPr>
        <w:pStyle w:val="ParagraphStyle"/>
        <w:spacing w:line="360" w:lineRule="auto"/>
        <w:jc w:val="both"/>
        <w:rPr>
          <w:rFonts w:ascii="Calibri" w:hAnsi="Calibri" w:cs="Calibri"/>
          <w:color w:val="000000"/>
          <w:sz w:val="20"/>
          <w:szCs w:val="20"/>
        </w:rPr>
      </w:pPr>
    </w:p>
    <w:p w14:paraId="7953C2D8" w14:textId="77777777" w:rsidR="00274FF8" w:rsidRDefault="00274FF8" w:rsidP="00274FF8">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1D66C39E" w14:textId="77777777" w:rsidR="00274FF8" w:rsidRDefault="00274FF8" w:rsidP="00274FF8">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0A6B54A6" w14:textId="77777777" w:rsidR="00274FF8" w:rsidRDefault="00274FF8" w:rsidP="00274FF8">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529B2C63" w14:textId="77777777" w:rsidR="00274FF8" w:rsidRDefault="00274FF8" w:rsidP="00274FF8">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2602A1C4" w14:textId="77777777" w:rsidR="00274FF8" w:rsidRDefault="00274FF8" w:rsidP="00274FF8">
      <w:pPr>
        <w:pStyle w:val="ParagraphStyle"/>
        <w:spacing w:line="360" w:lineRule="auto"/>
        <w:jc w:val="both"/>
        <w:rPr>
          <w:rFonts w:ascii="Calibri" w:hAnsi="Calibri" w:cs="Calibri"/>
          <w:color w:val="000000"/>
          <w:sz w:val="20"/>
          <w:szCs w:val="20"/>
        </w:rPr>
      </w:pPr>
    </w:p>
    <w:p w14:paraId="4E04A0D6"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229B1A45" w14:textId="77777777" w:rsidR="00274FF8" w:rsidRDefault="00274FF8" w:rsidP="00274FF8">
      <w:pPr>
        <w:pStyle w:val="ParagraphStyle"/>
        <w:spacing w:line="360" w:lineRule="auto"/>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03 - MODELO DE CADASTRO DE RESERVA</w:t>
      </w:r>
    </w:p>
    <w:p w14:paraId="334B8B74" w14:textId="77777777" w:rsidR="00274FF8" w:rsidRDefault="00274FF8" w:rsidP="00274FF8">
      <w:pPr>
        <w:pStyle w:val="ParagraphStyle"/>
        <w:spacing w:line="288" w:lineRule="auto"/>
        <w:jc w:val="both"/>
        <w:rPr>
          <w:rFonts w:ascii="Calibri" w:hAnsi="Calibri" w:cs="Calibri"/>
          <w:color w:val="000000"/>
          <w:sz w:val="20"/>
          <w:szCs w:val="20"/>
        </w:rPr>
      </w:pPr>
    </w:p>
    <w:p w14:paraId="7431B86E"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327D4541"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0AD69AAB" w14:textId="77777777" w:rsidR="00274FF8" w:rsidRDefault="00274FF8" w:rsidP="00274FF8">
      <w:pPr>
        <w:pStyle w:val="ParagraphStyle"/>
        <w:spacing w:line="288"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1/2026</w:t>
      </w:r>
    </w:p>
    <w:p w14:paraId="65F8539B" w14:textId="77777777" w:rsidR="00274FF8" w:rsidRDefault="00274FF8" w:rsidP="00274FF8">
      <w:pPr>
        <w:pStyle w:val="ParagraphStyle"/>
        <w:spacing w:line="288" w:lineRule="auto"/>
        <w:jc w:val="both"/>
        <w:rPr>
          <w:rFonts w:ascii="Calibri" w:hAnsi="Calibri" w:cs="Calibri"/>
          <w:color w:val="000000"/>
          <w:sz w:val="20"/>
          <w:szCs w:val="20"/>
        </w:rPr>
      </w:pPr>
    </w:p>
    <w:p w14:paraId="02AC5813" w14:textId="77777777" w:rsidR="00274FF8" w:rsidRDefault="00274FF8" w:rsidP="00274FF8">
      <w:pPr>
        <w:pStyle w:val="ParagraphStyle"/>
        <w:spacing w:line="288" w:lineRule="auto"/>
        <w:jc w:val="both"/>
        <w:rPr>
          <w:rFonts w:ascii="Calibri" w:hAnsi="Calibri" w:cs="Calibri"/>
          <w:color w:val="000000"/>
          <w:sz w:val="20"/>
          <w:szCs w:val="20"/>
        </w:rPr>
      </w:pPr>
    </w:p>
    <w:p w14:paraId="28BB808F"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Pelo presente instrumento, a empresa XXXXXXXXXX, CNPJ nº XXXXXX, com sede na Av/Rua XXXXXXXXXX, através de seu representante legal infra-assinado, que:</w:t>
      </w:r>
    </w:p>
    <w:p w14:paraId="3C3FB582" w14:textId="77777777" w:rsidR="00274FF8" w:rsidRDefault="00274FF8" w:rsidP="00274FF8">
      <w:pPr>
        <w:pStyle w:val="ParagraphStyle"/>
        <w:spacing w:line="288" w:lineRule="auto"/>
        <w:jc w:val="both"/>
        <w:rPr>
          <w:rFonts w:ascii="Calibri" w:hAnsi="Calibri" w:cs="Calibri"/>
          <w:color w:val="000000"/>
          <w:sz w:val="20"/>
          <w:szCs w:val="20"/>
        </w:rPr>
      </w:pPr>
    </w:p>
    <w:p w14:paraId="7323189C" w14:textId="77777777" w:rsidR="00274FF8" w:rsidRDefault="00274FF8" w:rsidP="00274FF8">
      <w:pPr>
        <w:pStyle w:val="ParagraphStyle"/>
        <w:spacing w:line="288" w:lineRule="auto"/>
        <w:jc w:val="both"/>
        <w:rPr>
          <w:rFonts w:ascii="Calibri" w:hAnsi="Calibri" w:cs="Calibri"/>
          <w:color w:val="000000"/>
          <w:sz w:val="20"/>
          <w:szCs w:val="20"/>
        </w:rPr>
      </w:pPr>
    </w:p>
    <w:p w14:paraId="24741774"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com preços iguais ao adjudicatário</w:t>
      </w:r>
      <w:r>
        <w:rPr>
          <w:rFonts w:ascii="Calibri" w:hAnsi="Calibri" w:cs="Calibri"/>
          <w:color w:val="000000"/>
          <w:sz w:val="20"/>
          <w:szCs w:val="20"/>
        </w:rPr>
        <w:t>, entregando seus produtos conforme especificações, marcas, modelos, quantitativos, garantias e validades, nos seguintes lotes:</w:t>
      </w:r>
    </w:p>
    <w:p w14:paraId="14B47D82" w14:textId="77777777" w:rsidR="00274FF8" w:rsidRDefault="00274FF8" w:rsidP="00274FF8">
      <w:pPr>
        <w:pStyle w:val="ParagraphStyle"/>
        <w:spacing w:line="288" w:lineRule="auto"/>
        <w:rPr>
          <w:rFonts w:ascii="Calibri" w:hAnsi="Calibri" w:cs="Calibri"/>
          <w:color w:val="000000"/>
          <w:sz w:val="20"/>
          <w:szCs w:val="20"/>
        </w:rPr>
      </w:pPr>
    </w:p>
    <w:tbl>
      <w:tblPr>
        <w:tblW w:w="8505" w:type="dxa"/>
        <w:tblInd w:w="7" w:type="dxa"/>
        <w:tblLayout w:type="fixed"/>
        <w:tblCellMar>
          <w:left w:w="105" w:type="dxa"/>
          <w:right w:w="105" w:type="dxa"/>
        </w:tblCellMar>
        <w:tblLook w:val="0000" w:firstRow="0" w:lastRow="0" w:firstColumn="0" w:lastColumn="0" w:noHBand="0" w:noVBand="0"/>
      </w:tblPr>
      <w:tblGrid>
        <w:gridCol w:w="8505"/>
      </w:tblGrid>
      <w:tr w:rsidR="00274FF8" w14:paraId="01D6C420" w14:textId="77777777" w:rsidTr="00B049A2">
        <w:tc>
          <w:tcPr>
            <w:tcW w:w="8490" w:type="dxa"/>
            <w:tcBorders>
              <w:top w:val="single" w:sz="6" w:space="0" w:color="000000"/>
              <w:left w:val="single" w:sz="6" w:space="0" w:color="000000"/>
              <w:bottom w:val="single" w:sz="6" w:space="0" w:color="000000"/>
              <w:right w:val="single" w:sz="6" w:space="0" w:color="000000"/>
            </w:tcBorders>
          </w:tcPr>
          <w:p w14:paraId="6B3F98D3" w14:textId="77777777" w:rsidR="00274FF8" w:rsidRDefault="00274FF8" w:rsidP="00B049A2">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274FF8" w14:paraId="47C76508" w14:textId="77777777" w:rsidTr="00B049A2">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272EC1A3" w14:textId="77777777" w:rsidR="00274FF8" w:rsidRDefault="00274FF8" w:rsidP="00B049A2">
            <w:pPr>
              <w:pStyle w:val="ParagraphStyle"/>
              <w:spacing w:line="288" w:lineRule="auto"/>
              <w:rPr>
                <w:rFonts w:ascii="Calibri" w:hAnsi="Calibri" w:cs="Calibri"/>
                <w:color w:val="000000"/>
                <w:sz w:val="20"/>
                <w:szCs w:val="20"/>
              </w:rPr>
            </w:pPr>
            <w:r>
              <w:rPr>
                <w:rFonts w:ascii="Calibri" w:hAnsi="Calibri" w:cs="Calibri"/>
                <w:color w:val="000000"/>
                <w:sz w:val="20"/>
                <w:szCs w:val="20"/>
              </w:rPr>
              <w:t>Ex: Lote nº 01; 02; 03; ...</w:t>
            </w:r>
          </w:p>
        </w:tc>
      </w:tr>
    </w:tbl>
    <w:p w14:paraId="477BB414" w14:textId="77777777" w:rsidR="00274FF8" w:rsidRDefault="00274FF8" w:rsidP="00274FF8">
      <w:pPr>
        <w:pStyle w:val="ParagraphStyle"/>
        <w:spacing w:line="288" w:lineRule="auto"/>
        <w:rPr>
          <w:rFonts w:ascii="Calibri" w:hAnsi="Calibri" w:cs="Calibri"/>
          <w:color w:val="000000"/>
          <w:sz w:val="20"/>
          <w:szCs w:val="20"/>
        </w:rPr>
      </w:pPr>
    </w:p>
    <w:p w14:paraId="6FB84ABD" w14:textId="77777777" w:rsidR="00274FF8" w:rsidRDefault="00274FF8" w:rsidP="00274FF8">
      <w:pPr>
        <w:pStyle w:val="ParagraphStyle"/>
        <w:spacing w:line="288" w:lineRule="auto"/>
        <w:rPr>
          <w:rFonts w:ascii="Calibri" w:hAnsi="Calibri" w:cs="Calibri"/>
          <w:color w:val="000000"/>
          <w:sz w:val="20"/>
          <w:szCs w:val="20"/>
        </w:rPr>
      </w:pPr>
    </w:p>
    <w:p w14:paraId="0C182EF2"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mantendo sua proposta original</w:t>
      </w:r>
      <w:r>
        <w:rPr>
          <w:rFonts w:ascii="Calibri" w:hAnsi="Calibri" w:cs="Calibri"/>
          <w:color w:val="000000"/>
          <w:sz w:val="20"/>
          <w:szCs w:val="20"/>
        </w:rPr>
        <w:t>, entregando seus produtos conforme especificações, marcas, modelos, quantitativos, garantias e validades, nos seguintes lotes:</w:t>
      </w:r>
    </w:p>
    <w:tbl>
      <w:tblPr>
        <w:tblW w:w="8505" w:type="dxa"/>
        <w:tblInd w:w="7" w:type="dxa"/>
        <w:tblLayout w:type="fixed"/>
        <w:tblCellMar>
          <w:left w:w="105" w:type="dxa"/>
          <w:right w:w="105" w:type="dxa"/>
        </w:tblCellMar>
        <w:tblLook w:val="0000" w:firstRow="0" w:lastRow="0" w:firstColumn="0" w:lastColumn="0" w:noHBand="0" w:noVBand="0"/>
      </w:tblPr>
      <w:tblGrid>
        <w:gridCol w:w="8505"/>
      </w:tblGrid>
      <w:tr w:rsidR="00274FF8" w14:paraId="6E058A07" w14:textId="77777777" w:rsidTr="00B049A2">
        <w:tc>
          <w:tcPr>
            <w:tcW w:w="8490" w:type="dxa"/>
            <w:tcBorders>
              <w:top w:val="single" w:sz="6" w:space="0" w:color="000000"/>
              <w:left w:val="single" w:sz="6" w:space="0" w:color="000000"/>
              <w:bottom w:val="single" w:sz="6" w:space="0" w:color="000000"/>
              <w:right w:val="single" w:sz="6" w:space="0" w:color="000000"/>
            </w:tcBorders>
          </w:tcPr>
          <w:p w14:paraId="16CDBE2D" w14:textId="77777777" w:rsidR="00274FF8" w:rsidRDefault="00274FF8" w:rsidP="00B049A2">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274FF8" w14:paraId="73D9EC0C" w14:textId="77777777" w:rsidTr="00B049A2">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658D2BE5" w14:textId="77777777" w:rsidR="00274FF8" w:rsidRDefault="00274FF8" w:rsidP="00B049A2">
            <w:pPr>
              <w:pStyle w:val="ParagraphStyle"/>
              <w:spacing w:line="288" w:lineRule="auto"/>
              <w:rPr>
                <w:rFonts w:ascii="Calibri" w:hAnsi="Calibri" w:cs="Calibri"/>
                <w:color w:val="000000"/>
                <w:sz w:val="20"/>
                <w:szCs w:val="20"/>
              </w:rPr>
            </w:pPr>
            <w:r>
              <w:rPr>
                <w:rFonts w:ascii="Calibri" w:hAnsi="Calibri" w:cs="Calibri"/>
                <w:color w:val="000000"/>
                <w:sz w:val="20"/>
                <w:szCs w:val="20"/>
              </w:rPr>
              <w:t>Ex: Lote nº 01; 02; 03; ...</w:t>
            </w:r>
          </w:p>
        </w:tc>
      </w:tr>
    </w:tbl>
    <w:p w14:paraId="0A416BDE" w14:textId="77777777" w:rsidR="00274FF8" w:rsidRDefault="00274FF8" w:rsidP="00274FF8">
      <w:pPr>
        <w:pStyle w:val="ParagraphStyle"/>
        <w:spacing w:line="288" w:lineRule="auto"/>
        <w:rPr>
          <w:rFonts w:ascii="Calibri" w:hAnsi="Calibri" w:cs="Calibri"/>
          <w:color w:val="000000"/>
          <w:sz w:val="20"/>
          <w:szCs w:val="20"/>
        </w:rPr>
      </w:pPr>
    </w:p>
    <w:p w14:paraId="0AD3DF85" w14:textId="77777777" w:rsidR="00274FF8" w:rsidRDefault="00274FF8" w:rsidP="00274FF8">
      <w:pPr>
        <w:pStyle w:val="ParagraphStyle"/>
        <w:spacing w:line="288" w:lineRule="auto"/>
        <w:rPr>
          <w:rFonts w:ascii="Calibri" w:hAnsi="Calibri" w:cs="Calibri"/>
          <w:color w:val="000000"/>
          <w:sz w:val="20"/>
          <w:szCs w:val="20"/>
        </w:rPr>
      </w:pPr>
    </w:p>
    <w:p w14:paraId="7D32A9CF"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Município, XX de XXXX de 2026</w:t>
      </w:r>
    </w:p>
    <w:p w14:paraId="1BA968C1" w14:textId="77777777" w:rsidR="00274FF8" w:rsidRDefault="00274FF8" w:rsidP="00274FF8">
      <w:pPr>
        <w:pStyle w:val="ParagraphStyle"/>
        <w:spacing w:line="288" w:lineRule="auto"/>
        <w:jc w:val="both"/>
        <w:rPr>
          <w:rFonts w:ascii="Calibri" w:hAnsi="Calibri" w:cs="Calibri"/>
          <w:color w:val="000000"/>
          <w:sz w:val="20"/>
          <w:szCs w:val="20"/>
        </w:rPr>
      </w:pPr>
    </w:p>
    <w:p w14:paraId="4D248602" w14:textId="77777777" w:rsidR="00274FF8" w:rsidRDefault="00274FF8" w:rsidP="00274FF8">
      <w:pPr>
        <w:pStyle w:val="ParagraphStyle"/>
        <w:spacing w:line="288" w:lineRule="auto"/>
        <w:jc w:val="both"/>
        <w:rPr>
          <w:rFonts w:ascii="Calibri" w:hAnsi="Calibri" w:cs="Calibri"/>
          <w:color w:val="000000"/>
          <w:sz w:val="20"/>
          <w:szCs w:val="20"/>
        </w:rPr>
      </w:pPr>
    </w:p>
    <w:p w14:paraId="0D35E906" w14:textId="77777777" w:rsidR="00274FF8" w:rsidRDefault="00274FF8" w:rsidP="00274FF8">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68394D0A" w14:textId="77777777" w:rsidR="00274FF8" w:rsidRDefault="00274FF8" w:rsidP="00274FF8">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Cargo do Representante</w:t>
      </w:r>
    </w:p>
    <w:p w14:paraId="794D6BDF" w14:textId="77777777" w:rsidR="00274FF8" w:rsidRDefault="00274FF8" w:rsidP="00274FF8">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Nome da Empresa</w:t>
      </w:r>
    </w:p>
    <w:p w14:paraId="2A3031CA" w14:textId="77777777" w:rsidR="00274FF8" w:rsidRDefault="00274FF8" w:rsidP="00274FF8">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CNPJ</w:t>
      </w:r>
    </w:p>
    <w:p w14:paraId="15F2DBE4" w14:textId="77777777" w:rsidR="00274FF8" w:rsidRDefault="00274FF8" w:rsidP="00274FF8">
      <w:pPr>
        <w:pStyle w:val="ParagraphStyle"/>
        <w:spacing w:line="288" w:lineRule="auto"/>
        <w:jc w:val="both"/>
        <w:rPr>
          <w:rFonts w:ascii="Calibri" w:hAnsi="Calibri" w:cs="Calibri"/>
          <w:color w:val="000000"/>
          <w:sz w:val="20"/>
          <w:szCs w:val="20"/>
        </w:rPr>
      </w:pPr>
    </w:p>
    <w:p w14:paraId="20EA7493" w14:textId="77777777" w:rsidR="00274FF8" w:rsidRDefault="00274FF8" w:rsidP="00274FF8">
      <w:pPr>
        <w:pStyle w:val="ParagraphStyle"/>
        <w:spacing w:line="288" w:lineRule="auto"/>
        <w:jc w:val="both"/>
        <w:rPr>
          <w:rFonts w:ascii="Calibri" w:hAnsi="Calibri" w:cs="Calibri"/>
          <w:color w:val="000000"/>
          <w:sz w:val="20"/>
          <w:szCs w:val="20"/>
        </w:rPr>
      </w:pPr>
    </w:p>
    <w:p w14:paraId="5D86EE76" w14:textId="77777777" w:rsidR="00274FF8" w:rsidRDefault="00274FF8" w:rsidP="00274FF8">
      <w:pPr>
        <w:pStyle w:val="ParagraphStyle"/>
        <w:spacing w:line="288"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1C771483" w14:textId="77777777" w:rsidR="00274FF8" w:rsidRDefault="00274FF8" w:rsidP="00274FF8">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04 - MINUTA DA ATA DE REGISTRO DE PREÇOS</w:t>
      </w:r>
    </w:p>
    <w:p w14:paraId="1F5AB1CB" w14:textId="77777777" w:rsidR="00274FF8" w:rsidRDefault="00274FF8" w:rsidP="00274FF8">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1/2026</w:t>
      </w:r>
    </w:p>
    <w:p w14:paraId="7563882B" w14:textId="77777777" w:rsidR="00274FF8" w:rsidRDefault="00274FF8" w:rsidP="00274FF8">
      <w:pPr>
        <w:pStyle w:val="ParagraphStyle"/>
        <w:spacing w:line="360" w:lineRule="auto"/>
        <w:jc w:val="both"/>
        <w:rPr>
          <w:rFonts w:ascii="Calibri" w:hAnsi="Calibri" w:cs="Calibri"/>
          <w:color w:val="000000"/>
          <w:sz w:val="20"/>
          <w:szCs w:val="20"/>
        </w:rPr>
      </w:pPr>
    </w:p>
    <w:p w14:paraId="066BC825" w14:textId="77777777" w:rsidR="00274FF8" w:rsidRDefault="00274FF8" w:rsidP="00274FF8">
      <w:pPr>
        <w:pStyle w:val="ParagraphStyle"/>
        <w:spacing w:line="360" w:lineRule="auto"/>
        <w:jc w:val="both"/>
        <w:rPr>
          <w:rFonts w:ascii="Calibri" w:hAnsi="Calibri" w:cs="Calibri"/>
          <w:color w:val="000000"/>
          <w:sz w:val="20"/>
          <w:szCs w:val="20"/>
        </w:rPr>
      </w:pPr>
    </w:p>
    <w:p w14:paraId="6FE9E3EB" w14:textId="77777777" w:rsidR="00274FF8" w:rsidRDefault="00274FF8" w:rsidP="00274FF8">
      <w:pPr>
        <w:pStyle w:val="ParagraphStyle"/>
        <w:spacing w:line="360" w:lineRule="auto"/>
        <w:jc w:val="center"/>
        <w:rPr>
          <w:rFonts w:ascii="Calibri" w:hAnsi="Calibri" w:cs="Calibri"/>
          <w:b/>
          <w:bCs/>
          <w:color w:val="000000"/>
          <w:sz w:val="20"/>
          <w:szCs w:val="20"/>
        </w:rPr>
      </w:pPr>
      <w:r>
        <w:rPr>
          <w:rFonts w:ascii="Calibri" w:hAnsi="Calibri" w:cs="Calibri"/>
          <w:b/>
          <w:bCs/>
          <w:color w:val="000000"/>
          <w:sz w:val="20"/>
          <w:szCs w:val="20"/>
        </w:rPr>
        <w:t>ATA DE REGISTRO DE PREÇOS</w:t>
      </w:r>
    </w:p>
    <w:p w14:paraId="7AD99C36" w14:textId="77777777" w:rsidR="00274FF8" w:rsidRDefault="00274FF8" w:rsidP="00274FF8">
      <w:pPr>
        <w:pStyle w:val="ParagraphStyle"/>
        <w:spacing w:line="360" w:lineRule="auto"/>
        <w:jc w:val="both"/>
        <w:rPr>
          <w:rFonts w:ascii="Calibri" w:hAnsi="Calibri" w:cs="Calibri"/>
          <w:color w:val="000000"/>
          <w:sz w:val="20"/>
          <w:szCs w:val="20"/>
        </w:rPr>
      </w:pPr>
    </w:p>
    <w:p w14:paraId="094ACEEA"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w:t>
      </w:r>
      <w:r>
        <w:rPr>
          <w:rFonts w:ascii="Calibri" w:hAnsi="Calibri" w:cs="Calibri"/>
          <w:b/>
          <w:bCs/>
          <w:color w:val="000000"/>
          <w:sz w:val="20"/>
          <w:szCs w:val="20"/>
        </w:rPr>
        <w:t>FUNDAÇÃO HOSPITALAR DE SAÚDE MUNICIPAL DE IBAITI (F.H.S.M.I)</w:t>
      </w:r>
      <w:r>
        <w:rPr>
          <w:rFonts w:ascii="Calibri" w:hAnsi="Calibri" w:cs="Calibri"/>
          <w:color w:val="000000"/>
          <w:sz w:val="20"/>
          <w:szCs w:val="20"/>
        </w:rPr>
        <w:t xml:space="preserve">, pessoa jurídica de direito público, inscrita no CNPJ/MF sob nº 80.617.319/0001-08, com sede à Rua Francisco de Oliveira nº 692, centro, CEP 84.900-000, cidade de Ibaiti/Pr, representada pelo senhora Presidente da Fundação Hospitalar de Saúde Municipal de Ibaiti, </w:t>
      </w:r>
      <w:r>
        <w:rPr>
          <w:rFonts w:ascii="Calibri" w:hAnsi="Calibri" w:cs="Calibri"/>
          <w:b/>
          <w:bCs/>
          <w:sz w:val="20"/>
          <w:szCs w:val="20"/>
        </w:rPr>
        <w:t>Sheila de Oliveira Gonçalves</w:t>
      </w:r>
      <w:r>
        <w:rPr>
          <w:rFonts w:ascii="Calibri" w:hAnsi="Calibri" w:cs="Calibri"/>
          <w:color w:val="000000"/>
          <w:sz w:val="20"/>
          <w:szCs w:val="20"/>
        </w:rPr>
        <w:t xml:space="preserve">, considerando o julgamento da licitação na modalidade de </w:t>
      </w:r>
      <w:r>
        <w:rPr>
          <w:rFonts w:ascii="Calibri" w:hAnsi="Calibri" w:cs="Calibri"/>
          <w:b/>
          <w:bCs/>
          <w:color w:val="000000"/>
          <w:sz w:val="20"/>
          <w:szCs w:val="20"/>
        </w:rPr>
        <w:t>Pregão, na forma eletrônica, para REGISTRO DE PREÇOS nº 1/2026</w:t>
      </w:r>
      <w:r>
        <w:rPr>
          <w:rFonts w:ascii="Calibri" w:hAnsi="Calibri" w:cs="Calibri"/>
          <w:color w:val="000000"/>
          <w:sz w:val="20"/>
          <w:szCs w:val="20"/>
        </w:rPr>
        <w:t xml:space="preserve">, publicada no diário oficial do Município em </w:t>
      </w:r>
      <w:r>
        <w:rPr>
          <w:rFonts w:ascii="Calibri" w:hAnsi="Calibri" w:cs="Calibri"/>
          <w:color w:val="FF0000"/>
          <w:sz w:val="20"/>
          <w:szCs w:val="20"/>
        </w:rPr>
        <w:t>(data do edital)</w:t>
      </w:r>
      <w:r>
        <w:rPr>
          <w:rFonts w:ascii="Calibri" w:hAnsi="Calibri" w:cs="Calibri"/>
          <w:color w:val="000000"/>
          <w:sz w:val="20"/>
          <w:szCs w:val="20"/>
        </w:rPr>
        <w:t xml:space="preserve">, </w:t>
      </w:r>
      <w:r>
        <w:rPr>
          <w:rFonts w:ascii="Calibri" w:hAnsi="Calibri" w:cs="Calibri"/>
          <w:b/>
          <w:bCs/>
          <w:color w:val="000000"/>
          <w:sz w:val="20"/>
          <w:szCs w:val="20"/>
        </w:rPr>
        <w:t>Processo Administrativo nº 86/2025</w:t>
      </w:r>
      <w:r>
        <w:rPr>
          <w:rFonts w:ascii="Calibri" w:hAnsi="Calibri" w:cs="Calibri"/>
          <w:color w:val="000000"/>
          <w:sz w:val="20"/>
          <w:szCs w:val="20"/>
        </w:rPr>
        <w:t xml:space="preserve">, RESOLVE registrar os preços da(s)  empresa(s) indicada(s) e qualificada(s) </w:t>
      </w:r>
      <w:r w:rsidRPr="0027588C">
        <w:rPr>
          <w:rFonts w:ascii="Calibri" w:hAnsi="Calibri" w:cs="Calibri"/>
          <w:sz w:val="20"/>
          <w:szCs w:val="20"/>
        </w:rPr>
        <w:t>nesta ATA, de acordo com a classificação por ela(s) alcançada(s) e na(s)  quantidade(s)  cotada(s), atendendo as condições previstas no Edital de licitação, sujeitando</w:t>
      </w:r>
      <w:r>
        <w:rPr>
          <w:rFonts w:ascii="Calibri" w:hAnsi="Calibri" w:cs="Calibri"/>
          <w:color w:val="000000"/>
          <w:sz w:val="20"/>
          <w:szCs w:val="20"/>
        </w:rPr>
        <w:t>-se as partes às normas constantes na Lei nº 14.133, de 1º de abril de 2021, no Decreto n.º 11.462, de 31 de março de 2023, e em conformidade com as disposições a seguir:</w:t>
      </w:r>
    </w:p>
    <w:p w14:paraId="15F08DE6" w14:textId="77777777" w:rsidR="00274FF8" w:rsidRDefault="00274FF8" w:rsidP="00274FF8">
      <w:pPr>
        <w:pStyle w:val="ParagraphStyle"/>
        <w:tabs>
          <w:tab w:val="center" w:pos="4785"/>
          <w:tab w:val="right" w:pos="9195"/>
        </w:tabs>
        <w:spacing w:line="360" w:lineRule="auto"/>
        <w:jc w:val="both"/>
        <w:rPr>
          <w:rFonts w:ascii="Calibri" w:hAnsi="Calibri" w:cs="Calibri"/>
          <w:color w:val="000000"/>
          <w:sz w:val="20"/>
          <w:szCs w:val="20"/>
        </w:rPr>
      </w:pPr>
    </w:p>
    <w:p w14:paraId="48806E72"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 OBJETO</w:t>
      </w:r>
    </w:p>
    <w:p w14:paraId="0219E69B" w14:textId="77777777" w:rsidR="00274FF8" w:rsidRDefault="00274FF8" w:rsidP="00274FF8">
      <w:pPr>
        <w:pStyle w:val="ParagraphStyle"/>
        <w:numPr>
          <w:ilvl w:val="1"/>
          <w:numId w:val="77"/>
        </w:numPr>
        <w:spacing w:line="360" w:lineRule="auto"/>
        <w:ind w:hanging="360"/>
        <w:jc w:val="both"/>
        <w:rPr>
          <w:rFonts w:ascii="Calibri" w:hAnsi="Calibri" w:cs="Calibri"/>
          <w:b/>
          <w:bCs/>
          <w:sz w:val="20"/>
          <w:szCs w:val="20"/>
        </w:rPr>
      </w:pPr>
      <w:r>
        <w:rPr>
          <w:rFonts w:ascii="Calibri" w:hAnsi="Calibri" w:cs="Calibri"/>
          <w:sz w:val="20"/>
          <w:szCs w:val="20"/>
        </w:rPr>
        <w:t xml:space="preserve">A presente Ata tem por objeto o registro de preços para a eventual contratação de </w:t>
      </w:r>
      <w:r>
        <w:rPr>
          <w:rFonts w:ascii="Calibri" w:hAnsi="Calibri" w:cs="Calibri"/>
          <w:b/>
          <w:bCs/>
          <w:sz w:val="20"/>
          <w:szCs w:val="20"/>
        </w:rPr>
        <w:t>Registro de Preços para eventual aquisição de medicamentos comuns e psicotrópicos, destinados ao</w:t>
      </w:r>
    </w:p>
    <w:p w14:paraId="36B07DF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b/>
          <w:bCs/>
          <w:sz w:val="20"/>
          <w:szCs w:val="20"/>
        </w:rPr>
        <w:t>atendimento de pacientes do Pronto Atendimento Municipal e do Internamento Hospitalar.</w:t>
      </w:r>
      <w:r>
        <w:rPr>
          <w:rFonts w:ascii="Calibri" w:hAnsi="Calibri" w:cs="Calibri"/>
          <w:sz w:val="20"/>
          <w:szCs w:val="20"/>
        </w:rPr>
        <w:t xml:space="preserve"> , especificado(s) no(s) item(ns) do Termo de Referência, </w:t>
      </w:r>
      <w:r w:rsidRPr="0027588C">
        <w:rPr>
          <w:rFonts w:ascii="Calibri" w:hAnsi="Calibri" w:cs="Calibri"/>
          <w:sz w:val="20"/>
          <w:szCs w:val="20"/>
        </w:rPr>
        <w:t xml:space="preserve">anexo 07 </w:t>
      </w:r>
      <w:r w:rsidRPr="0027588C">
        <w:rPr>
          <w:rFonts w:ascii="Calibri" w:hAnsi="Calibri" w:cs="Calibri"/>
          <w:i/>
          <w:iCs/>
          <w:sz w:val="20"/>
          <w:szCs w:val="20"/>
        </w:rPr>
        <w:t>[do edital de Licitação nº 1/2026]</w:t>
      </w:r>
      <w:r w:rsidRPr="0027588C">
        <w:rPr>
          <w:rFonts w:ascii="Calibri" w:hAnsi="Calibri" w:cs="Calibri"/>
          <w:sz w:val="20"/>
          <w:szCs w:val="20"/>
        </w:rPr>
        <w:t xml:space="preserve">, </w:t>
      </w:r>
      <w:r>
        <w:rPr>
          <w:rFonts w:ascii="Calibri" w:hAnsi="Calibri" w:cs="Calibri"/>
          <w:sz w:val="20"/>
          <w:szCs w:val="20"/>
        </w:rPr>
        <w:t>que é parte integrante desta Ata, assim como as propostas cujos preços tenham sido registrados, independentemente de transcrição.</w:t>
      </w:r>
    </w:p>
    <w:p w14:paraId="2BDCFBF2"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DOS PREÇOS, ESPECIFICAÇÕES E QUANTITATIVOS</w:t>
      </w:r>
    </w:p>
    <w:p w14:paraId="57BA388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666"/>
        <w:gridCol w:w="1079"/>
        <w:gridCol w:w="1209"/>
        <w:gridCol w:w="1493"/>
        <w:gridCol w:w="976"/>
        <w:gridCol w:w="1196"/>
        <w:gridCol w:w="808"/>
        <w:gridCol w:w="821"/>
        <w:gridCol w:w="808"/>
      </w:tblGrid>
      <w:tr w:rsidR="00274FF8" w:rsidRPr="0027588C" w14:paraId="358BEEC2" w14:textId="77777777" w:rsidTr="00B049A2">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1E173CB5"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Item</w:t>
            </w:r>
          </w:p>
          <w:p w14:paraId="7C809EED"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do</w:t>
            </w:r>
          </w:p>
          <w:p w14:paraId="6D5DEC9F"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TR</w:t>
            </w:r>
          </w:p>
        </w:tc>
        <w:tc>
          <w:tcPr>
            <w:tcW w:w="9675" w:type="dxa"/>
            <w:gridSpan w:val="8"/>
            <w:tcBorders>
              <w:top w:val="single" w:sz="6" w:space="0" w:color="000000"/>
              <w:left w:val="single" w:sz="6" w:space="0" w:color="000000"/>
              <w:bottom w:val="single" w:sz="6" w:space="0" w:color="000000"/>
              <w:right w:val="single" w:sz="6" w:space="0" w:color="000000"/>
            </w:tcBorders>
          </w:tcPr>
          <w:p w14:paraId="474B79C9"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sz w:val="16"/>
                <w:szCs w:val="16"/>
              </w:rPr>
              <w:t xml:space="preserve">Fornecedor </w:t>
            </w:r>
            <w:r w:rsidRPr="0027588C">
              <w:rPr>
                <w:rFonts w:ascii="Calibri" w:hAnsi="Calibri" w:cs="Calibri"/>
                <w:i/>
                <w:iCs/>
                <w:sz w:val="16"/>
                <w:szCs w:val="16"/>
              </w:rPr>
              <w:t>(razão social, CNPJ/MF, endereço, contatos, representante)</w:t>
            </w:r>
          </w:p>
        </w:tc>
      </w:tr>
      <w:tr w:rsidR="00274FF8" w:rsidRPr="0027588C" w14:paraId="214A55AB" w14:textId="77777777" w:rsidTr="00B049A2">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5453610A"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X</w:t>
            </w:r>
          </w:p>
        </w:tc>
        <w:tc>
          <w:tcPr>
            <w:tcW w:w="1245" w:type="dxa"/>
            <w:tcBorders>
              <w:top w:val="nil"/>
              <w:left w:val="single" w:sz="6" w:space="0" w:color="000000"/>
              <w:bottom w:val="single" w:sz="6" w:space="0" w:color="000000"/>
              <w:right w:val="nil"/>
            </w:tcBorders>
          </w:tcPr>
          <w:p w14:paraId="1DBEB14C" w14:textId="77777777" w:rsidR="00274FF8" w:rsidRPr="0027588C" w:rsidRDefault="00274FF8" w:rsidP="00B049A2">
            <w:pPr>
              <w:pStyle w:val="ParagraphStyle"/>
              <w:ind w:right="-30"/>
              <w:jc w:val="both"/>
              <w:rPr>
                <w:rFonts w:ascii="Calibri" w:hAnsi="Calibri" w:cs="Calibri"/>
                <w:sz w:val="16"/>
                <w:szCs w:val="16"/>
              </w:rPr>
            </w:pPr>
            <w:r w:rsidRPr="0027588C">
              <w:rPr>
                <w:rFonts w:ascii="Calibri" w:hAnsi="Calibri" w:cs="Calibri"/>
                <w:sz w:val="16"/>
                <w:szCs w:val="16"/>
              </w:rPr>
              <w:t>Especificação</w:t>
            </w:r>
          </w:p>
        </w:tc>
        <w:tc>
          <w:tcPr>
            <w:tcW w:w="1395" w:type="dxa"/>
            <w:tcBorders>
              <w:top w:val="nil"/>
              <w:left w:val="single" w:sz="6" w:space="0" w:color="000000"/>
              <w:bottom w:val="single" w:sz="6" w:space="0" w:color="000000"/>
              <w:right w:val="nil"/>
            </w:tcBorders>
          </w:tcPr>
          <w:p w14:paraId="37A48355"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i/>
                <w:iCs/>
                <w:sz w:val="16"/>
                <w:szCs w:val="16"/>
              </w:rPr>
              <w:t xml:space="preserve">Marca </w:t>
            </w:r>
          </w:p>
          <w:p w14:paraId="3D4F1BBC"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i/>
                <w:iCs/>
                <w:sz w:val="16"/>
                <w:szCs w:val="16"/>
              </w:rPr>
              <w:t>(se exigida no edital)</w:t>
            </w:r>
          </w:p>
        </w:tc>
        <w:tc>
          <w:tcPr>
            <w:tcW w:w="1725" w:type="dxa"/>
            <w:tcBorders>
              <w:top w:val="nil"/>
              <w:left w:val="single" w:sz="6" w:space="0" w:color="000000"/>
              <w:bottom w:val="single" w:sz="6" w:space="0" w:color="000000"/>
              <w:right w:val="nil"/>
            </w:tcBorders>
          </w:tcPr>
          <w:p w14:paraId="1EE7DC8E"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i/>
                <w:iCs/>
                <w:sz w:val="16"/>
                <w:szCs w:val="16"/>
              </w:rPr>
              <w:t>Modelo</w:t>
            </w:r>
          </w:p>
          <w:p w14:paraId="40050495"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i/>
                <w:iCs/>
                <w:sz w:val="16"/>
                <w:szCs w:val="16"/>
              </w:rPr>
              <w:t>(se exigido no edital)</w:t>
            </w:r>
          </w:p>
        </w:tc>
        <w:tc>
          <w:tcPr>
            <w:tcW w:w="1125" w:type="dxa"/>
            <w:tcBorders>
              <w:top w:val="nil"/>
              <w:left w:val="single" w:sz="6" w:space="0" w:color="000000"/>
              <w:bottom w:val="single" w:sz="6" w:space="0" w:color="000000"/>
              <w:right w:val="nil"/>
            </w:tcBorders>
          </w:tcPr>
          <w:p w14:paraId="1B8DAF88"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Unidade</w:t>
            </w:r>
          </w:p>
        </w:tc>
        <w:tc>
          <w:tcPr>
            <w:tcW w:w="1380" w:type="dxa"/>
            <w:tcBorders>
              <w:top w:val="nil"/>
              <w:left w:val="single" w:sz="6" w:space="0" w:color="000000"/>
              <w:bottom w:val="single" w:sz="6" w:space="0" w:color="000000"/>
              <w:right w:val="nil"/>
            </w:tcBorders>
          </w:tcPr>
          <w:p w14:paraId="2593C15C"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Quantidade Máxima</w:t>
            </w:r>
          </w:p>
        </w:tc>
        <w:tc>
          <w:tcPr>
            <w:tcW w:w="930" w:type="dxa"/>
            <w:tcBorders>
              <w:top w:val="nil"/>
              <w:left w:val="single" w:sz="6" w:space="0" w:color="000000"/>
              <w:bottom w:val="single" w:sz="6" w:space="0" w:color="000000"/>
              <w:right w:val="single" w:sz="6" w:space="0" w:color="000000"/>
            </w:tcBorders>
          </w:tcPr>
          <w:p w14:paraId="306DAECE"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Quantidade Mínima</w:t>
            </w:r>
          </w:p>
        </w:tc>
        <w:tc>
          <w:tcPr>
            <w:tcW w:w="945" w:type="dxa"/>
            <w:tcBorders>
              <w:top w:val="nil"/>
              <w:left w:val="single" w:sz="6" w:space="0" w:color="000000"/>
              <w:bottom w:val="single" w:sz="6" w:space="0" w:color="000000"/>
              <w:right w:val="nil"/>
            </w:tcBorders>
          </w:tcPr>
          <w:p w14:paraId="7AD7DA24" w14:textId="77777777" w:rsidR="00274FF8" w:rsidRPr="0027588C" w:rsidRDefault="00274FF8" w:rsidP="00B049A2">
            <w:pPr>
              <w:pStyle w:val="ParagraphStyle"/>
              <w:ind w:right="-30"/>
              <w:jc w:val="center"/>
              <w:rPr>
                <w:rFonts w:ascii="Calibri" w:hAnsi="Calibri" w:cs="Calibri"/>
                <w:sz w:val="16"/>
                <w:szCs w:val="16"/>
              </w:rPr>
            </w:pPr>
            <w:r w:rsidRPr="0027588C">
              <w:rPr>
                <w:rFonts w:ascii="Calibri" w:hAnsi="Calibri" w:cs="Calibri"/>
                <w:sz w:val="16"/>
                <w:szCs w:val="16"/>
              </w:rPr>
              <w:t>Valor Un</w:t>
            </w:r>
          </w:p>
        </w:tc>
        <w:tc>
          <w:tcPr>
            <w:tcW w:w="930" w:type="dxa"/>
            <w:tcBorders>
              <w:top w:val="nil"/>
              <w:left w:val="single" w:sz="6" w:space="0" w:color="000000"/>
              <w:bottom w:val="single" w:sz="6" w:space="0" w:color="000000"/>
              <w:right w:val="single" w:sz="6" w:space="0" w:color="000000"/>
            </w:tcBorders>
          </w:tcPr>
          <w:p w14:paraId="45D897F4" w14:textId="77777777" w:rsidR="00274FF8" w:rsidRPr="0027588C" w:rsidRDefault="00274FF8" w:rsidP="00B049A2">
            <w:pPr>
              <w:pStyle w:val="ParagraphStyle"/>
              <w:ind w:right="-30"/>
              <w:jc w:val="center"/>
              <w:rPr>
                <w:rFonts w:ascii="Calibri" w:hAnsi="Calibri" w:cs="Calibri"/>
                <w:i/>
                <w:iCs/>
                <w:sz w:val="16"/>
                <w:szCs w:val="16"/>
              </w:rPr>
            </w:pPr>
            <w:r w:rsidRPr="0027588C">
              <w:rPr>
                <w:rFonts w:ascii="Calibri" w:hAnsi="Calibri" w:cs="Calibri"/>
                <w:i/>
                <w:iCs/>
                <w:sz w:val="16"/>
                <w:szCs w:val="16"/>
              </w:rPr>
              <w:t>Prazo garantia ou validade</w:t>
            </w:r>
          </w:p>
        </w:tc>
      </w:tr>
      <w:tr w:rsidR="00274FF8" w:rsidRPr="0027588C" w14:paraId="4568A49D" w14:textId="77777777" w:rsidTr="00B049A2">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3BC5356C" w14:textId="77777777" w:rsidR="00274FF8" w:rsidRPr="0027588C" w:rsidRDefault="00274FF8" w:rsidP="00B049A2">
            <w:pPr>
              <w:pStyle w:val="ParagraphStyle"/>
              <w:ind w:right="-30"/>
              <w:jc w:val="both"/>
              <w:rPr>
                <w:rFonts w:ascii="Calibri" w:hAnsi="Calibri" w:cs="Calibri"/>
                <w:sz w:val="16"/>
                <w:szCs w:val="16"/>
              </w:rPr>
            </w:pPr>
          </w:p>
        </w:tc>
        <w:tc>
          <w:tcPr>
            <w:tcW w:w="1245" w:type="dxa"/>
            <w:tcBorders>
              <w:top w:val="nil"/>
              <w:left w:val="single" w:sz="6" w:space="0" w:color="000000"/>
              <w:bottom w:val="single" w:sz="6" w:space="0" w:color="000000"/>
              <w:right w:val="nil"/>
            </w:tcBorders>
          </w:tcPr>
          <w:p w14:paraId="179F41D6" w14:textId="77777777" w:rsidR="00274FF8" w:rsidRPr="0027588C" w:rsidRDefault="00274FF8" w:rsidP="00B049A2">
            <w:pPr>
              <w:pStyle w:val="ParagraphStyle"/>
              <w:ind w:right="-30"/>
              <w:jc w:val="both"/>
              <w:rPr>
                <w:rFonts w:ascii="Calibri" w:hAnsi="Calibri" w:cs="Calibri"/>
                <w:sz w:val="16"/>
                <w:szCs w:val="16"/>
              </w:rPr>
            </w:pPr>
          </w:p>
        </w:tc>
        <w:tc>
          <w:tcPr>
            <w:tcW w:w="1395" w:type="dxa"/>
            <w:tcBorders>
              <w:top w:val="nil"/>
              <w:left w:val="single" w:sz="6" w:space="0" w:color="000000"/>
              <w:bottom w:val="single" w:sz="6" w:space="0" w:color="000000"/>
              <w:right w:val="nil"/>
            </w:tcBorders>
          </w:tcPr>
          <w:p w14:paraId="53AD5ACD" w14:textId="77777777" w:rsidR="00274FF8" w:rsidRPr="0027588C" w:rsidRDefault="00274FF8" w:rsidP="00B049A2">
            <w:pPr>
              <w:pStyle w:val="ParagraphStyle"/>
              <w:ind w:right="-30"/>
              <w:jc w:val="both"/>
              <w:rPr>
                <w:rFonts w:ascii="Calibri" w:hAnsi="Calibri" w:cs="Calibri"/>
                <w:sz w:val="16"/>
                <w:szCs w:val="16"/>
              </w:rPr>
            </w:pPr>
          </w:p>
        </w:tc>
        <w:tc>
          <w:tcPr>
            <w:tcW w:w="1725" w:type="dxa"/>
            <w:tcBorders>
              <w:top w:val="nil"/>
              <w:left w:val="single" w:sz="6" w:space="0" w:color="000000"/>
              <w:bottom w:val="single" w:sz="6" w:space="0" w:color="000000"/>
              <w:right w:val="nil"/>
            </w:tcBorders>
          </w:tcPr>
          <w:p w14:paraId="3C813CD2" w14:textId="77777777" w:rsidR="00274FF8" w:rsidRPr="0027588C" w:rsidRDefault="00274FF8" w:rsidP="00B049A2">
            <w:pPr>
              <w:pStyle w:val="ParagraphStyle"/>
              <w:ind w:right="-30"/>
              <w:jc w:val="both"/>
              <w:rPr>
                <w:rFonts w:ascii="Calibri" w:hAnsi="Calibri" w:cs="Calibri"/>
                <w:sz w:val="16"/>
                <w:szCs w:val="16"/>
              </w:rPr>
            </w:pPr>
          </w:p>
        </w:tc>
        <w:tc>
          <w:tcPr>
            <w:tcW w:w="1125" w:type="dxa"/>
            <w:tcBorders>
              <w:top w:val="nil"/>
              <w:left w:val="single" w:sz="6" w:space="0" w:color="000000"/>
              <w:bottom w:val="single" w:sz="6" w:space="0" w:color="000000"/>
              <w:right w:val="nil"/>
            </w:tcBorders>
          </w:tcPr>
          <w:p w14:paraId="45070FAB" w14:textId="77777777" w:rsidR="00274FF8" w:rsidRPr="0027588C" w:rsidRDefault="00274FF8" w:rsidP="00B049A2">
            <w:pPr>
              <w:pStyle w:val="ParagraphStyle"/>
              <w:ind w:right="-30"/>
              <w:jc w:val="both"/>
              <w:rPr>
                <w:rFonts w:ascii="Calibri" w:hAnsi="Calibri" w:cs="Calibri"/>
                <w:sz w:val="16"/>
                <w:szCs w:val="16"/>
              </w:rPr>
            </w:pPr>
          </w:p>
        </w:tc>
        <w:tc>
          <w:tcPr>
            <w:tcW w:w="1380" w:type="dxa"/>
            <w:tcBorders>
              <w:top w:val="nil"/>
              <w:left w:val="single" w:sz="6" w:space="0" w:color="000000"/>
              <w:bottom w:val="single" w:sz="6" w:space="0" w:color="000000"/>
              <w:right w:val="nil"/>
            </w:tcBorders>
          </w:tcPr>
          <w:p w14:paraId="3AF0E29F" w14:textId="77777777" w:rsidR="00274FF8" w:rsidRPr="0027588C" w:rsidRDefault="00274FF8" w:rsidP="00B049A2">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4632BCE3" w14:textId="77777777" w:rsidR="00274FF8" w:rsidRPr="0027588C" w:rsidRDefault="00274FF8" w:rsidP="00B049A2">
            <w:pPr>
              <w:pStyle w:val="ParagraphStyle"/>
              <w:ind w:right="-30"/>
              <w:jc w:val="both"/>
              <w:rPr>
                <w:rFonts w:ascii="Calibri" w:hAnsi="Calibri" w:cs="Calibri"/>
                <w:sz w:val="16"/>
                <w:szCs w:val="16"/>
              </w:rPr>
            </w:pPr>
          </w:p>
        </w:tc>
        <w:tc>
          <w:tcPr>
            <w:tcW w:w="945" w:type="dxa"/>
            <w:tcBorders>
              <w:top w:val="nil"/>
              <w:left w:val="single" w:sz="6" w:space="0" w:color="000000"/>
              <w:bottom w:val="single" w:sz="6" w:space="0" w:color="000000"/>
              <w:right w:val="nil"/>
            </w:tcBorders>
          </w:tcPr>
          <w:p w14:paraId="2385231D" w14:textId="77777777" w:rsidR="00274FF8" w:rsidRPr="0027588C" w:rsidRDefault="00274FF8" w:rsidP="00B049A2">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45A0D06C" w14:textId="77777777" w:rsidR="00274FF8" w:rsidRPr="0027588C" w:rsidRDefault="00274FF8" w:rsidP="00B049A2">
            <w:pPr>
              <w:pStyle w:val="ParagraphStyle"/>
              <w:ind w:right="-30"/>
              <w:jc w:val="both"/>
              <w:rPr>
                <w:rFonts w:ascii="Calibri" w:hAnsi="Calibri" w:cs="Calibri"/>
                <w:sz w:val="16"/>
                <w:szCs w:val="16"/>
              </w:rPr>
            </w:pPr>
          </w:p>
        </w:tc>
      </w:tr>
    </w:tbl>
    <w:p w14:paraId="5A7FEBA8" w14:textId="77777777" w:rsidR="00274FF8" w:rsidRDefault="00274FF8" w:rsidP="00274FF8">
      <w:pPr>
        <w:pStyle w:val="ParagraphStyle"/>
        <w:tabs>
          <w:tab w:val="left" w:pos="570"/>
        </w:tabs>
        <w:spacing w:line="360" w:lineRule="auto"/>
        <w:jc w:val="both"/>
        <w:rPr>
          <w:rFonts w:ascii="Calibri" w:hAnsi="Calibri" w:cs="Calibri"/>
          <w:sz w:val="20"/>
          <w:szCs w:val="20"/>
        </w:rPr>
      </w:pPr>
    </w:p>
    <w:p w14:paraId="788076F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listagem do cadastro de reserva referente ao presente registro de preços consta como anexo a esta Ata.</w:t>
      </w:r>
    </w:p>
    <w:p w14:paraId="73605032"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ÓRGÃO(S) GERENCIADOR E PARTICIPANTE(S)</w:t>
      </w:r>
    </w:p>
    <w:p w14:paraId="50F17B2F" w14:textId="77777777" w:rsidR="00274FF8" w:rsidRPr="0027588C" w:rsidRDefault="00274FF8" w:rsidP="00274FF8">
      <w:pPr>
        <w:pStyle w:val="ParagraphStyle"/>
        <w:numPr>
          <w:ilvl w:val="1"/>
          <w:numId w:val="77"/>
        </w:numPr>
        <w:spacing w:line="360" w:lineRule="auto"/>
        <w:ind w:hanging="360"/>
        <w:jc w:val="both"/>
        <w:rPr>
          <w:rFonts w:ascii="Calibri" w:hAnsi="Calibri" w:cs="Calibri"/>
          <w:sz w:val="20"/>
          <w:szCs w:val="20"/>
        </w:rPr>
      </w:pPr>
      <w:r w:rsidRPr="0027588C">
        <w:rPr>
          <w:rFonts w:ascii="Calibri" w:hAnsi="Calibri" w:cs="Calibri"/>
          <w:sz w:val="20"/>
          <w:szCs w:val="20"/>
        </w:rPr>
        <w:t>O órgão gerenciador será o Município de Ibaiti.</w:t>
      </w:r>
    </w:p>
    <w:p w14:paraId="5B0F9F00" w14:textId="77777777" w:rsidR="00274FF8" w:rsidRPr="0027588C" w:rsidRDefault="00274FF8" w:rsidP="00274FF8">
      <w:pPr>
        <w:pStyle w:val="ParagraphStyle"/>
        <w:numPr>
          <w:ilvl w:val="1"/>
          <w:numId w:val="77"/>
        </w:numPr>
        <w:spacing w:line="360" w:lineRule="auto"/>
        <w:ind w:hanging="360"/>
        <w:jc w:val="both"/>
        <w:rPr>
          <w:rFonts w:ascii="Calibri" w:hAnsi="Calibri" w:cs="Calibri"/>
          <w:sz w:val="20"/>
          <w:szCs w:val="20"/>
        </w:rPr>
      </w:pPr>
      <w:r w:rsidRPr="0027588C">
        <w:rPr>
          <w:rFonts w:ascii="Calibri" w:hAnsi="Calibri" w:cs="Calibri"/>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264"/>
        <w:gridCol w:w="2264"/>
        <w:gridCol w:w="2264"/>
        <w:gridCol w:w="2264"/>
      </w:tblGrid>
      <w:tr w:rsidR="00274FF8" w:rsidRPr="0027588C" w14:paraId="6B4B78F3" w14:textId="77777777" w:rsidTr="00B049A2">
        <w:tc>
          <w:tcPr>
            <w:tcW w:w="2610" w:type="dxa"/>
            <w:tcBorders>
              <w:top w:val="single" w:sz="6" w:space="0" w:color="000000"/>
              <w:left w:val="single" w:sz="6" w:space="0" w:color="000000"/>
              <w:bottom w:val="single" w:sz="6" w:space="0" w:color="000000"/>
              <w:right w:val="single" w:sz="6" w:space="0" w:color="000000"/>
            </w:tcBorders>
          </w:tcPr>
          <w:p w14:paraId="0153B68B" w14:textId="77777777" w:rsidR="00274FF8" w:rsidRPr="0027588C" w:rsidRDefault="00274FF8" w:rsidP="00B049A2">
            <w:pPr>
              <w:pStyle w:val="Centered"/>
              <w:rPr>
                <w:rFonts w:ascii="Calibri" w:hAnsi="Calibri" w:cs="Calibri"/>
                <w:i/>
                <w:iCs/>
                <w:sz w:val="20"/>
                <w:szCs w:val="20"/>
              </w:rPr>
            </w:pPr>
            <w:r w:rsidRPr="0027588C">
              <w:rPr>
                <w:rFonts w:ascii="Calibri" w:hAnsi="Calibri" w:cs="Calibri"/>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14:paraId="038EA96C" w14:textId="77777777" w:rsidR="00274FF8" w:rsidRPr="0027588C" w:rsidRDefault="00274FF8" w:rsidP="00B049A2">
            <w:pPr>
              <w:pStyle w:val="Centered"/>
              <w:rPr>
                <w:rFonts w:ascii="Calibri" w:hAnsi="Calibri" w:cs="Calibri"/>
                <w:i/>
                <w:iCs/>
                <w:sz w:val="20"/>
                <w:szCs w:val="20"/>
              </w:rPr>
            </w:pPr>
            <w:r w:rsidRPr="0027588C">
              <w:rPr>
                <w:rFonts w:ascii="Calibri" w:hAnsi="Calibri" w:cs="Calibri"/>
                <w:i/>
                <w:iCs/>
                <w:sz w:val="20"/>
                <w:szCs w:val="20"/>
              </w:rPr>
              <w:t>Órgãos Participantes</w:t>
            </w:r>
          </w:p>
        </w:tc>
        <w:tc>
          <w:tcPr>
            <w:tcW w:w="2610" w:type="dxa"/>
            <w:tcBorders>
              <w:top w:val="single" w:sz="6" w:space="0" w:color="000000"/>
              <w:left w:val="single" w:sz="6" w:space="0" w:color="000000"/>
              <w:bottom w:val="single" w:sz="6" w:space="0" w:color="000000"/>
              <w:right w:val="single" w:sz="6" w:space="0" w:color="000000"/>
            </w:tcBorders>
          </w:tcPr>
          <w:p w14:paraId="13064D2F" w14:textId="77777777" w:rsidR="00274FF8" w:rsidRPr="0027588C" w:rsidRDefault="00274FF8" w:rsidP="00B049A2">
            <w:pPr>
              <w:pStyle w:val="Centered"/>
              <w:rPr>
                <w:rFonts w:ascii="Calibri" w:hAnsi="Calibri" w:cs="Calibri"/>
                <w:i/>
                <w:iCs/>
                <w:sz w:val="20"/>
                <w:szCs w:val="20"/>
              </w:rPr>
            </w:pPr>
            <w:r w:rsidRPr="0027588C">
              <w:rPr>
                <w:rFonts w:ascii="Calibri" w:hAnsi="Calibri" w:cs="Calibri"/>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14:paraId="73CBC4D8" w14:textId="77777777" w:rsidR="00274FF8" w:rsidRPr="0027588C" w:rsidRDefault="00274FF8" w:rsidP="00B049A2">
            <w:pPr>
              <w:pStyle w:val="Centered"/>
              <w:rPr>
                <w:rFonts w:ascii="Calibri" w:hAnsi="Calibri" w:cs="Calibri"/>
                <w:i/>
                <w:iCs/>
                <w:sz w:val="20"/>
                <w:szCs w:val="20"/>
              </w:rPr>
            </w:pPr>
            <w:r w:rsidRPr="0027588C">
              <w:rPr>
                <w:rFonts w:ascii="Calibri" w:hAnsi="Calibri" w:cs="Calibri"/>
                <w:i/>
                <w:iCs/>
                <w:sz w:val="20"/>
                <w:szCs w:val="20"/>
              </w:rPr>
              <w:t>Quantidade</w:t>
            </w:r>
          </w:p>
        </w:tc>
      </w:tr>
      <w:tr w:rsidR="00274FF8" w:rsidRPr="0027588C" w14:paraId="07693619" w14:textId="77777777" w:rsidTr="00B049A2">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496BF6A4"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DE1CEDD"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6AC9D397"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5BC749DB" w14:textId="77777777" w:rsidR="00274FF8" w:rsidRPr="0027588C" w:rsidRDefault="00274FF8" w:rsidP="00B049A2">
            <w:pPr>
              <w:pStyle w:val="Centered"/>
              <w:rPr>
                <w:rFonts w:ascii="Calibri" w:hAnsi="Calibri" w:cs="Calibri"/>
                <w:i/>
                <w:iCs/>
                <w:sz w:val="20"/>
                <w:szCs w:val="20"/>
              </w:rPr>
            </w:pPr>
          </w:p>
        </w:tc>
      </w:tr>
      <w:tr w:rsidR="00274FF8" w:rsidRPr="0027588C" w14:paraId="42F88853" w14:textId="77777777" w:rsidTr="00B049A2">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6A4D00E5"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7284AA7"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FC4AD00"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72DCC04" w14:textId="77777777" w:rsidR="00274FF8" w:rsidRPr="0027588C" w:rsidRDefault="00274FF8" w:rsidP="00B049A2">
            <w:pPr>
              <w:pStyle w:val="Centered"/>
              <w:rPr>
                <w:rFonts w:ascii="Calibri" w:hAnsi="Calibri" w:cs="Calibri"/>
                <w:i/>
                <w:iCs/>
                <w:sz w:val="20"/>
                <w:szCs w:val="20"/>
              </w:rPr>
            </w:pPr>
          </w:p>
        </w:tc>
      </w:tr>
      <w:tr w:rsidR="00274FF8" w:rsidRPr="0027588C" w14:paraId="09876325" w14:textId="77777777" w:rsidTr="00B049A2">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5392ADF2"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D27F5EE"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1127D35"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D5A3A9C" w14:textId="77777777" w:rsidR="00274FF8" w:rsidRPr="0027588C" w:rsidRDefault="00274FF8" w:rsidP="00B049A2">
            <w:pPr>
              <w:pStyle w:val="Centered"/>
              <w:rPr>
                <w:rFonts w:ascii="Calibri" w:hAnsi="Calibri" w:cs="Calibri"/>
                <w:i/>
                <w:iCs/>
                <w:sz w:val="20"/>
                <w:szCs w:val="20"/>
              </w:rPr>
            </w:pPr>
          </w:p>
        </w:tc>
      </w:tr>
      <w:tr w:rsidR="00274FF8" w:rsidRPr="0027588C" w14:paraId="3F1EA344" w14:textId="77777777" w:rsidTr="00B049A2">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29F32848"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05D2194"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FDE1949" w14:textId="77777777" w:rsidR="00274FF8" w:rsidRPr="0027588C" w:rsidRDefault="00274FF8" w:rsidP="00B049A2">
            <w:pPr>
              <w:pStyle w:val="Centered"/>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67CDC5D" w14:textId="77777777" w:rsidR="00274FF8" w:rsidRPr="0027588C" w:rsidRDefault="00274FF8" w:rsidP="00B049A2">
            <w:pPr>
              <w:pStyle w:val="Centered"/>
              <w:rPr>
                <w:rFonts w:ascii="Calibri" w:hAnsi="Calibri" w:cs="Calibri"/>
                <w:i/>
                <w:iCs/>
                <w:sz w:val="20"/>
                <w:szCs w:val="20"/>
              </w:rPr>
            </w:pPr>
          </w:p>
        </w:tc>
      </w:tr>
    </w:tbl>
    <w:p w14:paraId="156A4C7C" w14:textId="77777777" w:rsidR="00274FF8" w:rsidRPr="0027588C"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sz w:val="20"/>
          <w:szCs w:val="20"/>
        </w:rPr>
      </w:pPr>
      <w:r w:rsidRPr="0027588C">
        <w:rPr>
          <w:rFonts w:ascii="Calibri" w:hAnsi="Calibri" w:cs="Calibri"/>
          <w:b/>
          <w:bCs/>
          <w:sz w:val="20"/>
          <w:szCs w:val="20"/>
        </w:rPr>
        <w:t>DA ADESÃO À ATA DE REGISTRO DE PREÇOS (item obrigatório)</w:t>
      </w:r>
    </w:p>
    <w:p w14:paraId="2A04F04A" w14:textId="77777777" w:rsidR="00274FF8" w:rsidRPr="0027588C" w:rsidRDefault="00274FF8" w:rsidP="00274FF8">
      <w:pPr>
        <w:pStyle w:val="ParagraphStyle"/>
        <w:numPr>
          <w:ilvl w:val="1"/>
          <w:numId w:val="77"/>
        </w:numPr>
        <w:spacing w:line="360" w:lineRule="auto"/>
        <w:ind w:hanging="360"/>
        <w:jc w:val="both"/>
        <w:rPr>
          <w:rFonts w:ascii="Calibri" w:hAnsi="Calibri" w:cs="Calibri"/>
          <w:sz w:val="20"/>
          <w:szCs w:val="20"/>
        </w:rPr>
      </w:pPr>
      <w:r w:rsidRPr="0027588C">
        <w:rPr>
          <w:rFonts w:ascii="Calibri" w:hAnsi="Calibri" w:cs="Calibri"/>
          <w:sz w:val="20"/>
          <w:szCs w:val="20"/>
        </w:rPr>
        <w:t xml:space="preserve"> Não será admitida a adesão à ata de registro de preços decorrente desta licitação ou desta contratação direta, conforme justificativa apresentada nos estudos técnicos preliminares.</w:t>
      </w:r>
    </w:p>
    <w:p w14:paraId="1A83060D"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VALIDADE, FORMALIZAÇÃO DA ATA DE REGISTRO DE PREÇOS E CADASTRO RESERVA</w:t>
      </w:r>
    </w:p>
    <w:p w14:paraId="2F8BD8E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 validade da Ata de Registro de Preços </w:t>
      </w:r>
      <w:r w:rsidRPr="0027588C">
        <w:rPr>
          <w:rFonts w:ascii="Calibri" w:hAnsi="Calibri" w:cs="Calibri"/>
          <w:sz w:val="20"/>
          <w:szCs w:val="20"/>
        </w:rPr>
        <w:t xml:space="preserve">será de 1 (um) ano, contado </w:t>
      </w:r>
      <w:r>
        <w:rPr>
          <w:rFonts w:ascii="Calibri" w:hAnsi="Calibri" w:cs="Calibri"/>
          <w:sz w:val="20"/>
          <w:szCs w:val="20"/>
        </w:rPr>
        <w:t>a partir do primeiro dia útil subsequente à data de divulgação no PNCP, podendo ser prorrogada por igual período, mediante a anuência do fornecedor, desde que comprovado o preço vantajoso.</w:t>
      </w:r>
    </w:p>
    <w:p w14:paraId="230D920E"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AA8DF07"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Na formalização do contrato ou do instrumento substituto deverá haver a indicação da disponibilidade dos créditos orçamentários respectivos.</w:t>
      </w:r>
    </w:p>
    <w:p w14:paraId="1B80F56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3D521195" w14:textId="77777777" w:rsidR="00274FF8" w:rsidRDefault="00274FF8" w:rsidP="00274FF8">
      <w:pPr>
        <w:pStyle w:val="ParagraphStyle"/>
        <w:numPr>
          <w:ilvl w:val="2"/>
          <w:numId w:val="77"/>
        </w:numPr>
        <w:spacing w:line="360" w:lineRule="auto"/>
        <w:jc w:val="both"/>
        <w:rPr>
          <w:rFonts w:ascii="Calibri" w:hAnsi="Calibri" w:cs="Calibri"/>
          <w:color w:val="000000"/>
          <w:sz w:val="20"/>
          <w:szCs w:val="20"/>
        </w:rPr>
      </w:pPr>
      <w:r>
        <w:rPr>
          <w:rFonts w:ascii="Calibri" w:hAnsi="Calibri" w:cs="Calibri"/>
          <w:color w:val="000000"/>
          <w:sz w:val="20"/>
          <w:szCs w:val="20"/>
        </w:rPr>
        <w:t>O instrumento contratual de que trata o item 5.2. deverá ser assinado no prazo de validade da ata de registro de preços.</w:t>
      </w:r>
    </w:p>
    <w:p w14:paraId="10795354"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Os contratos decorrentes do sistema de registro de preços poderão ser alterados, observado o art. 124 da Lei nº 14.133, de 2021.</w:t>
      </w:r>
    </w:p>
    <w:p w14:paraId="197E7AF6"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Após a homologação da licitação ou da contratação direta, deverão ser observadas as seguintes condições para formalização da ata de registro de preços:</w:t>
      </w:r>
    </w:p>
    <w:p w14:paraId="243FE0BF"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Serão registrados na ata os preços e os quantitativos do adjudicatário, devendo ser observada a possibilidade de o licitante oferecer ou não proposta em quantitativo inferior ao máximo previsto no </w:t>
      </w:r>
      <w:r>
        <w:rPr>
          <w:rFonts w:ascii="Calibri" w:hAnsi="Calibri" w:cs="Calibri"/>
          <w:color w:val="FF0000"/>
          <w:sz w:val="20"/>
          <w:szCs w:val="20"/>
        </w:rPr>
        <w:t xml:space="preserve">edital ou no aviso de contratação direta </w:t>
      </w:r>
      <w:r>
        <w:rPr>
          <w:rFonts w:ascii="Calibri" w:hAnsi="Calibri" w:cs="Calibri"/>
          <w:sz w:val="20"/>
          <w:szCs w:val="20"/>
        </w:rPr>
        <w:t>e se obrigar nos limites dela;</w:t>
      </w:r>
    </w:p>
    <w:p w14:paraId="419DCDC3" w14:textId="77777777" w:rsidR="00274FF8" w:rsidRDefault="00274FF8" w:rsidP="00274FF8">
      <w:pPr>
        <w:pStyle w:val="ParagraphStyle"/>
        <w:numPr>
          <w:ilvl w:val="2"/>
          <w:numId w:val="77"/>
        </w:numPr>
        <w:tabs>
          <w:tab w:val="left" w:pos="855"/>
        </w:tabs>
        <w:spacing w:line="360" w:lineRule="auto"/>
        <w:jc w:val="both"/>
        <w:rPr>
          <w:rFonts w:ascii="Calibri" w:hAnsi="Calibri" w:cs="Calibri"/>
          <w:sz w:val="20"/>
          <w:szCs w:val="20"/>
        </w:rPr>
      </w:pPr>
      <w:r>
        <w:rPr>
          <w:rFonts w:ascii="Calibri" w:hAnsi="Calibri" w:cs="Calibri"/>
          <w:sz w:val="20"/>
          <w:szCs w:val="20"/>
        </w:rPr>
        <w:t>Será incluído na ata, na forma de anexo, o registro dos licitantes ou dos fornecedores que:</w:t>
      </w:r>
    </w:p>
    <w:p w14:paraId="5DEB8B87" w14:textId="77777777" w:rsidR="00274FF8" w:rsidRDefault="00274FF8" w:rsidP="00274FF8">
      <w:pPr>
        <w:pStyle w:val="ParagraphStyle"/>
        <w:numPr>
          <w:ilvl w:val="3"/>
          <w:numId w:val="77"/>
        </w:numPr>
        <w:spacing w:line="360" w:lineRule="auto"/>
        <w:jc w:val="both"/>
        <w:rPr>
          <w:rFonts w:ascii="Calibri" w:hAnsi="Calibri" w:cs="Calibri"/>
          <w:sz w:val="20"/>
          <w:szCs w:val="20"/>
        </w:rPr>
      </w:pPr>
      <w:r>
        <w:rPr>
          <w:rFonts w:ascii="Calibri" w:hAnsi="Calibri" w:cs="Calibri"/>
          <w:sz w:val="20"/>
          <w:szCs w:val="20"/>
        </w:rPr>
        <w:t xml:space="preserve">Aceitarem cotar os bens, as obras ou os serviços com preços iguais aos do adjudicatário, observada a classificação da licitação; e </w:t>
      </w:r>
    </w:p>
    <w:p w14:paraId="3054A425" w14:textId="77777777" w:rsidR="00274FF8" w:rsidRDefault="00274FF8" w:rsidP="00274FF8">
      <w:pPr>
        <w:pStyle w:val="ParagraphStyle"/>
        <w:numPr>
          <w:ilvl w:val="3"/>
          <w:numId w:val="77"/>
        </w:numPr>
        <w:spacing w:line="360" w:lineRule="auto"/>
        <w:jc w:val="both"/>
        <w:rPr>
          <w:rFonts w:ascii="Calibri" w:hAnsi="Calibri" w:cs="Calibri"/>
          <w:sz w:val="20"/>
          <w:szCs w:val="20"/>
        </w:rPr>
      </w:pPr>
      <w:r>
        <w:rPr>
          <w:rFonts w:ascii="Calibri" w:hAnsi="Calibri" w:cs="Calibri"/>
          <w:sz w:val="20"/>
          <w:szCs w:val="20"/>
        </w:rPr>
        <w:t>Mantiverem sua proposta original.</w:t>
      </w:r>
    </w:p>
    <w:p w14:paraId="3A29DAB6" w14:textId="77777777" w:rsidR="00274FF8" w:rsidRDefault="00274FF8" w:rsidP="00274FF8">
      <w:pPr>
        <w:pStyle w:val="ParagraphStyle"/>
        <w:numPr>
          <w:ilvl w:val="2"/>
          <w:numId w:val="77"/>
        </w:numPr>
        <w:tabs>
          <w:tab w:val="left" w:pos="855"/>
        </w:tabs>
        <w:spacing w:line="360" w:lineRule="auto"/>
        <w:jc w:val="both"/>
        <w:rPr>
          <w:rFonts w:ascii="Calibri" w:hAnsi="Calibri" w:cs="Calibri"/>
          <w:sz w:val="20"/>
          <w:szCs w:val="20"/>
        </w:rPr>
      </w:pPr>
      <w:r>
        <w:rPr>
          <w:rFonts w:ascii="Calibri" w:hAnsi="Calibri" w:cs="Calibri"/>
          <w:sz w:val="20"/>
          <w:szCs w:val="20"/>
        </w:rPr>
        <w:t>Será respeitada, nas contratações, a ordem de classificação dos licitantes ou dos fornecedores registrados na ata.</w:t>
      </w:r>
    </w:p>
    <w:p w14:paraId="72B8459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registro a que se refere o item 5.4.2 tem por objetivo a formação de cadastro de reserva para o caso de impossibilidade de atendimento pelo signatário da ata.</w:t>
      </w:r>
    </w:p>
    <w:p w14:paraId="2252AB04"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lastRenderedPageBreak/>
        <w:t>Para fins da ordem de classificação, os licitantes ou fornecedores que aceitarem reduzir suas propostas para o preço do adjudicatário antecederão aqueles que mantiverem sua proposta original.</w:t>
      </w:r>
    </w:p>
    <w:p w14:paraId="5877875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 habilitação dos licitantes que comporão o cadastro de reserva a que se refere o item </w:t>
      </w:r>
      <w:hyperlink w:anchor="cadastro_reserva" w:history="1">
        <w:r>
          <w:rPr>
            <w:rFonts w:ascii="Calibri" w:hAnsi="Calibri" w:cs="Calibri"/>
            <w:sz w:val="20"/>
            <w:szCs w:val="20"/>
          </w:rPr>
          <w:t>5.4.2.2</w:t>
        </w:r>
      </w:hyperlink>
      <w:r>
        <w:rPr>
          <w:rFonts w:ascii="Calibri" w:hAnsi="Calibri" w:cs="Calibri"/>
          <w:sz w:val="20"/>
          <w:szCs w:val="20"/>
        </w:rPr>
        <w:t xml:space="preserve"> somente será efetuada quando houver necessidade de contratação dos licitantes remanescentes, nas seguintes hipóteses:</w:t>
      </w:r>
    </w:p>
    <w:p w14:paraId="7C906BC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Quando o licitante vencedor não assinar a ata de registro de preços, no prazo e nas condições </w:t>
      </w:r>
      <w:r w:rsidRPr="0027588C">
        <w:rPr>
          <w:rFonts w:ascii="Calibri" w:hAnsi="Calibri" w:cs="Calibri"/>
          <w:sz w:val="20"/>
          <w:szCs w:val="20"/>
        </w:rPr>
        <w:t>estabelecidos no edital; e</w:t>
      </w:r>
    </w:p>
    <w:p w14:paraId="4B8464B9" w14:textId="77777777" w:rsidR="00274FF8" w:rsidRDefault="00274FF8" w:rsidP="00274FF8">
      <w:pPr>
        <w:pStyle w:val="ParagraphStyle"/>
        <w:numPr>
          <w:ilvl w:val="2"/>
          <w:numId w:val="77"/>
        </w:numPr>
        <w:spacing w:line="360" w:lineRule="auto"/>
        <w:jc w:val="both"/>
        <w:rPr>
          <w:rFonts w:ascii="Times New Roman" w:hAnsi="Times New Roman" w:cs="Times New Roman"/>
          <w:sz w:val="20"/>
          <w:szCs w:val="20"/>
        </w:rPr>
      </w:pPr>
      <w:r>
        <w:rPr>
          <w:rFonts w:ascii="Calibri" w:hAnsi="Calibri" w:cs="Calibri"/>
          <w:sz w:val="20"/>
          <w:szCs w:val="20"/>
        </w:rPr>
        <w:t xml:space="preserve">Quando houver o cancelamento do registro do licitante ou do registro de preços nas hipóteses previstas no item </w:t>
      </w:r>
      <w:hyperlink w:anchor="cancelamento" w:history="1">
        <w:r>
          <w:rPr>
            <w:rFonts w:ascii="Calibri" w:hAnsi="Calibri" w:cs="Calibri"/>
            <w:sz w:val="20"/>
            <w:szCs w:val="20"/>
          </w:rPr>
          <w:t>9</w:t>
        </w:r>
      </w:hyperlink>
      <w:r>
        <w:rPr>
          <w:rFonts w:ascii="Times New Roman" w:hAnsi="Times New Roman" w:cs="Times New Roman"/>
          <w:sz w:val="20"/>
          <w:szCs w:val="20"/>
        </w:rPr>
        <w:t>.</w:t>
      </w:r>
    </w:p>
    <w:p w14:paraId="3118F18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preço registrado com indicação dos licitantes e fornecedores será divulgado no PNCP e ficará disponibilizado durante a vigência da ata de registro de preços.</w:t>
      </w:r>
    </w:p>
    <w:p w14:paraId="24F6F6ED"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16BB9FD" w14:textId="77777777" w:rsidR="00274FF8" w:rsidRDefault="00274FF8" w:rsidP="00274FF8">
      <w:pPr>
        <w:pStyle w:val="ParagraphStyle"/>
        <w:numPr>
          <w:ilvl w:val="2"/>
          <w:numId w:val="77"/>
        </w:numPr>
        <w:spacing w:line="360" w:lineRule="auto"/>
        <w:jc w:val="both"/>
        <w:rPr>
          <w:rFonts w:ascii="Calibri" w:hAnsi="Calibri" w:cs="Calibri"/>
          <w:color w:val="000000"/>
          <w:sz w:val="20"/>
          <w:szCs w:val="20"/>
        </w:rPr>
      </w:pPr>
      <w:r>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CCAFB3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ata de registro de preços será assinada por meio de assinatura digital e disponibilizada no Sistema de Registro de Preços.</w:t>
      </w:r>
    </w:p>
    <w:p w14:paraId="62148B27" w14:textId="77777777" w:rsidR="00274FF8" w:rsidRPr="0027588C"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Quando o convocado não assinar a ata de registro de preços no prazo e nas condições </w:t>
      </w:r>
      <w:r w:rsidRPr="0027588C">
        <w:rPr>
          <w:rFonts w:ascii="Calibri" w:hAnsi="Calibri" w:cs="Calibri"/>
          <w:sz w:val="20"/>
          <w:szCs w:val="20"/>
        </w:rPr>
        <w:t xml:space="preserve">estabelecidos no edital, e observado o disposto no item </w:t>
      </w:r>
      <w:hyperlink w:anchor="habilitacao_reserva" w:history="1">
        <w:r w:rsidRPr="0027588C">
          <w:rPr>
            <w:rFonts w:ascii="Calibri" w:hAnsi="Calibri" w:cs="Calibri"/>
            <w:sz w:val="20"/>
            <w:szCs w:val="20"/>
          </w:rPr>
          <w:t>5.7</w:t>
        </w:r>
      </w:hyperlink>
      <w:r w:rsidRPr="0027588C">
        <w:rPr>
          <w:rFonts w:ascii="Calibri" w:hAnsi="Calibri" w:cs="Calibri"/>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14:paraId="492B4204" w14:textId="77777777" w:rsidR="00274FF8" w:rsidRPr="0027588C" w:rsidRDefault="00274FF8" w:rsidP="00274FF8">
      <w:pPr>
        <w:pStyle w:val="ParagraphStyle"/>
        <w:numPr>
          <w:ilvl w:val="1"/>
          <w:numId w:val="77"/>
        </w:numPr>
        <w:spacing w:line="360" w:lineRule="auto"/>
        <w:ind w:hanging="360"/>
        <w:jc w:val="both"/>
        <w:rPr>
          <w:rFonts w:ascii="Calibri" w:hAnsi="Calibri" w:cs="Calibri"/>
          <w:sz w:val="20"/>
          <w:szCs w:val="20"/>
        </w:rPr>
      </w:pPr>
      <w:r w:rsidRPr="0027588C">
        <w:rPr>
          <w:rFonts w:ascii="Calibri" w:hAnsi="Calibri" w:cs="Calibri"/>
          <w:sz w:val="20"/>
          <w:szCs w:val="20"/>
        </w:rPr>
        <w:t>Na hipótese de nenhum dos licitantes que trata o item 5.4.2.1, aceitar a contratação nos termos do item anterior, a Administração, observados o valor estimado e sua eventual atualização nos termos do edital, poderá:</w:t>
      </w:r>
    </w:p>
    <w:p w14:paraId="1B906E0B"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0EDA66A1"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Adjudicar e firmar o contrato nas condições ofertadas pelos licitantes ou fornecedores remanescentes, atendida a ordem classificatória, quando frustrada a negociação de melhor condição.</w:t>
      </w:r>
    </w:p>
    <w:p w14:paraId="6B9FDEA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F2E1817"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ALTERAÇÃO OU ATUALIZAÇÃO DOS PREÇOS REGISTRADOS</w:t>
      </w:r>
    </w:p>
    <w:p w14:paraId="565F1FC4"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1A529452"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D10D9C4"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Em caso de criação, alteração ou extinção de quaisquer tributos ou encargos legais ou a superveniência de disposições legais, com comprovada repercussão sobre os preços registrados;</w:t>
      </w:r>
    </w:p>
    <w:p w14:paraId="3A7F1516"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Na hipótese de previsão </w:t>
      </w:r>
      <w:r w:rsidRPr="0027588C">
        <w:rPr>
          <w:rFonts w:ascii="Calibri" w:hAnsi="Calibri" w:cs="Calibri"/>
          <w:sz w:val="20"/>
          <w:szCs w:val="20"/>
        </w:rPr>
        <w:t>no edital de cláus</w:t>
      </w:r>
      <w:r>
        <w:rPr>
          <w:rFonts w:ascii="Calibri" w:hAnsi="Calibri" w:cs="Calibri"/>
          <w:sz w:val="20"/>
          <w:szCs w:val="20"/>
        </w:rPr>
        <w:t>ula de reajustamento ou repactuação sobre os preços registrados, nos termos da Lei nº 14.133, de 2021.</w:t>
      </w:r>
    </w:p>
    <w:p w14:paraId="3858C196" w14:textId="77777777" w:rsidR="00274FF8" w:rsidRDefault="00274FF8" w:rsidP="00274FF8">
      <w:pPr>
        <w:pStyle w:val="ParagraphStyle"/>
        <w:numPr>
          <w:ilvl w:val="3"/>
          <w:numId w:val="77"/>
        </w:numPr>
        <w:spacing w:line="360" w:lineRule="auto"/>
        <w:jc w:val="both"/>
        <w:rPr>
          <w:rFonts w:ascii="Calibri" w:hAnsi="Calibri" w:cs="Calibri"/>
          <w:sz w:val="20"/>
          <w:szCs w:val="20"/>
        </w:rPr>
      </w:pPr>
      <w:r>
        <w:rPr>
          <w:rFonts w:ascii="Calibri" w:hAnsi="Calibri" w:cs="Calibri"/>
          <w:sz w:val="20"/>
          <w:szCs w:val="20"/>
        </w:rPr>
        <w:t>No caso do reajustamento, deverá ser respeitada a contagem da anualidade e o índice previstos para a contratação;</w:t>
      </w:r>
    </w:p>
    <w:p w14:paraId="4007741B" w14:textId="77777777" w:rsidR="00274FF8" w:rsidRDefault="00274FF8" w:rsidP="00274FF8">
      <w:pPr>
        <w:pStyle w:val="ParagraphStyle"/>
        <w:numPr>
          <w:ilvl w:val="3"/>
          <w:numId w:val="77"/>
        </w:numPr>
        <w:spacing w:line="360" w:lineRule="auto"/>
        <w:jc w:val="both"/>
        <w:rPr>
          <w:rFonts w:ascii="Calibri" w:hAnsi="Calibri" w:cs="Calibri"/>
          <w:sz w:val="20"/>
          <w:szCs w:val="20"/>
        </w:rPr>
      </w:pPr>
      <w:r>
        <w:rPr>
          <w:rFonts w:ascii="Calibri" w:hAnsi="Calibri" w:cs="Calibri"/>
          <w:sz w:val="20"/>
          <w:szCs w:val="20"/>
        </w:rPr>
        <w:t>No caso da repactuação, poderá ser a pedido do interessado, conforme critérios definidos para a contratação.</w:t>
      </w:r>
    </w:p>
    <w:p w14:paraId="78FDF6C3"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NEGOCIAÇÃO DE PREÇOS REGISTRADOS</w:t>
      </w:r>
    </w:p>
    <w:p w14:paraId="41F09791"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45F371EA"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Caso não aceite reduzir seu preço aos valores praticados pelo mercado, o fornecedor será liberado do compromisso assumido quanto ao item registrado, sem aplicação de penalidades administrativas.</w:t>
      </w:r>
    </w:p>
    <w:p w14:paraId="2765E87D"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0B94CC05"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Se não obtiver êxito nas negociações, o órgão ou entidade gerenciadora procederá ao cancelamento da ata de registro de preços, adotando as medidas cabíveis para obtenção de contratação mais vantajosa.</w:t>
      </w:r>
    </w:p>
    <w:p w14:paraId="66638FAA"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148B6146"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21F7F37"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Neste caso, o fornecedor encaminhará, juntamente com o pedido de alteração, a documentação comprobatória ou a planilha de custos que demonstre a inviabilidade do preço registrado em relação às condições inicialmente pactuadas.</w:t>
      </w:r>
    </w:p>
    <w:p w14:paraId="4D603114"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Pr>
            <w:rFonts w:ascii="Calibri" w:hAnsi="Calibri" w:cs="Calibri"/>
            <w:sz w:val="20"/>
            <w:szCs w:val="20"/>
          </w:rPr>
          <w:t>9.1</w:t>
        </w:r>
      </w:hyperlink>
      <w:r>
        <w:rPr>
          <w:rFonts w:ascii="Calibri" w:hAnsi="Calibri" w:cs="Calibri"/>
          <w:sz w:val="20"/>
          <w:szCs w:val="20"/>
        </w:rPr>
        <w:t>, sem prejuízo das sanções previstas na Lei nº 14.133, de 2021, e na legislação aplicável.</w:t>
      </w:r>
    </w:p>
    <w:p w14:paraId="7E47ACC5"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EBBFFF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Se não obtiver êxito nas negociações, o órgão ou entidade gerenciadora procederá ao cancelamento da ata de registro de preços, nos termos do item </w:t>
      </w:r>
      <w:hyperlink w:anchor="cancelamento_da_ata" w:history="1">
        <w:r>
          <w:rPr>
            <w:rFonts w:ascii="Calibri" w:hAnsi="Calibri" w:cs="Calibri"/>
            <w:sz w:val="20"/>
            <w:szCs w:val="20"/>
          </w:rPr>
          <w:t>9.4</w:t>
        </w:r>
      </w:hyperlink>
      <w:r>
        <w:rPr>
          <w:rFonts w:ascii="Calibri" w:hAnsi="Calibri" w:cs="Calibri"/>
          <w:sz w:val="20"/>
          <w:szCs w:val="20"/>
        </w:rPr>
        <w:t>, e adotará as medidas cabíveis para a obtenção da contratação mais vantajosa.</w:t>
      </w:r>
    </w:p>
    <w:p w14:paraId="2D57B76B"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Na hipótese de comprovação da majoração do preço de mercado que inviabilize o preço registrado, conforme previsto no item </w:t>
      </w:r>
      <w:hyperlink w:anchor="hipotese_preco_mercado_maior" w:history="1">
        <w:r>
          <w:rPr>
            <w:rFonts w:ascii="Calibri" w:hAnsi="Calibri" w:cs="Calibri"/>
            <w:sz w:val="20"/>
            <w:szCs w:val="20"/>
          </w:rPr>
          <w:t>7.2</w:t>
        </w:r>
      </w:hyperlink>
      <w:r>
        <w:rPr>
          <w:rFonts w:ascii="Calibri" w:hAnsi="Calibri" w:cs="Calibri"/>
          <w:sz w:val="20"/>
          <w:szCs w:val="20"/>
        </w:rPr>
        <w:t xml:space="preserve"> e no item </w:t>
      </w:r>
      <w:hyperlink w:anchor="prova_preco_mercado_maior" w:history="1">
        <w:r>
          <w:rPr>
            <w:rFonts w:ascii="Calibri" w:hAnsi="Calibri" w:cs="Calibri"/>
            <w:sz w:val="20"/>
            <w:szCs w:val="20"/>
          </w:rPr>
          <w:t>7.2.1</w:t>
        </w:r>
      </w:hyperlink>
      <w:r>
        <w:rPr>
          <w:rFonts w:ascii="Calibri" w:hAnsi="Calibri" w:cs="Calibri"/>
          <w:sz w:val="20"/>
          <w:szCs w:val="20"/>
        </w:rPr>
        <w:t>, o órgão ou entidade gerenciadora atualizará o preço registrado, de acordo com a realidade dos valores praticados pelo mercado.</w:t>
      </w:r>
    </w:p>
    <w:p w14:paraId="1924540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21B91179"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REMANEJAMENTO DAS QUANTIDADES REGISTRADAS NA ATA DE REGISTRO DE PREÇOS</w:t>
      </w:r>
    </w:p>
    <w:p w14:paraId="53E022E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58A6D5FF"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O remanejamento somente poderá ser feito:</w:t>
      </w:r>
    </w:p>
    <w:p w14:paraId="136C83B0"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De órgão ou entidade participante para órgão ou entidade participante; ou</w:t>
      </w:r>
    </w:p>
    <w:p w14:paraId="4504A791"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De órgão ou entidade participante para órgão ou entidade não participante.</w:t>
      </w:r>
    </w:p>
    <w:p w14:paraId="5E9D3B1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órgão ou entidade gerenciadora que tiver estimado as quantidades que pretende contratar será considerado participante para efeito do remanejamento.</w:t>
      </w:r>
    </w:p>
    <w:p w14:paraId="50F0E441"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447177F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50141D3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2EB1A2B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Pr>
            <w:rFonts w:ascii="Calibri" w:hAnsi="Calibri" w:cs="Calibri"/>
            <w:sz w:val="20"/>
            <w:szCs w:val="20"/>
          </w:rPr>
          <w:t>8.3</w:t>
        </w:r>
      </w:hyperlink>
      <w:r>
        <w:rPr>
          <w:rFonts w:ascii="Calibri" w:hAnsi="Calibri" w:cs="Calibri"/>
          <w:sz w:val="20"/>
          <w:szCs w:val="20"/>
        </w:rPr>
        <w:t>, a distribuição das quantidades para a execução descentralizada será por meio do remanejamento.</w:t>
      </w:r>
    </w:p>
    <w:p w14:paraId="6FBB46BA"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CANCELAMENTO DO REGISTRO DO LICITANTE VENCEDOR E DOS PREÇOS REGISTRADOS</w:t>
      </w:r>
    </w:p>
    <w:p w14:paraId="7E95330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registro do fornecedor será cancelado pelo gerenciador, quando o fornecedor:</w:t>
      </w:r>
    </w:p>
    <w:p w14:paraId="3CD344E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Descumprir as condições da ata de registro de preços, sem motivo justificado;</w:t>
      </w:r>
    </w:p>
    <w:p w14:paraId="1007E030"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lastRenderedPageBreak/>
        <w:t>Não retirar a nota de empenho, ou instrumento equivalente, no prazo estabelecido pela Administração sem justificativa razoável;</w:t>
      </w:r>
    </w:p>
    <w:p w14:paraId="19304BB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Não aceitar manter seu preço registrado, na hipótese prevista no artigo 27, § 2º, do Decreto nº 11.462, de 2023; ou</w:t>
      </w:r>
    </w:p>
    <w:p w14:paraId="6CD62AE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 Sofrer sanção prevista nos incisos III ou IV do caput do art. 156 da Lei nº 14.133, de 2021.</w:t>
      </w:r>
    </w:p>
    <w:p w14:paraId="6F390EA6" w14:textId="77777777" w:rsidR="00274FF8" w:rsidRDefault="00274FF8" w:rsidP="00274FF8">
      <w:pPr>
        <w:pStyle w:val="ParagraphStyle"/>
        <w:numPr>
          <w:ilvl w:val="3"/>
          <w:numId w:val="77"/>
        </w:numPr>
        <w:spacing w:line="360" w:lineRule="auto"/>
        <w:jc w:val="both"/>
        <w:rPr>
          <w:rFonts w:ascii="Calibri" w:hAnsi="Calibri" w:cs="Calibri"/>
          <w:sz w:val="20"/>
          <w:szCs w:val="20"/>
        </w:rPr>
      </w:pPr>
      <w:r>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AF3E69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O cancelamento de registros nas hipóteses previstas no item </w:t>
      </w:r>
      <w:hyperlink w:anchor="cancelamento_do_fornecedor" w:history="1">
        <w:r>
          <w:rPr>
            <w:rFonts w:ascii="Calibri" w:hAnsi="Calibri" w:cs="Calibri"/>
            <w:sz w:val="20"/>
            <w:szCs w:val="20"/>
          </w:rPr>
          <w:t>9.1</w:t>
        </w:r>
      </w:hyperlink>
      <w:r>
        <w:rPr>
          <w:rFonts w:ascii="Calibri" w:hAnsi="Calibri" w:cs="Calibri"/>
          <w:sz w:val="20"/>
          <w:szCs w:val="20"/>
        </w:rPr>
        <w:t xml:space="preserve"> será formalizado por despacho do órgão ou da entidade gerenciadora, garantidos os princípios do contraditório e da ampla defesa.</w:t>
      </w:r>
    </w:p>
    <w:p w14:paraId="79E3466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1F10421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4DC37AFD"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Por razão de interesse público;</w:t>
      </w:r>
    </w:p>
    <w:p w14:paraId="5F521C91"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A pedido do fornecedor, decorrente de caso fortuito ou força maior; ou</w:t>
      </w:r>
    </w:p>
    <w:p w14:paraId="6C1ECCA7"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Se não houver êxito nas negociações, nas hipóteses em que o preço de mercado tornar-se superior ou inferior ao preço registrado, nos termos do artigos 26, § 3º e 27, § 4º, ambos do Decreto nº 11.462, de 2023. </w:t>
      </w:r>
    </w:p>
    <w:p w14:paraId="749E04AC"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DAS PENALIDADES</w:t>
      </w:r>
    </w:p>
    <w:p w14:paraId="6D262ACD" w14:textId="77777777" w:rsidR="00274FF8" w:rsidRPr="0027588C" w:rsidRDefault="00274FF8" w:rsidP="00274FF8">
      <w:pPr>
        <w:pStyle w:val="ParagraphStyle"/>
        <w:numPr>
          <w:ilvl w:val="1"/>
          <w:numId w:val="77"/>
        </w:numPr>
        <w:spacing w:line="360" w:lineRule="auto"/>
        <w:ind w:hanging="360"/>
        <w:jc w:val="both"/>
        <w:rPr>
          <w:rFonts w:ascii="Times New Roman" w:hAnsi="Times New Roman" w:cs="Times New Roman"/>
          <w:sz w:val="20"/>
          <w:szCs w:val="20"/>
        </w:rPr>
      </w:pPr>
      <w:r>
        <w:rPr>
          <w:rFonts w:ascii="Calibri" w:hAnsi="Calibri" w:cs="Calibri"/>
          <w:sz w:val="20"/>
          <w:szCs w:val="20"/>
        </w:rPr>
        <w:t xml:space="preserve">O descumprimento da Ata de Registro de Preços ensejará aplicação das penalidades </w:t>
      </w:r>
      <w:r w:rsidRPr="0027588C">
        <w:rPr>
          <w:rFonts w:ascii="Calibri" w:hAnsi="Calibri" w:cs="Calibri"/>
          <w:sz w:val="20"/>
          <w:szCs w:val="20"/>
        </w:rPr>
        <w:t>estabelecidas no edital</w:t>
      </w:r>
      <w:r w:rsidRPr="0027588C">
        <w:rPr>
          <w:rFonts w:ascii="Times New Roman" w:hAnsi="Times New Roman" w:cs="Times New Roman"/>
          <w:sz w:val="20"/>
          <w:szCs w:val="20"/>
        </w:rPr>
        <w:t>.</w:t>
      </w:r>
    </w:p>
    <w:p w14:paraId="6C44DF1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As sanções também se aplicam aos integrantes do cadastro de reserva no registro de preços que, convocados, não honrarem o compromisso assumido injustificadamente após terem assinado a ata. </w:t>
      </w:r>
    </w:p>
    <w:p w14:paraId="292FC03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27ECBFE4"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órgão ou entidade participante deverá comunicar ao órgão gerenciador qualquer das ocorrências previstas no item 9.1, dada a necessidade de instauração de procedimento para cancelamento do registro do fornecedor.</w:t>
      </w:r>
    </w:p>
    <w:p w14:paraId="408A481F"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CONDIÇÕES GERAIS</w:t>
      </w:r>
    </w:p>
    <w:p w14:paraId="13FDB33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Pr>
          <w:rFonts w:ascii="Calibri" w:hAnsi="Calibri" w:cs="Calibri"/>
          <w:b/>
          <w:bCs/>
          <w:sz w:val="20"/>
          <w:szCs w:val="20"/>
        </w:rPr>
        <w:t>Termo de Referência</w:t>
      </w:r>
      <w:r>
        <w:rPr>
          <w:rFonts w:ascii="Calibri" w:hAnsi="Calibri" w:cs="Calibri"/>
          <w:sz w:val="20"/>
          <w:szCs w:val="20"/>
        </w:rPr>
        <w:t xml:space="preserve">, ANEXO 07 </w:t>
      </w:r>
      <w:r w:rsidRPr="0027588C">
        <w:rPr>
          <w:rFonts w:ascii="Calibri" w:hAnsi="Calibri" w:cs="Calibri"/>
          <w:sz w:val="20"/>
          <w:szCs w:val="20"/>
        </w:rPr>
        <w:t xml:space="preserve">do edital </w:t>
      </w:r>
      <w:r w:rsidRPr="0027588C">
        <w:rPr>
          <w:rFonts w:ascii="Calibri" w:hAnsi="Calibri" w:cs="Calibri"/>
          <w:b/>
          <w:bCs/>
          <w:sz w:val="20"/>
          <w:szCs w:val="20"/>
        </w:rPr>
        <w:t>Nº 1/2026</w:t>
      </w:r>
      <w:r>
        <w:rPr>
          <w:rFonts w:ascii="Calibri" w:hAnsi="Calibri" w:cs="Calibri"/>
          <w:sz w:val="20"/>
          <w:szCs w:val="20"/>
        </w:rPr>
        <w:t>.</w:t>
      </w:r>
    </w:p>
    <w:p w14:paraId="06D20D2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434FF493" w14:textId="77777777" w:rsidR="00274FF8" w:rsidRDefault="00274FF8" w:rsidP="00274FF8">
      <w:pPr>
        <w:pStyle w:val="ParagraphStyle"/>
        <w:spacing w:line="360" w:lineRule="auto"/>
        <w:jc w:val="both"/>
        <w:rPr>
          <w:rFonts w:ascii="Calibri" w:hAnsi="Calibri" w:cs="Calibri"/>
          <w:color w:val="000000"/>
          <w:sz w:val="20"/>
          <w:szCs w:val="20"/>
        </w:rPr>
      </w:pPr>
    </w:p>
    <w:p w14:paraId="6D668FF4" w14:textId="77777777" w:rsidR="00274FF8" w:rsidRDefault="00274FF8" w:rsidP="00274FF8">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Para firmeza e validade do pactuado, a presente Ata foi lavrada em </w:t>
      </w:r>
      <w:r>
        <w:rPr>
          <w:rFonts w:ascii="Calibri" w:hAnsi="Calibri" w:cs="Calibri"/>
          <w:color w:val="FF0000"/>
          <w:sz w:val="20"/>
          <w:szCs w:val="20"/>
        </w:rPr>
        <w:t>XX (XX extenso)</w:t>
      </w:r>
      <w:r>
        <w:rPr>
          <w:rFonts w:ascii="Calibri" w:hAnsi="Calibri" w:cs="Calibri"/>
          <w:color w:val="000000"/>
          <w:sz w:val="20"/>
          <w:szCs w:val="20"/>
        </w:rPr>
        <w:t xml:space="preserve"> vias de igual teor, que, depois de lida e achada em ordem, vai assinada pelas partes e encaminhada cópia aos demais órgãos participantes.</w:t>
      </w:r>
    </w:p>
    <w:p w14:paraId="12AD7AB4" w14:textId="77777777" w:rsidR="00274FF8" w:rsidRDefault="00274FF8" w:rsidP="00274FF8">
      <w:pPr>
        <w:pStyle w:val="ParagraphStyle"/>
        <w:spacing w:line="360" w:lineRule="auto"/>
        <w:jc w:val="center"/>
        <w:rPr>
          <w:rFonts w:ascii="Calibri" w:hAnsi="Calibri" w:cs="Calibri"/>
          <w:color w:val="000000"/>
          <w:sz w:val="20"/>
          <w:szCs w:val="20"/>
        </w:rPr>
      </w:pPr>
    </w:p>
    <w:p w14:paraId="244916FF" w14:textId="77777777" w:rsidR="00274FF8" w:rsidRDefault="00274FF8" w:rsidP="00274FF8">
      <w:pPr>
        <w:pStyle w:val="ParagraphStyle"/>
        <w:spacing w:line="360" w:lineRule="auto"/>
        <w:jc w:val="center"/>
        <w:rPr>
          <w:rFonts w:ascii="Calibri" w:hAnsi="Calibri" w:cs="Calibri"/>
          <w:color w:val="000000"/>
          <w:sz w:val="20"/>
          <w:szCs w:val="20"/>
        </w:rPr>
      </w:pPr>
      <w:r>
        <w:rPr>
          <w:rFonts w:ascii="Calibri" w:hAnsi="Calibri" w:cs="Calibri"/>
          <w:color w:val="000000"/>
          <w:sz w:val="20"/>
          <w:szCs w:val="20"/>
        </w:rPr>
        <w:t>Ibaiti, XX de XXXX de 2026</w:t>
      </w:r>
    </w:p>
    <w:p w14:paraId="2303F2AE" w14:textId="77777777" w:rsidR="00274FF8" w:rsidRDefault="00274FF8" w:rsidP="00274FF8">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502"/>
        <w:gridCol w:w="4554"/>
      </w:tblGrid>
      <w:tr w:rsidR="00274FF8" w14:paraId="2777FDAA" w14:textId="77777777" w:rsidTr="00B049A2">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6981BFF8" w14:textId="77777777" w:rsidR="00274FF8" w:rsidRDefault="00274FF8" w:rsidP="00B049A2">
            <w:pPr>
              <w:pStyle w:val="Centered"/>
              <w:rPr>
                <w:rFonts w:ascii="Calibri" w:hAnsi="Calibri" w:cs="Calibri"/>
                <w:b/>
                <w:bCs/>
                <w:sz w:val="20"/>
                <w:szCs w:val="20"/>
              </w:rPr>
            </w:pPr>
            <w:r>
              <w:rPr>
                <w:rFonts w:ascii="Calibri" w:hAnsi="Calibri" w:cs="Calibri"/>
                <w:b/>
                <w:bCs/>
                <w:sz w:val="20"/>
                <w:szCs w:val="20"/>
              </w:rPr>
              <w:t>Presidente</w:t>
            </w:r>
          </w:p>
          <w:p w14:paraId="31AE873A" w14:textId="77777777" w:rsidR="00274FF8" w:rsidRDefault="00274FF8" w:rsidP="00B049A2">
            <w:pPr>
              <w:pStyle w:val="Centered"/>
              <w:rPr>
                <w:rFonts w:ascii="Calibri" w:hAnsi="Calibri" w:cs="Calibri"/>
                <w:b/>
                <w:bCs/>
                <w:sz w:val="20"/>
                <w:szCs w:val="20"/>
              </w:rPr>
            </w:pPr>
            <w:r>
              <w:rPr>
                <w:rFonts w:ascii="Calibri" w:hAnsi="Calibri" w:cs="Calibri"/>
                <w:b/>
                <w:bCs/>
                <w:sz w:val="20"/>
                <w:szCs w:val="20"/>
              </w:rPr>
              <w:t>Orgão Gerenciador da Ata</w:t>
            </w:r>
          </w:p>
        </w:tc>
        <w:tc>
          <w:tcPr>
            <w:tcW w:w="5250" w:type="dxa"/>
            <w:tcBorders>
              <w:top w:val="single" w:sz="6" w:space="0" w:color="000000"/>
              <w:left w:val="single" w:sz="6" w:space="0" w:color="000000"/>
              <w:bottom w:val="single" w:sz="6" w:space="0" w:color="000000"/>
              <w:right w:val="single" w:sz="6" w:space="0" w:color="000000"/>
            </w:tcBorders>
            <w:vAlign w:val="bottom"/>
          </w:tcPr>
          <w:p w14:paraId="0F8698C3" w14:textId="77777777" w:rsidR="00274FF8" w:rsidRDefault="00274FF8" w:rsidP="00B049A2">
            <w:pPr>
              <w:pStyle w:val="Centered"/>
              <w:rPr>
                <w:rFonts w:ascii="Calibri" w:hAnsi="Calibri" w:cs="Calibri"/>
                <w:b/>
                <w:bCs/>
                <w:sz w:val="20"/>
                <w:szCs w:val="20"/>
              </w:rPr>
            </w:pPr>
            <w:r>
              <w:rPr>
                <w:rFonts w:ascii="Calibri" w:hAnsi="Calibri" w:cs="Calibri"/>
                <w:b/>
                <w:bCs/>
                <w:sz w:val="20"/>
                <w:szCs w:val="20"/>
              </w:rPr>
              <w:t>Empresa</w:t>
            </w:r>
          </w:p>
          <w:p w14:paraId="399F1867" w14:textId="77777777" w:rsidR="00274FF8" w:rsidRDefault="00274FF8" w:rsidP="00B049A2">
            <w:pPr>
              <w:pStyle w:val="Centered"/>
              <w:rPr>
                <w:rFonts w:ascii="Calibri" w:hAnsi="Calibri" w:cs="Calibri"/>
                <w:b/>
                <w:bCs/>
                <w:sz w:val="20"/>
                <w:szCs w:val="20"/>
              </w:rPr>
            </w:pPr>
            <w:r>
              <w:rPr>
                <w:rFonts w:ascii="Calibri" w:hAnsi="Calibri" w:cs="Calibri"/>
                <w:b/>
                <w:bCs/>
                <w:sz w:val="20"/>
                <w:szCs w:val="20"/>
              </w:rPr>
              <w:t>Representante legal do Fornecedor</w:t>
            </w:r>
          </w:p>
        </w:tc>
      </w:tr>
    </w:tbl>
    <w:p w14:paraId="414B18DB" w14:textId="77777777" w:rsidR="00274FF8" w:rsidRDefault="00274FF8" w:rsidP="00274FF8">
      <w:pPr>
        <w:pStyle w:val="ParagraphStyle"/>
        <w:spacing w:line="360" w:lineRule="auto"/>
        <w:jc w:val="center"/>
        <w:rPr>
          <w:rFonts w:ascii="Calibri" w:hAnsi="Calibri" w:cs="Calibri"/>
          <w:color w:val="000000"/>
          <w:sz w:val="20"/>
          <w:szCs w:val="20"/>
        </w:rPr>
      </w:pPr>
    </w:p>
    <w:p w14:paraId="790568F0" w14:textId="77777777" w:rsidR="00274FF8" w:rsidRDefault="00274FF8" w:rsidP="00274FF8">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05 - MODELO DE TERMO DE CONTRATO</w:t>
      </w:r>
    </w:p>
    <w:p w14:paraId="5F97C828" w14:textId="77777777" w:rsidR="00274FF8" w:rsidRDefault="00274FF8" w:rsidP="00274FF8">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1/2026</w:t>
      </w:r>
    </w:p>
    <w:p w14:paraId="5CE681DE" w14:textId="77777777" w:rsidR="00274FF8" w:rsidRDefault="00274FF8" w:rsidP="00274FF8">
      <w:pPr>
        <w:pStyle w:val="ParagraphStyle"/>
        <w:spacing w:line="360" w:lineRule="auto"/>
        <w:rPr>
          <w:rFonts w:ascii="Calibri" w:hAnsi="Calibri" w:cs="Calibri"/>
          <w:sz w:val="20"/>
          <w:szCs w:val="20"/>
        </w:rPr>
      </w:pPr>
    </w:p>
    <w:p w14:paraId="12110B9A" w14:textId="77777777" w:rsidR="00274FF8" w:rsidRDefault="00274FF8" w:rsidP="00274FF8">
      <w:pPr>
        <w:pStyle w:val="ParagraphStyle"/>
        <w:spacing w:line="360" w:lineRule="auto"/>
        <w:rPr>
          <w:rFonts w:ascii="Calibri" w:hAnsi="Calibri" w:cs="Calibri"/>
          <w:sz w:val="20"/>
          <w:szCs w:val="20"/>
        </w:rPr>
      </w:pPr>
    </w:p>
    <w:p w14:paraId="32F6C047" w14:textId="77777777" w:rsidR="00274FF8" w:rsidRDefault="00274FF8" w:rsidP="00274FF8">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Fundação Hospitalar de Saúde Municipal de Ibaiti/PR e a empresa XXXXXXXXXX</w:t>
      </w:r>
    </w:p>
    <w:p w14:paraId="3F3B3983" w14:textId="77777777" w:rsidR="00274FF8" w:rsidRDefault="00274FF8" w:rsidP="00274FF8">
      <w:pPr>
        <w:pStyle w:val="ParagraphStyle"/>
        <w:spacing w:line="360" w:lineRule="auto"/>
        <w:ind w:left="3405"/>
        <w:jc w:val="both"/>
        <w:rPr>
          <w:rFonts w:ascii="Calibri" w:hAnsi="Calibri" w:cs="Calibri"/>
          <w:sz w:val="20"/>
          <w:szCs w:val="20"/>
        </w:rPr>
      </w:pPr>
    </w:p>
    <w:p w14:paraId="5E1A28A3" w14:textId="77777777" w:rsidR="00274FF8" w:rsidRDefault="00274FF8" w:rsidP="00274FF8">
      <w:pPr>
        <w:pStyle w:val="ParagraphStyle"/>
        <w:spacing w:line="360" w:lineRule="auto"/>
        <w:ind w:left="3405"/>
        <w:jc w:val="both"/>
        <w:rPr>
          <w:rFonts w:ascii="Calibri" w:hAnsi="Calibri" w:cs="Calibri"/>
          <w:sz w:val="20"/>
          <w:szCs w:val="20"/>
        </w:rPr>
      </w:pPr>
    </w:p>
    <w:p w14:paraId="2C95CB16" w14:textId="77777777" w:rsidR="00274FF8" w:rsidRDefault="00274FF8" w:rsidP="00274FF8">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A </w:t>
      </w:r>
      <w:r>
        <w:rPr>
          <w:rFonts w:ascii="Calibri" w:hAnsi="Calibri" w:cs="Calibri"/>
          <w:b/>
          <w:bCs/>
          <w:color w:val="000000"/>
          <w:sz w:val="20"/>
          <w:szCs w:val="20"/>
        </w:rPr>
        <w:t>FUNDAÇÃO HOSPITALAR DE SAÚDE MUNICIPAL DE IBAITI (F.H.S.M.I)</w:t>
      </w:r>
      <w:r>
        <w:rPr>
          <w:rFonts w:ascii="Calibri" w:hAnsi="Calibri" w:cs="Calibri"/>
          <w:color w:val="000000"/>
          <w:sz w:val="20"/>
          <w:szCs w:val="20"/>
        </w:rPr>
        <w:t xml:space="preserve">, pessoa jurídica de direito público, inscrita no CNPJ/MF sob nº 80.617.319/0001-08, com sede à Rua Francisco de Oliveira nº 692, centro, CEP 84.900-000, cidade de Ibaiti/Pr, representada pela senhora Presidente da Fundação Hospitalar de Saúde Municipal de Ibaiti, </w:t>
      </w:r>
      <w:r>
        <w:rPr>
          <w:rFonts w:ascii="Calibri" w:hAnsi="Calibri" w:cs="Calibri"/>
          <w:b/>
          <w:bCs/>
          <w:sz w:val="20"/>
          <w:szCs w:val="20"/>
        </w:rPr>
        <w:t>Sheila de Oliveira Gonçalves</w:t>
      </w:r>
      <w:r>
        <w:rPr>
          <w:rFonts w:ascii="Calibri" w:hAnsi="Calibri" w:cs="Calibri"/>
          <w:color w:val="000000"/>
          <w:sz w:val="20"/>
          <w:szCs w:val="20"/>
        </w:rPr>
        <w:t xml:space="preserve">, doravante denominada CONTRATANTE, e a </w:t>
      </w:r>
      <w:r w:rsidRPr="0027588C">
        <w:rPr>
          <w:rFonts w:ascii="Calibri" w:hAnsi="Calibri" w:cs="Calibri"/>
          <w:sz w:val="20"/>
          <w:szCs w:val="20"/>
        </w:rPr>
        <w:t xml:space="preserve">empresa XXXXXXXXXX, inscrita no CNPJ/MF sob o nº XXXXXX, sediada na XXXXXXXXXXXX, doravante designada CONTRATADA, neste ato representado(a) por XXXXXXXXXX (nome e função no contratado, não colocar documentos pessoais), conforme atos constitutivos da empresa </w:t>
      </w:r>
      <w:r w:rsidRPr="0027588C">
        <w:rPr>
          <w:rFonts w:ascii="Calibri" w:hAnsi="Calibri" w:cs="Calibri"/>
          <w:b/>
          <w:bCs/>
          <w:sz w:val="20"/>
          <w:szCs w:val="20"/>
        </w:rPr>
        <w:t>OU</w:t>
      </w:r>
      <w:r w:rsidRPr="0027588C">
        <w:rPr>
          <w:rFonts w:ascii="Calibri" w:hAnsi="Calibri" w:cs="Calibri"/>
          <w:sz w:val="20"/>
          <w:szCs w:val="20"/>
        </w:rPr>
        <w:t xml:space="preserve"> procuração apresentada nos autos, tendo </w:t>
      </w:r>
      <w:r>
        <w:rPr>
          <w:rFonts w:ascii="Calibri" w:hAnsi="Calibri" w:cs="Calibri"/>
          <w:color w:val="000000"/>
          <w:sz w:val="20"/>
          <w:szCs w:val="20"/>
        </w:rPr>
        <w:t xml:space="preserve">em vista o que consta no </w:t>
      </w:r>
      <w:r w:rsidRPr="0027588C">
        <w:rPr>
          <w:rFonts w:ascii="Calibri" w:hAnsi="Calibri" w:cs="Calibri"/>
          <w:sz w:val="20"/>
          <w:szCs w:val="20"/>
        </w:rPr>
        <w:t xml:space="preserve">Processo nº 86/2025 e em observância </w:t>
      </w:r>
      <w:r>
        <w:rPr>
          <w:rFonts w:ascii="Calibri" w:hAnsi="Calibri" w:cs="Calibri"/>
          <w:color w:val="000000"/>
          <w:sz w:val="20"/>
          <w:szCs w:val="20"/>
        </w:rPr>
        <w:t xml:space="preserve">às disposições da </w:t>
      </w:r>
      <w:hyperlink r:id="rId16"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w:t>
      </w:r>
      <w:r w:rsidRPr="0027588C">
        <w:rPr>
          <w:rFonts w:ascii="Calibri" w:hAnsi="Calibri" w:cs="Calibri"/>
          <w:sz w:val="20"/>
          <w:szCs w:val="20"/>
        </w:rPr>
        <w:t xml:space="preserve">decorrente do Pregão, na forma Eletrônica Nº 1/2026, </w:t>
      </w:r>
      <w:r>
        <w:rPr>
          <w:rFonts w:ascii="Calibri" w:hAnsi="Calibri" w:cs="Calibri"/>
          <w:color w:val="000000"/>
          <w:sz w:val="20"/>
          <w:szCs w:val="20"/>
        </w:rPr>
        <w:t>mediante as cláusulas e condições a seguir enunciadas.</w:t>
      </w:r>
    </w:p>
    <w:p w14:paraId="099CC49E" w14:textId="77777777" w:rsidR="00274FF8" w:rsidRDefault="00274FF8" w:rsidP="00274FF8">
      <w:pPr>
        <w:pStyle w:val="ParagraphStyle"/>
        <w:keepNext/>
        <w:keepLines/>
        <w:numPr>
          <w:ilvl w:val="0"/>
          <w:numId w:val="78"/>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7"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5E2F88A9" w14:textId="77777777" w:rsidR="00274FF8" w:rsidRDefault="00274FF8" w:rsidP="00274FF8">
      <w:pPr>
        <w:pStyle w:val="ParagraphStyle"/>
        <w:numPr>
          <w:ilvl w:val="1"/>
          <w:numId w:val="77"/>
        </w:numPr>
        <w:spacing w:line="360" w:lineRule="auto"/>
        <w:ind w:hanging="360"/>
        <w:jc w:val="both"/>
        <w:rPr>
          <w:rFonts w:ascii="Calibri" w:hAnsi="Calibri" w:cs="Calibri"/>
          <w:b/>
          <w:bCs/>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Registro de Preços para eventual aquisição de medicamentos comuns e psicotrópicos, destinados ao</w:t>
      </w:r>
    </w:p>
    <w:p w14:paraId="609A9C2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b/>
          <w:bCs/>
          <w:sz w:val="20"/>
          <w:szCs w:val="20"/>
        </w:rPr>
        <w:t>atendimento de pacientes do Pronto Atendimento Municipal e do Internamento Hospitalar.</w:t>
      </w:r>
      <w:r>
        <w:rPr>
          <w:rFonts w:ascii="Calibri" w:hAnsi="Calibri" w:cs="Calibri"/>
          <w:sz w:val="20"/>
          <w:szCs w:val="20"/>
        </w:rPr>
        <w:t>, nas condições estabelecidas no Termo de Referência.</w:t>
      </w:r>
    </w:p>
    <w:p w14:paraId="2664649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Objeto da contratação:</w:t>
      </w:r>
    </w:p>
    <w:p w14:paraId="747312E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Vinculam esta contratação, independentemente de transcrição:</w:t>
      </w:r>
    </w:p>
    <w:p w14:paraId="7DA9D86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O Termo de Referência;</w:t>
      </w:r>
    </w:p>
    <w:p w14:paraId="77E0AEA0"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O Edital da Licitação;</w:t>
      </w:r>
    </w:p>
    <w:p w14:paraId="01983906"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A Proposta do contratado;</w:t>
      </w:r>
    </w:p>
    <w:p w14:paraId="47D04943"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Eventuais anexos dos documentos supracitados.</w:t>
      </w:r>
    </w:p>
    <w:p w14:paraId="1C975E05"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75FE9A1D" w14:textId="77777777" w:rsidR="00274FF8" w:rsidRDefault="00274FF8" w:rsidP="00274FF8">
      <w:pPr>
        <w:pStyle w:val="ParagraphStyle"/>
        <w:numPr>
          <w:ilvl w:val="1"/>
          <w:numId w:val="77"/>
        </w:numPr>
        <w:spacing w:line="360" w:lineRule="auto"/>
        <w:ind w:hanging="360"/>
        <w:jc w:val="both"/>
        <w:rPr>
          <w:rFonts w:ascii="Times New Roman" w:hAnsi="Times New Roman" w:cs="Times New Roman"/>
          <w:sz w:val="20"/>
          <w:szCs w:val="20"/>
        </w:rPr>
      </w:pPr>
      <w:r>
        <w:rPr>
          <w:rFonts w:ascii="Calibri" w:hAnsi="Calibri" w:cs="Calibri"/>
          <w:sz w:val="20"/>
          <w:szCs w:val="20"/>
        </w:rPr>
        <w:t xml:space="preserve">O prazo de vigência da contratação é de  12 Meses, contados do(a) da data do contrato, na forma do </w:t>
      </w:r>
      <w:hyperlink r:id="rId18" w:anchor="art105" w:history="1">
        <w:r>
          <w:rPr>
            <w:rFonts w:ascii="Calibri" w:hAnsi="Calibri" w:cs="Calibri"/>
            <w:color w:val="0000FF"/>
            <w:sz w:val="20"/>
            <w:szCs w:val="20"/>
            <w:u w:val="single"/>
          </w:rPr>
          <w:t>artigo 105 da Lei n° 14.133, de 2021</w:t>
        </w:r>
      </w:hyperlink>
      <w:r>
        <w:rPr>
          <w:rFonts w:ascii="Times New Roman" w:hAnsi="Times New Roman" w:cs="Times New Roman"/>
          <w:sz w:val="20"/>
          <w:szCs w:val="20"/>
        </w:rPr>
        <w:t>.</w:t>
      </w:r>
    </w:p>
    <w:p w14:paraId="436B427F" w14:textId="77777777" w:rsidR="00274FF8" w:rsidRPr="0027588C" w:rsidRDefault="00274FF8" w:rsidP="00274FF8">
      <w:pPr>
        <w:pStyle w:val="ParagraphStyle"/>
        <w:numPr>
          <w:ilvl w:val="2"/>
          <w:numId w:val="77"/>
        </w:numPr>
        <w:spacing w:line="360" w:lineRule="auto"/>
        <w:jc w:val="both"/>
        <w:rPr>
          <w:rFonts w:ascii="Calibri" w:hAnsi="Calibri" w:cs="Calibri"/>
          <w:sz w:val="20"/>
          <w:szCs w:val="20"/>
        </w:rPr>
      </w:pPr>
      <w:r w:rsidRPr="0027588C">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04E2D4A3"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9" w:anchor="art92" w:history="1">
        <w:r>
          <w:rPr>
            <w:rFonts w:ascii="Calibri" w:hAnsi="Calibri" w:cs="Calibri"/>
            <w:b/>
            <w:bCs/>
            <w:color w:val="0000FF"/>
            <w:sz w:val="20"/>
            <w:szCs w:val="20"/>
            <w:u w:val="single"/>
          </w:rPr>
          <w:t>art. 92, IV, VII e XVIII)</w:t>
        </w:r>
      </w:hyperlink>
    </w:p>
    <w:p w14:paraId="0D04242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72EC4CE0"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6E4E239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Não será admitida a subcontratação do objeto contratual.</w:t>
      </w:r>
    </w:p>
    <w:p w14:paraId="46B909CA"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20" w:anchor="art92" w:history="1">
        <w:r>
          <w:rPr>
            <w:rFonts w:ascii="Calibri" w:hAnsi="Calibri" w:cs="Calibri"/>
            <w:b/>
            <w:bCs/>
            <w:color w:val="0000FF"/>
            <w:sz w:val="20"/>
            <w:szCs w:val="20"/>
            <w:u w:val="single"/>
          </w:rPr>
          <w:t>art. 92, V)</w:t>
        </w:r>
      </w:hyperlink>
    </w:p>
    <w:p w14:paraId="43B9566F"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valor total da contratação é de R$.......... (.....)</w:t>
      </w:r>
    </w:p>
    <w:p w14:paraId="3835C82D"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4D36C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valor acima é meramente estimativo, de forma que os pagamentos devidos ao contratado dependerão dos quantitativos efetivamente fornecidos.</w:t>
      </w:r>
    </w:p>
    <w:p w14:paraId="673A1367"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1"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3A07445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43D599FE"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2" w:anchor="art92" w:history="1">
        <w:r>
          <w:rPr>
            <w:rFonts w:ascii="Calibri" w:hAnsi="Calibri" w:cs="Calibri"/>
            <w:b/>
            <w:bCs/>
            <w:color w:val="0000FF"/>
            <w:sz w:val="20"/>
            <w:szCs w:val="20"/>
            <w:u w:val="single"/>
          </w:rPr>
          <w:t>art. 92, V)</w:t>
        </w:r>
      </w:hyperlink>
    </w:p>
    <w:p w14:paraId="74817DB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Após o interregno de um ano, e independentemente de pedido do contratado, os preços iniciais serão reajustados, mediante a aplicação, pelo contratante, do índice INPC</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26BFAFA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22C2E7C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A434B3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Nas aferições finais, o(s) índice(s) utilizado(s) para reajuste será(ão), obrigatoriamente, o(s) definitivo(s).</w:t>
      </w:r>
    </w:p>
    <w:p w14:paraId="72A82E4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390347D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4DE7968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reajuste será realizado por apostilamento.</w:t>
      </w:r>
    </w:p>
    <w:p w14:paraId="4885FB27" w14:textId="77777777" w:rsidR="00274FF8" w:rsidRDefault="00274FF8" w:rsidP="00274FF8">
      <w:pPr>
        <w:pStyle w:val="ParagraphStyle"/>
        <w:numPr>
          <w:ilvl w:val="1"/>
          <w:numId w:val="77"/>
        </w:numPr>
        <w:spacing w:line="360" w:lineRule="auto"/>
        <w:ind w:hanging="360"/>
        <w:jc w:val="both"/>
        <w:rPr>
          <w:rFonts w:ascii="Calibri" w:hAnsi="Calibri" w:cs="Calibri"/>
          <w:color w:val="000000"/>
          <w:sz w:val="20"/>
          <w:szCs w:val="20"/>
        </w:rPr>
      </w:pPr>
      <w:r>
        <w:rPr>
          <w:rFonts w:ascii="Calibri" w:hAnsi="Calibri" w:cs="Calibri"/>
          <w:color w:val="000000"/>
          <w:sz w:val="20"/>
          <w:szCs w:val="20"/>
        </w:rPr>
        <w:t xml:space="preserve">Decorrido o prazo de validade da proposta, em casos excepcionais e devidamente motivado, o reequilíbrio econômico-financeiro poderá ser solicitado pelo contratado ou por qualquer dos signatários da ata de registro </w:t>
      </w:r>
      <w:r>
        <w:rPr>
          <w:rFonts w:ascii="Calibri" w:hAnsi="Calibri" w:cs="Calibri"/>
          <w:color w:val="000000"/>
          <w:sz w:val="20"/>
          <w:szCs w:val="20"/>
        </w:rPr>
        <w:lastRenderedPageBreak/>
        <w:t>de preços e devidamente instruído com a documentação necessária para o cálculo do valor a ser reequilibrado, da seguinte forma:</w:t>
      </w:r>
    </w:p>
    <w:p w14:paraId="5700DFA8" w14:textId="77777777" w:rsidR="00274FF8" w:rsidRDefault="00274FF8" w:rsidP="00274FF8">
      <w:pPr>
        <w:pStyle w:val="ParagraphStyle"/>
        <w:tabs>
          <w:tab w:val="left" w:pos="570"/>
        </w:tabs>
        <w:spacing w:line="360" w:lineRule="auto"/>
        <w:ind w:left="705"/>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57911DBA" w14:textId="77777777" w:rsidR="00274FF8" w:rsidRDefault="00274FF8" w:rsidP="00274FF8">
      <w:pPr>
        <w:pStyle w:val="ParagraphStyle"/>
        <w:tabs>
          <w:tab w:val="left" w:pos="570"/>
        </w:tabs>
        <w:spacing w:line="360" w:lineRule="auto"/>
        <w:ind w:left="705"/>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752E3F69" w14:textId="77777777" w:rsidR="00274FF8" w:rsidRDefault="00274FF8" w:rsidP="00274FF8">
      <w:pPr>
        <w:pStyle w:val="ParagraphStyle"/>
        <w:tabs>
          <w:tab w:val="left" w:pos="570"/>
        </w:tabs>
        <w:spacing w:line="360" w:lineRule="auto"/>
        <w:ind w:left="705"/>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0A438CFE" w14:textId="77777777" w:rsidR="00274FF8" w:rsidRDefault="00274FF8" w:rsidP="00274FF8">
      <w:pPr>
        <w:pStyle w:val="ParagraphStyle"/>
        <w:numPr>
          <w:ilvl w:val="1"/>
          <w:numId w:val="77"/>
        </w:numPr>
        <w:spacing w:line="360" w:lineRule="auto"/>
        <w:ind w:hanging="360"/>
        <w:jc w:val="both"/>
        <w:rPr>
          <w:rFonts w:ascii="Calibri" w:hAnsi="Calibri" w:cs="Calibri"/>
          <w:color w:val="000000"/>
          <w:sz w:val="20"/>
          <w:szCs w:val="20"/>
        </w:rPr>
      </w:pPr>
      <w:r>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Pr>
          <w:rFonts w:ascii="Calibri" w:hAnsi="Calibri" w:cs="Calibri"/>
          <w:b/>
          <w:bCs/>
          <w:color w:val="000000"/>
          <w:sz w:val="20"/>
          <w:szCs w:val="20"/>
        </w:rPr>
        <w:t>novo preço de mercado</w:t>
      </w:r>
      <w:r>
        <w:rPr>
          <w:rFonts w:ascii="Calibri" w:hAnsi="Calibri" w:cs="Calibri"/>
          <w:color w:val="000000"/>
          <w:sz w:val="20"/>
          <w:szCs w:val="20"/>
        </w:rPr>
        <w:t>;</w:t>
      </w:r>
    </w:p>
    <w:p w14:paraId="5C84AAD6" w14:textId="77777777" w:rsidR="00274FF8" w:rsidRDefault="00274FF8" w:rsidP="00274FF8">
      <w:pPr>
        <w:pStyle w:val="ParagraphStyle"/>
        <w:numPr>
          <w:ilvl w:val="1"/>
          <w:numId w:val="77"/>
        </w:numPr>
        <w:spacing w:line="360" w:lineRule="auto"/>
        <w:ind w:hanging="360"/>
        <w:jc w:val="both"/>
        <w:rPr>
          <w:rFonts w:ascii="Calibri" w:hAnsi="Calibri" w:cs="Calibri"/>
          <w:color w:val="000000"/>
          <w:sz w:val="20"/>
          <w:szCs w:val="20"/>
        </w:rPr>
      </w:pPr>
      <w:r>
        <w:rPr>
          <w:rFonts w:ascii="Calibri" w:hAnsi="Calibri" w:cs="Calibri"/>
          <w:color w:val="000000"/>
          <w:sz w:val="20"/>
          <w:szCs w:val="20"/>
        </w:rPr>
        <w:t xml:space="preserve">Para a concessão do reequilíbrio, será aplicado o percentual de desconto ofertado pela licitante em sessão no </w:t>
      </w:r>
      <w:r>
        <w:rPr>
          <w:rFonts w:ascii="Calibri" w:hAnsi="Calibri" w:cs="Calibri"/>
          <w:b/>
          <w:bCs/>
          <w:color w:val="000000"/>
          <w:sz w:val="20"/>
          <w:szCs w:val="20"/>
        </w:rPr>
        <w:t xml:space="preserve">novo preço de mercado, </w:t>
      </w:r>
      <w:r>
        <w:rPr>
          <w:rFonts w:ascii="Calibri" w:hAnsi="Calibri" w:cs="Calibri"/>
          <w:color w:val="000000"/>
          <w:sz w:val="20"/>
          <w:szCs w:val="20"/>
        </w:rPr>
        <w:t xml:space="preserve">e, será aplicado o percentual da </w:t>
      </w:r>
      <w:r>
        <w:rPr>
          <w:rFonts w:ascii="Calibri" w:hAnsi="Calibri" w:cs="Calibri"/>
          <w:b/>
          <w:bCs/>
          <w:color w:val="000000"/>
          <w:sz w:val="20"/>
          <w:szCs w:val="20"/>
        </w:rPr>
        <w:t xml:space="preserve">variação de preço do item </w:t>
      </w:r>
      <w:r>
        <w:rPr>
          <w:rFonts w:ascii="Calibri" w:hAnsi="Calibri" w:cs="Calibri"/>
          <w:color w:val="000000"/>
          <w:sz w:val="20"/>
          <w:szCs w:val="20"/>
        </w:rPr>
        <w:t xml:space="preserve">ao preço contratado, aquele preço que resultar no menor dispêndio financeiro para a Administração será o </w:t>
      </w:r>
      <w:r>
        <w:rPr>
          <w:rFonts w:ascii="Calibri" w:hAnsi="Calibri" w:cs="Calibri"/>
          <w:b/>
          <w:bCs/>
          <w:color w:val="000000"/>
          <w:sz w:val="20"/>
          <w:szCs w:val="20"/>
        </w:rPr>
        <w:t>valor reequilibrado</w:t>
      </w:r>
      <w:r>
        <w:rPr>
          <w:rFonts w:ascii="Calibri" w:hAnsi="Calibri" w:cs="Calibri"/>
          <w:color w:val="000000"/>
          <w:sz w:val="20"/>
          <w:szCs w:val="20"/>
        </w:rPr>
        <w:t>.</w:t>
      </w:r>
    </w:p>
    <w:p w14:paraId="689AC748"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3"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14DBF27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São obrigações do Contratante:</w:t>
      </w:r>
    </w:p>
    <w:p w14:paraId="54F0B85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Exigir o cumprimento de todas as obrigações assumidas pelo Contratado, de acordo com o contrato e seus anexos;</w:t>
      </w:r>
    </w:p>
    <w:p w14:paraId="31DD7D0F"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Receber o objeto no prazo e condições estabelecidas no Termo de Referência;</w:t>
      </w:r>
    </w:p>
    <w:p w14:paraId="191387E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Notificar o Contratado, por escrito, sobre vícios, defeitos ou incorreções verificadas no objeto fornecido, para que seja por ele substituído, reparado ou corrigido, no total ou em parte, às suas expensas;</w:t>
      </w:r>
    </w:p>
    <w:p w14:paraId="1D51B8D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Acompanhar e fiscalizar a execução do contrato e o cumprimento das obrigações pelo Contratado;</w:t>
      </w:r>
    </w:p>
    <w:p w14:paraId="632D80C6"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Efetuar o pagamento ao Contratado do valor correspondente ao fornecimento do objeto, no prazo, forma e condições estabelecidos no presente Contrato e no Termo de Referência.</w:t>
      </w:r>
    </w:p>
    <w:p w14:paraId="63B21640"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Aplicar ao Contratado as sanções previstas na lei e neste Contrato; </w:t>
      </w:r>
    </w:p>
    <w:p w14:paraId="420C8BC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Cientificar a Assessoria Jurídica para adoção das medidas cabíveis quando do descumprimento de obrigações pelo Contratado;</w:t>
      </w:r>
    </w:p>
    <w:p w14:paraId="765B857E"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01D2D0F"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 A Administração terá o prazo de </w:t>
      </w:r>
      <w:r>
        <w:rPr>
          <w:rFonts w:ascii="Calibri" w:hAnsi="Calibri" w:cs="Calibri"/>
          <w:b/>
          <w:bCs/>
          <w:sz w:val="20"/>
          <w:szCs w:val="20"/>
        </w:rPr>
        <w:t>até 01 (um) mês</w:t>
      </w:r>
      <w:r>
        <w:rPr>
          <w:rFonts w:ascii="Calibri" w:hAnsi="Calibri" w:cs="Calibri"/>
          <w:sz w:val="20"/>
          <w:szCs w:val="20"/>
        </w:rPr>
        <w:t xml:space="preserve">, a contar da data do protocolo do requerimento para decidir, admitida a prorrogação motivada, por igual período. </w:t>
      </w:r>
    </w:p>
    <w:p w14:paraId="6A565CB5" w14:textId="77777777" w:rsidR="00274FF8" w:rsidRDefault="00274FF8" w:rsidP="00274FF8">
      <w:pPr>
        <w:pStyle w:val="ParagraphStyle"/>
        <w:numPr>
          <w:ilvl w:val="2"/>
          <w:numId w:val="77"/>
        </w:numPr>
        <w:spacing w:line="360" w:lineRule="auto"/>
        <w:jc w:val="both"/>
        <w:rPr>
          <w:rFonts w:ascii="Times New Roman" w:hAnsi="Times New Roman" w:cs="Times New Roman"/>
          <w:sz w:val="20"/>
          <w:szCs w:val="20"/>
        </w:rPr>
      </w:pPr>
      <w:r>
        <w:rPr>
          <w:rFonts w:ascii="Calibri" w:hAnsi="Calibri" w:cs="Calibri"/>
          <w:sz w:val="20"/>
          <w:szCs w:val="20"/>
        </w:rPr>
        <w:t xml:space="preserve">Responder eventuais pedidos de reestabelecimento do equilíbrio econômico-financeiro feitos pelo contratado no </w:t>
      </w:r>
      <w:r>
        <w:rPr>
          <w:rFonts w:ascii="Calibri" w:hAnsi="Calibri" w:cs="Calibri"/>
          <w:b/>
          <w:bCs/>
          <w:sz w:val="20"/>
          <w:szCs w:val="20"/>
        </w:rPr>
        <w:t>prazo máximo de 15 (quinze) dias</w:t>
      </w:r>
      <w:r>
        <w:rPr>
          <w:rFonts w:ascii="Times New Roman" w:hAnsi="Times New Roman" w:cs="Times New Roman"/>
          <w:sz w:val="20"/>
          <w:szCs w:val="20"/>
        </w:rPr>
        <w:t>.</w:t>
      </w:r>
    </w:p>
    <w:p w14:paraId="0E2F77CE"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Notificar os emitentes das garantias quanto ao início de processo administrativo para apuração de descumprimento de cláusulas contratuais.</w:t>
      </w:r>
    </w:p>
    <w:p w14:paraId="4E13CA7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84B0CA6"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4" w:anchor="art92" w:history="1">
        <w:r>
          <w:rPr>
            <w:rFonts w:ascii="Calibri" w:hAnsi="Calibri" w:cs="Calibri"/>
            <w:b/>
            <w:bCs/>
            <w:color w:val="0000FF"/>
            <w:sz w:val="20"/>
            <w:szCs w:val="20"/>
            <w:u w:val="single"/>
          </w:rPr>
          <w:t>art. 92, XIV, XVI e XVII)</w:t>
        </w:r>
      </w:hyperlink>
    </w:p>
    <w:p w14:paraId="223118D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092D67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Entregar o objeto acompanhado do manual do usuário, com uma versão em português, e da relação da rede de assistência técnica autorizada;</w:t>
      </w:r>
    </w:p>
    <w:p w14:paraId="2C3A24FD"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5" w:history="1">
        <w:r>
          <w:rPr>
            <w:rFonts w:ascii="Calibri" w:hAnsi="Calibri" w:cs="Calibri"/>
            <w:color w:val="0000FF"/>
            <w:sz w:val="20"/>
            <w:szCs w:val="20"/>
            <w:u w:val="single"/>
          </w:rPr>
          <w:t>Lei nº 8.078, de 1990</w:t>
        </w:r>
      </w:hyperlink>
      <w:r>
        <w:rPr>
          <w:rFonts w:ascii="Calibri" w:hAnsi="Calibri" w:cs="Calibri"/>
          <w:sz w:val="20"/>
          <w:szCs w:val="20"/>
        </w:rPr>
        <w:t>);</w:t>
      </w:r>
    </w:p>
    <w:p w14:paraId="4DA9D99F"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080E8F31" w14:textId="77777777" w:rsidR="00274FF8" w:rsidRDefault="00274FF8" w:rsidP="00274FF8">
      <w:pPr>
        <w:pStyle w:val="ParagraphStyle"/>
        <w:numPr>
          <w:ilvl w:val="1"/>
          <w:numId w:val="77"/>
        </w:numPr>
        <w:spacing w:line="360" w:lineRule="auto"/>
        <w:ind w:hanging="360"/>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6"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319809E4"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0C0476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B80BAA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4863A6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C7BDDD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16FB036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36BDA4DD"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246A791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23B45A26"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8"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58F321C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026364BA"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Pr>
            <w:rFonts w:ascii="Calibri" w:hAnsi="Calibri" w:cs="Calibri"/>
            <w:color w:val="0000FF"/>
            <w:sz w:val="20"/>
            <w:szCs w:val="20"/>
            <w:u w:val="single"/>
          </w:rPr>
          <w:t>art. 124, II, d, da Lei nº 14.133, de 2021.</w:t>
        </w:r>
      </w:hyperlink>
    </w:p>
    <w:p w14:paraId="3A1BE519"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5B30CC6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A1E2723"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71D071D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ACE06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5729EDB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E926471"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30"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51243BC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Não haverá exigência de garantia contratual da execução.</w:t>
      </w:r>
    </w:p>
    <w:p w14:paraId="7615734A"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1"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2FF4DAB7"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Comete infração administrativa, nos termos da </w:t>
      </w:r>
      <w:hyperlink r:id="rId32"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5F7769A2"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031C4CD0"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6FBB7CAF"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lastRenderedPageBreak/>
        <w:t>der causa à inexecução total do contrato;</w:t>
      </w:r>
    </w:p>
    <w:p w14:paraId="06AB3D77"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7261BA65"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2A38AF6D"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5BAEB074"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57B43365" w14:textId="77777777" w:rsidR="00274FF8" w:rsidRDefault="00274FF8" w:rsidP="00274FF8">
      <w:pPr>
        <w:pStyle w:val="ParagraphStyle"/>
        <w:numPr>
          <w:ilvl w:val="2"/>
          <w:numId w:val="79"/>
        </w:numPr>
        <w:spacing w:before="120" w:after="120" w:line="276" w:lineRule="auto"/>
        <w:ind w:hanging="180"/>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3"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3724A10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13435720" w14:textId="77777777" w:rsidR="00274FF8" w:rsidRDefault="00274FF8" w:rsidP="00274FF8">
      <w:pPr>
        <w:pStyle w:val="ParagraphStyle"/>
        <w:numPr>
          <w:ilvl w:val="0"/>
          <w:numId w:val="76"/>
        </w:numPr>
        <w:spacing w:before="120" w:after="120" w:line="276" w:lineRule="auto"/>
        <w:ind w:hanging="360"/>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4" w:anchor="art156§2" w:history="1">
        <w:r>
          <w:rPr>
            <w:rFonts w:ascii="Calibri" w:hAnsi="Calibri" w:cs="Calibri"/>
            <w:color w:val="0000FF"/>
            <w:sz w:val="20"/>
            <w:szCs w:val="20"/>
            <w:u w:val="single"/>
          </w:rPr>
          <w:t xml:space="preserve">art. 156, §2º, da </w:t>
        </w:r>
      </w:hyperlink>
      <w:hyperlink r:id="rId35" w:anchor="art156§2" w:history="1">
        <w:r>
          <w:rPr>
            <w:rFonts w:ascii="Calibri" w:hAnsi="Calibri" w:cs="Calibri"/>
            <w:color w:val="0000FF"/>
            <w:sz w:val="20"/>
            <w:szCs w:val="20"/>
            <w:u w:val="single"/>
          </w:rPr>
          <w:t>Lei nº 14.133, de 2021</w:t>
        </w:r>
      </w:hyperlink>
      <w:r>
        <w:rPr>
          <w:rFonts w:ascii="Calibri" w:hAnsi="Calibri" w:cs="Calibri"/>
          <w:color w:val="000000"/>
          <w:sz w:val="20"/>
          <w:szCs w:val="20"/>
        </w:rPr>
        <w:t>);</w:t>
      </w:r>
    </w:p>
    <w:p w14:paraId="19723394" w14:textId="77777777" w:rsidR="00274FF8" w:rsidRDefault="00274FF8" w:rsidP="00274FF8">
      <w:pPr>
        <w:pStyle w:val="ParagraphStyle"/>
        <w:numPr>
          <w:ilvl w:val="0"/>
          <w:numId w:val="76"/>
        </w:numPr>
        <w:spacing w:before="120" w:after="120" w:line="276" w:lineRule="auto"/>
        <w:ind w:hanging="360"/>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6"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4D317D25" w14:textId="77777777" w:rsidR="00274FF8" w:rsidRDefault="00274FF8" w:rsidP="00274FF8">
      <w:pPr>
        <w:pStyle w:val="ParagraphStyle"/>
        <w:numPr>
          <w:ilvl w:val="0"/>
          <w:numId w:val="76"/>
        </w:numPr>
        <w:spacing w:before="120" w:after="120" w:line="276" w:lineRule="auto"/>
        <w:ind w:hanging="360"/>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7"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7E9AE01C" w14:textId="77777777" w:rsidR="00274FF8" w:rsidRDefault="00274FF8" w:rsidP="00274FF8">
      <w:pPr>
        <w:pStyle w:val="ParagraphStyle"/>
        <w:numPr>
          <w:ilvl w:val="0"/>
          <w:numId w:val="76"/>
        </w:numPr>
        <w:spacing w:before="120" w:after="120" w:line="276" w:lineRule="auto"/>
        <w:ind w:hanging="360"/>
        <w:jc w:val="both"/>
        <w:rPr>
          <w:rFonts w:ascii="Calibri" w:hAnsi="Calibri" w:cs="Calibri"/>
          <w:b/>
          <w:bCs/>
          <w:color w:val="000000"/>
          <w:sz w:val="20"/>
          <w:szCs w:val="20"/>
        </w:rPr>
      </w:pPr>
      <w:r>
        <w:rPr>
          <w:rFonts w:ascii="Calibri" w:hAnsi="Calibri" w:cs="Calibri"/>
          <w:b/>
          <w:bCs/>
          <w:color w:val="000000"/>
          <w:sz w:val="20"/>
          <w:szCs w:val="20"/>
        </w:rPr>
        <w:t>Multa:</w:t>
      </w:r>
    </w:p>
    <w:p w14:paraId="1694930D" w14:textId="77777777" w:rsidR="00274FF8"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CDA1D62"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36A61344" w14:textId="77777777" w:rsidR="00274FF8" w:rsidRPr="0066365E" w:rsidRDefault="00274FF8" w:rsidP="00274FF8">
      <w:pPr>
        <w:pStyle w:val="ParagraphStyle"/>
        <w:numPr>
          <w:ilvl w:val="2"/>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1C3DE94D"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66365E">
        <w:rPr>
          <w:rFonts w:ascii="Calibri" w:hAnsi="Calibri" w:cs="Calibri"/>
          <w:color w:val="000000"/>
          <w:sz w:val="20"/>
          <w:szCs w:val="20"/>
        </w:rPr>
        <w:t>% (três por cento) do valor do Contrato.</w:t>
      </w:r>
    </w:p>
    <w:p w14:paraId="0E2C0166"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66365E">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66365E">
        <w:rPr>
          <w:rFonts w:ascii="Calibri" w:hAnsi="Calibri" w:cs="Calibri"/>
          <w:color w:val="000000"/>
          <w:sz w:val="20"/>
          <w:szCs w:val="20"/>
        </w:rPr>
        <w:t xml:space="preserve"> do valor do Contrato. </w:t>
      </w:r>
    </w:p>
    <w:p w14:paraId="493E520A"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66365E">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66365E">
        <w:rPr>
          <w:rFonts w:ascii="Calibri" w:hAnsi="Calibri" w:cs="Calibri"/>
          <w:color w:val="000000"/>
          <w:sz w:val="20"/>
          <w:szCs w:val="20"/>
        </w:rPr>
        <w:t xml:space="preserve"> do valor do Contrato.</w:t>
      </w:r>
    </w:p>
    <w:p w14:paraId="76DE1502"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66365E">
        <w:rPr>
          <w:rFonts w:ascii="Calibri" w:hAnsi="Calibri" w:cs="Calibri"/>
          <w:color w:val="000000"/>
          <w:sz w:val="20"/>
          <w:szCs w:val="20"/>
        </w:rPr>
        <w:t>% (cinco por cento) do valor do Contrato.</w:t>
      </w:r>
    </w:p>
    <w:p w14:paraId="40D8E397" w14:textId="77777777" w:rsidR="00274FF8" w:rsidRPr="0066365E" w:rsidRDefault="00274FF8" w:rsidP="00274FF8">
      <w:pPr>
        <w:pStyle w:val="ParagraphStyle"/>
        <w:numPr>
          <w:ilvl w:val="1"/>
          <w:numId w:val="76"/>
        </w:numPr>
        <w:spacing w:before="120" w:after="120" w:line="276" w:lineRule="auto"/>
        <w:jc w:val="both"/>
        <w:rPr>
          <w:rFonts w:ascii="Calibri" w:hAnsi="Calibri" w:cs="Calibri"/>
          <w:color w:val="000000"/>
          <w:sz w:val="20"/>
          <w:szCs w:val="20"/>
        </w:rPr>
      </w:pPr>
      <w:r w:rsidRPr="0066365E">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66365E">
        <w:rPr>
          <w:rFonts w:ascii="Calibri" w:hAnsi="Calibri" w:cs="Calibri"/>
          <w:color w:val="000000"/>
          <w:sz w:val="20"/>
          <w:szCs w:val="20"/>
        </w:rPr>
        <w:t xml:space="preserve">% (dois por cento) a </w:t>
      </w:r>
      <w:r>
        <w:rPr>
          <w:rFonts w:ascii="Calibri" w:hAnsi="Calibri" w:cs="Calibri"/>
          <w:color w:val="000000"/>
          <w:sz w:val="20"/>
          <w:szCs w:val="20"/>
        </w:rPr>
        <w:t>10</w:t>
      </w:r>
      <w:r w:rsidRPr="0066365E">
        <w:rPr>
          <w:rFonts w:ascii="Calibri" w:hAnsi="Calibri" w:cs="Calibri"/>
          <w:color w:val="000000"/>
          <w:sz w:val="20"/>
          <w:szCs w:val="20"/>
        </w:rPr>
        <w:t>% (dez por cento) do valor do Contrato, ressalvadas as seguintes infrações:</w:t>
      </w:r>
    </w:p>
    <w:p w14:paraId="5B9FE70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8"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 xml:space="preserve">) </w:t>
      </w:r>
    </w:p>
    <w:p w14:paraId="206FDDB4"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Todas as sanções previstas neste Contrato poderão ser aplicadas cumulativamente com a multa (</w:t>
      </w:r>
      <w:hyperlink r:id="rId39" w:anchor="art156§7" w:history="1">
        <w:r>
          <w:rPr>
            <w:rFonts w:ascii="Calibri" w:hAnsi="Calibri" w:cs="Calibri"/>
            <w:color w:val="0000FF"/>
            <w:sz w:val="20"/>
            <w:szCs w:val="20"/>
            <w:u w:val="single"/>
          </w:rPr>
          <w:t>art. 156, §7º, da Lei nº 14.133, de 2021</w:t>
        </w:r>
      </w:hyperlink>
      <w:r>
        <w:rPr>
          <w:rFonts w:ascii="Calibri" w:hAnsi="Calibri" w:cs="Calibri"/>
          <w:sz w:val="20"/>
          <w:szCs w:val="20"/>
        </w:rPr>
        <w:t>).</w:t>
      </w:r>
    </w:p>
    <w:p w14:paraId="7E98FF27"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lastRenderedPageBreak/>
        <w:t>Antes da aplicação da multa será facultada a defesa do interessado no prazo de 15 (quinze) dias úteis, contado da data de sua intimação (</w:t>
      </w:r>
      <w:hyperlink r:id="rId40" w:anchor="art157" w:history="1">
        <w:r>
          <w:rPr>
            <w:rFonts w:ascii="Calibri" w:hAnsi="Calibri" w:cs="Calibri"/>
            <w:color w:val="0000FF"/>
            <w:sz w:val="20"/>
            <w:szCs w:val="20"/>
            <w:u w:val="single"/>
          </w:rPr>
          <w:t>art. 157, da Lei nº 14.133, de 2021</w:t>
        </w:r>
      </w:hyperlink>
      <w:r>
        <w:rPr>
          <w:rFonts w:ascii="Calibri" w:hAnsi="Calibri" w:cs="Calibri"/>
          <w:sz w:val="20"/>
          <w:szCs w:val="20"/>
        </w:rPr>
        <w:t>)</w:t>
      </w:r>
    </w:p>
    <w:p w14:paraId="4E818749"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1" w:anchor="art156§8" w:history="1">
        <w:r>
          <w:rPr>
            <w:rFonts w:ascii="Calibri" w:hAnsi="Calibri" w:cs="Calibri"/>
            <w:color w:val="0000FF"/>
            <w:sz w:val="20"/>
            <w:szCs w:val="20"/>
            <w:u w:val="single"/>
          </w:rPr>
          <w:t>art. 156, §8º, da Lei nº 14.133, de 2021</w:t>
        </w:r>
      </w:hyperlink>
      <w:r>
        <w:rPr>
          <w:rFonts w:ascii="Calibri" w:hAnsi="Calibri" w:cs="Calibri"/>
          <w:sz w:val="20"/>
          <w:szCs w:val="20"/>
        </w:rPr>
        <w:t>).</w:t>
      </w:r>
    </w:p>
    <w:p w14:paraId="5A2FC8C5"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sz w:val="20"/>
          <w:szCs w:val="20"/>
        </w:rPr>
        <w:t>, a contar da data do recebimento da comunicação enviada pela autoridade competente.</w:t>
      </w:r>
    </w:p>
    <w:p w14:paraId="763611D1"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2"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1356807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Na aplicação das sanções serão considerados (</w:t>
      </w:r>
      <w:hyperlink r:id="rId43"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788BA467" w14:textId="77777777" w:rsidR="00274FF8" w:rsidRDefault="00274FF8" w:rsidP="00274FF8">
      <w:pPr>
        <w:pStyle w:val="ParagraphStyle"/>
        <w:numPr>
          <w:ilvl w:val="0"/>
          <w:numId w:val="7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202F0CB0" w14:textId="77777777" w:rsidR="00274FF8" w:rsidRDefault="00274FF8" w:rsidP="00274FF8">
      <w:pPr>
        <w:pStyle w:val="ParagraphStyle"/>
        <w:numPr>
          <w:ilvl w:val="0"/>
          <w:numId w:val="7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48068CC9" w14:textId="77777777" w:rsidR="00274FF8" w:rsidRDefault="00274FF8" w:rsidP="00274FF8">
      <w:pPr>
        <w:pStyle w:val="ParagraphStyle"/>
        <w:numPr>
          <w:ilvl w:val="0"/>
          <w:numId w:val="7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3E53D47C" w14:textId="77777777" w:rsidR="00274FF8" w:rsidRDefault="00274FF8" w:rsidP="00274FF8">
      <w:pPr>
        <w:pStyle w:val="ParagraphStyle"/>
        <w:numPr>
          <w:ilvl w:val="0"/>
          <w:numId w:val="7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310B6E3E" w14:textId="77777777" w:rsidR="00274FF8" w:rsidRDefault="00274FF8" w:rsidP="00274FF8">
      <w:pPr>
        <w:pStyle w:val="ParagraphStyle"/>
        <w:numPr>
          <w:ilvl w:val="0"/>
          <w:numId w:val="7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1E91082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4"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5"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6" w:history="1">
        <w:r>
          <w:rPr>
            <w:rFonts w:ascii="Calibri" w:hAnsi="Calibri" w:cs="Calibri"/>
            <w:color w:val="0000FF"/>
            <w:sz w:val="20"/>
            <w:szCs w:val="20"/>
            <w:u w:val="single"/>
          </w:rPr>
          <w:t>art. 159</w:t>
        </w:r>
      </w:hyperlink>
      <w:r>
        <w:rPr>
          <w:rFonts w:ascii="Calibri" w:hAnsi="Calibri" w:cs="Calibri"/>
          <w:sz w:val="20"/>
          <w:szCs w:val="20"/>
        </w:rPr>
        <w:t>).</w:t>
      </w:r>
    </w:p>
    <w:p w14:paraId="3CF2B2E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7"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45C56576"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8"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40D2462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9"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5DD9D0F5"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lastRenderedPageBreak/>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0"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083226D7"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51"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0708C5CC"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O contrato </w:t>
      </w:r>
      <w:r w:rsidRPr="0066365E">
        <w:rPr>
          <w:rFonts w:ascii="Calibri" w:hAnsi="Calibri" w:cs="Calibri"/>
          <w:sz w:val="20"/>
          <w:szCs w:val="20"/>
        </w:rPr>
        <w:t>será extinto</w:t>
      </w:r>
      <w:r>
        <w:rPr>
          <w:rFonts w:ascii="Calibri" w:hAnsi="Calibri" w:cs="Calibri"/>
          <w:sz w:val="20"/>
          <w:szCs w:val="20"/>
        </w:rPr>
        <w:t xml:space="preserve"> quando cumpridas as obrigações de ambas as partes, ainda que isso ocorra antes do prazo estipulado para tanto.</w:t>
      </w:r>
    </w:p>
    <w:p w14:paraId="7698E5B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62B1B00A"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Quando a não conclusão do contrato referida no item anterior decorrer de culpa do contratado:</w:t>
      </w:r>
    </w:p>
    <w:p w14:paraId="55BB548F" w14:textId="77777777" w:rsidR="00274FF8" w:rsidRPr="0066365E" w:rsidRDefault="00274FF8" w:rsidP="00274FF8">
      <w:pPr>
        <w:pStyle w:val="ParagraphStyle"/>
        <w:numPr>
          <w:ilvl w:val="0"/>
          <w:numId w:val="75"/>
        </w:numPr>
        <w:spacing w:before="120" w:after="120" w:line="312" w:lineRule="auto"/>
        <w:ind w:hanging="360"/>
        <w:jc w:val="both"/>
        <w:rPr>
          <w:rFonts w:ascii="Calibri" w:hAnsi="Calibri" w:cs="Calibri"/>
          <w:sz w:val="20"/>
          <w:szCs w:val="20"/>
        </w:rPr>
      </w:pPr>
      <w:r w:rsidRPr="0066365E">
        <w:rPr>
          <w:rFonts w:ascii="Calibri" w:hAnsi="Calibri" w:cs="Calibri"/>
          <w:sz w:val="20"/>
          <w:szCs w:val="20"/>
        </w:rPr>
        <w:t>ficará ele constituído em mora, sendo-lhe aplicáveis as respectivas sanções administrativas; e</w:t>
      </w:r>
    </w:p>
    <w:p w14:paraId="0EA7E57E" w14:textId="77777777" w:rsidR="00274FF8" w:rsidRPr="0066365E" w:rsidRDefault="00274FF8" w:rsidP="00274FF8">
      <w:pPr>
        <w:pStyle w:val="ParagraphStyle"/>
        <w:numPr>
          <w:ilvl w:val="0"/>
          <w:numId w:val="75"/>
        </w:numPr>
        <w:spacing w:before="120" w:after="120" w:line="312" w:lineRule="auto"/>
        <w:ind w:hanging="360"/>
        <w:jc w:val="both"/>
        <w:rPr>
          <w:rFonts w:ascii="Calibri" w:hAnsi="Calibri" w:cs="Calibri"/>
          <w:sz w:val="20"/>
          <w:szCs w:val="20"/>
        </w:rPr>
      </w:pPr>
      <w:r w:rsidRPr="0066365E">
        <w:rPr>
          <w:rFonts w:ascii="Calibri" w:hAnsi="Calibri" w:cs="Calibri"/>
          <w:sz w:val="20"/>
          <w:szCs w:val="20"/>
        </w:rPr>
        <w:t>poderá a Administração optar pela extinção do contrato e, nesse caso, adotará as medidas admitidas em lei para a continuidade da execução contratual.</w:t>
      </w:r>
    </w:p>
    <w:p w14:paraId="5A1BC9B2" w14:textId="77777777" w:rsidR="00274FF8" w:rsidRPr="0066365E" w:rsidRDefault="00274FF8" w:rsidP="00274FF8">
      <w:pPr>
        <w:pStyle w:val="ParagraphStyle"/>
        <w:spacing w:before="120" w:after="120" w:line="312" w:lineRule="auto"/>
        <w:ind w:left="570"/>
        <w:jc w:val="both"/>
        <w:rPr>
          <w:rFonts w:ascii="Calibri" w:hAnsi="Calibri" w:cs="Calibri"/>
          <w:sz w:val="4"/>
          <w:szCs w:val="4"/>
        </w:rPr>
      </w:pPr>
    </w:p>
    <w:p w14:paraId="771590F8" w14:textId="77777777" w:rsidR="00274FF8" w:rsidRDefault="00274FF8" w:rsidP="00274FF8">
      <w:pPr>
        <w:pStyle w:val="ParagraphStyle"/>
        <w:spacing w:before="120" w:after="120" w:line="312" w:lineRule="auto"/>
        <w:ind w:left="570"/>
        <w:jc w:val="both"/>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2"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11677C19"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4A108441"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Gestão/Unidade: </w:t>
      </w:r>
    </w:p>
    <w:p w14:paraId="76AE7BCA"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Fonte de Recursos:  </w:t>
      </w:r>
    </w:p>
    <w:p w14:paraId="1ECFEDD8"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Programa de Trabalho: </w:t>
      </w:r>
    </w:p>
    <w:p w14:paraId="29E43BE1"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Elemento de Despesa: </w:t>
      </w:r>
    </w:p>
    <w:p w14:paraId="33D9FA5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 xml:space="preserve">Plano Interno: </w:t>
      </w:r>
    </w:p>
    <w:p w14:paraId="4C666A2C" w14:textId="77777777" w:rsidR="00274FF8" w:rsidRDefault="00274FF8" w:rsidP="00274FF8">
      <w:pPr>
        <w:pStyle w:val="ParagraphStyle"/>
        <w:numPr>
          <w:ilvl w:val="2"/>
          <w:numId w:val="77"/>
        </w:numPr>
        <w:spacing w:line="360" w:lineRule="auto"/>
        <w:jc w:val="both"/>
        <w:rPr>
          <w:rFonts w:ascii="Calibri" w:hAnsi="Calibri" w:cs="Calibri"/>
          <w:sz w:val="20"/>
          <w:szCs w:val="20"/>
        </w:rPr>
      </w:pPr>
      <w:r>
        <w:rPr>
          <w:rFonts w:ascii="Calibri" w:hAnsi="Calibri" w:cs="Calibri"/>
          <w:sz w:val="20"/>
          <w:szCs w:val="20"/>
        </w:rPr>
        <w:t>Nota de Empenho:</w:t>
      </w:r>
    </w:p>
    <w:p w14:paraId="1003F028"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0220DDAA"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3"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41E47FE6"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4"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5"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760B7CC9"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31BF20E2"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6" w:anchor="art124" w:history="1">
        <w:r>
          <w:rPr>
            <w:rFonts w:ascii="Calibri" w:hAnsi="Calibri" w:cs="Calibri"/>
            <w:color w:val="0000FF"/>
            <w:sz w:val="20"/>
            <w:szCs w:val="20"/>
            <w:u w:val="single"/>
          </w:rPr>
          <w:t>arts. 124 e seguintes da Lei nº 14.133, de 2021</w:t>
        </w:r>
      </w:hyperlink>
      <w:r>
        <w:rPr>
          <w:rFonts w:ascii="Calibri" w:hAnsi="Calibri" w:cs="Calibri"/>
          <w:sz w:val="20"/>
          <w:szCs w:val="20"/>
        </w:rPr>
        <w:t>.</w:t>
      </w:r>
    </w:p>
    <w:p w14:paraId="0C5D4D4E"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lastRenderedPageBreak/>
        <w:t>O contratado é obrigado a aceitar, nas mesmas condições contratuais, os acréscimos ou supressões que se fizerem necessários, até o limite de 25% (vinte e cinco por cento) do valor inicial atualizado do contrato.</w:t>
      </w:r>
    </w:p>
    <w:p w14:paraId="726B5C96" w14:textId="77777777" w:rsidR="00274FF8" w:rsidRPr="0066365E" w:rsidRDefault="00274FF8" w:rsidP="00274FF8">
      <w:pPr>
        <w:pStyle w:val="ParagraphStyle"/>
        <w:numPr>
          <w:ilvl w:val="1"/>
          <w:numId w:val="77"/>
        </w:numPr>
        <w:spacing w:line="360" w:lineRule="auto"/>
        <w:ind w:hanging="360"/>
        <w:jc w:val="both"/>
        <w:rPr>
          <w:rFonts w:ascii="Calibri" w:hAnsi="Calibri" w:cs="Calibri"/>
          <w:sz w:val="20"/>
          <w:szCs w:val="20"/>
        </w:rPr>
      </w:pPr>
      <w:r w:rsidRPr="0066365E">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66365E">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1BCBC9A0"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7"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7402BE96"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28567AED"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8"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66365E">
        <w:rPr>
          <w:rFonts w:ascii="Calibri" w:hAnsi="Calibri" w:cs="Calibri"/>
          <w:sz w:val="20"/>
          <w:szCs w:val="20"/>
        </w:rPr>
        <w:t xml:space="preserve">ao art. 91, caput, da Lei n.º 14.133, de 2021, e </w:t>
      </w:r>
      <w:r>
        <w:rPr>
          <w:rFonts w:ascii="Calibri" w:hAnsi="Calibri" w:cs="Calibri"/>
          <w:sz w:val="20"/>
          <w:szCs w:val="20"/>
        </w:rPr>
        <w:t xml:space="preserve">ao </w:t>
      </w:r>
      <w:hyperlink r:id="rId59"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0"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18B6A872" w14:textId="77777777" w:rsidR="00274FF8" w:rsidRDefault="00274FF8" w:rsidP="00274FF8">
      <w:pPr>
        <w:pStyle w:val="ParagraphStyle"/>
        <w:keepNext/>
        <w:keepLines/>
        <w:numPr>
          <w:ilvl w:val="0"/>
          <w:numId w:val="7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1"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3268E8CB" w14:textId="77777777" w:rsidR="00274FF8" w:rsidRDefault="00274FF8" w:rsidP="00274FF8">
      <w:pPr>
        <w:pStyle w:val="ParagraphStyle"/>
        <w:numPr>
          <w:ilvl w:val="1"/>
          <w:numId w:val="77"/>
        </w:numPr>
        <w:spacing w:line="360" w:lineRule="auto"/>
        <w:ind w:hanging="360"/>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2"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7DB7833E" w14:textId="77777777" w:rsidR="00274FF8" w:rsidRDefault="00274FF8" w:rsidP="00274FF8">
      <w:pPr>
        <w:pStyle w:val="ParagraphStyle"/>
        <w:tabs>
          <w:tab w:val="left" w:pos="570"/>
        </w:tabs>
        <w:spacing w:line="360" w:lineRule="auto"/>
        <w:ind w:firstLine="570"/>
        <w:jc w:val="both"/>
        <w:rPr>
          <w:rFonts w:ascii="Calibri" w:hAnsi="Calibri" w:cs="Calibri"/>
          <w:sz w:val="20"/>
          <w:szCs w:val="20"/>
        </w:rPr>
      </w:pPr>
    </w:p>
    <w:p w14:paraId="0432D704" w14:textId="77777777" w:rsidR="00274FF8" w:rsidRDefault="00274FF8" w:rsidP="00274FF8">
      <w:pPr>
        <w:pStyle w:val="ParagraphStyle"/>
        <w:tabs>
          <w:tab w:val="left" w:pos="570"/>
        </w:tabs>
        <w:spacing w:line="360" w:lineRule="auto"/>
        <w:ind w:firstLine="570"/>
        <w:jc w:val="center"/>
        <w:rPr>
          <w:rFonts w:ascii="Calibri" w:hAnsi="Calibri" w:cs="Calibri"/>
          <w:sz w:val="20"/>
          <w:szCs w:val="20"/>
        </w:rPr>
      </w:pPr>
      <w:r>
        <w:rPr>
          <w:rFonts w:ascii="Calibri" w:hAnsi="Calibri" w:cs="Calibri"/>
          <w:sz w:val="20"/>
          <w:szCs w:val="20"/>
        </w:rPr>
        <w:t>Ibaiti, xx  de xxxx de 2026</w:t>
      </w:r>
    </w:p>
    <w:p w14:paraId="2D6F60BD" w14:textId="77777777" w:rsidR="00274FF8" w:rsidRDefault="00274FF8" w:rsidP="00274FF8">
      <w:pPr>
        <w:pStyle w:val="ParagraphStyle"/>
        <w:tabs>
          <w:tab w:val="left" w:pos="570"/>
        </w:tabs>
        <w:spacing w:line="360" w:lineRule="auto"/>
        <w:ind w:firstLine="570"/>
        <w:jc w:val="both"/>
        <w:rPr>
          <w:rFonts w:ascii="Calibri" w:hAnsi="Calibri" w:cs="Calibri"/>
          <w:sz w:val="20"/>
          <w:szCs w:val="20"/>
        </w:rPr>
      </w:pPr>
    </w:p>
    <w:p w14:paraId="24DEF38D" w14:textId="77777777" w:rsidR="00274FF8" w:rsidRDefault="00274FF8" w:rsidP="00274FF8">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528"/>
        <w:gridCol w:w="4528"/>
      </w:tblGrid>
      <w:tr w:rsidR="00274FF8" w14:paraId="1F037FAA" w14:textId="77777777" w:rsidTr="00B049A2">
        <w:trPr>
          <w:jc w:val="center"/>
        </w:trPr>
        <w:tc>
          <w:tcPr>
            <w:tcW w:w="5220" w:type="dxa"/>
            <w:tcBorders>
              <w:top w:val="single" w:sz="6" w:space="0" w:color="000000"/>
              <w:left w:val="single" w:sz="6" w:space="0" w:color="000000"/>
              <w:bottom w:val="single" w:sz="6" w:space="0" w:color="000000"/>
              <w:right w:val="single" w:sz="6" w:space="0" w:color="000000"/>
            </w:tcBorders>
            <w:vAlign w:val="bottom"/>
          </w:tcPr>
          <w:p w14:paraId="1832273D" w14:textId="77777777" w:rsidR="00274FF8" w:rsidRDefault="00274FF8" w:rsidP="00B049A2">
            <w:pPr>
              <w:pStyle w:val="Centered"/>
              <w:rPr>
                <w:rFonts w:ascii="Calibri" w:hAnsi="Calibri" w:cs="Calibri"/>
                <w:sz w:val="20"/>
                <w:szCs w:val="20"/>
              </w:rPr>
            </w:pPr>
            <w:r>
              <w:rPr>
                <w:rFonts w:ascii="Calibri" w:hAnsi="Calibri" w:cs="Calibri"/>
                <w:sz w:val="20"/>
                <w:szCs w:val="20"/>
              </w:rPr>
              <w:t>Presidente</w:t>
            </w:r>
          </w:p>
          <w:p w14:paraId="57181FC8" w14:textId="77777777" w:rsidR="00274FF8" w:rsidRDefault="00274FF8" w:rsidP="00B049A2">
            <w:pPr>
              <w:pStyle w:val="Centered"/>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53882694" w14:textId="77777777" w:rsidR="00274FF8" w:rsidRDefault="00274FF8" w:rsidP="00B049A2">
            <w:pPr>
              <w:pStyle w:val="Centered"/>
              <w:rPr>
                <w:rFonts w:ascii="Calibri" w:hAnsi="Calibri" w:cs="Calibri"/>
                <w:sz w:val="20"/>
                <w:szCs w:val="20"/>
              </w:rPr>
            </w:pPr>
            <w:r>
              <w:rPr>
                <w:rFonts w:ascii="Calibri" w:hAnsi="Calibri" w:cs="Calibri"/>
                <w:sz w:val="20"/>
                <w:szCs w:val="20"/>
              </w:rPr>
              <w:t>Empresa</w:t>
            </w:r>
          </w:p>
          <w:p w14:paraId="293CDD53" w14:textId="77777777" w:rsidR="00274FF8" w:rsidRDefault="00274FF8" w:rsidP="00B049A2">
            <w:pPr>
              <w:pStyle w:val="Centered"/>
              <w:rPr>
                <w:rFonts w:ascii="Calibri" w:hAnsi="Calibri" w:cs="Calibri"/>
                <w:sz w:val="20"/>
                <w:szCs w:val="20"/>
              </w:rPr>
            </w:pPr>
            <w:r>
              <w:rPr>
                <w:rFonts w:ascii="Calibri" w:hAnsi="Calibri" w:cs="Calibri"/>
                <w:sz w:val="20"/>
                <w:szCs w:val="20"/>
              </w:rPr>
              <w:t>CONTRATADA</w:t>
            </w:r>
          </w:p>
        </w:tc>
      </w:tr>
      <w:tr w:rsidR="00274FF8" w14:paraId="51B3C483" w14:textId="77777777" w:rsidTr="00B049A2">
        <w:tblPrEx>
          <w:tblCellSpacing w:w="-8" w:type="nil"/>
        </w:tblPrEx>
        <w:trPr>
          <w:tblCellSpacing w:w="-8" w:type="nil"/>
          <w:jc w:val="center"/>
        </w:trPr>
        <w:tc>
          <w:tcPr>
            <w:tcW w:w="10440" w:type="dxa"/>
            <w:gridSpan w:val="2"/>
            <w:tcBorders>
              <w:top w:val="single" w:sz="6" w:space="0" w:color="000000"/>
              <w:left w:val="single" w:sz="6" w:space="0" w:color="000000"/>
              <w:bottom w:val="single" w:sz="6" w:space="0" w:color="000000"/>
              <w:right w:val="single" w:sz="6" w:space="0" w:color="000000"/>
            </w:tcBorders>
            <w:vAlign w:val="bottom"/>
          </w:tcPr>
          <w:p w14:paraId="64454D4F" w14:textId="77777777" w:rsidR="00274FF8" w:rsidRDefault="00274FF8" w:rsidP="00B049A2">
            <w:pPr>
              <w:pStyle w:val="Centered"/>
              <w:rPr>
                <w:rFonts w:ascii="Calibri" w:hAnsi="Calibri" w:cs="Calibri"/>
                <w:sz w:val="20"/>
                <w:szCs w:val="20"/>
              </w:rPr>
            </w:pPr>
          </w:p>
        </w:tc>
      </w:tr>
      <w:tr w:rsidR="00274FF8" w14:paraId="6122B4D4" w14:textId="77777777" w:rsidTr="00B049A2">
        <w:tblPrEx>
          <w:tblCellSpacing w:w="-8" w:type="nil"/>
        </w:tblPrEx>
        <w:trPr>
          <w:tblCellSpacing w:w="-8" w:type="nil"/>
          <w:jc w:val="center"/>
        </w:trPr>
        <w:tc>
          <w:tcPr>
            <w:tcW w:w="5220" w:type="dxa"/>
            <w:tcBorders>
              <w:top w:val="single" w:sz="6" w:space="0" w:color="000000"/>
              <w:left w:val="single" w:sz="6" w:space="0" w:color="000000"/>
              <w:bottom w:val="single" w:sz="6" w:space="0" w:color="000000"/>
              <w:right w:val="single" w:sz="6" w:space="0" w:color="000000"/>
            </w:tcBorders>
            <w:vAlign w:val="bottom"/>
          </w:tcPr>
          <w:p w14:paraId="7886B63F" w14:textId="77777777" w:rsidR="00274FF8" w:rsidRDefault="00274FF8" w:rsidP="00B049A2">
            <w:pPr>
              <w:pStyle w:val="ParagraphStyle"/>
              <w:rPr>
                <w:rFonts w:ascii="Calibri" w:hAnsi="Calibri" w:cs="Calibri"/>
                <w:sz w:val="20"/>
                <w:szCs w:val="20"/>
              </w:rPr>
            </w:pPr>
            <w:r>
              <w:rPr>
                <w:rFonts w:ascii="Calibri" w:hAnsi="Calibri" w:cs="Calibri"/>
                <w:sz w:val="20"/>
                <w:szCs w:val="20"/>
              </w:rPr>
              <w:t>TESTEMUNHAS:</w:t>
            </w:r>
          </w:p>
          <w:p w14:paraId="630A74DD" w14:textId="77777777" w:rsidR="00274FF8" w:rsidRDefault="00274FF8" w:rsidP="00B049A2">
            <w:pPr>
              <w:pStyle w:val="ParagraphStyle"/>
              <w:rPr>
                <w:rFonts w:ascii="Calibri" w:hAnsi="Calibri" w:cs="Calibri"/>
                <w:sz w:val="20"/>
                <w:szCs w:val="20"/>
              </w:rPr>
            </w:pPr>
          </w:p>
          <w:p w14:paraId="2332245E" w14:textId="77777777" w:rsidR="00274FF8" w:rsidRDefault="00274FF8" w:rsidP="00B049A2">
            <w:pPr>
              <w:pStyle w:val="ParagraphStyle"/>
              <w:rPr>
                <w:rFonts w:ascii="Calibri" w:hAnsi="Calibri" w:cs="Calibri"/>
                <w:sz w:val="20"/>
                <w:szCs w:val="20"/>
              </w:rPr>
            </w:pPr>
          </w:p>
          <w:p w14:paraId="55A9FB12" w14:textId="77777777" w:rsidR="00274FF8" w:rsidRDefault="00274FF8" w:rsidP="00B049A2">
            <w:pPr>
              <w:pStyle w:val="ParagraphStyle"/>
              <w:rPr>
                <w:rFonts w:ascii="Calibri" w:hAnsi="Calibri" w:cs="Calibri"/>
                <w:sz w:val="20"/>
                <w:szCs w:val="20"/>
              </w:rPr>
            </w:pPr>
          </w:p>
          <w:p w14:paraId="7511C1F8" w14:textId="77777777" w:rsidR="00274FF8" w:rsidRDefault="00274FF8" w:rsidP="00B049A2">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454B3E88" w14:textId="77777777" w:rsidR="00274FF8" w:rsidRDefault="00274FF8" w:rsidP="00B049A2">
            <w:pPr>
              <w:pStyle w:val="ParagraphStyle"/>
              <w:rPr>
                <w:rFonts w:ascii="Calibri" w:hAnsi="Calibri" w:cs="Calibri"/>
                <w:sz w:val="20"/>
                <w:szCs w:val="20"/>
              </w:rPr>
            </w:pPr>
          </w:p>
          <w:p w14:paraId="72AAAF8F" w14:textId="77777777" w:rsidR="00274FF8" w:rsidRDefault="00274FF8" w:rsidP="00B049A2">
            <w:pPr>
              <w:pStyle w:val="ParagraphStyle"/>
              <w:rPr>
                <w:rFonts w:ascii="Calibri" w:hAnsi="Calibri" w:cs="Calibri"/>
                <w:sz w:val="20"/>
                <w:szCs w:val="20"/>
              </w:rPr>
            </w:pPr>
          </w:p>
          <w:p w14:paraId="191DFE15" w14:textId="77777777" w:rsidR="00274FF8" w:rsidRDefault="00274FF8" w:rsidP="00B049A2">
            <w:pPr>
              <w:pStyle w:val="ParagraphStyle"/>
              <w:rPr>
                <w:rFonts w:ascii="Calibri" w:hAnsi="Calibri" w:cs="Calibri"/>
                <w:sz w:val="20"/>
                <w:szCs w:val="20"/>
              </w:rPr>
            </w:pPr>
          </w:p>
          <w:p w14:paraId="2EA92C4B" w14:textId="77777777" w:rsidR="00274FF8" w:rsidRDefault="00274FF8" w:rsidP="00B049A2">
            <w:pPr>
              <w:pStyle w:val="ParagraphStyle"/>
              <w:rPr>
                <w:rFonts w:ascii="Calibri" w:hAnsi="Calibri" w:cs="Calibri"/>
                <w:sz w:val="20"/>
                <w:szCs w:val="20"/>
              </w:rPr>
            </w:pPr>
          </w:p>
          <w:p w14:paraId="2B1509B8" w14:textId="77777777" w:rsidR="00274FF8" w:rsidRDefault="00274FF8" w:rsidP="00B049A2">
            <w:pPr>
              <w:pStyle w:val="ParagraphStyle"/>
              <w:rPr>
                <w:rFonts w:ascii="Calibri" w:hAnsi="Calibri" w:cs="Calibri"/>
                <w:sz w:val="20"/>
                <w:szCs w:val="20"/>
              </w:rPr>
            </w:pPr>
            <w:r>
              <w:rPr>
                <w:rFonts w:ascii="Calibri" w:hAnsi="Calibri" w:cs="Calibri"/>
                <w:sz w:val="20"/>
                <w:szCs w:val="20"/>
              </w:rPr>
              <w:t>2)__________________________________</w:t>
            </w:r>
          </w:p>
        </w:tc>
      </w:tr>
    </w:tbl>
    <w:p w14:paraId="0B8012D1" w14:textId="77777777" w:rsidR="00274FF8" w:rsidRDefault="00274FF8" w:rsidP="00274FF8">
      <w:pPr>
        <w:pStyle w:val="ParagraphStyle"/>
        <w:tabs>
          <w:tab w:val="left" w:pos="570"/>
        </w:tabs>
        <w:spacing w:line="360" w:lineRule="auto"/>
        <w:ind w:firstLine="570"/>
        <w:jc w:val="both"/>
        <w:rPr>
          <w:rFonts w:ascii="Calibri" w:hAnsi="Calibri" w:cs="Calibri"/>
          <w:sz w:val="20"/>
          <w:szCs w:val="20"/>
        </w:rPr>
      </w:pPr>
    </w:p>
    <w:p w14:paraId="4B5EA1AF" w14:textId="77777777" w:rsidR="00274FF8" w:rsidRDefault="00274FF8" w:rsidP="00274FF8">
      <w:pPr>
        <w:pStyle w:val="Centered"/>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06 - EXIGÊNCIAS PARA HABILITAÇÃO</w:t>
      </w:r>
    </w:p>
    <w:p w14:paraId="086D948A" w14:textId="77777777" w:rsidR="00274FF8" w:rsidRDefault="00274FF8" w:rsidP="00274FF8">
      <w:pPr>
        <w:pStyle w:val="ParagraphStyle"/>
        <w:spacing w:line="360" w:lineRule="auto"/>
        <w:jc w:val="center"/>
        <w:rPr>
          <w:rFonts w:ascii="Calibri" w:hAnsi="Calibri" w:cs="Calibri"/>
          <w:b/>
          <w:bCs/>
          <w:sz w:val="22"/>
          <w:szCs w:val="22"/>
        </w:rPr>
      </w:pPr>
      <w:r>
        <w:rPr>
          <w:rFonts w:ascii="Calibri" w:hAnsi="Calibri" w:cs="Calibri"/>
          <w:b/>
          <w:bCs/>
          <w:sz w:val="22"/>
          <w:szCs w:val="22"/>
        </w:rPr>
        <w:t>PREGÃO, NA FORMA ELETRÔNICA Nº 1/2026</w:t>
      </w:r>
    </w:p>
    <w:p w14:paraId="6EE81D10" w14:textId="77777777" w:rsidR="00274FF8" w:rsidRDefault="00274FF8" w:rsidP="00274FF8">
      <w:pPr>
        <w:pStyle w:val="ParagraphStyle"/>
        <w:spacing w:line="360" w:lineRule="auto"/>
        <w:ind w:left="285"/>
        <w:jc w:val="both"/>
        <w:rPr>
          <w:rFonts w:ascii="Calibri" w:hAnsi="Calibri" w:cs="Calibri"/>
          <w:sz w:val="20"/>
          <w:szCs w:val="20"/>
        </w:rPr>
      </w:pPr>
    </w:p>
    <w:p w14:paraId="59AFF216" w14:textId="77777777" w:rsidR="00274FF8" w:rsidRDefault="00274FF8" w:rsidP="00274FF8">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4DE718D2" w14:textId="77777777" w:rsidR="00274FF8" w:rsidRDefault="00274FF8" w:rsidP="00274FF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35B02088"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40DCDEFE"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74638B17"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29DBE2E0"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739B660B"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2BA69674"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0E6ADB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1CA23911"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(arts. 17 a 19 e 165).</w:t>
      </w:r>
    </w:p>
    <w:p w14:paraId="16740BE2"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7CF8943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675C291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55A199CB" w14:textId="77777777" w:rsidR="00274FF8" w:rsidRDefault="00274FF8" w:rsidP="00274FF8">
      <w:pPr>
        <w:pStyle w:val="ParagraphStyle"/>
        <w:spacing w:line="360" w:lineRule="auto"/>
        <w:ind w:left="390"/>
        <w:jc w:val="both"/>
        <w:rPr>
          <w:rFonts w:ascii="Calibri" w:hAnsi="Calibri" w:cs="Calibri"/>
          <w:sz w:val="20"/>
          <w:szCs w:val="20"/>
        </w:rPr>
      </w:pPr>
    </w:p>
    <w:p w14:paraId="3395E84C" w14:textId="77777777" w:rsidR="00274FF8" w:rsidRDefault="00274FF8" w:rsidP="00274FF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18FD8680"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511D9CA3"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w:t>
      </w:r>
      <w:r>
        <w:rPr>
          <w:rFonts w:ascii="Calibri" w:hAnsi="Calibri" w:cs="Calibri"/>
          <w:sz w:val="20"/>
          <w:szCs w:val="20"/>
        </w:rPr>
        <w:lastRenderedPageBreak/>
        <w:t>(http://servicos.receita.fazenda.gov.br/Servicos/certidao/CNDConjuntaInter/InformaNICertidao.asp?tipo=1);</w:t>
      </w:r>
    </w:p>
    <w:p w14:paraId="780F05A2"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735811AF"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14AB4DE7"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0AD85CFB" w14:textId="77777777" w:rsidR="00274FF8" w:rsidRDefault="00274FF8" w:rsidP="00274FF8">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2973B64B" w14:textId="77777777" w:rsidR="00274FF8" w:rsidRDefault="00274FF8" w:rsidP="00274FF8">
      <w:pPr>
        <w:pStyle w:val="ParagraphStyle"/>
        <w:ind w:left="855"/>
        <w:jc w:val="both"/>
        <w:rPr>
          <w:rFonts w:ascii="Calibri" w:hAnsi="Calibri" w:cs="Calibri"/>
          <w:sz w:val="20"/>
          <w:szCs w:val="20"/>
        </w:rPr>
      </w:pPr>
    </w:p>
    <w:p w14:paraId="57251C0F"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3" w:history="1">
        <w:r>
          <w:rPr>
            <w:rFonts w:ascii="Calibri" w:hAnsi="Calibri" w:cs="Calibri"/>
            <w:color w:val="0000FF"/>
            <w:sz w:val="20"/>
            <w:szCs w:val="20"/>
            <w:u w:val="single"/>
          </w:rPr>
          <w:t>http://www.tst.jus.br/certidao</w:t>
        </w:r>
      </w:hyperlink>
      <w:r>
        <w:rPr>
          <w:rFonts w:ascii="Calibri" w:hAnsi="Calibri" w:cs="Calibri"/>
          <w:sz w:val="20"/>
          <w:szCs w:val="20"/>
        </w:rPr>
        <w:t>)</w:t>
      </w:r>
    </w:p>
    <w:p w14:paraId="45B249DC" w14:textId="77777777" w:rsidR="00274FF8" w:rsidRPr="0066365E" w:rsidRDefault="00274FF8" w:rsidP="00274FF8">
      <w:pPr>
        <w:pStyle w:val="ParagraphStyle"/>
        <w:spacing w:after="120"/>
        <w:ind w:left="570"/>
        <w:jc w:val="both"/>
        <w:rPr>
          <w:rFonts w:ascii="Calibri" w:hAnsi="Calibri" w:cs="Calibri"/>
          <w:sz w:val="20"/>
          <w:szCs w:val="20"/>
        </w:rPr>
      </w:pPr>
      <w:r w:rsidRPr="0066365E">
        <w:rPr>
          <w:rFonts w:ascii="Calibri" w:hAnsi="Calibri" w:cs="Calibri"/>
          <w:sz w:val="20"/>
          <w:szCs w:val="20"/>
        </w:rPr>
        <w:t xml:space="preserve">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 </w:t>
      </w:r>
    </w:p>
    <w:p w14:paraId="63C851AA" w14:textId="77777777" w:rsidR="00274FF8" w:rsidRDefault="00274FF8" w:rsidP="00274FF8">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16F1D14F" w14:textId="77777777" w:rsidR="00274FF8" w:rsidRDefault="00274FF8" w:rsidP="00274FF8">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55F7826A" w14:textId="77777777" w:rsidR="00274FF8" w:rsidRDefault="00274FF8" w:rsidP="00274FF8">
      <w:pPr>
        <w:pStyle w:val="ParagraphStyle"/>
        <w:spacing w:line="360" w:lineRule="auto"/>
        <w:jc w:val="both"/>
        <w:rPr>
          <w:rFonts w:ascii="Calibri" w:hAnsi="Calibri" w:cs="Calibri"/>
          <w:sz w:val="20"/>
          <w:szCs w:val="20"/>
        </w:rPr>
      </w:pPr>
    </w:p>
    <w:p w14:paraId="1352F7A0" w14:textId="77777777" w:rsidR="00274FF8" w:rsidRDefault="00274FF8" w:rsidP="00274FF8">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70F263CD" w14:textId="77777777" w:rsidR="00274FF8" w:rsidRDefault="00274FF8" w:rsidP="00274FF8">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1DEBB5E5"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76ADE6EF"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08814960"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62E8A6BD"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4"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125189B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5D1CD7EB"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694332E"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concordamos com todos os termos constantes no mesmo e ainda, que possuímos todas as condições </w:t>
      </w:r>
      <w:r>
        <w:rPr>
          <w:rFonts w:ascii="Calibri" w:hAnsi="Calibri" w:cs="Calibri"/>
          <w:sz w:val="20"/>
          <w:szCs w:val="20"/>
        </w:rPr>
        <w:lastRenderedPageBreak/>
        <w:t>para atender e cumprir todas as exigências de fornecimento ali contidas, inclusive com relação a documentação, que está sendo apresentada para fins de habilitação;</w:t>
      </w:r>
    </w:p>
    <w:p w14:paraId="6E7C3942"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5" w:anchor="art3" w:history="1">
        <w:r>
          <w:rPr>
            <w:rFonts w:ascii="Calibri" w:hAnsi="Calibri" w:cs="Calibri"/>
            <w:sz w:val="20"/>
            <w:szCs w:val="20"/>
          </w:rPr>
          <w:t>artigo 3° da Lei Complementar nº 123/06</w:t>
        </w:r>
      </w:hyperlink>
      <w:r>
        <w:rPr>
          <w:rFonts w:ascii="Calibri" w:hAnsi="Calibri" w:cs="Calibri"/>
          <w:sz w:val="20"/>
          <w:szCs w:val="20"/>
        </w:rPr>
        <w:t>, estando aptos a usufruir do tratamento favorecido estabelecido em seus arts. 42 a 49;</w:t>
      </w:r>
    </w:p>
    <w:p w14:paraId="2EAD991B"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4D76BA9"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674A1DD7"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2167AD14" w14:textId="77777777" w:rsidR="00274FF8" w:rsidRDefault="00274FF8" w:rsidP="00274FF8">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2167A84B" w14:textId="77777777" w:rsidR="00274FF8" w:rsidRDefault="00274FF8" w:rsidP="00274FF8">
      <w:pPr>
        <w:pStyle w:val="ParagraphStyle"/>
        <w:spacing w:line="360" w:lineRule="auto"/>
        <w:ind w:left="390"/>
        <w:jc w:val="both"/>
        <w:rPr>
          <w:rFonts w:ascii="Calibri" w:hAnsi="Calibri" w:cs="Calibri"/>
          <w:sz w:val="20"/>
          <w:szCs w:val="20"/>
        </w:rPr>
      </w:pPr>
    </w:p>
    <w:p w14:paraId="20AFF86D" w14:textId="77777777" w:rsidR="00274FF8" w:rsidRDefault="00274FF8" w:rsidP="00274FF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19DA236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608CC390" w14:textId="77777777" w:rsidR="00274FF8" w:rsidRDefault="00274FF8" w:rsidP="00274FF8">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13375E68" w14:textId="77777777" w:rsidR="00274FF8" w:rsidRDefault="00274FF8" w:rsidP="00274FF8">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30 (trinta) dias de sua emissão.</w:t>
      </w:r>
    </w:p>
    <w:p w14:paraId="4E2D6F42" w14:textId="77777777" w:rsidR="00274FF8" w:rsidRDefault="00274FF8" w:rsidP="00274FF8">
      <w:pPr>
        <w:pStyle w:val="ParagraphStyle"/>
        <w:ind w:left="855"/>
        <w:jc w:val="both"/>
        <w:rPr>
          <w:rFonts w:ascii="Calibri" w:hAnsi="Calibri" w:cs="Calibri"/>
          <w:sz w:val="20"/>
          <w:szCs w:val="20"/>
        </w:rPr>
      </w:pPr>
    </w:p>
    <w:p w14:paraId="401208A6"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0EE2A1B3"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2761F7E4" w14:textId="77777777" w:rsidR="00274FF8" w:rsidRDefault="00274FF8" w:rsidP="00274FF8">
      <w:pPr>
        <w:pStyle w:val="ParagraphStyle"/>
        <w:spacing w:line="360" w:lineRule="auto"/>
        <w:jc w:val="both"/>
        <w:rPr>
          <w:rFonts w:ascii="Calibri" w:hAnsi="Calibri" w:cs="Calibri"/>
          <w:sz w:val="20"/>
          <w:szCs w:val="20"/>
        </w:rPr>
      </w:pPr>
    </w:p>
    <w:p w14:paraId="746FB194" w14:textId="77777777" w:rsidR="00274FF8" w:rsidRDefault="00274FF8" w:rsidP="00274FF8">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7BFC6D1A" w14:textId="77777777" w:rsidR="00274FF8" w:rsidRDefault="00274FF8" w:rsidP="00274FF8">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1DF285D8"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xml:space="preserve">, poderão ser apresentados em via original ou fotocópias autenticadas por Cartório competente ou ainda fotocópia simples desde </w:t>
      </w:r>
      <w:r>
        <w:rPr>
          <w:rFonts w:ascii="Calibri" w:hAnsi="Calibri" w:cs="Calibri"/>
          <w:sz w:val="20"/>
          <w:szCs w:val="20"/>
        </w:rPr>
        <w:lastRenderedPageBreak/>
        <w:t>que seja acompanhada pela original para verificação de sua autenticidade pelo Pregoeiro e/ou equipe de apoio.</w:t>
      </w:r>
    </w:p>
    <w:p w14:paraId="7C056BA2"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76FF2095" w14:textId="77777777" w:rsidR="00274FF8" w:rsidRDefault="00274FF8" w:rsidP="00274FF8">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3491E259" w14:textId="77777777" w:rsidR="00274FF8" w:rsidRDefault="00274FF8" w:rsidP="00274FF8">
      <w:pPr>
        <w:pStyle w:val="ParagraphStyle"/>
        <w:spacing w:line="360" w:lineRule="auto"/>
        <w:jc w:val="both"/>
        <w:rPr>
          <w:rFonts w:ascii="Calibri" w:hAnsi="Calibri" w:cs="Calibri"/>
          <w:sz w:val="20"/>
          <w:szCs w:val="20"/>
        </w:rPr>
      </w:pPr>
    </w:p>
    <w:p w14:paraId="5BA551AA"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703ABEB9"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18B3A27D"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3E6D62D0"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05749165"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63FA7C46"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1B7E6632" w14:textId="77777777" w:rsidR="00274FF8" w:rsidRDefault="00274FF8" w:rsidP="00274FF8">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5B233AB1" w14:textId="77777777" w:rsidR="00274FF8" w:rsidRDefault="00274FF8" w:rsidP="00274FF8">
      <w:pPr>
        <w:pStyle w:val="Centered"/>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14:paraId="718F90C8" w14:textId="77777777" w:rsidR="00274FF8" w:rsidRDefault="00274FF8" w:rsidP="00274FF8">
      <w:pPr>
        <w:pStyle w:val="ParagraphStyle"/>
        <w:spacing w:line="360" w:lineRule="auto"/>
        <w:jc w:val="center"/>
        <w:rPr>
          <w:rFonts w:ascii="Calibri" w:hAnsi="Calibri" w:cs="Calibri"/>
          <w:b/>
          <w:bCs/>
          <w:sz w:val="22"/>
          <w:szCs w:val="22"/>
        </w:rPr>
      </w:pPr>
      <w:r>
        <w:rPr>
          <w:rFonts w:ascii="Calibri" w:hAnsi="Calibri" w:cs="Calibri"/>
          <w:b/>
          <w:bCs/>
          <w:sz w:val="22"/>
          <w:szCs w:val="22"/>
        </w:rPr>
        <w:t>PREGÃO, NA FORMA ELETRÔNICA Nº 1/2026</w:t>
      </w:r>
    </w:p>
    <w:p w14:paraId="2BB24BDB" w14:textId="77777777" w:rsidR="00274FF8" w:rsidRDefault="00274FF8" w:rsidP="00274FF8">
      <w:pPr>
        <w:pStyle w:val="ParagraphStyle"/>
        <w:spacing w:line="360" w:lineRule="auto"/>
        <w:jc w:val="both"/>
        <w:rPr>
          <w:rFonts w:ascii="Calibri" w:hAnsi="Calibri" w:cs="Calibri"/>
          <w:color w:val="000000"/>
          <w:sz w:val="20"/>
          <w:szCs w:val="20"/>
        </w:rPr>
      </w:pPr>
    </w:p>
    <w:p w14:paraId="7214EC7E" w14:textId="77777777" w:rsidR="00274FF8" w:rsidRDefault="00274FF8" w:rsidP="00274FF8">
      <w:pPr>
        <w:pStyle w:val="ParagraphStyle"/>
        <w:jc w:val="center"/>
        <w:rPr>
          <w:b/>
          <w:bCs/>
          <w:sz w:val="28"/>
          <w:szCs w:val="28"/>
        </w:rPr>
      </w:pPr>
      <w:r>
        <w:rPr>
          <w:b/>
          <w:bCs/>
          <w:sz w:val="28"/>
          <w:szCs w:val="28"/>
        </w:rPr>
        <w:t>TERMO DE REFERENCIA</w:t>
      </w:r>
    </w:p>
    <w:p w14:paraId="27C1991B" w14:textId="77777777" w:rsidR="00274FF8" w:rsidRDefault="00274FF8" w:rsidP="00274FF8">
      <w:pPr>
        <w:pStyle w:val="ParagraphStyle"/>
        <w:spacing w:after="105"/>
        <w:jc w:val="center"/>
        <w:rPr>
          <w:caps/>
          <w:color w:val="000000"/>
          <w:sz w:val="22"/>
          <w:szCs w:val="22"/>
        </w:rPr>
      </w:pPr>
      <w:r>
        <w:rPr>
          <w:color w:val="000000"/>
          <w:sz w:val="22"/>
          <w:szCs w:val="22"/>
        </w:rPr>
        <w:t xml:space="preserve">Pregão Eletrônico - Lei nº </w:t>
      </w:r>
      <w:r>
        <w:rPr>
          <w:caps/>
          <w:color w:val="000000"/>
          <w:sz w:val="22"/>
          <w:szCs w:val="22"/>
        </w:rPr>
        <w:t>14.133/21</w:t>
      </w:r>
    </w:p>
    <w:p w14:paraId="491B7A0C" w14:textId="77777777" w:rsidR="00274FF8" w:rsidRDefault="00274FF8" w:rsidP="00274FF8">
      <w:pPr>
        <w:pStyle w:val="ParagraphStyle"/>
        <w:ind w:left="570"/>
        <w:rPr>
          <w:sz w:val="20"/>
          <w:szCs w:val="20"/>
        </w:rPr>
      </w:pPr>
    </w:p>
    <w:p w14:paraId="3E260503" w14:textId="77777777" w:rsidR="00274FF8" w:rsidRDefault="00274FF8" w:rsidP="00274FF8">
      <w:pPr>
        <w:pStyle w:val="ParagraphStyle"/>
        <w:ind w:left="570"/>
        <w:rPr>
          <w:sz w:val="20"/>
          <w:szCs w:val="20"/>
        </w:rPr>
      </w:pPr>
    </w:p>
    <w:p w14:paraId="539B1815" w14:textId="77777777" w:rsidR="00274FF8" w:rsidRDefault="00274FF8" w:rsidP="00274FF8">
      <w:pPr>
        <w:pStyle w:val="ParagraphStyle"/>
        <w:pBdr>
          <w:top w:val="single" w:sz="6" w:space="0" w:color="000000"/>
          <w:bottom w:val="single" w:sz="6" w:space="0" w:color="000000"/>
        </w:pBdr>
        <w:jc w:val="both"/>
        <w:rPr>
          <w:b/>
          <w:bCs/>
          <w:sz w:val="22"/>
          <w:szCs w:val="22"/>
        </w:rPr>
      </w:pPr>
      <w:bookmarkStart w:id="0" w:name="OLE_LINK5"/>
      <w:bookmarkEnd w:id="0"/>
      <w:r>
        <w:rPr>
          <w:b/>
          <w:bCs/>
          <w:sz w:val="22"/>
          <w:szCs w:val="22"/>
        </w:rPr>
        <w:t>1. - OBJETO</w:t>
      </w:r>
    </w:p>
    <w:p w14:paraId="7FF7CF37" w14:textId="77777777" w:rsidR="00274FF8" w:rsidRDefault="00274FF8" w:rsidP="00274FF8">
      <w:pPr>
        <w:pStyle w:val="ParagraphStyle"/>
        <w:ind w:left="570"/>
        <w:jc w:val="both"/>
        <w:rPr>
          <w:color w:val="000000"/>
          <w:sz w:val="20"/>
          <w:szCs w:val="20"/>
        </w:rPr>
      </w:pPr>
    </w:p>
    <w:p w14:paraId="60D57F45" w14:textId="77777777" w:rsidR="00274FF8" w:rsidRDefault="00274FF8" w:rsidP="00274FF8">
      <w:pPr>
        <w:pStyle w:val="ParagraphStyle"/>
        <w:ind w:left="284"/>
        <w:jc w:val="both"/>
        <w:rPr>
          <w:color w:val="000000"/>
          <w:sz w:val="20"/>
          <w:szCs w:val="20"/>
        </w:rPr>
      </w:pPr>
      <w:r>
        <w:rPr>
          <w:color w:val="000000"/>
          <w:sz w:val="20"/>
          <w:szCs w:val="20"/>
        </w:rPr>
        <w:t>Registro de Preços para eventual aquisição de medicamentos comuns e psicotrópicos, destinados ao atendimento de pacientes do Pronto Atendimento Municipal e do Internamento Hospitalar.</w:t>
      </w:r>
    </w:p>
    <w:p w14:paraId="79805181" w14:textId="77777777" w:rsidR="00274FF8" w:rsidRDefault="00274FF8" w:rsidP="00274FF8">
      <w:pPr>
        <w:pStyle w:val="ParagraphStyle"/>
        <w:ind w:left="570"/>
        <w:jc w:val="both"/>
        <w:rPr>
          <w:color w:val="000000"/>
          <w:sz w:val="20"/>
          <w:szCs w:val="20"/>
        </w:rPr>
      </w:pPr>
    </w:p>
    <w:p w14:paraId="4AC3C117" w14:textId="77777777" w:rsidR="00274FF8" w:rsidRDefault="00274FF8" w:rsidP="00274FF8">
      <w:pPr>
        <w:pStyle w:val="ParagraphStyle"/>
        <w:pBdr>
          <w:top w:val="single" w:sz="6" w:space="0" w:color="000000"/>
          <w:bottom w:val="single" w:sz="6" w:space="0" w:color="000000"/>
        </w:pBdr>
        <w:jc w:val="both"/>
        <w:rPr>
          <w:b/>
          <w:bCs/>
          <w:sz w:val="22"/>
          <w:szCs w:val="22"/>
        </w:rPr>
      </w:pPr>
      <w:r>
        <w:rPr>
          <w:b/>
          <w:bCs/>
          <w:sz w:val="22"/>
          <w:szCs w:val="22"/>
        </w:rPr>
        <w:t>2. - JUSTIFICATIVA</w:t>
      </w:r>
    </w:p>
    <w:p w14:paraId="52D379AE" w14:textId="77777777" w:rsidR="00274FF8" w:rsidRDefault="00274FF8" w:rsidP="00274FF8">
      <w:pPr>
        <w:pStyle w:val="ParagraphStyle"/>
        <w:ind w:left="570"/>
        <w:jc w:val="both"/>
        <w:rPr>
          <w:color w:val="000000"/>
          <w:sz w:val="20"/>
          <w:szCs w:val="20"/>
        </w:rPr>
      </w:pPr>
    </w:p>
    <w:p w14:paraId="15EFD863" w14:textId="77777777" w:rsidR="00274FF8" w:rsidRDefault="00274FF8" w:rsidP="00274FF8">
      <w:pPr>
        <w:pStyle w:val="ParagraphStyle"/>
        <w:ind w:left="284"/>
        <w:jc w:val="both"/>
        <w:rPr>
          <w:color w:val="000000"/>
          <w:sz w:val="20"/>
          <w:szCs w:val="20"/>
        </w:rPr>
      </w:pPr>
      <w:r>
        <w:rPr>
          <w:color w:val="000000"/>
          <w:sz w:val="20"/>
          <w:szCs w:val="20"/>
        </w:rPr>
        <w:t>A presente contratação tem por finalidade suprir, de forma contínua e adequada, às necessidades da Fundação Hospitalar de Saúde Municipal de Ibaiti (FHSMI) quanto ao fornecimento de medicamentos comuns e psicotrópicos, essenciais para a realização de atendimentos clínicos, ambulatoriais e hospitalares, abrangendo procedimentos de urgência, emergência e eletivos, no âmbito do Sistema Único de Saúde (SUS), pelo período estimado de 12 (doze) meses.</w:t>
      </w:r>
    </w:p>
    <w:p w14:paraId="2D4D0F14" w14:textId="77777777" w:rsidR="00274FF8" w:rsidRDefault="00274FF8" w:rsidP="00274FF8">
      <w:pPr>
        <w:pStyle w:val="ParagraphStyle"/>
        <w:ind w:left="284"/>
        <w:jc w:val="both"/>
        <w:rPr>
          <w:color w:val="000000"/>
          <w:sz w:val="20"/>
          <w:szCs w:val="20"/>
        </w:rPr>
      </w:pPr>
      <w:r>
        <w:rPr>
          <w:color w:val="000000"/>
          <w:sz w:val="20"/>
          <w:szCs w:val="20"/>
        </w:rPr>
        <w:t>O Hospital Municipal de Ibaiti constitui unidade de referência no município, prestando assistência à população local por meio de atendimentos de média complexidade, urgência e emergência. Nesse contexto, a disponibilidade ininterrupta de medicamentos configura elemento fundamental para a efetiva implementação das ações de saúde, garantindo a continuidade dos tratamentos, a segurança dos pacientes e a qualidade da assistência prestada.</w:t>
      </w:r>
    </w:p>
    <w:p w14:paraId="00484631" w14:textId="77777777" w:rsidR="00274FF8" w:rsidRDefault="00274FF8" w:rsidP="00274FF8">
      <w:pPr>
        <w:pStyle w:val="ParagraphStyle"/>
        <w:ind w:left="284"/>
        <w:jc w:val="both"/>
        <w:rPr>
          <w:color w:val="000000"/>
          <w:sz w:val="20"/>
          <w:szCs w:val="20"/>
        </w:rPr>
      </w:pPr>
      <w:r>
        <w:rPr>
          <w:color w:val="000000"/>
          <w:sz w:val="20"/>
          <w:szCs w:val="20"/>
        </w:rPr>
        <w:t>Os medicamentos representam insumos estratégicos para a assistência farmacêutica, sendo sua distribuição gratuita indispensável para o tratamento preventivo e curativo, bem como para a redução do agravamento de quadros clínicos. A eventual falta desses insumos pode ocasionar interrupções nos tratamentos, prejuízos à saúde dos usuários, aumento da demanda por atendimentos emergenciais e comprometimento da credibilidade dos serviços de saúde.</w:t>
      </w:r>
    </w:p>
    <w:p w14:paraId="6FB963B2" w14:textId="77777777" w:rsidR="00274FF8" w:rsidRDefault="00274FF8" w:rsidP="00274FF8">
      <w:pPr>
        <w:pStyle w:val="ParagraphStyle"/>
        <w:ind w:left="284"/>
        <w:jc w:val="both"/>
        <w:rPr>
          <w:color w:val="000000"/>
          <w:sz w:val="20"/>
          <w:szCs w:val="20"/>
        </w:rPr>
      </w:pPr>
      <w:r>
        <w:rPr>
          <w:color w:val="000000"/>
          <w:sz w:val="20"/>
          <w:szCs w:val="20"/>
        </w:rPr>
        <w:t>A utilização do Sistema de Registro de Preços mostra-se a solução mais eficiente e econômica para a aquisição dos medicamentos, possibilitando a reposição conforme a demanda real, a formação de estoque de segurança e a prevenção de desabastecimentos, especialmente diante de variações no volume de atendimentos hospitalares.</w:t>
      </w:r>
    </w:p>
    <w:p w14:paraId="36328FB7" w14:textId="77777777" w:rsidR="00274FF8" w:rsidRDefault="00274FF8" w:rsidP="00274FF8">
      <w:pPr>
        <w:pStyle w:val="ParagraphStyle"/>
        <w:ind w:left="284"/>
        <w:jc w:val="both"/>
        <w:rPr>
          <w:color w:val="000000"/>
          <w:sz w:val="20"/>
          <w:szCs w:val="20"/>
        </w:rPr>
      </w:pPr>
      <w:r>
        <w:rPr>
          <w:color w:val="000000"/>
          <w:sz w:val="20"/>
          <w:szCs w:val="20"/>
        </w:rPr>
        <w:t>Ressalta-se, ainda, a necessidade específica de aquisição de medicamentos psicotrópicos, conforme regulamentação sanitária vigente, imprescindíveis no tratamento de transtornos mentais, controle da dor aguda e crônica, sedação, entre outras condições clínicas que demandam acompanhamento especializado e uso controlado.</w:t>
      </w:r>
    </w:p>
    <w:p w14:paraId="4CC01E7F" w14:textId="77777777" w:rsidR="00274FF8" w:rsidRDefault="00274FF8" w:rsidP="00274FF8">
      <w:pPr>
        <w:pStyle w:val="ParagraphStyle"/>
        <w:ind w:left="284"/>
        <w:jc w:val="both"/>
        <w:rPr>
          <w:color w:val="000000"/>
          <w:sz w:val="20"/>
          <w:szCs w:val="20"/>
        </w:rPr>
      </w:pPr>
      <w:r>
        <w:rPr>
          <w:color w:val="000000"/>
          <w:sz w:val="20"/>
          <w:szCs w:val="20"/>
        </w:rPr>
        <w:t>A não aquisição dos medicamentos acarretaria riscos diretos à saúde dos pacientes atendidos, podendo resultar em agravamento de doenças, aumento de internações e prejuízo à eficiência do serviço público de saúde.</w:t>
      </w:r>
    </w:p>
    <w:p w14:paraId="015EBEC4" w14:textId="77777777" w:rsidR="00274FF8" w:rsidRDefault="00274FF8" w:rsidP="00274FF8">
      <w:pPr>
        <w:pStyle w:val="ParagraphStyle"/>
        <w:ind w:left="284"/>
        <w:jc w:val="both"/>
        <w:rPr>
          <w:color w:val="000000"/>
          <w:sz w:val="20"/>
          <w:szCs w:val="20"/>
        </w:rPr>
      </w:pPr>
      <w:r>
        <w:rPr>
          <w:color w:val="000000"/>
          <w:sz w:val="20"/>
          <w:szCs w:val="20"/>
        </w:rPr>
        <w:t>Por fim, a presente contratação encontra respaldo na Lei nº 8.080/1990, que dispõe sobre as condições para a promoção, proteção e recuperação da saúde, estabelecendo, em seu artigo 6º, como campo de atuação do SUS a formulação da política de medicamentos, assegurando o acesso universal e igualitário à saúde como direito fundamental. Dessa forma, a contratação justifica-se pela obrigação constitucional do ente público em garantir a assistência farmacêutica, pela necessidade de manter o pleno funcionamento do Hospital Municipal de Ibaiti e pela observância dos princípios da economicidade, eficiência e continuidade do serviço público.</w:t>
      </w:r>
    </w:p>
    <w:p w14:paraId="2AC90367" w14:textId="77777777" w:rsidR="00274FF8" w:rsidRDefault="00274FF8" w:rsidP="00274FF8">
      <w:pPr>
        <w:pStyle w:val="ParagraphStyle"/>
        <w:ind w:left="570"/>
        <w:jc w:val="both"/>
        <w:rPr>
          <w:color w:val="000000"/>
          <w:sz w:val="20"/>
          <w:szCs w:val="20"/>
        </w:rPr>
      </w:pPr>
    </w:p>
    <w:p w14:paraId="7C94419C" w14:textId="77777777" w:rsidR="00274FF8" w:rsidRDefault="00274FF8" w:rsidP="00274FF8">
      <w:pPr>
        <w:pStyle w:val="ParagraphStyle"/>
        <w:pBdr>
          <w:top w:val="single" w:sz="6" w:space="0" w:color="000000"/>
          <w:bottom w:val="single" w:sz="6" w:space="0" w:color="000000"/>
        </w:pBdr>
        <w:jc w:val="both"/>
        <w:rPr>
          <w:b/>
          <w:bCs/>
          <w:caps/>
          <w:color w:val="000000"/>
          <w:sz w:val="22"/>
          <w:szCs w:val="22"/>
        </w:rPr>
      </w:pPr>
      <w:bookmarkStart w:id="1" w:name="OLE_LINK16"/>
      <w:bookmarkEnd w:id="1"/>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5EA5F60B" w14:textId="77777777" w:rsidR="00274FF8" w:rsidRDefault="00274FF8" w:rsidP="00274FF8">
      <w:pPr>
        <w:pStyle w:val="ParagraphStyle"/>
        <w:tabs>
          <w:tab w:val="left" w:pos="5715"/>
        </w:tabs>
        <w:ind w:left="570"/>
        <w:jc w:val="both"/>
        <w:rPr>
          <w:color w:val="000000"/>
          <w:sz w:val="20"/>
          <w:szCs w:val="20"/>
        </w:rPr>
      </w:pPr>
    </w:p>
    <w:p w14:paraId="1FDCE9AD" w14:textId="77777777" w:rsidR="00274FF8" w:rsidRDefault="00274FF8" w:rsidP="00274FF8">
      <w:pPr>
        <w:pStyle w:val="ParagraphStyle"/>
        <w:tabs>
          <w:tab w:val="left" w:pos="5715"/>
        </w:tabs>
        <w:ind w:left="570"/>
        <w:jc w:val="both"/>
        <w:rPr>
          <w:sz w:val="20"/>
          <w:szCs w:val="20"/>
        </w:rPr>
      </w:pPr>
      <w:bookmarkStart w:id="2" w:name="OLE_LINK12"/>
      <w:bookmarkEnd w:id="2"/>
      <w:r>
        <w:rPr>
          <w:b/>
          <w:bCs/>
          <w:sz w:val="20"/>
          <w:szCs w:val="20"/>
        </w:rPr>
        <w:t>3.1. -</w:t>
      </w:r>
      <w:r>
        <w:rPr>
          <w:sz w:val="20"/>
          <w:szCs w:val="20"/>
        </w:rPr>
        <w:t xml:space="preserve"> No quantitativo e especificações abaixo descritos.</w:t>
      </w:r>
    </w:p>
    <w:p w14:paraId="78FD57FA" w14:textId="77777777" w:rsidR="00274FF8" w:rsidRDefault="00274FF8" w:rsidP="00274FF8">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610"/>
        <w:gridCol w:w="983"/>
        <w:gridCol w:w="3057"/>
        <w:gridCol w:w="983"/>
        <w:gridCol w:w="861"/>
        <w:gridCol w:w="1105"/>
        <w:gridCol w:w="1457"/>
      </w:tblGrid>
      <w:tr w:rsidR="00274FF8" w14:paraId="6B4840E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2512A0" w14:textId="77777777" w:rsidR="00274FF8" w:rsidRPr="00872EE6" w:rsidRDefault="00274FF8" w:rsidP="00B049A2">
            <w:pPr>
              <w:pStyle w:val="ParagraphStyle"/>
              <w:rPr>
                <w:sz w:val="18"/>
                <w:szCs w:val="18"/>
              </w:rPr>
            </w:pPr>
            <w:r w:rsidRPr="00872EE6">
              <w:rPr>
                <w:sz w:val="18"/>
                <w:szCs w:val="18"/>
              </w:rPr>
              <w:t>Lote: 1 - AMPLA CONCORRÊNCIA</w:t>
            </w:r>
          </w:p>
        </w:tc>
      </w:tr>
      <w:tr w:rsidR="00274FF8" w14:paraId="165ECBB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EE509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96316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F13A7D" w14:textId="77777777" w:rsidR="00274FF8" w:rsidRPr="00872EE6" w:rsidRDefault="00274FF8" w:rsidP="00B049A2">
            <w:pPr>
              <w:pStyle w:val="ParagraphStyle"/>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5DCEF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D98F7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61380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AFF53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505B9E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BA2709" w14:textId="77777777" w:rsidR="00274FF8" w:rsidRPr="00872EE6" w:rsidRDefault="00274FF8" w:rsidP="00B049A2">
            <w:pPr>
              <w:pStyle w:val="ParagraphStyle"/>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787243" w14:textId="77777777" w:rsidR="00274FF8" w:rsidRPr="00872EE6" w:rsidRDefault="00274FF8" w:rsidP="00B049A2">
            <w:pPr>
              <w:pStyle w:val="ParagraphStyle"/>
              <w:rPr>
                <w:sz w:val="18"/>
                <w:szCs w:val="18"/>
              </w:rPr>
            </w:pPr>
            <w:r w:rsidRPr="00872EE6">
              <w:rPr>
                <w:sz w:val="18"/>
                <w:szCs w:val="18"/>
              </w:rPr>
              <w:t>30168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C4670F" w14:textId="77777777" w:rsidR="00274FF8" w:rsidRPr="00872EE6" w:rsidRDefault="00274FF8" w:rsidP="00B049A2">
            <w:pPr>
              <w:pStyle w:val="ParagraphStyle"/>
              <w:jc w:val="both"/>
              <w:rPr>
                <w:sz w:val="18"/>
                <w:szCs w:val="18"/>
              </w:rPr>
            </w:pPr>
            <w:r w:rsidRPr="00872EE6">
              <w:rPr>
                <w:sz w:val="18"/>
                <w:szCs w:val="18"/>
              </w:rPr>
              <w:t>BENZETACIL 1.200.000 UIc/ diluente BR0270612  Ampla Concorrência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B26186" w14:textId="77777777" w:rsidR="00274FF8" w:rsidRPr="00872EE6" w:rsidRDefault="00274FF8" w:rsidP="00B049A2">
            <w:pPr>
              <w:pStyle w:val="ParagraphStyle"/>
              <w:rPr>
                <w:sz w:val="18"/>
                <w:szCs w:val="18"/>
              </w:rPr>
            </w:pPr>
            <w:r w:rsidRPr="00872EE6">
              <w:rPr>
                <w:sz w:val="18"/>
                <w:szCs w:val="18"/>
              </w:rPr>
              <w:t>7.500,00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541891"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3F1FB6" w14:textId="77777777" w:rsidR="00274FF8" w:rsidRPr="00872EE6" w:rsidRDefault="00274FF8" w:rsidP="00B049A2">
            <w:pPr>
              <w:pStyle w:val="ParagraphStyle"/>
              <w:rPr>
                <w:sz w:val="18"/>
                <w:szCs w:val="18"/>
              </w:rPr>
            </w:pPr>
            <w:r w:rsidRPr="00872EE6">
              <w:rPr>
                <w:sz w:val="18"/>
                <w:szCs w:val="18"/>
              </w:rPr>
              <w:t>10,80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B042F6" w14:textId="77777777" w:rsidR="00274FF8" w:rsidRPr="00872EE6" w:rsidRDefault="00274FF8" w:rsidP="00B049A2">
            <w:pPr>
              <w:pStyle w:val="ParagraphStyle"/>
              <w:rPr>
                <w:sz w:val="18"/>
                <w:szCs w:val="18"/>
              </w:rPr>
            </w:pPr>
            <w:r w:rsidRPr="00872EE6">
              <w:rPr>
                <w:sz w:val="18"/>
                <w:szCs w:val="18"/>
              </w:rPr>
              <w:t>81.000,00</w:t>
            </w:r>
          </w:p>
        </w:tc>
      </w:tr>
      <w:tr w:rsidR="00274FF8" w14:paraId="4720403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7B980ED" w14:textId="77777777" w:rsidR="00274FF8" w:rsidRPr="00872EE6" w:rsidRDefault="00274FF8" w:rsidP="00B049A2">
            <w:pPr>
              <w:pStyle w:val="ParagraphStyle"/>
              <w:jc w:val="both"/>
              <w:rPr>
                <w:sz w:val="18"/>
                <w:szCs w:val="18"/>
              </w:rPr>
            </w:pPr>
          </w:p>
          <w:p w14:paraId="1293CBC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FE7128" w14:textId="77777777" w:rsidR="00274FF8" w:rsidRPr="00872EE6" w:rsidRDefault="00274FF8" w:rsidP="00B049A2">
            <w:pPr>
              <w:pStyle w:val="ParagraphStyle"/>
              <w:rPr>
                <w:sz w:val="18"/>
                <w:szCs w:val="18"/>
              </w:rPr>
            </w:pPr>
          </w:p>
          <w:p w14:paraId="1E47E4C6" w14:textId="77777777" w:rsidR="00274FF8" w:rsidRPr="00872EE6" w:rsidRDefault="00274FF8" w:rsidP="00B049A2">
            <w:pPr>
              <w:pStyle w:val="ParagraphStyle"/>
              <w:rPr>
                <w:sz w:val="18"/>
                <w:szCs w:val="18"/>
              </w:rPr>
            </w:pPr>
            <w:r w:rsidRPr="00872EE6">
              <w:rPr>
                <w:sz w:val="18"/>
                <w:szCs w:val="18"/>
              </w:rPr>
              <w:t>81.000,00</w:t>
            </w:r>
          </w:p>
        </w:tc>
      </w:tr>
      <w:tr w:rsidR="00274FF8" w14:paraId="7FB16CD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B4C7857" w14:textId="77777777" w:rsidR="00274FF8" w:rsidRPr="00872EE6" w:rsidRDefault="00274FF8" w:rsidP="00B049A2">
            <w:pPr>
              <w:pStyle w:val="ParagraphStyle"/>
              <w:jc w:val="both"/>
              <w:rPr>
                <w:sz w:val="18"/>
                <w:szCs w:val="18"/>
              </w:rPr>
            </w:pPr>
            <w:r w:rsidRPr="00872EE6">
              <w:rPr>
                <w:sz w:val="18"/>
                <w:szCs w:val="18"/>
              </w:rPr>
              <w:t>Lote: 2 - AMPLA CONCORRÊNCIA</w:t>
            </w:r>
          </w:p>
        </w:tc>
      </w:tr>
      <w:tr w:rsidR="00274FF8" w14:paraId="327973C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A90F4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BCFAC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ED7D2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E751D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3C0EB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50E036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5A5BE1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712B0D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85C99A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8054A5" w14:textId="77777777" w:rsidR="00274FF8" w:rsidRPr="00872EE6" w:rsidRDefault="00274FF8" w:rsidP="00B049A2">
            <w:pPr>
              <w:pStyle w:val="ParagraphStyle"/>
              <w:rPr>
                <w:sz w:val="18"/>
                <w:szCs w:val="18"/>
              </w:rPr>
            </w:pPr>
            <w:r w:rsidRPr="00872EE6">
              <w:rPr>
                <w:sz w:val="18"/>
                <w:szCs w:val="18"/>
              </w:rPr>
              <w:t>30179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3C0CD7" w14:textId="77777777" w:rsidR="00274FF8" w:rsidRPr="00872EE6" w:rsidRDefault="00274FF8" w:rsidP="00B049A2">
            <w:pPr>
              <w:pStyle w:val="ParagraphStyle"/>
              <w:jc w:val="both"/>
              <w:rPr>
                <w:sz w:val="18"/>
                <w:szCs w:val="18"/>
              </w:rPr>
            </w:pPr>
            <w:r w:rsidRPr="00872EE6">
              <w:rPr>
                <w:sz w:val="18"/>
                <w:szCs w:val="18"/>
              </w:rPr>
              <w:t>CEFTRIAXONA 1g IM c/ diluente BR0450890  Ampla concorrência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C57836" w14:textId="77777777" w:rsidR="00274FF8" w:rsidRPr="00872EE6" w:rsidRDefault="00274FF8" w:rsidP="00B049A2">
            <w:pPr>
              <w:pStyle w:val="ParagraphStyle"/>
              <w:rPr>
                <w:sz w:val="18"/>
                <w:szCs w:val="18"/>
              </w:rPr>
            </w:pPr>
            <w:r w:rsidRPr="00872EE6">
              <w:rPr>
                <w:sz w:val="18"/>
                <w:szCs w:val="18"/>
              </w:rPr>
              <w:t>11.250,00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A17CDF"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4034E8" w14:textId="77777777" w:rsidR="00274FF8" w:rsidRPr="00872EE6" w:rsidRDefault="00274FF8" w:rsidP="00B049A2">
            <w:pPr>
              <w:pStyle w:val="ParagraphStyle"/>
              <w:rPr>
                <w:sz w:val="18"/>
                <w:szCs w:val="18"/>
              </w:rPr>
            </w:pPr>
            <w:r w:rsidRPr="00872EE6">
              <w:rPr>
                <w:sz w:val="18"/>
                <w:szCs w:val="18"/>
              </w:rPr>
              <w:t>13,80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3A5D1C" w14:textId="77777777" w:rsidR="00274FF8" w:rsidRPr="00872EE6" w:rsidRDefault="00274FF8" w:rsidP="00B049A2">
            <w:pPr>
              <w:pStyle w:val="ParagraphStyle"/>
              <w:rPr>
                <w:sz w:val="18"/>
                <w:szCs w:val="18"/>
              </w:rPr>
            </w:pPr>
            <w:r w:rsidRPr="00872EE6">
              <w:rPr>
                <w:sz w:val="18"/>
                <w:szCs w:val="18"/>
              </w:rPr>
              <w:t>155.250,00</w:t>
            </w:r>
          </w:p>
        </w:tc>
      </w:tr>
      <w:tr w:rsidR="00274FF8" w14:paraId="43C53D4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316443B" w14:textId="77777777" w:rsidR="00274FF8" w:rsidRPr="00872EE6" w:rsidRDefault="00274FF8" w:rsidP="00B049A2">
            <w:pPr>
              <w:pStyle w:val="ParagraphStyle"/>
              <w:jc w:val="both"/>
              <w:rPr>
                <w:sz w:val="18"/>
                <w:szCs w:val="18"/>
              </w:rPr>
            </w:pPr>
          </w:p>
          <w:p w14:paraId="08443A0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736ABA" w14:textId="77777777" w:rsidR="00274FF8" w:rsidRPr="00872EE6" w:rsidRDefault="00274FF8" w:rsidP="00B049A2">
            <w:pPr>
              <w:pStyle w:val="ParagraphStyle"/>
              <w:rPr>
                <w:sz w:val="18"/>
                <w:szCs w:val="18"/>
              </w:rPr>
            </w:pPr>
          </w:p>
          <w:p w14:paraId="32D22AEB" w14:textId="77777777" w:rsidR="00274FF8" w:rsidRPr="00872EE6" w:rsidRDefault="00274FF8" w:rsidP="00B049A2">
            <w:pPr>
              <w:pStyle w:val="ParagraphStyle"/>
              <w:rPr>
                <w:sz w:val="18"/>
                <w:szCs w:val="18"/>
              </w:rPr>
            </w:pPr>
            <w:r w:rsidRPr="00872EE6">
              <w:rPr>
                <w:sz w:val="18"/>
                <w:szCs w:val="18"/>
              </w:rPr>
              <w:t>155.250,00</w:t>
            </w:r>
          </w:p>
        </w:tc>
      </w:tr>
      <w:tr w:rsidR="00274FF8" w14:paraId="26E48E4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0CBD630" w14:textId="77777777" w:rsidR="00274FF8" w:rsidRPr="00872EE6" w:rsidRDefault="00274FF8" w:rsidP="00B049A2">
            <w:pPr>
              <w:pStyle w:val="ParagraphStyle"/>
              <w:jc w:val="both"/>
              <w:rPr>
                <w:sz w:val="18"/>
                <w:szCs w:val="18"/>
              </w:rPr>
            </w:pPr>
            <w:r w:rsidRPr="00872EE6">
              <w:rPr>
                <w:sz w:val="18"/>
                <w:szCs w:val="18"/>
              </w:rPr>
              <w:t>Lote: 3 - AMPLA CONCORRÊNCIA</w:t>
            </w:r>
          </w:p>
        </w:tc>
      </w:tr>
      <w:tr w:rsidR="00274FF8" w14:paraId="71B412F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34403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91842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D884E8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3A998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20479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66BE7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A518C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CE106E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4492A1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E04E0F" w14:textId="77777777" w:rsidR="00274FF8" w:rsidRPr="00872EE6" w:rsidRDefault="00274FF8" w:rsidP="00B049A2">
            <w:pPr>
              <w:pStyle w:val="ParagraphStyle"/>
              <w:rPr>
                <w:sz w:val="18"/>
                <w:szCs w:val="18"/>
              </w:rPr>
            </w:pPr>
            <w:r w:rsidRPr="00872EE6">
              <w:rPr>
                <w:sz w:val="18"/>
                <w:szCs w:val="18"/>
              </w:rPr>
              <w:t>30264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91F548A" w14:textId="77777777" w:rsidR="00274FF8" w:rsidRPr="00872EE6" w:rsidRDefault="00274FF8" w:rsidP="00B049A2">
            <w:pPr>
              <w:pStyle w:val="ParagraphStyle"/>
              <w:jc w:val="both"/>
              <w:rPr>
                <w:sz w:val="18"/>
                <w:szCs w:val="18"/>
              </w:rPr>
            </w:pPr>
            <w:r w:rsidRPr="00872EE6">
              <w:rPr>
                <w:sz w:val="18"/>
                <w:szCs w:val="18"/>
              </w:rPr>
              <w:t xml:space="preserve">FIBRASE bg. c/30g (FIBRINOLISINA, DESOXIRRIBONUCLEASE, CLORANFENICOL) BR0270503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FB09BA" w14:textId="77777777" w:rsidR="00274FF8" w:rsidRPr="00872EE6" w:rsidRDefault="00274FF8" w:rsidP="00B049A2">
            <w:pPr>
              <w:pStyle w:val="ParagraphStyle"/>
              <w:rPr>
                <w:sz w:val="18"/>
                <w:szCs w:val="18"/>
              </w:rPr>
            </w:pPr>
            <w:r w:rsidRPr="00872EE6">
              <w:rPr>
                <w:sz w:val="18"/>
                <w:szCs w:val="18"/>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B0E503"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4E5FA8" w14:textId="77777777" w:rsidR="00274FF8" w:rsidRPr="00872EE6" w:rsidRDefault="00274FF8" w:rsidP="00B049A2">
            <w:pPr>
              <w:pStyle w:val="ParagraphStyle"/>
              <w:rPr>
                <w:sz w:val="18"/>
                <w:szCs w:val="18"/>
              </w:rPr>
            </w:pPr>
            <w:r w:rsidRPr="00872EE6">
              <w:rPr>
                <w:sz w:val="18"/>
                <w:szCs w:val="18"/>
              </w:rPr>
              <w:t>100,03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B89962" w14:textId="77777777" w:rsidR="00274FF8" w:rsidRPr="00872EE6" w:rsidRDefault="00274FF8" w:rsidP="00B049A2">
            <w:pPr>
              <w:pStyle w:val="ParagraphStyle"/>
              <w:rPr>
                <w:sz w:val="18"/>
                <w:szCs w:val="18"/>
              </w:rPr>
            </w:pPr>
            <w:r w:rsidRPr="00872EE6">
              <w:rPr>
                <w:sz w:val="18"/>
                <w:szCs w:val="18"/>
              </w:rPr>
              <w:t>60.018,00</w:t>
            </w:r>
          </w:p>
        </w:tc>
      </w:tr>
      <w:tr w:rsidR="00274FF8" w14:paraId="60800F1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FD30F54" w14:textId="77777777" w:rsidR="00274FF8" w:rsidRPr="00872EE6" w:rsidRDefault="00274FF8" w:rsidP="00B049A2">
            <w:pPr>
              <w:pStyle w:val="ParagraphStyle"/>
              <w:jc w:val="both"/>
              <w:rPr>
                <w:sz w:val="18"/>
                <w:szCs w:val="18"/>
              </w:rPr>
            </w:pPr>
          </w:p>
          <w:p w14:paraId="3EFFFEE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E3BC23" w14:textId="77777777" w:rsidR="00274FF8" w:rsidRPr="00872EE6" w:rsidRDefault="00274FF8" w:rsidP="00B049A2">
            <w:pPr>
              <w:pStyle w:val="ParagraphStyle"/>
              <w:rPr>
                <w:sz w:val="18"/>
                <w:szCs w:val="18"/>
              </w:rPr>
            </w:pPr>
          </w:p>
          <w:p w14:paraId="24B57617" w14:textId="77777777" w:rsidR="00274FF8" w:rsidRPr="00872EE6" w:rsidRDefault="00274FF8" w:rsidP="00B049A2">
            <w:pPr>
              <w:pStyle w:val="ParagraphStyle"/>
              <w:rPr>
                <w:sz w:val="18"/>
                <w:szCs w:val="18"/>
              </w:rPr>
            </w:pPr>
            <w:r w:rsidRPr="00872EE6">
              <w:rPr>
                <w:sz w:val="18"/>
                <w:szCs w:val="18"/>
              </w:rPr>
              <w:t>60.018,00</w:t>
            </w:r>
          </w:p>
        </w:tc>
      </w:tr>
      <w:tr w:rsidR="00274FF8" w14:paraId="3F58DBB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BCF00A7" w14:textId="77777777" w:rsidR="00274FF8" w:rsidRPr="00872EE6" w:rsidRDefault="00274FF8" w:rsidP="00B049A2">
            <w:pPr>
              <w:pStyle w:val="ParagraphStyle"/>
              <w:jc w:val="both"/>
              <w:rPr>
                <w:sz w:val="18"/>
                <w:szCs w:val="18"/>
              </w:rPr>
            </w:pPr>
            <w:r w:rsidRPr="00872EE6">
              <w:rPr>
                <w:sz w:val="18"/>
                <w:szCs w:val="18"/>
              </w:rPr>
              <w:t>Lote: 4 - AMPLA CONCORRÊNCIA</w:t>
            </w:r>
          </w:p>
        </w:tc>
      </w:tr>
      <w:tr w:rsidR="00274FF8" w14:paraId="52E306E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F1B52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C053F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61212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420F3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4E8B5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8448B3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9D3AB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C3B552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8CA62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CE3481" w14:textId="77777777" w:rsidR="00274FF8" w:rsidRPr="00872EE6" w:rsidRDefault="00274FF8" w:rsidP="00B049A2">
            <w:pPr>
              <w:pStyle w:val="ParagraphStyle"/>
              <w:rPr>
                <w:sz w:val="18"/>
                <w:szCs w:val="18"/>
              </w:rPr>
            </w:pPr>
            <w:r w:rsidRPr="00872EE6">
              <w:rPr>
                <w:sz w:val="18"/>
                <w:szCs w:val="18"/>
              </w:rPr>
              <w:t>30219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C0FDA5" w14:textId="77777777" w:rsidR="00274FF8" w:rsidRPr="00872EE6" w:rsidRDefault="00274FF8" w:rsidP="00B049A2">
            <w:pPr>
              <w:pStyle w:val="ParagraphStyle"/>
              <w:jc w:val="both"/>
              <w:rPr>
                <w:sz w:val="18"/>
                <w:szCs w:val="18"/>
              </w:rPr>
            </w:pPr>
            <w:r w:rsidRPr="00872EE6">
              <w:rPr>
                <w:sz w:val="18"/>
                <w:szCs w:val="18"/>
              </w:rPr>
              <w:t xml:space="preserve">HEPARINA SUBCUTÂNEA 5.000 UI/0,25ml BR0272796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CF9968" w14:textId="77777777" w:rsidR="00274FF8" w:rsidRPr="00872EE6" w:rsidRDefault="00274FF8" w:rsidP="00B049A2">
            <w:pPr>
              <w:pStyle w:val="ParagraphStyle"/>
              <w:rPr>
                <w:sz w:val="18"/>
                <w:szCs w:val="18"/>
              </w:rPr>
            </w:pPr>
            <w:r w:rsidRPr="00872EE6">
              <w:rPr>
                <w:sz w:val="18"/>
                <w:szCs w:val="18"/>
              </w:rPr>
              <w:t>7.500,00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E3CE501"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12A1003" w14:textId="77777777" w:rsidR="00274FF8" w:rsidRPr="00872EE6" w:rsidRDefault="00274FF8" w:rsidP="00B049A2">
            <w:pPr>
              <w:pStyle w:val="ParagraphStyle"/>
              <w:rPr>
                <w:sz w:val="18"/>
                <w:szCs w:val="18"/>
              </w:rPr>
            </w:pPr>
            <w:r w:rsidRPr="00872EE6">
              <w:rPr>
                <w:sz w:val="18"/>
                <w:szCs w:val="18"/>
              </w:rPr>
              <w:t>9,97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B502DA" w14:textId="77777777" w:rsidR="00274FF8" w:rsidRPr="00872EE6" w:rsidRDefault="00274FF8" w:rsidP="00B049A2">
            <w:pPr>
              <w:pStyle w:val="ParagraphStyle"/>
              <w:rPr>
                <w:sz w:val="18"/>
                <w:szCs w:val="18"/>
              </w:rPr>
            </w:pPr>
            <w:r w:rsidRPr="00872EE6">
              <w:rPr>
                <w:sz w:val="18"/>
                <w:szCs w:val="18"/>
              </w:rPr>
              <w:t>74.775,00</w:t>
            </w:r>
          </w:p>
        </w:tc>
      </w:tr>
      <w:tr w:rsidR="00274FF8" w14:paraId="24C155F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3E07CA" w14:textId="77777777" w:rsidR="00274FF8" w:rsidRPr="00872EE6" w:rsidRDefault="00274FF8" w:rsidP="00B049A2">
            <w:pPr>
              <w:pStyle w:val="ParagraphStyle"/>
              <w:jc w:val="both"/>
              <w:rPr>
                <w:sz w:val="18"/>
                <w:szCs w:val="18"/>
              </w:rPr>
            </w:pPr>
          </w:p>
          <w:p w14:paraId="55BDB5C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F2CA76" w14:textId="77777777" w:rsidR="00274FF8" w:rsidRPr="00872EE6" w:rsidRDefault="00274FF8" w:rsidP="00B049A2">
            <w:pPr>
              <w:pStyle w:val="ParagraphStyle"/>
              <w:rPr>
                <w:sz w:val="18"/>
                <w:szCs w:val="18"/>
              </w:rPr>
            </w:pPr>
          </w:p>
          <w:p w14:paraId="224DFBCB" w14:textId="77777777" w:rsidR="00274FF8" w:rsidRPr="00872EE6" w:rsidRDefault="00274FF8" w:rsidP="00B049A2">
            <w:pPr>
              <w:pStyle w:val="ParagraphStyle"/>
              <w:rPr>
                <w:sz w:val="18"/>
                <w:szCs w:val="18"/>
              </w:rPr>
            </w:pPr>
            <w:r w:rsidRPr="00872EE6">
              <w:rPr>
                <w:sz w:val="18"/>
                <w:szCs w:val="18"/>
              </w:rPr>
              <w:t>74.775,00</w:t>
            </w:r>
          </w:p>
        </w:tc>
      </w:tr>
      <w:tr w:rsidR="00274FF8" w14:paraId="4036A75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0AC50F" w14:textId="77777777" w:rsidR="00274FF8" w:rsidRPr="00872EE6" w:rsidRDefault="00274FF8" w:rsidP="00B049A2">
            <w:pPr>
              <w:pStyle w:val="ParagraphStyle"/>
              <w:jc w:val="both"/>
              <w:rPr>
                <w:sz w:val="18"/>
                <w:szCs w:val="18"/>
              </w:rPr>
            </w:pPr>
            <w:r w:rsidRPr="00872EE6">
              <w:rPr>
                <w:sz w:val="18"/>
                <w:szCs w:val="18"/>
              </w:rPr>
              <w:t>Lote: 5 - AMPLA CONCORRÊNCIA</w:t>
            </w:r>
          </w:p>
        </w:tc>
      </w:tr>
      <w:tr w:rsidR="00274FF8" w14:paraId="63B30A9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BF8F9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F4C13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EA6272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384BB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BDC22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CE837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95A3A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039FEA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6AA180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69725B" w14:textId="77777777" w:rsidR="00274FF8" w:rsidRPr="00872EE6" w:rsidRDefault="00274FF8" w:rsidP="00B049A2">
            <w:pPr>
              <w:pStyle w:val="ParagraphStyle"/>
              <w:rPr>
                <w:sz w:val="18"/>
                <w:szCs w:val="18"/>
              </w:rPr>
            </w:pPr>
            <w:r w:rsidRPr="00872EE6">
              <w:rPr>
                <w:sz w:val="18"/>
                <w:szCs w:val="18"/>
              </w:rPr>
              <w:t>41072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654D969" w14:textId="77777777" w:rsidR="00274FF8" w:rsidRPr="00872EE6" w:rsidRDefault="00274FF8" w:rsidP="00B049A2">
            <w:pPr>
              <w:pStyle w:val="ParagraphStyle"/>
              <w:jc w:val="both"/>
              <w:rPr>
                <w:sz w:val="18"/>
                <w:szCs w:val="18"/>
              </w:rPr>
            </w:pPr>
            <w:r w:rsidRPr="00872EE6">
              <w:rPr>
                <w:sz w:val="18"/>
                <w:szCs w:val="18"/>
              </w:rPr>
              <w:t xml:space="preserve">PIRERACILINA, COM TAZOBACTAMA, 2 G +250 MG,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256E81" w14:textId="77777777" w:rsidR="00274FF8" w:rsidRPr="00872EE6" w:rsidRDefault="00274FF8" w:rsidP="00B049A2">
            <w:pPr>
              <w:pStyle w:val="ParagraphStyle"/>
              <w:rPr>
                <w:sz w:val="18"/>
                <w:szCs w:val="18"/>
              </w:rPr>
            </w:pPr>
            <w:r w:rsidRPr="00872EE6">
              <w:rPr>
                <w:sz w:val="18"/>
                <w:szCs w:val="18"/>
              </w:rPr>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0D312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2309AC" w14:textId="77777777" w:rsidR="00274FF8" w:rsidRPr="00872EE6" w:rsidRDefault="00274FF8" w:rsidP="00B049A2">
            <w:pPr>
              <w:pStyle w:val="ParagraphStyle"/>
              <w:rPr>
                <w:sz w:val="18"/>
                <w:szCs w:val="18"/>
              </w:rPr>
            </w:pPr>
            <w:r w:rsidRPr="00872EE6">
              <w:rPr>
                <w:sz w:val="18"/>
                <w:szCs w:val="18"/>
              </w:rPr>
              <w:t>175,79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36CBEC" w14:textId="77777777" w:rsidR="00274FF8" w:rsidRPr="00872EE6" w:rsidRDefault="00274FF8" w:rsidP="00B049A2">
            <w:pPr>
              <w:pStyle w:val="ParagraphStyle"/>
              <w:rPr>
                <w:sz w:val="18"/>
                <w:szCs w:val="18"/>
              </w:rPr>
            </w:pPr>
            <w:r w:rsidRPr="00872EE6">
              <w:rPr>
                <w:sz w:val="18"/>
                <w:szCs w:val="18"/>
              </w:rPr>
              <w:t>131.842,50</w:t>
            </w:r>
          </w:p>
        </w:tc>
      </w:tr>
      <w:tr w:rsidR="00274FF8" w14:paraId="72C8EFD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BEBB77F" w14:textId="77777777" w:rsidR="00274FF8" w:rsidRPr="00872EE6" w:rsidRDefault="00274FF8" w:rsidP="00B049A2">
            <w:pPr>
              <w:pStyle w:val="ParagraphStyle"/>
              <w:jc w:val="both"/>
              <w:rPr>
                <w:sz w:val="18"/>
                <w:szCs w:val="18"/>
              </w:rPr>
            </w:pPr>
          </w:p>
          <w:p w14:paraId="0CEB40A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1C2561" w14:textId="77777777" w:rsidR="00274FF8" w:rsidRPr="00872EE6" w:rsidRDefault="00274FF8" w:rsidP="00B049A2">
            <w:pPr>
              <w:pStyle w:val="ParagraphStyle"/>
              <w:rPr>
                <w:sz w:val="18"/>
                <w:szCs w:val="18"/>
              </w:rPr>
            </w:pPr>
          </w:p>
          <w:p w14:paraId="2AD2C47E" w14:textId="77777777" w:rsidR="00274FF8" w:rsidRPr="00872EE6" w:rsidRDefault="00274FF8" w:rsidP="00B049A2">
            <w:pPr>
              <w:pStyle w:val="ParagraphStyle"/>
              <w:rPr>
                <w:sz w:val="18"/>
                <w:szCs w:val="18"/>
              </w:rPr>
            </w:pPr>
            <w:r w:rsidRPr="00872EE6">
              <w:rPr>
                <w:sz w:val="18"/>
                <w:szCs w:val="18"/>
              </w:rPr>
              <w:t>131.842,50</w:t>
            </w:r>
          </w:p>
        </w:tc>
      </w:tr>
      <w:tr w:rsidR="00274FF8" w14:paraId="7075D5E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A5CB52" w14:textId="77777777" w:rsidR="00274FF8" w:rsidRPr="00872EE6" w:rsidRDefault="00274FF8" w:rsidP="00B049A2">
            <w:pPr>
              <w:pStyle w:val="ParagraphStyle"/>
              <w:jc w:val="both"/>
              <w:rPr>
                <w:sz w:val="18"/>
                <w:szCs w:val="18"/>
              </w:rPr>
            </w:pPr>
            <w:r w:rsidRPr="00872EE6">
              <w:rPr>
                <w:sz w:val="18"/>
                <w:szCs w:val="18"/>
              </w:rPr>
              <w:t>Lote: 6 - AMPLA CONCORRÊNCIA</w:t>
            </w:r>
          </w:p>
        </w:tc>
      </w:tr>
      <w:tr w:rsidR="00274FF8" w14:paraId="0314CCF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9B622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1108D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8E2E5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94F64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B8FBD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A2AFE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43760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B38AA5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078CA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AAA3C1" w14:textId="77777777" w:rsidR="00274FF8" w:rsidRPr="00872EE6" w:rsidRDefault="00274FF8" w:rsidP="00B049A2">
            <w:pPr>
              <w:pStyle w:val="ParagraphStyle"/>
              <w:rPr>
                <w:sz w:val="18"/>
                <w:szCs w:val="18"/>
              </w:rPr>
            </w:pPr>
            <w:r w:rsidRPr="00872EE6">
              <w:rPr>
                <w:sz w:val="18"/>
                <w:szCs w:val="18"/>
              </w:rPr>
              <w:t>41073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958F47C" w14:textId="77777777" w:rsidR="00274FF8" w:rsidRPr="00872EE6" w:rsidRDefault="00274FF8" w:rsidP="00B049A2">
            <w:pPr>
              <w:pStyle w:val="ParagraphStyle"/>
              <w:jc w:val="both"/>
              <w:rPr>
                <w:sz w:val="18"/>
                <w:szCs w:val="18"/>
              </w:rPr>
            </w:pPr>
            <w:r w:rsidRPr="00872EE6">
              <w:rPr>
                <w:sz w:val="18"/>
                <w:szCs w:val="18"/>
              </w:rPr>
              <w:t xml:space="preserve">PIRERACILINA, COM TAZOBACTAMA, 4 G +500 MG,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A81CEC" w14:textId="77777777" w:rsidR="00274FF8" w:rsidRPr="00872EE6" w:rsidRDefault="00274FF8" w:rsidP="00B049A2">
            <w:pPr>
              <w:pStyle w:val="ParagraphStyle"/>
              <w:rPr>
                <w:sz w:val="18"/>
                <w:szCs w:val="18"/>
              </w:rPr>
            </w:pPr>
            <w:r w:rsidRPr="00872EE6">
              <w:rPr>
                <w:sz w:val="18"/>
                <w:szCs w:val="18"/>
              </w:rPr>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6A8ECE"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F56574" w14:textId="77777777" w:rsidR="00274FF8" w:rsidRPr="00872EE6" w:rsidRDefault="00274FF8" w:rsidP="00B049A2">
            <w:pPr>
              <w:pStyle w:val="ParagraphStyle"/>
              <w:rPr>
                <w:sz w:val="18"/>
                <w:szCs w:val="18"/>
              </w:rPr>
            </w:pPr>
            <w:r w:rsidRPr="00872EE6">
              <w:rPr>
                <w:sz w:val="18"/>
                <w:szCs w:val="18"/>
              </w:rPr>
              <w:t>188,34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41ED47" w14:textId="77777777" w:rsidR="00274FF8" w:rsidRPr="00872EE6" w:rsidRDefault="00274FF8" w:rsidP="00B049A2">
            <w:pPr>
              <w:pStyle w:val="ParagraphStyle"/>
              <w:rPr>
                <w:sz w:val="18"/>
                <w:szCs w:val="18"/>
              </w:rPr>
            </w:pPr>
            <w:r w:rsidRPr="00872EE6">
              <w:rPr>
                <w:sz w:val="18"/>
                <w:szCs w:val="18"/>
              </w:rPr>
              <w:t>141.255,00</w:t>
            </w:r>
          </w:p>
        </w:tc>
      </w:tr>
      <w:tr w:rsidR="00274FF8" w14:paraId="34891D6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7EB9483" w14:textId="77777777" w:rsidR="00274FF8" w:rsidRPr="00872EE6" w:rsidRDefault="00274FF8" w:rsidP="00B049A2">
            <w:pPr>
              <w:pStyle w:val="ParagraphStyle"/>
              <w:jc w:val="both"/>
              <w:rPr>
                <w:sz w:val="18"/>
                <w:szCs w:val="18"/>
              </w:rPr>
            </w:pPr>
          </w:p>
          <w:p w14:paraId="43AD355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E32217" w14:textId="77777777" w:rsidR="00274FF8" w:rsidRPr="00872EE6" w:rsidRDefault="00274FF8" w:rsidP="00B049A2">
            <w:pPr>
              <w:pStyle w:val="ParagraphStyle"/>
              <w:rPr>
                <w:sz w:val="18"/>
                <w:szCs w:val="18"/>
              </w:rPr>
            </w:pPr>
          </w:p>
          <w:p w14:paraId="329FB901" w14:textId="77777777" w:rsidR="00274FF8" w:rsidRPr="00872EE6" w:rsidRDefault="00274FF8" w:rsidP="00B049A2">
            <w:pPr>
              <w:pStyle w:val="ParagraphStyle"/>
              <w:rPr>
                <w:sz w:val="18"/>
                <w:szCs w:val="18"/>
              </w:rPr>
            </w:pPr>
            <w:r w:rsidRPr="00872EE6">
              <w:rPr>
                <w:sz w:val="18"/>
                <w:szCs w:val="18"/>
              </w:rPr>
              <w:t>141.255,00</w:t>
            </w:r>
          </w:p>
        </w:tc>
      </w:tr>
      <w:tr w:rsidR="00274FF8" w14:paraId="1C2B2D7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38C6B1" w14:textId="77777777" w:rsidR="00274FF8" w:rsidRPr="00872EE6" w:rsidRDefault="00274FF8" w:rsidP="00B049A2">
            <w:pPr>
              <w:pStyle w:val="ParagraphStyle"/>
              <w:jc w:val="both"/>
              <w:rPr>
                <w:sz w:val="18"/>
                <w:szCs w:val="18"/>
              </w:rPr>
            </w:pPr>
            <w:r w:rsidRPr="00872EE6">
              <w:rPr>
                <w:sz w:val="18"/>
                <w:szCs w:val="18"/>
              </w:rPr>
              <w:t>Lote: 7 - AMPLA CONCORRÊNCIA</w:t>
            </w:r>
          </w:p>
        </w:tc>
      </w:tr>
      <w:tr w:rsidR="00274FF8" w14:paraId="140EBCF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7C452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7522D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C549E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B0C93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23C92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E7A69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EDEFA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4F2C51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4753D6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C09BA9" w14:textId="77777777" w:rsidR="00274FF8" w:rsidRPr="00872EE6" w:rsidRDefault="00274FF8" w:rsidP="00B049A2">
            <w:pPr>
              <w:pStyle w:val="ParagraphStyle"/>
              <w:rPr>
                <w:sz w:val="18"/>
                <w:szCs w:val="18"/>
              </w:rPr>
            </w:pPr>
            <w:r w:rsidRPr="00872EE6">
              <w:rPr>
                <w:sz w:val="18"/>
                <w:szCs w:val="18"/>
              </w:rPr>
              <w:t>30630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820920A" w14:textId="77777777" w:rsidR="00274FF8" w:rsidRPr="00872EE6" w:rsidRDefault="00274FF8" w:rsidP="00B049A2">
            <w:pPr>
              <w:pStyle w:val="ParagraphStyle"/>
              <w:jc w:val="both"/>
              <w:rPr>
                <w:sz w:val="18"/>
                <w:szCs w:val="18"/>
              </w:rPr>
            </w:pPr>
            <w:r w:rsidRPr="00872EE6">
              <w:rPr>
                <w:sz w:val="18"/>
                <w:szCs w:val="18"/>
              </w:rPr>
              <w:t>SORO FISIOLÓGICO  0,9% 100 ml BR0268236  CLORETO DE SÓDIO, PRINCÍPIO ATIVO:0,9%_ SOLUÇÃO INJETÁVEL, APLICAÇÃO:SISTEMA FECHADO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8F55FD" w14:textId="77777777" w:rsidR="00274FF8" w:rsidRPr="00872EE6" w:rsidRDefault="00274FF8" w:rsidP="00B049A2">
            <w:pPr>
              <w:pStyle w:val="ParagraphStyle"/>
              <w:rPr>
                <w:sz w:val="18"/>
                <w:szCs w:val="18"/>
              </w:rPr>
            </w:pPr>
            <w:r w:rsidRPr="00872EE6">
              <w:rPr>
                <w:sz w:val="18"/>
                <w:szCs w:val="18"/>
              </w:rPr>
              <w:t>22.500,00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E281E9"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9E878F" w14:textId="77777777" w:rsidR="00274FF8" w:rsidRPr="00872EE6" w:rsidRDefault="00274FF8" w:rsidP="00B049A2">
            <w:pPr>
              <w:pStyle w:val="ParagraphStyle"/>
              <w:rPr>
                <w:sz w:val="18"/>
                <w:szCs w:val="18"/>
              </w:rPr>
            </w:pPr>
            <w:r w:rsidRPr="00872EE6">
              <w:rPr>
                <w:sz w:val="18"/>
                <w:szCs w:val="18"/>
              </w:rPr>
              <w:t>4,87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C35077" w14:textId="77777777" w:rsidR="00274FF8" w:rsidRPr="00872EE6" w:rsidRDefault="00274FF8" w:rsidP="00B049A2">
            <w:pPr>
              <w:pStyle w:val="ParagraphStyle"/>
              <w:rPr>
                <w:sz w:val="18"/>
                <w:szCs w:val="18"/>
              </w:rPr>
            </w:pPr>
            <w:r w:rsidRPr="00872EE6">
              <w:rPr>
                <w:sz w:val="18"/>
                <w:szCs w:val="18"/>
              </w:rPr>
              <w:t>109.575,00</w:t>
            </w:r>
          </w:p>
        </w:tc>
      </w:tr>
      <w:tr w:rsidR="00274FF8" w14:paraId="2698F93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07EDCDD" w14:textId="77777777" w:rsidR="00274FF8" w:rsidRPr="00872EE6" w:rsidRDefault="00274FF8" w:rsidP="00B049A2">
            <w:pPr>
              <w:pStyle w:val="ParagraphStyle"/>
              <w:jc w:val="both"/>
              <w:rPr>
                <w:sz w:val="18"/>
                <w:szCs w:val="18"/>
              </w:rPr>
            </w:pPr>
          </w:p>
          <w:p w14:paraId="2DEBF34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E0172C" w14:textId="77777777" w:rsidR="00274FF8" w:rsidRPr="00872EE6" w:rsidRDefault="00274FF8" w:rsidP="00B049A2">
            <w:pPr>
              <w:pStyle w:val="ParagraphStyle"/>
              <w:rPr>
                <w:sz w:val="18"/>
                <w:szCs w:val="18"/>
              </w:rPr>
            </w:pPr>
          </w:p>
          <w:p w14:paraId="62E5D7E9" w14:textId="77777777" w:rsidR="00274FF8" w:rsidRPr="00872EE6" w:rsidRDefault="00274FF8" w:rsidP="00B049A2">
            <w:pPr>
              <w:pStyle w:val="ParagraphStyle"/>
              <w:rPr>
                <w:sz w:val="18"/>
                <w:szCs w:val="18"/>
              </w:rPr>
            </w:pPr>
            <w:r w:rsidRPr="00872EE6">
              <w:rPr>
                <w:sz w:val="18"/>
                <w:szCs w:val="18"/>
              </w:rPr>
              <w:t>109.575,00</w:t>
            </w:r>
          </w:p>
        </w:tc>
      </w:tr>
      <w:tr w:rsidR="00274FF8" w14:paraId="6AB671B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59C5D5C" w14:textId="77777777" w:rsidR="00274FF8" w:rsidRPr="00872EE6" w:rsidRDefault="00274FF8" w:rsidP="00B049A2">
            <w:pPr>
              <w:pStyle w:val="ParagraphStyle"/>
              <w:jc w:val="both"/>
              <w:rPr>
                <w:sz w:val="18"/>
                <w:szCs w:val="18"/>
              </w:rPr>
            </w:pPr>
            <w:r w:rsidRPr="00872EE6">
              <w:rPr>
                <w:sz w:val="18"/>
                <w:szCs w:val="18"/>
              </w:rPr>
              <w:t>Lote: 8 - AMPLA CONCORRÊNCIA</w:t>
            </w:r>
          </w:p>
        </w:tc>
      </w:tr>
      <w:tr w:rsidR="00274FF8" w14:paraId="27F8D98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35EE9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0E367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04D8FD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94D01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FF4AF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1EC768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8C99E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CF7CC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BD189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65DDFB" w14:textId="77777777" w:rsidR="00274FF8" w:rsidRPr="00872EE6" w:rsidRDefault="00274FF8" w:rsidP="00B049A2">
            <w:pPr>
              <w:pStyle w:val="ParagraphStyle"/>
              <w:rPr>
                <w:sz w:val="18"/>
                <w:szCs w:val="18"/>
              </w:rPr>
            </w:pPr>
            <w:r w:rsidRPr="00872EE6">
              <w:rPr>
                <w:sz w:val="18"/>
                <w:szCs w:val="18"/>
              </w:rPr>
              <w:t>30353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C01C0B2" w14:textId="77777777" w:rsidR="00274FF8" w:rsidRPr="00872EE6" w:rsidRDefault="00274FF8" w:rsidP="00B049A2">
            <w:pPr>
              <w:pStyle w:val="ParagraphStyle"/>
              <w:jc w:val="both"/>
              <w:rPr>
                <w:sz w:val="18"/>
                <w:szCs w:val="18"/>
              </w:rPr>
            </w:pPr>
            <w:r w:rsidRPr="00872EE6">
              <w:rPr>
                <w:sz w:val="18"/>
                <w:szCs w:val="18"/>
              </w:rPr>
              <w:t>SORO FISIOLÓGICO  0,9% 1000 ml   BR0268236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4A56AF" w14:textId="77777777" w:rsidR="00274FF8" w:rsidRPr="00872EE6" w:rsidRDefault="00274FF8" w:rsidP="00B049A2">
            <w:pPr>
              <w:pStyle w:val="ParagraphStyle"/>
              <w:rPr>
                <w:sz w:val="18"/>
                <w:szCs w:val="18"/>
              </w:rPr>
            </w:pPr>
            <w:r w:rsidRPr="00872EE6">
              <w:rPr>
                <w:sz w:val="18"/>
                <w:szCs w:val="18"/>
              </w:rPr>
              <w:t>7.500,00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EC78AD"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DE5D6A" w14:textId="77777777" w:rsidR="00274FF8" w:rsidRPr="00872EE6" w:rsidRDefault="00274FF8" w:rsidP="00B049A2">
            <w:pPr>
              <w:pStyle w:val="ParagraphStyle"/>
              <w:rPr>
                <w:sz w:val="18"/>
                <w:szCs w:val="18"/>
              </w:rPr>
            </w:pPr>
            <w:r w:rsidRPr="00872EE6">
              <w:rPr>
                <w:sz w:val="18"/>
                <w:szCs w:val="18"/>
              </w:rPr>
              <w:t>9,57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B279CF" w14:textId="77777777" w:rsidR="00274FF8" w:rsidRPr="00872EE6" w:rsidRDefault="00274FF8" w:rsidP="00B049A2">
            <w:pPr>
              <w:pStyle w:val="ParagraphStyle"/>
              <w:rPr>
                <w:sz w:val="18"/>
                <w:szCs w:val="18"/>
              </w:rPr>
            </w:pPr>
            <w:r w:rsidRPr="00872EE6">
              <w:rPr>
                <w:sz w:val="18"/>
                <w:szCs w:val="18"/>
              </w:rPr>
              <w:t>71.775,00</w:t>
            </w:r>
          </w:p>
        </w:tc>
      </w:tr>
      <w:tr w:rsidR="00274FF8" w14:paraId="295EA60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97D4198" w14:textId="77777777" w:rsidR="00274FF8" w:rsidRPr="00872EE6" w:rsidRDefault="00274FF8" w:rsidP="00B049A2">
            <w:pPr>
              <w:pStyle w:val="ParagraphStyle"/>
              <w:jc w:val="both"/>
              <w:rPr>
                <w:sz w:val="18"/>
                <w:szCs w:val="18"/>
              </w:rPr>
            </w:pPr>
          </w:p>
          <w:p w14:paraId="754A1F1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986C89" w14:textId="77777777" w:rsidR="00274FF8" w:rsidRPr="00872EE6" w:rsidRDefault="00274FF8" w:rsidP="00B049A2">
            <w:pPr>
              <w:pStyle w:val="ParagraphStyle"/>
              <w:rPr>
                <w:sz w:val="18"/>
                <w:szCs w:val="18"/>
              </w:rPr>
            </w:pPr>
          </w:p>
          <w:p w14:paraId="6D8884E1" w14:textId="77777777" w:rsidR="00274FF8" w:rsidRPr="00872EE6" w:rsidRDefault="00274FF8" w:rsidP="00B049A2">
            <w:pPr>
              <w:pStyle w:val="ParagraphStyle"/>
              <w:rPr>
                <w:sz w:val="18"/>
                <w:szCs w:val="18"/>
              </w:rPr>
            </w:pPr>
            <w:r w:rsidRPr="00872EE6">
              <w:rPr>
                <w:sz w:val="18"/>
                <w:szCs w:val="18"/>
              </w:rPr>
              <w:t>71.775,00</w:t>
            </w:r>
          </w:p>
        </w:tc>
      </w:tr>
      <w:tr w:rsidR="00274FF8" w14:paraId="2C2ECCB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F13F871" w14:textId="77777777" w:rsidR="00274FF8" w:rsidRPr="00872EE6" w:rsidRDefault="00274FF8" w:rsidP="00B049A2">
            <w:pPr>
              <w:pStyle w:val="ParagraphStyle"/>
              <w:jc w:val="both"/>
              <w:rPr>
                <w:sz w:val="18"/>
                <w:szCs w:val="18"/>
              </w:rPr>
            </w:pPr>
            <w:r w:rsidRPr="00872EE6">
              <w:rPr>
                <w:sz w:val="18"/>
                <w:szCs w:val="18"/>
              </w:rPr>
              <w:lastRenderedPageBreak/>
              <w:t>Lote: 9 - AMPLA CONCORRÊNCIA</w:t>
            </w:r>
          </w:p>
        </w:tc>
      </w:tr>
      <w:tr w:rsidR="00274FF8" w14:paraId="6F890B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A711F4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CA2F4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785798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93569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6D55B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7E212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FCB911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C7C6EF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805FA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E24A56" w14:textId="77777777" w:rsidR="00274FF8" w:rsidRPr="00872EE6" w:rsidRDefault="00274FF8" w:rsidP="00B049A2">
            <w:pPr>
              <w:pStyle w:val="ParagraphStyle"/>
              <w:rPr>
                <w:sz w:val="18"/>
                <w:szCs w:val="18"/>
              </w:rPr>
            </w:pPr>
            <w:r w:rsidRPr="00872EE6">
              <w:rPr>
                <w:sz w:val="18"/>
                <w:szCs w:val="18"/>
              </w:rPr>
              <w:t>30631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4A6F6E" w14:textId="77777777" w:rsidR="00274FF8" w:rsidRPr="00872EE6" w:rsidRDefault="00274FF8" w:rsidP="00B049A2">
            <w:pPr>
              <w:pStyle w:val="ParagraphStyle"/>
              <w:jc w:val="both"/>
              <w:rPr>
                <w:sz w:val="18"/>
                <w:szCs w:val="18"/>
              </w:rPr>
            </w:pPr>
            <w:r w:rsidRPr="00872EE6">
              <w:rPr>
                <w:sz w:val="18"/>
                <w:szCs w:val="18"/>
              </w:rPr>
              <w:t>SORO FISIOLÓGICO  0,9% 250 ml BR0268236  BR0268236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A18C8D" w14:textId="77777777" w:rsidR="00274FF8" w:rsidRPr="00872EE6" w:rsidRDefault="00274FF8" w:rsidP="00B049A2">
            <w:pPr>
              <w:pStyle w:val="ParagraphStyle"/>
              <w:rPr>
                <w:sz w:val="18"/>
                <w:szCs w:val="18"/>
              </w:rPr>
            </w:pPr>
            <w:r w:rsidRPr="00872EE6">
              <w:rPr>
                <w:sz w:val="18"/>
                <w:szCs w:val="18"/>
              </w:rPr>
              <w:t>15.000,00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99E2E6"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A27E0D" w14:textId="77777777" w:rsidR="00274FF8" w:rsidRPr="00872EE6" w:rsidRDefault="00274FF8" w:rsidP="00B049A2">
            <w:pPr>
              <w:pStyle w:val="ParagraphStyle"/>
              <w:rPr>
                <w:sz w:val="18"/>
                <w:szCs w:val="18"/>
              </w:rPr>
            </w:pPr>
            <w:r w:rsidRPr="00872EE6">
              <w:rPr>
                <w:sz w:val="18"/>
                <w:szCs w:val="18"/>
              </w:rPr>
              <w:t>4,94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ECA9329" w14:textId="77777777" w:rsidR="00274FF8" w:rsidRPr="00872EE6" w:rsidRDefault="00274FF8" w:rsidP="00B049A2">
            <w:pPr>
              <w:pStyle w:val="ParagraphStyle"/>
              <w:rPr>
                <w:sz w:val="18"/>
                <w:szCs w:val="18"/>
              </w:rPr>
            </w:pPr>
            <w:r w:rsidRPr="00872EE6">
              <w:rPr>
                <w:sz w:val="18"/>
                <w:szCs w:val="18"/>
              </w:rPr>
              <w:t>74.100,00</w:t>
            </w:r>
          </w:p>
        </w:tc>
      </w:tr>
      <w:tr w:rsidR="00274FF8" w14:paraId="2572A9C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CB93F10" w14:textId="77777777" w:rsidR="00274FF8" w:rsidRPr="00872EE6" w:rsidRDefault="00274FF8" w:rsidP="00B049A2">
            <w:pPr>
              <w:pStyle w:val="ParagraphStyle"/>
              <w:jc w:val="both"/>
              <w:rPr>
                <w:sz w:val="18"/>
                <w:szCs w:val="18"/>
              </w:rPr>
            </w:pPr>
          </w:p>
          <w:p w14:paraId="79B51A1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B78116" w14:textId="77777777" w:rsidR="00274FF8" w:rsidRPr="00872EE6" w:rsidRDefault="00274FF8" w:rsidP="00B049A2">
            <w:pPr>
              <w:pStyle w:val="ParagraphStyle"/>
              <w:rPr>
                <w:sz w:val="18"/>
                <w:szCs w:val="18"/>
              </w:rPr>
            </w:pPr>
          </w:p>
          <w:p w14:paraId="21DFE576" w14:textId="77777777" w:rsidR="00274FF8" w:rsidRPr="00872EE6" w:rsidRDefault="00274FF8" w:rsidP="00B049A2">
            <w:pPr>
              <w:pStyle w:val="ParagraphStyle"/>
              <w:rPr>
                <w:sz w:val="18"/>
                <w:szCs w:val="18"/>
              </w:rPr>
            </w:pPr>
            <w:r w:rsidRPr="00872EE6">
              <w:rPr>
                <w:sz w:val="18"/>
                <w:szCs w:val="18"/>
              </w:rPr>
              <w:t>74.100,00</w:t>
            </w:r>
          </w:p>
        </w:tc>
      </w:tr>
      <w:tr w:rsidR="00274FF8" w14:paraId="4677E24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E6E1F9" w14:textId="77777777" w:rsidR="00274FF8" w:rsidRPr="00872EE6" w:rsidRDefault="00274FF8" w:rsidP="00B049A2">
            <w:pPr>
              <w:pStyle w:val="ParagraphStyle"/>
              <w:jc w:val="both"/>
              <w:rPr>
                <w:sz w:val="18"/>
                <w:szCs w:val="18"/>
              </w:rPr>
            </w:pPr>
            <w:r w:rsidRPr="00872EE6">
              <w:rPr>
                <w:sz w:val="18"/>
                <w:szCs w:val="18"/>
              </w:rPr>
              <w:t>Lote: 10 - AMPLA CONCORRÊNCIA</w:t>
            </w:r>
          </w:p>
        </w:tc>
      </w:tr>
      <w:tr w:rsidR="00274FF8" w14:paraId="2058BD9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3088F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028CD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9E3228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AF686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454AC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537F5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487FB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A420B8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6F0EF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9E1F41" w14:textId="77777777" w:rsidR="00274FF8" w:rsidRPr="00872EE6" w:rsidRDefault="00274FF8" w:rsidP="00B049A2">
            <w:pPr>
              <w:pStyle w:val="ParagraphStyle"/>
              <w:rPr>
                <w:sz w:val="18"/>
                <w:szCs w:val="18"/>
              </w:rPr>
            </w:pPr>
            <w:r w:rsidRPr="00872EE6">
              <w:rPr>
                <w:sz w:val="18"/>
                <w:szCs w:val="18"/>
              </w:rPr>
              <w:t>30632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21CE51" w14:textId="77777777" w:rsidR="00274FF8" w:rsidRPr="00872EE6" w:rsidRDefault="00274FF8" w:rsidP="00B049A2">
            <w:pPr>
              <w:pStyle w:val="ParagraphStyle"/>
              <w:jc w:val="both"/>
              <w:rPr>
                <w:sz w:val="18"/>
                <w:szCs w:val="18"/>
              </w:rPr>
            </w:pPr>
            <w:r w:rsidRPr="00872EE6">
              <w:rPr>
                <w:sz w:val="18"/>
                <w:szCs w:val="18"/>
              </w:rPr>
              <w:t>SORO FISIOLÓGICO  0,9% 500 ml BR0268236  BR0268236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F4BAC3" w14:textId="77777777" w:rsidR="00274FF8" w:rsidRPr="00872EE6" w:rsidRDefault="00274FF8" w:rsidP="00B049A2">
            <w:pPr>
              <w:pStyle w:val="ParagraphStyle"/>
              <w:rPr>
                <w:sz w:val="18"/>
                <w:szCs w:val="18"/>
              </w:rPr>
            </w:pPr>
            <w:r w:rsidRPr="00872EE6">
              <w:rPr>
                <w:sz w:val="18"/>
                <w:szCs w:val="18"/>
              </w:rPr>
              <w:t>26.250,00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ADB3AA"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D25F05" w14:textId="77777777" w:rsidR="00274FF8" w:rsidRPr="00872EE6" w:rsidRDefault="00274FF8" w:rsidP="00B049A2">
            <w:pPr>
              <w:pStyle w:val="ParagraphStyle"/>
              <w:rPr>
                <w:sz w:val="18"/>
                <w:szCs w:val="18"/>
              </w:rPr>
            </w:pPr>
            <w:r w:rsidRPr="00872EE6">
              <w:rPr>
                <w:sz w:val="18"/>
                <w:szCs w:val="18"/>
              </w:rPr>
              <w:t>4,62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94099F" w14:textId="77777777" w:rsidR="00274FF8" w:rsidRPr="00872EE6" w:rsidRDefault="00274FF8" w:rsidP="00B049A2">
            <w:pPr>
              <w:pStyle w:val="ParagraphStyle"/>
              <w:rPr>
                <w:sz w:val="18"/>
                <w:szCs w:val="18"/>
              </w:rPr>
            </w:pPr>
            <w:r w:rsidRPr="00872EE6">
              <w:rPr>
                <w:sz w:val="18"/>
                <w:szCs w:val="18"/>
              </w:rPr>
              <w:t>121.275,00</w:t>
            </w:r>
          </w:p>
        </w:tc>
      </w:tr>
      <w:tr w:rsidR="00274FF8" w14:paraId="2995BD5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2C2048D" w14:textId="77777777" w:rsidR="00274FF8" w:rsidRPr="00872EE6" w:rsidRDefault="00274FF8" w:rsidP="00B049A2">
            <w:pPr>
              <w:pStyle w:val="ParagraphStyle"/>
              <w:jc w:val="both"/>
              <w:rPr>
                <w:sz w:val="18"/>
                <w:szCs w:val="18"/>
              </w:rPr>
            </w:pPr>
          </w:p>
          <w:p w14:paraId="7835777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347C00" w14:textId="77777777" w:rsidR="00274FF8" w:rsidRPr="00872EE6" w:rsidRDefault="00274FF8" w:rsidP="00B049A2">
            <w:pPr>
              <w:pStyle w:val="ParagraphStyle"/>
              <w:rPr>
                <w:sz w:val="18"/>
                <w:szCs w:val="18"/>
              </w:rPr>
            </w:pPr>
          </w:p>
          <w:p w14:paraId="1685E458" w14:textId="77777777" w:rsidR="00274FF8" w:rsidRPr="00872EE6" w:rsidRDefault="00274FF8" w:rsidP="00B049A2">
            <w:pPr>
              <w:pStyle w:val="ParagraphStyle"/>
              <w:rPr>
                <w:sz w:val="18"/>
                <w:szCs w:val="18"/>
              </w:rPr>
            </w:pPr>
            <w:r w:rsidRPr="00872EE6">
              <w:rPr>
                <w:sz w:val="18"/>
                <w:szCs w:val="18"/>
              </w:rPr>
              <w:t>121.275,00</w:t>
            </w:r>
          </w:p>
        </w:tc>
      </w:tr>
      <w:tr w:rsidR="00274FF8" w14:paraId="24996CB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08E77DE" w14:textId="77777777" w:rsidR="00274FF8" w:rsidRPr="00872EE6" w:rsidRDefault="00274FF8" w:rsidP="00B049A2">
            <w:pPr>
              <w:pStyle w:val="ParagraphStyle"/>
              <w:jc w:val="both"/>
              <w:rPr>
                <w:sz w:val="18"/>
                <w:szCs w:val="18"/>
              </w:rPr>
            </w:pPr>
            <w:r w:rsidRPr="00872EE6">
              <w:rPr>
                <w:sz w:val="18"/>
                <w:szCs w:val="18"/>
              </w:rPr>
              <w:t>Lote: 11 - EXCLUSIVO ME E EPP</w:t>
            </w:r>
          </w:p>
        </w:tc>
      </w:tr>
      <w:tr w:rsidR="00274FF8" w14:paraId="0E27AE6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EDA0D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4066E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8B9272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1FDE9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AAC4A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483D2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5EC7E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E7C20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598CC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7AFB26" w14:textId="77777777" w:rsidR="00274FF8" w:rsidRPr="00872EE6" w:rsidRDefault="00274FF8" w:rsidP="00B049A2">
            <w:pPr>
              <w:pStyle w:val="ParagraphStyle"/>
              <w:rPr>
                <w:sz w:val="18"/>
                <w:szCs w:val="18"/>
              </w:rPr>
            </w:pPr>
            <w:r w:rsidRPr="00872EE6">
              <w:rPr>
                <w:sz w:val="18"/>
                <w:szCs w:val="18"/>
              </w:rPr>
              <w:t>31783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01AB82" w14:textId="77777777" w:rsidR="00274FF8" w:rsidRPr="00872EE6" w:rsidRDefault="00274FF8" w:rsidP="00B049A2">
            <w:pPr>
              <w:pStyle w:val="ParagraphStyle"/>
              <w:jc w:val="both"/>
              <w:rPr>
                <w:sz w:val="18"/>
                <w:szCs w:val="18"/>
              </w:rPr>
            </w:pPr>
            <w:r w:rsidRPr="00872EE6">
              <w:rPr>
                <w:sz w:val="18"/>
                <w:szCs w:val="18"/>
              </w:rPr>
              <w:t xml:space="preserve">ADENOSINA 3MG/ML BR0278281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1D77BE"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875B82"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1CE7FDE" w14:textId="77777777" w:rsidR="00274FF8" w:rsidRPr="00872EE6" w:rsidRDefault="00274FF8" w:rsidP="00B049A2">
            <w:pPr>
              <w:pStyle w:val="ParagraphStyle"/>
              <w:rPr>
                <w:sz w:val="18"/>
                <w:szCs w:val="18"/>
              </w:rPr>
            </w:pPr>
            <w:r w:rsidRPr="00872EE6">
              <w:rPr>
                <w:sz w:val="18"/>
                <w:szCs w:val="18"/>
              </w:rPr>
              <w:t>12,70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0C21DF" w14:textId="77777777" w:rsidR="00274FF8" w:rsidRPr="00872EE6" w:rsidRDefault="00274FF8" w:rsidP="00B049A2">
            <w:pPr>
              <w:pStyle w:val="ParagraphStyle"/>
              <w:rPr>
                <w:sz w:val="18"/>
                <w:szCs w:val="18"/>
              </w:rPr>
            </w:pPr>
            <w:r w:rsidRPr="00872EE6">
              <w:rPr>
                <w:sz w:val="18"/>
                <w:szCs w:val="18"/>
              </w:rPr>
              <w:t>12.700,00</w:t>
            </w:r>
          </w:p>
        </w:tc>
      </w:tr>
      <w:tr w:rsidR="00274FF8" w14:paraId="59F7535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FDB328" w14:textId="77777777" w:rsidR="00274FF8" w:rsidRPr="00872EE6" w:rsidRDefault="00274FF8" w:rsidP="00B049A2">
            <w:pPr>
              <w:pStyle w:val="ParagraphStyle"/>
              <w:jc w:val="both"/>
              <w:rPr>
                <w:sz w:val="18"/>
                <w:szCs w:val="18"/>
              </w:rPr>
            </w:pPr>
          </w:p>
          <w:p w14:paraId="01CEF57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AC0B07" w14:textId="77777777" w:rsidR="00274FF8" w:rsidRPr="00872EE6" w:rsidRDefault="00274FF8" w:rsidP="00B049A2">
            <w:pPr>
              <w:pStyle w:val="ParagraphStyle"/>
              <w:rPr>
                <w:sz w:val="18"/>
                <w:szCs w:val="18"/>
              </w:rPr>
            </w:pPr>
          </w:p>
          <w:p w14:paraId="12301737" w14:textId="77777777" w:rsidR="00274FF8" w:rsidRPr="00872EE6" w:rsidRDefault="00274FF8" w:rsidP="00B049A2">
            <w:pPr>
              <w:pStyle w:val="ParagraphStyle"/>
              <w:rPr>
                <w:sz w:val="18"/>
                <w:szCs w:val="18"/>
              </w:rPr>
            </w:pPr>
            <w:r w:rsidRPr="00872EE6">
              <w:rPr>
                <w:sz w:val="18"/>
                <w:szCs w:val="18"/>
              </w:rPr>
              <w:t>12.700,00</w:t>
            </w:r>
          </w:p>
        </w:tc>
      </w:tr>
      <w:tr w:rsidR="00274FF8" w14:paraId="020B03A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0456A48" w14:textId="77777777" w:rsidR="00274FF8" w:rsidRPr="00872EE6" w:rsidRDefault="00274FF8" w:rsidP="00B049A2">
            <w:pPr>
              <w:pStyle w:val="ParagraphStyle"/>
              <w:jc w:val="both"/>
              <w:rPr>
                <w:sz w:val="18"/>
                <w:szCs w:val="18"/>
              </w:rPr>
            </w:pPr>
            <w:r w:rsidRPr="00872EE6">
              <w:rPr>
                <w:sz w:val="18"/>
                <w:szCs w:val="18"/>
              </w:rPr>
              <w:t>Lote: 12 - EXCLUSIVO ME E EPP</w:t>
            </w:r>
          </w:p>
        </w:tc>
      </w:tr>
      <w:tr w:rsidR="00274FF8" w14:paraId="62C2287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98F48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EA418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E1290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EF6F2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87BF7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C9676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911AE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612325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977CE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9F86AE" w14:textId="77777777" w:rsidR="00274FF8" w:rsidRPr="00872EE6" w:rsidRDefault="00274FF8" w:rsidP="00B049A2">
            <w:pPr>
              <w:pStyle w:val="ParagraphStyle"/>
              <w:rPr>
                <w:sz w:val="18"/>
                <w:szCs w:val="18"/>
              </w:rPr>
            </w:pPr>
            <w:r w:rsidRPr="00872EE6">
              <w:rPr>
                <w:sz w:val="18"/>
                <w:szCs w:val="18"/>
              </w:rPr>
              <w:t>30159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FE961B" w14:textId="77777777" w:rsidR="00274FF8" w:rsidRPr="00872EE6" w:rsidRDefault="00274FF8" w:rsidP="00B049A2">
            <w:pPr>
              <w:pStyle w:val="ParagraphStyle"/>
              <w:jc w:val="both"/>
              <w:rPr>
                <w:sz w:val="18"/>
                <w:szCs w:val="18"/>
              </w:rPr>
            </w:pPr>
            <w:r w:rsidRPr="00872EE6">
              <w:rPr>
                <w:sz w:val="18"/>
                <w:szCs w:val="18"/>
              </w:rPr>
              <w:t>ADRENALINA 1 mg/ml c/ 1ml (ESPINEFRINA) EPINEFRINA, DOSAGEM:1MG/ML, USO:SOLUÇÃO INJETÁVEL</w:t>
            </w:r>
          </w:p>
          <w:p w14:paraId="3AD15BEE" w14:textId="77777777" w:rsidR="00274FF8" w:rsidRPr="00872EE6" w:rsidRDefault="00274FF8" w:rsidP="00B049A2">
            <w:pPr>
              <w:pStyle w:val="ParagraphStyle"/>
              <w:jc w:val="both"/>
              <w:rPr>
                <w:sz w:val="18"/>
                <w:szCs w:val="18"/>
              </w:rPr>
            </w:pPr>
            <w:r w:rsidRPr="00872EE6">
              <w:rPr>
                <w:sz w:val="18"/>
                <w:szCs w:val="18"/>
              </w:rPr>
              <w:t>BR0268255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C0964D"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52BD78"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3B98F6" w14:textId="77777777" w:rsidR="00274FF8" w:rsidRPr="00872EE6" w:rsidRDefault="00274FF8" w:rsidP="00B049A2">
            <w:pPr>
              <w:pStyle w:val="ParagraphStyle"/>
              <w:rPr>
                <w:sz w:val="18"/>
                <w:szCs w:val="18"/>
              </w:rPr>
            </w:pPr>
            <w:r w:rsidRPr="00872EE6">
              <w:rPr>
                <w:sz w:val="18"/>
                <w:szCs w:val="18"/>
              </w:rPr>
              <w:t>1,33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67CC38" w14:textId="77777777" w:rsidR="00274FF8" w:rsidRPr="00872EE6" w:rsidRDefault="00274FF8" w:rsidP="00B049A2">
            <w:pPr>
              <w:pStyle w:val="ParagraphStyle"/>
              <w:rPr>
                <w:sz w:val="18"/>
                <w:szCs w:val="18"/>
              </w:rPr>
            </w:pPr>
            <w:r w:rsidRPr="00872EE6">
              <w:rPr>
                <w:sz w:val="18"/>
                <w:szCs w:val="18"/>
              </w:rPr>
              <w:t>1.330,00</w:t>
            </w:r>
          </w:p>
        </w:tc>
      </w:tr>
      <w:tr w:rsidR="00274FF8" w14:paraId="4D02F7C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321538D" w14:textId="77777777" w:rsidR="00274FF8" w:rsidRPr="00872EE6" w:rsidRDefault="00274FF8" w:rsidP="00B049A2">
            <w:pPr>
              <w:pStyle w:val="ParagraphStyle"/>
              <w:jc w:val="both"/>
              <w:rPr>
                <w:sz w:val="18"/>
                <w:szCs w:val="18"/>
              </w:rPr>
            </w:pPr>
          </w:p>
          <w:p w14:paraId="008F00F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9240AA6" w14:textId="77777777" w:rsidR="00274FF8" w:rsidRPr="00872EE6" w:rsidRDefault="00274FF8" w:rsidP="00B049A2">
            <w:pPr>
              <w:pStyle w:val="ParagraphStyle"/>
              <w:rPr>
                <w:sz w:val="18"/>
                <w:szCs w:val="18"/>
              </w:rPr>
            </w:pPr>
          </w:p>
          <w:p w14:paraId="46B947C4" w14:textId="77777777" w:rsidR="00274FF8" w:rsidRPr="00872EE6" w:rsidRDefault="00274FF8" w:rsidP="00B049A2">
            <w:pPr>
              <w:pStyle w:val="ParagraphStyle"/>
              <w:rPr>
                <w:sz w:val="18"/>
                <w:szCs w:val="18"/>
              </w:rPr>
            </w:pPr>
            <w:r w:rsidRPr="00872EE6">
              <w:rPr>
                <w:sz w:val="18"/>
                <w:szCs w:val="18"/>
              </w:rPr>
              <w:t>1.330,00</w:t>
            </w:r>
          </w:p>
        </w:tc>
      </w:tr>
      <w:tr w:rsidR="00274FF8" w14:paraId="5469C77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E8F0C7" w14:textId="77777777" w:rsidR="00274FF8" w:rsidRPr="00872EE6" w:rsidRDefault="00274FF8" w:rsidP="00B049A2">
            <w:pPr>
              <w:pStyle w:val="ParagraphStyle"/>
              <w:jc w:val="both"/>
              <w:rPr>
                <w:sz w:val="18"/>
                <w:szCs w:val="18"/>
              </w:rPr>
            </w:pPr>
            <w:r w:rsidRPr="00872EE6">
              <w:rPr>
                <w:sz w:val="18"/>
                <w:szCs w:val="18"/>
              </w:rPr>
              <w:t>Lote: 13 - EXCLUSIVO ME E EPP</w:t>
            </w:r>
          </w:p>
        </w:tc>
      </w:tr>
      <w:tr w:rsidR="00274FF8" w14:paraId="006B688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1579B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EB53B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9F8A06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2D627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28003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9C4D2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4822C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41ABF9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954E3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E69204" w14:textId="77777777" w:rsidR="00274FF8" w:rsidRPr="00872EE6" w:rsidRDefault="00274FF8" w:rsidP="00B049A2">
            <w:pPr>
              <w:pStyle w:val="ParagraphStyle"/>
              <w:rPr>
                <w:sz w:val="18"/>
                <w:szCs w:val="18"/>
              </w:rPr>
            </w:pPr>
            <w:r w:rsidRPr="00872EE6">
              <w:rPr>
                <w:sz w:val="18"/>
                <w:szCs w:val="18"/>
              </w:rPr>
              <w:t>41059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7C5000" w14:textId="77777777" w:rsidR="00274FF8" w:rsidRPr="00872EE6" w:rsidRDefault="00274FF8" w:rsidP="00B049A2">
            <w:pPr>
              <w:pStyle w:val="ParagraphStyle"/>
              <w:jc w:val="both"/>
              <w:rPr>
                <w:sz w:val="18"/>
                <w:szCs w:val="18"/>
              </w:rPr>
            </w:pPr>
            <w:r w:rsidRPr="00872EE6">
              <w:rPr>
                <w:sz w:val="18"/>
                <w:szCs w:val="18"/>
              </w:rPr>
              <w:t>ÁGUA DESTILADA, ÉSTERIL E APIROGÊNICA- 10 ML TIPO DE EMBALAGEM: SISTEMA FECHADO</w:t>
            </w:r>
          </w:p>
          <w:p w14:paraId="0D15D61A" w14:textId="77777777" w:rsidR="00274FF8" w:rsidRPr="00872EE6" w:rsidRDefault="00274FF8" w:rsidP="00B049A2">
            <w:pPr>
              <w:pStyle w:val="ParagraphStyle"/>
              <w:jc w:val="both"/>
              <w:rPr>
                <w:sz w:val="18"/>
                <w:szCs w:val="18"/>
              </w:rPr>
            </w:pPr>
            <w:r w:rsidRPr="00872EE6">
              <w:rPr>
                <w:sz w:val="18"/>
                <w:szCs w:val="18"/>
              </w:rPr>
              <w:t xml:space="preserve">AMPOLA - 10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C357DA" w14:textId="77777777" w:rsidR="00274FF8" w:rsidRPr="00872EE6" w:rsidRDefault="00274FF8" w:rsidP="00B049A2">
            <w:pPr>
              <w:pStyle w:val="ParagraphStyle"/>
              <w:rPr>
                <w:sz w:val="18"/>
                <w:szCs w:val="18"/>
              </w:rPr>
            </w:pPr>
            <w:r w:rsidRPr="00872EE6">
              <w:rPr>
                <w:sz w:val="18"/>
                <w:szCs w:val="18"/>
              </w:rPr>
              <w:t>50.000,00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0DFFCE"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1B6695" w14:textId="77777777" w:rsidR="00274FF8" w:rsidRPr="00872EE6" w:rsidRDefault="00274FF8" w:rsidP="00B049A2">
            <w:pPr>
              <w:pStyle w:val="ParagraphStyle"/>
              <w:rPr>
                <w:sz w:val="18"/>
                <w:szCs w:val="18"/>
              </w:rPr>
            </w:pPr>
            <w:r w:rsidRPr="00872EE6">
              <w:rPr>
                <w:sz w:val="18"/>
                <w:szCs w:val="18"/>
              </w:rPr>
              <w:t>0,32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03B0AD1" w14:textId="77777777" w:rsidR="00274FF8" w:rsidRPr="00872EE6" w:rsidRDefault="00274FF8" w:rsidP="00B049A2">
            <w:pPr>
              <w:pStyle w:val="ParagraphStyle"/>
              <w:rPr>
                <w:sz w:val="18"/>
                <w:szCs w:val="18"/>
              </w:rPr>
            </w:pPr>
            <w:r w:rsidRPr="00872EE6">
              <w:rPr>
                <w:sz w:val="18"/>
                <w:szCs w:val="18"/>
              </w:rPr>
              <w:t>16.000,00</w:t>
            </w:r>
          </w:p>
        </w:tc>
      </w:tr>
      <w:tr w:rsidR="00274FF8" w14:paraId="76BE8A1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1356252" w14:textId="77777777" w:rsidR="00274FF8" w:rsidRPr="00872EE6" w:rsidRDefault="00274FF8" w:rsidP="00B049A2">
            <w:pPr>
              <w:pStyle w:val="ParagraphStyle"/>
              <w:jc w:val="both"/>
              <w:rPr>
                <w:sz w:val="18"/>
                <w:szCs w:val="18"/>
              </w:rPr>
            </w:pPr>
          </w:p>
          <w:p w14:paraId="7809A26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A92A1C" w14:textId="77777777" w:rsidR="00274FF8" w:rsidRPr="00872EE6" w:rsidRDefault="00274FF8" w:rsidP="00B049A2">
            <w:pPr>
              <w:pStyle w:val="ParagraphStyle"/>
              <w:rPr>
                <w:sz w:val="18"/>
                <w:szCs w:val="18"/>
              </w:rPr>
            </w:pPr>
          </w:p>
          <w:p w14:paraId="08C13297" w14:textId="77777777" w:rsidR="00274FF8" w:rsidRPr="00872EE6" w:rsidRDefault="00274FF8" w:rsidP="00B049A2">
            <w:pPr>
              <w:pStyle w:val="ParagraphStyle"/>
              <w:rPr>
                <w:sz w:val="18"/>
                <w:szCs w:val="18"/>
              </w:rPr>
            </w:pPr>
            <w:r w:rsidRPr="00872EE6">
              <w:rPr>
                <w:sz w:val="18"/>
                <w:szCs w:val="18"/>
              </w:rPr>
              <w:t>16.000,00</w:t>
            </w:r>
          </w:p>
        </w:tc>
      </w:tr>
      <w:tr w:rsidR="00274FF8" w14:paraId="40446F8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6C4A040" w14:textId="77777777" w:rsidR="00274FF8" w:rsidRPr="00872EE6" w:rsidRDefault="00274FF8" w:rsidP="00B049A2">
            <w:pPr>
              <w:pStyle w:val="ParagraphStyle"/>
              <w:jc w:val="both"/>
              <w:rPr>
                <w:sz w:val="18"/>
                <w:szCs w:val="18"/>
              </w:rPr>
            </w:pPr>
            <w:r w:rsidRPr="00872EE6">
              <w:rPr>
                <w:sz w:val="18"/>
                <w:szCs w:val="18"/>
              </w:rPr>
              <w:t>Lote: 14 - EXCLUSIVO ME E EPP</w:t>
            </w:r>
          </w:p>
        </w:tc>
      </w:tr>
      <w:tr w:rsidR="00274FF8" w14:paraId="2791FA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C772AF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B823E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46AE3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961E2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10153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90A9E7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6D4F8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FC6BF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37EA1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1C485A" w14:textId="77777777" w:rsidR="00274FF8" w:rsidRPr="00872EE6" w:rsidRDefault="00274FF8" w:rsidP="00B049A2">
            <w:pPr>
              <w:pStyle w:val="ParagraphStyle"/>
              <w:rPr>
                <w:sz w:val="18"/>
                <w:szCs w:val="18"/>
              </w:rPr>
            </w:pPr>
            <w:r w:rsidRPr="00872EE6">
              <w:rPr>
                <w:sz w:val="18"/>
                <w:szCs w:val="18"/>
              </w:rPr>
              <w:t>30015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A106FED" w14:textId="77777777" w:rsidR="00274FF8" w:rsidRPr="00872EE6" w:rsidRDefault="00274FF8" w:rsidP="00B049A2">
            <w:pPr>
              <w:pStyle w:val="ParagraphStyle"/>
              <w:jc w:val="both"/>
              <w:rPr>
                <w:sz w:val="18"/>
                <w:szCs w:val="18"/>
              </w:rPr>
            </w:pPr>
            <w:r w:rsidRPr="00872EE6">
              <w:rPr>
                <w:sz w:val="18"/>
                <w:szCs w:val="18"/>
              </w:rPr>
              <w:t xml:space="preserve">ALBENDAZOL 400 mg comp. mastigável BR0267506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A298A9"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C762C3"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24A4BD" w14:textId="77777777" w:rsidR="00274FF8" w:rsidRPr="00872EE6" w:rsidRDefault="00274FF8" w:rsidP="00B049A2">
            <w:pPr>
              <w:pStyle w:val="ParagraphStyle"/>
              <w:rPr>
                <w:sz w:val="18"/>
                <w:szCs w:val="18"/>
              </w:rPr>
            </w:pPr>
            <w:r w:rsidRPr="00872EE6">
              <w:rPr>
                <w:sz w:val="18"/>
                <w:szCs w:val="18"/>
              </w:rPr>
              <w:t>0,58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D0AE98" w14:textId="77777777" w:rsidR="00274FF8" w:rsidRPr="00872EE6" w:rsidRDefault="00274FF8" w:rsidP="00B049A2">
            <w:pPr>
              <w:pStyle w:val="ParagraphStyle"/>
              <w:rPr>
                <w:sz w:val="18"/>
                <w:szCs w:val="18"/>
              </w:rPr>
            </w:pPr>
            <w:r w:rsidRPr="00872EE6">
              <w:rPr>
                <w:sz w:val="18"/>
                <w:szCs w:val="18"/>
              </w:rPr>
              <w:t>116,00</w:t>
            </w:r>
          </w:p>
        </w:tc>
      </w:tr>
      <w:tr w:rsidR="00274FF8" w14:paraId="09BE6FD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69D5581" w14:textId="77777777" w:rsidR="00274FF8" w:rsidRPr="00872EE6" w:rsidRDefault="00274FF8" w:rsidP="00B049A2">
            <w:pPr>
              <w:pStyle w:val="ParagraphStyle"/>
              <w:jc w:val="both"/>
              <w:rPr>
                <w:sz w:val="18"/>
                <w:szCs w:val="18"/>
              </w:rPr>
            </w:pPr>
          </w:p>
          <w:p w14:paraId="3CE61DA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0BE602" w14:textId="77777777" w:rsidR="00274FF8" w:rsidRPr="00872EE6" w:rsidRDefault="00274FF8" w:rsidP="00B049A2">
            <w:pPr>
              <w:pStyle w:val="ParagraphStyle"/>
              <w:rPr>
                <w:sz w:val="18"/>
                <w:szCs w:val="18"/>
              </w:rPr>
            </w:pPr>
          </w:p>
          <w:p w14:paraId="5A83B4DD" w14:textId="77777777" w:rsidR="00274FF8" w:rsidRPr="00872EE6" w:rsidRDefault="00274FF8" w:rsidP="00B049A2">
            <w:pPr>
              <w:pStyle w:val="ParagraphStyle"/>
              <w:rPr>
                <w:sz w:val="18"/>
                <w:szCs w:val="18"/>
              </w:rPr>
            </w:pPr>
            <w:r w:rsidRPr="00872EE6">
              <w:rPr>
                <w:sz w:val="18"/>
                <w:szCs w:val="18"/>
              </w:rPr>
              <w:t>116,00</w:t>
            </w:r>
          </w:p>
        </w:tc>
      </w:tr>
      <w:tr w:rsidR="00274FF8" w14:paraId="2C854B3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D50748" w14:textId="77777777" w:rsidR="00274FF8" w:rsidRPr="00872EE6" w:rsidRDefault="00274FF8" w:rsidP="00B049A2">
            <w:pPr>
              <w:pStyle w:val="ParagraphStyle"/>
              <w:jc w:val="both"/>
              <w:rPr>
                <w:sz w:val="18"/>
                <w:szCs w:val="18"/>
              </w:rPr>
            </w:pPr>
            <w:r w:rsidRPr="00872EE6">
              <w:rPr>
                <w:sz w:val="18"/>
                <w:szCs w:val="18"/>
              </w:rPr>
              <w:t>Lote: 15 - EXCLUSIVO ME E EPP</w:t>
            </w:r>
          </w:p>
        </w:tc>
      </w:tr>
      <w:tr w:rsidR="00274FF8" w14:paraId="65E9E4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A46D8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0BA6D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0D7B0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356FF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1642C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0DC96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AF3615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3FAFB0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8F2CE6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E5B1BD" w14:textId="77777777" w:rsidR="00274FF8" w:rsidRPr="00872EE6" w:rsidRDefault="00274FF8" w:rsidP="00B049A2">
            <w:pPr>
              <w:pStyle w:val="ParagraphStyle"/>
              <w:rPr>
                <w:sz w:val="18"/>
                <w:szCs w:val="18"/>
              </w:rPr>
            </w:pPr>
            <w:r w:rsidRPr="00872EE6">
              <w:rPr>
                <w:sz w:val="18"/>
                <w:szCs w:val="18"/>
              </w:rPr>
              <w:t>30278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E09BD2" w14:textId="77777777" w:rsidR="00274FF8" w:rsidRPr="00872EE6" w:rsidRDefault="00274FF8" w:rsidP="00B049A2">
            <w:pPr>
              <w:pStyle w:val="ParagraphStyle"/>
              <w:jc w:val="both"/>
              <w:rPr>
                <w:sz w:val="18"/>
                <w:szCs w:val="18"/>
              </w:rPr>
            </w:pPr>
            <w:r w:rsidRPr="00872EE6">
              <w:rPr>
                <w:sz w:val="18"/>
                <w:szCs w:val="18"/>
              </w:rPr>
              <w:t xml:space="preserve">ALBENDAZOL 40mg/ml SUSP fr.10ml BR0267507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C67A04"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43C42B"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5C981DB" w14:textId="77777777" w:rsidR="00274FF8" w:rsidRPr="00872EE6" w:rsidRDefault="00274FF8" w:rsidP="00B049A2">
            <w:pPr>
              <w:pStyle w:val="ParagraphStyle"/>
              <w:rPr>
                <w:sz w:val="18"/>
                <w:szCs w:val="18"/>
              </w:rPr>
            </w:pPr>
            <w:r w:rsidRPr="00872EE6">
              <w:rPr>
                <w:sz w:val="18"/>
                <w:szCs w:val="18"/>
              </w:rPr>
              <w:t>1,48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879F67" w14:textId="77777777" w:rsidR="00274FF8" w:rsidRPr="00872EE6" w:rsidRDefault="00274FF8" w:rsidP="00B049A2">
            <w:pPr>
              <w:pStyle w:val="ParagraphStyle"/>
              <w:rPr>
                <w:sz w:val="18"/>
                <w:szCs w:val="18"/>
              </w:rPr>
            </w:pPr>
            <w:r w:rsidRPr="00872EE6">
              <w:rPr>
                <w:sz w:val="18"/>
                <w:szCs w:val="18"/>
              </w:rPr>
              <w:t>296,00</w:t>
            </w:r>
          </w:p>
        </w:tc>
      </w:tr>
      <w:tr w:rsidR="00274FF8" w14:paraId="0309138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7CEF64" w14:textId="77777777" w:rsidR="00274FF8" w:rsidRPr="00872EE6" w:rsidRDefault="00274FF8" w:rsidP="00B049A2">
            <w:pPr>
              <w:pStyle w:val="ParagraphStyle"/>
              <w:jc w:val="both"/>
              <w:rPr>
                <w:sz w:val="18"/>
                <w:szCs w:val="18"/>
              </w:rPr>
            </w:pPr>
          </w:p>
          <w:p w14:paraId="49F8C3D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7DFA53" w14:textId="77777777" w:rsidR="00274FF8" w:rsidRPr="00872EE6" w:rsidRDefault="00274FF8" w:rsidP="00B049A2">
            <w:pPr>
              <w:pStyle w:val="ParagraphStyle"/>
              <w:rPr>
                <w:sz w:val="18"/>
                <w:szCs w:val="18"/>
              </w:rPr>
            </w:pPr>
          </w:p>
          <w:p w14:paraId="66F93F95" w14:textId="77777777" w:rsidR="00274FF8" w:rsidRPr="00872EE6" w:rsidRDefault="00274FF8" w:rsidP="00B049A2">
            <w:pPr>
              <w:pStyle w:val="ParagraphStyle"/>
              <w:rPr>
                <w:sz w:val="18"/>
                <w:szCs w:val="18"/>
              </w:rPr>
            </w:pPr>
            <w:r w:rsidRPr="00872EE6">
              <w:rPr>
                <w:sz w:val="18"/>
                <w:szCs w:val="18"/>
              </w:rPr>
              <w:t>296,00</w:t>
            </w:r>
          </w:p>
        </w:tc>
      </w:tr>
      <w:tr w:rsidR="00274FF8" w14:paraId="0FDC07E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E3E875F" w14:textId="77777777" w:rsidR="00274FF8" w:rsidRPr="00872EE6" w:rsidRDefault="00274FF8" w:rsidP="00B049A2">
            <w:pPr>
              <w:pStyle w:val="ParagraphStyle"/>
              <w:jc w:val="both"/>
              <w:rPr>
                <w:sz w:val="18"/>
                <w:szCs w:val="18"/>
              </w:rPr>
            </w:pPr>
            <w:r w:rsidRPr="00872EE6">
              <w:rPr>
                <w:sz w:val="18"/>
                <w:szCs w:val="18"/>
              </w:rPr>
              <w:t>Lote: 16 - EXCLUSIVO ME E EPP</w:t>
            </w:r>
          </w:p>
        </w:tc>
      </w:tr>
      <w:tr w:rsidR="00274FF8" w14:paraId="439101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270E5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5E040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CCA9D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9CE3F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E265C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6858F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29E05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AF357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E676A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61FE8B" w14:textId="77777777" w:rsidR="00274FF8" w:rsidRPr="00872EE6" w:rsidRDefault="00274FF8" w:rsidP="00B049A2">
            <w:pPr>
              <w:pStyle w:val="ParagraphStyle"/>
              <w:rPr>
                <w:sz w:val="18"/>
                <w:szCs w:val="18"/>
              </w:rPr>
            </w:pPr>
            <w:r w:rsidRPr="00872EE6">
              <w:rPr>
                <w:sz w:val="18"/>
                <w:szCs w:val="18"/>
              </w:rPr>
              <w:t>37802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6EDE3B" w14:textId="77777777" w:rsidR="00274FF8" w:rsidRPr="00872EE6" w:rsidRDefault="00274FF8" w:rsidP="00B049A2">
            <w:pPr>
              <w:pStyle w:val="ParagraphStyle"/>
              <w:jc w:val="both"/>
              <w:rPr>
                <w:sz w:val="18"/>
                <w:szCs w:val="18"/>
              </w:rPr>
            </w:pPr>
            <w:r w:rsidRPr="00872EE6">
              <w:rPr>
                <w:sz w:val="18"/>
                <w:szCs w:val="18"/>
              </w:rPr>
              <w:t>ALBUMINA HUMANA 20% Solucao injetavel frasco 50ML</w:t>
            </w:r>
          </w:p>
          <w:p w14:paraId="3A505F11" w14:textId="77777777" w:rsidR="00274FF8" w:rsidRPr="00872EE6" w:rsidRDefault="00274FF8" w:rsidP="00B049A2">
            <w:pPr>
              <w:pStyle w:val="ParagraphStyle"/>
              <w:jc w:val="both"/>
              <w:rPr>
                <w:sz w:val="18"/>
                <w:szCs w:val="18"/>
              </w:rPr>
            </w:pPr>
            <w:r w:rsidRPr="00872EE6">
              <w:rPr>
                <w:sz w:val="18"/>
                <w:szCs w:val="18"/>
              </w:rPr>
              <w:t xml:space="preserve">Cod.BR 0268376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5BDCA7"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2CC577"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A0350E" w14:textId="77777777" w:rsidR="00274FF8" w:rsidRPr="00872EE6" w:rsidRDefault="00274FF8" w:rsidP="00B049A2">
            <w:pPr>
              <w:pStyle w:val="ParagraphStyle"/>
              <w:rPr>
                <w:sz w:val="18"/>
                <w:szCs w:val="18"/>
              </w:rPr>
            </w:pPr>
            <w:r w:rsidRPr="00872EE6">
              <w:rPr>
                <w:sz w:val="18"/>
                <w:szCs w:val="18"/>
              </w:rPr>
              <w:t>382,34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203738" w14:textId="77777777" w:rsidR="00274FF8" w:rsidRPr="00872EE6" w:rsidRDefault="00274FF8" w:rsidP="00B049A2">
            <w:pPr>
              <w:pStyle w:val="ParagraphStyle"/>
              <w:rPr>
                <w:sz w:val="18"/>
                <w:szCs w:val="18"/>
              </w:rPr>
            </w:pPr>
            <w:r w:rsidRPr="00872EE6">
              <w:rPr>
                <w:sz w:val="18"/>
                <w:szCs w:val="18"/>
              </w:rPr>
              <w:t>76.468,00</w:t>
            </w:r>
          </w:p>
        </w:tc>
      </w:tr>
      <w:tr w:rsidR="00274FF8" w14:paraId="52DAB12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607E25" w14:textId="77777777" w:rsidR="00274FF8" w:rsidRPr="00872EE6" w:rsidRDefault="00274FF8" w:rsidP="00B049A2">
            <w:pPr>
              <w:pStyle w:val="ParagraphStyle"/>
              <w:jc w:val="both"/>
              <w:rPr>
                <w:sz w:val="18"/>
                <w:szCs w:val="18"/>
              </w:rPr>
            </w:pPr>
          </w:p>
          <w:p w14:paraId="44D4302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48126D" w14:textId="77777777" w:rsidR="00274FF8" w:rsidRPr="00872EE6" w:rsidRDefault="00274FF8" w:rsidP="00B049A2">
            <w:pPr>
              <w:pStyle w:val="ParagraphStyle"/>
              <w:rPr>
                <w:sz w:val="18"/>
                <w:szCs w:val="18"/>
              </w:rPr>
            </w:pPr>
          </w:p>
          <w:p w14:paraId="36F7934D" w14:textId="77777777" w:rsidR="00274FF8" w:rsidRPr="00872EE6" w:rsidRDefault="00274FF8" w:rsidP="00B049A2">
            <w:pPr>
              <w:pStyle w:val="ParagraphStyle"/>
              <w:rPr>
                <w:sz w:val="18"/>
                <w:szCs w:val="18"/>
              </w:rPr>
            </w:pPr>
            <w:r w:rsidRPr="00872EE6">
              <w:rPr>
                <w:sz w:val="18"/>
                <w:szCs w:val="18"/>
              </w:rPr>
              <w:t>76.468,00</w:t>
            </w:r>
          </w:p>
        </w:tc>
      </w:tr>
      <w:tr w:rsidR="00274FF8" w14:paraId="7A77E39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CC4B77" w14:textId="77777777" w:rsidR="00274FF8" w:rsidRPr="00872EE6" w:rsidRDefault="00274FF8" w:rsidP="00B049A2">
            <w:pPr>
              <w:pStyle w:val="ParagraphStyle"/>
              <w:jc w:val="both"/>
              <w:rPr>
                <w:sz w:val="18"/>
                <w:szCs w:val="18"/>
              </w:rPr>
            </w:pPr>
            <w:r w:rsidRPr="00872EE6">
              <w:rPr>
                <w:sz w:val="18"/>
                <w:szCs w:val="18"/>
              </w:rPr>
              <w:t>Lote: 17 - EXCLUSIVO ME E EPP</w:t>
            </w:r>
          </w:p>
        </w:tc>
      </w:tr>
      <w:tr w:rsidR="00274FF8" w14:paraId="39F4825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4628C5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ADDA7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A2D54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DDF58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209D2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83A811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78377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6BD6BC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39CAC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2424F4" w14:textId="77777777" w:rsidR="00274FF8" w:rsidRPr="00872EE6" w:rsidRDefault="00274FF8" w:rsidP="00B049A2">
            <w:pPr>
              <w:pStyle w:val="ParagraphStyle"/>
              <w:rPr>
                <w:sz w:val="18"/>
                <w:szCs w:val="18"/>
              </w:rPr>
            </w:pPr>
            <w:r w:rsidRPr="00872EE6">
              <w:rPr>
                <w:sz w:val="18"/>
                <w:szCs w:val="18"/>
              </w:rPr>
              <w:t>30615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AA928F" w14:textId="77777777" w:rsidR="00274FF8" w:rsidRPr="00872EE6" w:rsidRDefault="00274FF8" w:rsidP="00B049A2">
            <w:pPr>
              <w:pStyle w:val="ParagraphStyle"/>
              <w:jc w:val="both"/>
              <w:rPr>
                <w:sz w:val="18"/>
                <w:szCs w:val="18"/>
              </w:rPr>
            </w:pPr>
            <w:r w:rsidRPr="00872EE6">
              <w:rPr>
                <w:sz w:val="18"/>
                <w:szCs w:val="18"/>
              </w:rPr>
              <w:t xml:space="preserve">ALENIA 12/400 (CAPSULAS) BR0309094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C563B3"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8E8525"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96C259" w14:textId="77777777" w:rsidR="00274FF8" w:rsidRPr="00872EE6" w:rsidRDefault="00274FF8" w:rsidP="00B049A2">
            <w:pPr>
              <w:pStyle w:val="ParagraphStyle"/>
              <w:rPr>
                <w:sz w:val="18"/>
                <w:szCs w:val="18"/>
              </w:rPr>
            </w:pPr>
            <w:r w:rsidRPr="00872EE6">
              <w:rPr>
                <w:sz w:val="18"/>
                <w:szCs w:val="18"/>
              </w:rPr>
              <w:t>2,94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AA8502" w14:textId="77777777" w:rsidR="00274FF8" w:rsidRPr="00872EE6" w:rsidRDefault="00274FF8" w:rsidP="00B049A2">
            <w:pPr>
              <w:pStyle w:val="ParagraphStyle"/>
              <w:rPr>
                <w:sz w:val="18"/>
                <w:szCs w:val="18"/>
              </w:rPr>
            </w:pPr>
            <w:r w:rsidRPr="00872EE6">
              <w:rPr>
                <w:sz w:val="18"/>
                <w:szCs w:val="18"/>
              </w:rPr>
              <w:t>1.470,00</w:t>
            </w:r>
          </w:p>
        </w:tc>
      </w:tr>
      <w:tr w:rsidR="00274FF8" w14:paraId="20B56A2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BDD7BA7" w14:textId="77777777" w:rsidR="00274FF8" w:rsidRPr="00872EE6" w:rsidRDefault="00274FF8" w:rsidP="00B049A2">
            <w:pPr>
              <w:pStyle w:val="ParagraphStyle"/>
              <w:jc w:val="both"/>
              <w:rPr>
                <w:sz w:val="18"/>
                <w:szCs w:val="18"/>
              </w:rPr>
            </w:pPr>
          </w:p>
          <w:p w14:paraId="5ADD89F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028979" w14:textId="77777777" w:rsidR="00274FF8" w:rsidRPr="00872EE6" w:rsidRDefault="00274FF8" w:rsidP="00B049A2">
            <w:pPr>
              <w:pStyle w:val="ParagraphStyle"/>
              <w:rPr>
                <w:sz w:val="18"/>
                <w:szCs w:val="18"/>
              </w:rPr>
            </w:pPr>
          </w:p>
          <w:p w14:paraId="7C609808" w14:textId="77777777" w:rsidR="00274FF8" w:rsidRPr="00872EE6" w:rsidRDefault="00274FF8" w:rsidP="00B049A2">
            <w:pPr>
              <w:pStyle w:val="ParagraphStyle"/>
              <w:rPr>
                <w:sz w:val="18"/>
                <w:szCs w:val="18"/>
              </w:rPr>
            </w:pPr>
            <w:r w:rsidRPr="00872EE6">
              <w:rPr>
                <w:sz w:val="18"/>
                <w:szCs w:val="18"/>
              </w:rPr>
              <w:t>1.470,00</w:t>
            </w:r>
          </w:p>
        </w:tc>
      </w:tr>
      <w:tr w:rsidR="00274FF8" w14:paraId="52C0993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AB59276" w14:textId="77777777" w:rsidR="00274FF8" w:rsidRPr="00872EE6" w:rsidRDefault="00274FF8" w:rsidP="00B049A2">
            <w:pPr>
              <w:pStyle w:val="ParagraphStyle"/>
              <w:jc w:val="both"/>
              <w:rPr>
                <w:sz w:val="18"/>
                <w:szCs w:val="18"/>
              </w:rPr>
            </w:pPr>
            <w:r w:rsidRPr="00872EE6">
              <w:rPr>
                <w:sz w:val="18"/>
                <w:szCs w:val="18"/>
              </w:rPr>
              <w:t>Lote: 18 - EXCLUSIVO ME E EPP</w:t>
            </w:r>
          </w:p>
        </w:tc>
      </w:tr>
      <w:tr w:rsidR="00274FF8" w14:paraId="325C00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1C3102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505A7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ABC2C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5C18A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2A4F6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34031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688FA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373444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E84E69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8DF290" w14:textId="77777777" w:rsidR="00274FF8" w:rsidRPr="00872EE6" w:rsidRDefault="00274FF8" w:rsidP="00B049A2">
            <w:pPr>
              <w:pStyle w:val="ParagraphStyle"/>
              <w:rPr>
                <w:sz w:val="18"/>
                <w:szCs w:val="18"/>
              </w:rPr>
            </w:pPr>
            <w:r w:rsidRPr="00872EE6">
              <w:rPr>
                <w:sz w:val="18"/>
                <w:szCs w:val="18"/>
              </w:rPr>
              <w:t>30135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9F4665" w14:textId="77777777" w:rsidR="00274FF8" w:rsidRPr="00872EE6" w:rsidRDefault="00274FF8" w:rsidP="00B049A2">
            <w:pPr>
              <w:pStyle w:val="ParagraphStyle"/>
              <w:jc w:val="both"/>
              <w:rPr>
                <w:sz w:val="18"/>
                <w:szCs w:val="18"/>
              </w:rPr>
            </w:pPr>
            <w:r w:rsidRPr="00872EE6">
              <w:rPr>
                <w:sz w:val="18"/>
                <w:szCs w:val="18"/>
              </w:rPr>
              <w:t xml:space="preserve">ALIVIUM (IBUPROFENO) BR0271134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5C607E"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EE8668"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A72C4F" w14:textId="77777777" w:rsidR="00274FF8" w:rsidRPr="00872EE6" w:rsidRDefault="00274FF8" w:rsidP="00B049A2">
            <w:pPr>
              <w:pStyle w:val="ParagraphStyle"/>
              <w:rPr>
                <w:sz w:val="18"/>
                <w:szCs w:val="18"/>
              </w:rPr>
            </w:pPr>
            <w:r w:rsidRPr="00872EE6">
              <w:rPr>
                <w:sz w:val="18"/>
                <w:szCs w:val="18"/>
              </w:rPr>
              <w:t>3,77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5B9516" w14:textId="77777777" w:rsidR="00274FF8" w:rsidRPr="00872EE6" w:rsidRDefault="00274FF8" w:rsidP="00B049A2">
            <w:pPr>
              <w:pStyle w:val="ParagraphStyle"/>
              <w:rPr>
                <w:sz w:val="18"/>
                <w:szCs w:val="18"/>
              </w:rPr>
            </w:pPr>
            <w:r w:rsidRPr="00872EE6">
              <w:rPr>
                <w:sz w:val="18"/>
                <w:szCs w:val="18"/>
              </w:rPr>
              <w:t>7.540,00</w:t>
            </w:r>
          </w:p>
        </w:tc>
      </w:tr>
      <w:tr w:rsidR="00274FF8" w14:paraId="134A116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0F6F73" w14:textId="77777777" w:rsidR="00274FF8" w:rsidRPr="00872EE6" w:rsidRDefault="00274FF8" w:rsidP="00B049A2">
            <w:pPr>
              <w:pStyle w:val="ParagraphStyle"/>
              <w:jc w:val="both"/>
              <w:rPr>
                <w:sz w:val="18"/>
                <w:szCs w:val="18"/>
              </w:rPr>
            </w:pPr>
          </w:p>
          <w:p w14:paraId="43335AD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305EDE" w14:textId="77777777" w:rsidR="00274FF8" w:rsidRPr="00872EE6" w:rsidRDefault="00274FF8" w:rsidP="00B049A2">
            <w:pPr>
              <w:pStyle w:val="ParagraphStyle"/>
              <w:rPr>
                <w:sz w:val="18"/>
                <w:szCs w:val="18"/>
              </w:rPr>
            </w:pPr>
          </w:p>
          <w:p w14:paraId="6EB43B0B" w14:textId="77777777" w:rsidR="00274FF8" w:rsidRPr="00872EE6" w:rsidRDefault="00274FF8" w:rsidP="00B049A2">
            <w:pPr>
              <w:pStyle w:val="ParagraphStyle"/>
              <w:rPr>
                <w:sz w:val="18"/>
                <w:szCs w:val="18"/>
              </w:rPr>
            </w:pPr>
            <w:r w:rsidRPr="00872EE6">
              <w:rPr>
                <w:sz w:val="18"/>
                <w:szCs w:val="18"/>
              </w:rPr>
              <w:t>7.540,00</w:t>
            </w:r>
          </w:p>
        </w:tc>
      </w:tr>
      <w:tr w:rsidR="00274FF8" w14:paraId="04ABC07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B897DCC" w14:textId="77777777" w:rsidR="00274FF8" w:rsidRPr="00872EE6" w:rsidRDefault="00274FF8" w:rsidP="00B049A2">
            <w:pPr>
              <w:pStyle w:val="ParagraphStyle"/>
              <w:jc w:val="both"/>
              <w:rPr>
                <w:sz w:val="18"/>
                <w:szCs w:val="18"/>
              </w:rPr>
            </w:pPr>
            <w:r w:rsidRPr="00872EE6">
              <w:rPr>
                <w:sz w:val="18"/>
                <w:szCs w:val="18"/>
              </w:rPr>
              <w:t>Lote: 19 - EXCLUSIVO ME E EPP</w:t>
            </w:r>
          </w:p>
        </w:tc>
      </w:tr>
      <w:tr w:rsidR="00274FF8" w14:paraId="5432AA7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04834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2C3A8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CDB4F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A5425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EF348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BE59C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883A5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092C57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6C1898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C660D4" w14:textId="77777777" w:rsidR="00274FF8" w:rsidRPr="00872EE6" w:rsidRDefault="00274FF8" w:rsidP="00B049A2">
            <w:pPr>
              <w:pStyle w:val="ParagraphStyle"/>
              <w:rPr>
                <w:sz w:val="18"/>
                <w:szCs w:val="18"/>
              </w:rPr>
            </w:pPr>
            <w:r w:rsidRPr="00872EE6">
              <w:rPr>
                <w:sz w:val="18"/>
                <w:szCs w:val="18"/>
              </w:rPr>
              <w:t>30136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7D7BDC" w14:textId="77777777" w:rsidR="00274FF8" w:rsidRPr="00872EE6" w:rsidRDefault="00274FF8" w:rsidP="00B049A2">
            <w:pPr>
              <w:pStyle w:val="ParagraphStyle"/>
              <w:jc w:val="both"/>
              <w:rPr>
                <w:sz w:val="18"/>
                <w:szCs w:val="18"/>
              </w:rPr>
            </w:pPr>
            <w:r w:rsidRPr="00872EE6">
              <w:rPr>
                <w:sz w:val="18"/>
                <w:szCs w:val="18"/>
              </w:rPr>
              <w:t xml:space="preserve">AMBROXOL 7,5mg/ml fr.50ml BR0271661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056E68"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694A32"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5045C4" w14:textId="77777777" w:rsidR="00274FF8" w:rsidRPr="00872EE6" w:rsidRDefault="00274FF8" w:rsidP="00B049A2">
            <w:pPr>
              <w:pStyle w:val="ParagraphStyle"/>
              <w:rPr>
                <w:sz w:val="18"/>
                <w:szCs w:val="18"/>
              </w:rPr>
            </w:pPr>
            <w:r w:rsidRPr="00872EE6">
              <w:rPr>
                <w:sz w:val="18"/>
                <w:szCs w:val="18"/>
              </w:rPr>
              <w:t>4,27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9155BA" w14:textId="77777777" w:rsidR="00274FF8" w:rsidRPr="00872EE6" w:rsidRDefault="00274FF8" w:rsidP="00B049A2">
            <w:pPr>
              <w:pStyle w:val="ParagraphStyle"/>
              <w:rPr>
                <w:sz w:val="18"/>
                <w:szCs w:val="18"/>
              </w:rPr>
            </w:pPr>
            <w:r w:rsidRPr="00872EE6">
              <w:rPr>
                <w:sz w:val="18"/>
                <w:szCs w:val="18"/>
              </w:rPr>
              <w:t>427,00</w:t>
            </w:r>
          </w:p>
        </w:tc>
      </w:tr>
      <w:tr w:rsidR="00274FF8" w14:paraId="15C9FA2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9AF559A" w14:textId="77777777" w:rsidR="00274FF8" w:rsidRPr="00872EE6" w:rsidRDefault="00274FF8" w:rsidP="00B049A2">
            <w:pPr>
              <w:pStyle w:val="ParagraphStyle"/>
              <w:jc w:val="both"/>
              <w:rPr>
                <w:sz w:val="18"/>
                <w:szCs w:val="18"/>
              </w:rPr>
            </w:pPr>
          </w:p>
          <w:p w14:paraId="3673E53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2C4007" w14:textId="77777777" w:rsidR="00274FF8" w:rsidRPr="00872EE6" w:rsidRDefault="00274FF8" w:rsidP="00B049A2">
            <w:pPr>
              <w:pStyle w:val="ParagraphStyle"/>
              <w:rPr>
                <w:sz w:val="18"/>
                <w:szCs w:val="18"/>
              </w:rPr>
            </w:pPr>
          </w:p>
          <w:p w14:paraId="17A0FB00" w14:textId="77777777" w:rsidR="00274FF8" w:rsidRPr="00872EE6" w:rsidRDefault="00274FF8" w:rsidP="00B049A2">
            <w:pPr>
              <w:pStyle w:val="ParagraphStyle"/>
              <w:rPr>
                <w:sz w:val="18"/>
                <w:szCs w:val="18"/>
              </w:rPr>
            </w:pPr>
            <w:r w:rsidRPr="00872EE6">
              <w:rPr>
                <w:sz w:val="18"/>
                <w:szCs w:val="18"/>
              </w:rPr>
              <w:t>427,00</w:t>
            </w:r>
          </w:p>
        </w:tc>
      </w:tr>
      <w:tr w:rsidR="00274FF8" w14:paraId="777C261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08E8B21" w14:textId="77777777" w:rsidR="00274FF8" w:rsidRPr="00872EE6" w:rsidRDefault="00274FF8" w:rsidP="00B049A2">
            <w:pPr>
              <w:pStyle w:val="ParagraphStyle"/>
              <w:jc w:val="both"/>
              <w:rPr>
                <w:sz w:val="18"/>
                <w:szCs w:val="18"/>
              </w:rPr>
            </w:pPr>
            <w:r w:rsidRPr="00872EE6">
              <w:rPr>
                <w:sz w:val="18"/>
                <w:szCs w:val="18"/>
              </w:rPr>
              <w:t>Lote: 20 - EXCLUSIVO ME E EPP</w:t>
            </w:r>
          </w:p>
        </w:tc>
      </w:tr>
      <w:tr w:rsidR="00274FF8" w14:paraId="41651F6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0CEF80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0F2E7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757A8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EB09F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EB843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3CAA5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60B74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CE47B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7273C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CF9BF0" w14:textId="77777777" w:rsidR="00274FF8" w:rsidRPr="00872EE6" w:rsidRDefault="00274FF8" w:rsidP="00B049A2">
            <w:pPr>
              <w:pStyle w:val="ParagraphStyle"/>
              <w:rPr>
                <w:sz w:val="18"/>
                <w:szCs w:val="18"/>
              </w:rPr>
            </w:pPr>
            <w:r w:rsidRPr="00872EE6">
              <w:rPr>
                <w:sz w:val="18"/>
                <w:szCs w:val="18"/>
              </w:rPr>
              <w:t>30279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B9E2472" w14:textId="77777777" w:rsidR="00274FF8" w:rsidRPr="00872EE6" w:rsidRDefault="00274FF8" w:rsidP="00B049A2">
            <w:pPr>
              <w:pStyle w:val="ParagraphStyle"/>
              <w:jc w:val="both"/>
              <w:rPr>
                <w:sz w:val="18"/>
                <w:szCs w:val="18"/>
              </w:rPr>
            </w:pPr>
            <w:r w:rsidRPr="00872EE6">
              <w:rPr>
                <w:sz w:val="18"/>
                <w:szCs w:val="18"/>
              </w:rPr>
              <w:t xml:space="preserve">AMBROXOL ADULTO 30mg/5ml BR0446263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E91696"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1444FF"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5A7AF91" w14:textId="77777777" w:rsidR="00274FF8" w:rsidRPr="00872EE6" w:rsidRDefault="00274FF8" w:rsidP="00B049A2">
            <w:pPr>
              <w:pStyle w:val="ParagraphStyle"/>
              <w:rPr>
                <w:sz w:val="18"/>
                <w:szCs w:val="18"/>
              </w:rPr>
            </w:pPr>
            <w:r w:rsidRPr="00872EE6">
              <w:rPr>
                <w:sz w:val="18"/>
                <w:szCs w:val="18"/>
              </w:rPr>
              <w:t>3,38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075213" w14:textId="77777777" w:rsidR="00274FF8" w:rsidRPr="00872EE6" w:rsidRDefault="00274FF8" w:rsidP="00B049A2">
            <w:pPr>
              <w:pStyle w:val="ParagraphStyle"/>
              <w:rPr>
                <w:sz w:val="18"/>
                <w:szCs w:val="18"/>
              </w:rPr>
            </w:pPr>
            <w:r w:rsidRPr="00872EE6">
              <w:rPr>
                <w:sz w:val="18"/>
                <w:szCs w:val="18"/>
              </w:rPr>
              <w:t>1.690,00</w:t>
            </w:r>
          </w:p>
        </w:tc>
      </w:tr>
      <w:tr w:rsidR="00274FF8" w14:paraId="07A5BEC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58D948" w14:textId="77777777" w:rsidR="00274FF8" w:rsidRPr="00872EE6" w:rsidRDefault="00274FF8" w:rsidP="00B049A2">
            <w:pPr>
              <w:pStyle w:val="ParagraphStyle"/>
              <w:jc w:val="both"/>
              <w:rPr>
                <w:sz w:val="18"/>
                <w:szCs w:val="18"/>
              </w:rPr>
            </w:pPr>
          </w:p>
          <w:p w14:paraId="1F947E3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BBD742" w14:textId="77777777" w:rsidR="00274FF8" w:rsidRPr="00872EE6" w:rsidRDefault="00274FF8" w:rsidP="00B049A2">
            <w:pPr>
              <w:pStyle w:val="ParagraphStyle"/>
              <w:rPr>
                <w:sz w:val="18"/>
                <w:szCs w:val="18"/>
              </w:rPr>
            </w:pPr>
          </w:p>
          <w:p w14:paraId="273DC470" w14:textId="77777777" w:rsidR="00274FF8" w:rsidRPr="00872EE6" w:rsidRDefault="00274FF8" w:rsidP="00B049A2">
            <w:pPr>
              <w:pStyle w:val="ParagraphStyle"/>
              <w:rPr>
                <w:sz w:val="18"/>
                <w:szCs w:val="18"/>
              </w:rPr>
            </w:pPr>
            <w:r w:rsidRPr="00872EE6">
              <w:rPr>
                <w:sz w:val="18"/>
                <w:szCs w:val="18"/>
              </w:rPr>
              <w:t>1.690,00</w:t>
            </w:r>
          </w:p>
        </w:tc>
      </w:tr>
      <w:tr w:rsidR="00274FF8" w14:paraId="6AF3888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C9493B5" w14:textId="77777777" w:rsidR="00274FF8" w:rsidRPr="00872EE6" w:rsidRDefault="00274FF8" w:rsidP="00B049A2">
            <w:pPr>
              <w:pStyle w:val="ParagraphStyle"/>
              <w:jc w:val="both"/>
              <w:rPr>
                <w:sz w:val="18"/>
                <w:szCs w:val="18"/>
              </w:rPr>
            </w:pPr>
            <w:r w:rsidRPr="00872EE6">
              <w:rPr>
                <w:sz w:val="18"/>
                <w:szCs w:val="18"/>
              </w:rPr>
              <w:t>Lote: 21 - EXCLUSIVO ME E EPP</w:t>
            </w:r>
          </w:p>
        </w:tc>
      </w:tr>
      <w:tr w:rsidR="00274FF8" w14:paraId="3BF1F69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C993F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3E140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B92BA8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0A245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219F1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3DFE0C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BF4CC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F51381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8CE50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3B1AE7" w14:textId="77777777" w:rsidR="00274FF8" w:rsidRPr="00872EE6" w:rsidRDefault="00274FF8" w:rsidP="00B049A2">
            <w:pPr>
              <w:pStyle w:val="ParagraphStyle"/>
              <w:rPr>
                <w:sz w:val="18"/>
                <w:szCs w:val="18"/>
              </w:rPr>
            </w:pPr>
            <w:r w:rsidRPr="00872EE6">
              <w:rPr>
                <w:sz w:val="18"/>
                <w:szCs w:val="18"/>
              </w:rPr>
              <w:t>30280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A83F631" w14:textId="77777777" w:rsidR="00274FF8" w:rsidRPr="00872EE6" w:rsidRDefault="00274FF8" w:rsidP="00B049A2">
            <w:pPr>
              <w:pStyle w:val="ParagraphStyle"/>
              <w:jc w:val="both"/>
              <w:rPr>
                <w:sz w:val="18"/>
                <w:szCs w:val="18"/>
              </w:rPr>
            </w:pPr>
            <w:r w:rsidRPr="00872EE6">
              <w:rPr>
                <w:sz w:val="18"/>
                <w:szCs w:val="18"/>
              </w:rPr>
              <w:t xml:space="preserve">AMBROXOL INFANTIL 15mg/5ml BR0446264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88B3AE"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E61FA0C"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C25E0D" w14:textId="77777777" w:rsidR="00274FF8" w:rsidRPr="00872EE6" w:rsidRDefault="00274FF8" w:rsidP="00B049A2">
            <w:pPr>
              <w:pStyle w:val="ParagraphStyle"/>
              <w:rPr>
                <w:sz w:val="18"/>
                <w:szCs w:val="18"/>
              </w:rPr>
            </w:pPr>
            <w:r w:rsidRPr="00872EE6">
              <w:rPr>
                <w:sz w:val="18"/>
                <w:szCs w:val="18"/>
              </w:rPr>
              <w:t>3,26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9EDB55" w14:textId="77777777" w:rsidR="00274FF8" w:rsidRPr="00872EE6" w:rsidRDefault="00274FF8" w:rsidP="00B049A2">
            <w:pPr>
              <w:pStyle w:val="ParagraphStyle"/>
              <w:rPr>
                <w:sz w:val="18"/>
                <w:szCs w:val="18"/>
              </w:rPr>
            </w:pPr>
            <w:r w:rsidRPr="00872EE6">
              <w:rPr>
                <w:sz w:val="18"/>
                <w:szCs w:val="18"/>
              </w:rPr>
              <w:t>1.630,00</w:t>
            </w:r>
          </w:p>
        </w:tc>
      </w:tr>
      <w:tr w:rsidR="00274FF8" w14:paraId="381D086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E115D5" w14:textId="77777777" w:rsidR="00274FF8" w:rsidRPr="00872EE6" w:rsidRDefault="00274FF8" w:rsidP="00B049A2">
            <w:pPr>
              <w:pStyle w:val="ParagraphStyle"/>
              <w:jc w:val="both"/>
              <w:rPr>
                <w:sz w:val="18"/>
                <w:szCs w:val="18"/>
              </w:rPr>
            </w:pPr>
          </w:p>
          <w:p w14:paraId="3B0F598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EB79DF" w14:textId="77777777" w:rsidR="00274FF8" w:rsidRPr="00872EE6" w:rsidRDefault="00274FF8" w:rsidP="00B049A2">
            <w:pPr>
              <w:pStyle w:val="ParagraphStyle"/>
              <w:rPr>
                <w:sz w:val="18"/>
                <w:szCs w:val="18"/>
              </w:rPr>
            </w:pPr>
          </w:p>
          <w:p w14:paraId="22AF3F53" w14:textId="77777777" w:rsidR="00274FF8" w:rsidRPr="00872EE6" w:rsidRDefault="00274FF8" w:rsidP="00B049A2">
            <w:pPr>
              <w:pStyle w:val="ParagraphStyle"/>
              <w:rPr>
                <w:sz w:val="18"/>
                <w:szCs w:val="18"/>
              </w:rPr>
            </w:pPr>
            <w:r w:rsidRPr="00872EE6">
              <w:rPr>
                <w:sz w:val="18"/>
                <w:szCs w:val="18"/>
              </w:rPr>
              <w:t>1.630,00</w:t>
            </w:r>
          </w:p>
        </w:tc>
      </w:tr>
      <w:tr w:rsidR="00274FF8" w14:paraId="403C8BA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CD91D0E" w14:textId="77777777" w:rsidR="00274FF8" w:rsidRPr="00872EE6" w:rsidRDefault="00274FF8" w:rsidP="00B049A2">
            <w:pPr>
              <w:pStyle w:val="ParagraphStyle"/>
              <w:jc w:val="both"/>
              <w:rPr>
                <w:sz w:val="18"/>
                <w:szCs w:val="18"/>
              </w:rPr>
            </w:pPr>
            <w:r w:rsidRPr="00872EE6">
              <w:rPr>
                <w:sz w:val="18"/>
                <w:szCs w:val="18"/>
              </w:rPr>
              <w:t>Lote: 22 - EXCLUSIVO ME E EPP</w:t>
            </w:r>
          </w:p>
        </w:tc>
      </w:tr>
      <w:tr w:rsidR="00274FF8" w14:paraId="704828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C6A99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65AFF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1D99E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A561A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9EE78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D250CE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6D7C5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FBDB01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39B83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5BD6B1" w14:textId="77777777" w:rsidR="00274FF8" w:rsidRPr="00872EE6" w:rsidRDefault="00274FF8" w:rsidP="00B049A2">
            <w:pPr>
              <w:pStyle w:val="ParagraphStyle"/>
              <w:rPr>
                <w:sz w:val="18"/>
                <w:szCs w:val="18"/>
              </w:rPr>
            </w:pPr>
            <w:r w:rsidRPr="00872EE6">
              <w:rPr>
                <w:sz w:val="18"/>
                <w:szCs w:val="18"/>
              </w:rPr>
              <w:t>30161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480231" w14:textId="77777777" w:rsidR="00274FF8" w:rsidRPr="00872EE6" w:rsidRDefault="00274FF8" w:rsidP="00B049A2">
            <w:pPr>
              <w:pStyle w:val="ParagraphStyle"/>
              <w:jc w:val="both"/>
              <w:rPr>
                <w:sz w:val="18"/>
                <w:szCs w:val="18"/>
              </w:rPr>
            </w:pPr>
            <w:r w:rsidRPr="00872EE6">
              <w:rPr>
                <w:sz w:val="18"/>
                <w:szCs w:val="18"/>
              </w:rPr>
              <w:t xml:space="preserve">AMICACINA 100 mg/2ml amp.c/ 2ml BR0268383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88ECFE"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F881EB"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9D16AC" w14:textId="77777777" w:rsidR="00274FF8" w:rsidRPr="00872EE6" w:rsidRDefault="00274FF8" w:rsidP="00B049A2">
            <w:pPr>
              <w:pStyle w:val="ParagraphStyle"/>
              <w:rPr>
                <w:sz w:val="18"/>
                <w:szCs w:val="18"/>
              </w:rPr>
            </w:pPr>
            <w:r w:rsidRPr="00872EE6">
              <w:rPr>
                <w:sz w:val="18"/>
                <w:szCs w:val="18"/>
              </w:rPr>
              <w:t>2,74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7B9986" w14:textId="77777777" w:rsidR="00274FF8" w:rsidRPr="00872EE6" w:rsidRDefault="00274FF8" w:rsidP="00B049A2">
            <w:pPr>
              <w:pStyle w:val="ParagraphStyle"/>
              <w:rPr>
                <w:sz w:val="18"/>
                <w:szCs w:val="18"/>
              </w:rPr>
            </w:pPr>
            <w:r w:rsidRPr="00872EE6">
              <w:rPr>
                <w:sz w:val="18"/>
                <w:szCs w:val="18"/>
              </w:rPr>
              <w:t>2.740,00</w:t>
            </w:r>
          </w:p>
        </w:tc>
      </w:tr>
      <w:tr w:rsidR="00274FF8" w14:paraId="58B9933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19AA31" w14:textId="77777777" w:rsidR="00274FF8" w:rsidRPr="00872EE6" w:rsidRDefault="00274FF8" w:rsidP="00B049A2">
            <w:pPr>
              <w:pStyle w:val="ParagraphStyle"/>
              <w:jc w:val="both"/>
              <w:rPr>
                <w:sz w:val="18"/>
                <w:szCs w:val="18"/>
              </w:rPr>
            </w:pPr>
          </w:p>
          <w:p w14:paraId="62A2DDF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2AF1A1" w14:textId="77777777" w:rsidR="00274FF8" w:rsidRPr="00872EE6" w:rsidRDefault="00274FF8" w:rsidP="00B049A2">
            <w:pPr>
              <w:pStyle w:val="ParagraphStyle"/>
              <w:rPr>
                <w:sz w:val="18"/>
                <w:szCs w:val="18"/>
              </w:rPr>
            </w:pPr>
          </w:p>
          <w:p w14:paraId="1384623E" w14:textId="77777777" w:rsidR="00274FF8" w:rsidRPr="00872EE6" w:rsidRDefault="00274FF8" w:rsidP="00B049A2">
            <w:pPr>
              <w:pStyle w:val="ParagraphStyle"/>
              <w:rPr>
                <w:sz w:val="18"/>
                <w:szCs w:val="18"/>
              </w:rPr>
            </w:pPr>
            <w:r w:rsidRPr="00872EE6">
              <w:rPr>
                <w:sz w:val="18"/>
                <w:szCs w:val="18"/>
              </w:rPr>
              <w:t>2.740,00</w:t>
            </w:r>
          </w:p>
        </w:tc>
      </w:tr>
      <w:tr w:rsidR="00274FF8" w14:paraId="5B2A6BD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25111F2" w14:textId="77777777" w:rsidR="00274FF8" w:rsidRPr="00872EE6" w:rsidRDefault="00274FF8" w:rsidP="00B049A2">
            <w:pPr>
              <w:pStyle w:val="ParagraphStyle"/>
              <w:jc w:val="both"/>
              <w:rPr>
                <w:sz w:val="18"/>
                <w:szCs w:val="18"/>
              </w:rPr>
            </w:pPr>
            <w:r w:rsidRPr="00872EE6">
              <w:rPr>
                <w:sz w:val="18"/>
                <w:szCs w:val="18"/>
              </w:rPr>
              <w:t>Lote: 23 - EXCLUSIVO ME E EPP</w:t>
            </w:r>
          </w:p>
        </w:tc>
      </w:tr>
      <w:tr w:rsidR="00274FF8" w14:paraId="1DA55EE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7926A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CB8F1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33CF2F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42D65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266A5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CA005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7CE68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1DA9D1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C35A54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1319FE" w14:textId="77777777" w:rsidR="00274FF8" w:rsidRPr="00872EE6" w:rsidRDefault="00274FF8" w:rsidP="00B049A2">
            <w:pPr>
              <w:pStyle w:val="ParagraphStyle"/>
              <w:rPr>
                <w:sz w:val="18"/>
                <w:szCs w:val="18"/>
              </w:rPr>
            </w:pPr>
            <w:r w:rsidRPr="00872EE6">
              <w:rPr>
                <w:sz w:val="18"/>
                <w:szCs w:val="18"/>
              </w:rPr>
              <w:t>30162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4D906E8" w14:textId="77777777" w:rsidR="00274FF8" w:rsidRPr="00872EE6" w:rsidRDefault="00274FF8" w:rsidP="00B049A2">
            <w:pPr>
              <w:pStyle w:val="ParagraphStyle"/>
              <w:jc w:val="both"/>
              <w:rPr>
                <w:sz w:val="18"/>
                <w:szCs w:val="18"/>
              </w:rPr>
            </w:pPr>
            <w:r w:rsidRPr="00872EE6">
              <w:rPr>
                <w:sz w:val="18"/>
                <w:szCs w:val="18"/>
              </w:rPr>
              <w:t xml:space="preserve">AMICACINA 500 mg/2ml amp.c/2 ml BR0268381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EABFC3"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CB4846"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DA07441" w14:textId="77777777" w:rsidR="00274FF8" w:rsidRPr="00872EE6" w:rsidRDefault="00274FF8" w:rsidP="00B049A2">
            <w:pPr>
              <w:pStyle w:val="ParagraphStyle"/>
              <w:rPr>
                <w:sz w:val="18"/>
                <w:szCs w:val="18"/>
              </w:rPr>
            </w:pPr>
            <w:r w:rsidRPr="00872EE6">
              <w:rPr>
                <w:sz w:val="18"/>
                <w:szCs w:val="18"/>
              </w:rPr>
              <w:t>4,39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F98BEBF" w14:textId="77777777" w:rsidR="00274FF8" w:rsidRPr="00872EE6" w:rsidRDefault="00274FF8" w:rsidP="00B049A2">
            <w:pPr>
              <w:pStyle w:val="ParagraphStyle"/>
              <w:rPr>
                <w:sz w:val="18"/>
                <w:szCs w:val="18"/>
              </w:rPr>
            </w:pPr>
            <w:r w:rsidRPr="00872EE6">
              <w:rPr>
                <w:sz w:val="18"/>
                <w:szCs w:val="18"/>
              </w:rPr>
              <w:t>6.585,00</w:t>
            </w:r>
          </w:p>
        </w:tc>
      </w:tr>
      <w:tr w:rsidR="00274FF8" w14:paraId="32224C1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CA924A" w14:textId="77777777" w:rsidR="00274FF8" w:rsidRPr="00872EE6" w:rsidRDefault="00274FF8" w:rsidP="00B049A2">
            <w:pPr>
              <w:pStyle w:val="ParagraphStyle"/>
              <w:jc w:val="both"/>
              <w:rPr>
                <w:sz w:val="18"/>
                <w:szCs w:val="18"/>
              </w:rPr>
            </w:pPr>
          </w:p>
          <w:p w14:paraId="585B0D8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22DC6B" w14:textId="77777777" w:rsidR="00274FF8" w:rsidRPr="00872EE6" w:rsidRDefault="00274FF8" w:rsidP="00B049A2">
            <w:pPr>
              <w:pStyle w:val="ParagraphStyle"/>
              <w:rPr>
                <w:sz w:val="18"/>
                <w:szCs w:val="18"/>
              </w:rPr>
            </w:pPr>
          </w:p>
          <w:p w14:paraId="2C6ECFB0" w14:textId="77777777" w:rsidR="00274FF8" w:rsidRPr="00872EE6" w:rsidRDefault="00274FF8" w:rsidP="00B049A2">
            <w:pPr>
              <w:pStyle w:val="ParagraphStyle"/>
              <w:rPr>
                <w:sz w:val="18"/>
                <w:szCs w:val="18"/>
              </w:rPr>
            </w:pPr>
            <w:r w:rsidRPr="00872EE6">
              <w:rPr>
                <w:sz w:val="18"/>
                <w:szCs w:val="18"/>
              </w:rPr>
              <w:t>6.585,00</w:t>
            </w:r>
          </w:p>
        </w:tc>
      </w:tr>
      <w:tr w:rsidR="00274FF8" w14:paraId="58B787C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8CE9859" w14:textId="77777777" w:rsidR="00274FF8" w:rsidRPr="00872EE6" w:rsidRDefault="00274FF8" w:rsidP="00B049A2">
            <w:pPr>
              <w:pStyle w:val="ParagraphStyle"/>
              <w:jc w:val="both"/>
              <w:rPr>
                <w:sz w:val="18"/>
                <w:szCs w:val="18"/>
              </w:rPr>
            </w:pPr>
            <w:r w:rsidRPr="00872EE6">
              <w:rPr>
                <w:sz w:val="18"/>
                <w:szCs w:val="18"/>
              </w:rPr>
              <w:t>Lote: 24 - EXCLUSIVO ME E EPP</w:t>
            </w:r>
          </w:p>
        </w:tc>
      </w:tr>
      <w:tr w:rsidR="00274FF8" w14:paraId="2F705C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3E13B1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A4614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34DA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9D145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22004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70B5B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F8661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2EBDBA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87B88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BE3B00" w14:textId="77777777" w:rsidR="00274FF8" w:rsidRPr="00872EE6" w:rsidRDefault="00274FF8" w:rsidP="00B049A2">
            <w:pPr>
              <w:pStyle w:val="ParagraphStyle"/>
              <w:rPr>
                <w:sz w:val="18"/>
                <w:szCs w:val="18"/>
              </w:rPr>
            </w:pPr>
            <w:r w:rsidRPr="00872EE6">
              <w:rPr>
                <w:sz w:val="18"/>
                <w:szCs w:val="18"/>
              </w:rPr>
              <w:t>30020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EA5ECB" w14:textId="77777777" w:rsidR="00274FF8" w:rsidRPr="00872EE6" w:rsidRDefault="00274FF8" w:rsidP="00B049A2">
            <w:pPr>
              <w:pStyle w:val="ParagraphStyle"/>
              <w:jc w:val="both"/>
              <w:rPr>
                <w:sz w:val="18"/>
                <w:szCs w:val="18"/>
              </w:rPr>
            </w:pPr>
            <w:r w:rsidRPr="00872EE6">
              <w:rPr>
                <w:sz w:val="18"/>
                <w:szCs w:val="18"/>
              </w:rPr>
              <w:t xml:space="preserve">AMINOFILINA 100 mg BR0267511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436BE3"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8EAAA6"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356B36" w14:textId="77777777" w:rsidR="00274FF8" w:rsidRPr="00872EE6" w:rsidRDefault="00274FF8" w:rsidP="00B049A2">
            <w:pPr>
              <w:pStyle w:val="ParagraphStyle"/>
              <w:rPr>
                <w:sz w:val="18"/>
                <w:szCs w:val="18"/>
              </w:rPr>
            </w:pPr>
            <w:r w:rsidRPr="00872EE6">
              <w:rPr>
                <w:sz w:val="18"/>
                <w:szCs w:val="18"/>
              </w:rPr>
              <w:t>0,18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5EC657" w14:textId="77777777" w:rsidR="00274FF8" w:rsidRPr="00872EE6" w:rsidRDefault="00274FF8" w:rsidP="00B049A2">
            <w:pPr>
              <w:pStyle w:val="ParagraphStyle"/>
              <w:rPr>
                <w:sz w:val="18"/>
                <w:szCs w:val="18"/>
              </w:rPr>
            </w:pPr>
            <w:r w:rsidRPr="00872EE6">
              <w:rPr>
                <w:sz w:val="18"/>
                <w:szCs w:val="18"/>
              </w:rPr>
              <w:t>36,00</w:t>
            </w:r>
          </w:p>
        </w:tc>
      </w:tr>
      <w:tr w:rsidR="00274FF8" w14:paraId="41BD1B4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D55C280" w14:textId="77777777" w:rsidR="00274FF8" w:rsidRPr="00872EE6" w:rsidRDefault="00274FF8" w:rsidP="00B049A2">
            <w:pPr>
              <w:pStyle w:val="ParagraphStyle"/>
              <w:jc w:val="both"/>
              <w:rPr>
                <w:sz w:val="18"/>
                <w:szCs w:val="18"/>
              </w:rPr>
            </w:pPr>
          </w:p>
          <w:p w14:paraId="4E136A8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EA1568" w14:textId="77777777" w:rsidR="00274FF8" w:rsidRPr="00872EE6" w:rsidRDefault="00274FF8" w:rsidP="00B049A2">
            <w:pPr>
              <w:pStyle w:val="ParagraphStyle"/>
              <w:rPr>
                <w:sz w:val="18"/>
                <w:szCs w:val="18"/>
              </w:rPr>
            </w:pPr>
          </w:p>
          <w:p w14:paraId="04440D41" w14:textId="77777777" w:rsidR="00274FF8" w:rsidRPr="00872EE6" w:rsidRDefault="00274FF8" w:rsidP="00B049A2">
            <w:pPr>
              <w:pStyle w:val="ParagraphStyle"/>
              <w:rPr>
                <w:sz w:val="18"/>
                <w:szCs w:val="18"/>
              </w:rPr>
            </w:pPr>
            <w:r w:rsidRPr="00872EE6">
              <w:rPr>
                <w:sz w:val="18"/>
                <w:szCs w:val="18"/>
              </w:rPr>
              <w:t>36,00</w:t>
            </w:r>
          </w:p>
        </w:tc>
      </w:tr>
      <w:tr w:rsidR="00274FF8" w14:paraId="2B20AD9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ECB5FA3" w14:textId="77777777" w:rsidR="00274FF8" w:rsidRPr="00872EE6" w:rsidRDefault="00274FF8" w:rsidP="00B049A2">
            <w:pPr>
              <w:pStyle w:val="ParagraphStyle"/>
              <w:jc w:val="both"/>
              <w:rPr>
                <w:sz w:val="18"/>
                <w:szCs w:val="18"/>
              </w:rPr>
            </w:pPr>
            <w:r w:rsidRPr="00872EE6">
              <w:rPr>
                <w:sz w:val="18"/>
                <w:szCs w:val="18"/>
              </w:rPr>
              <w:t>Lote: 25 - EXCLUSIVO ME E EPP</w:t>
            </w:r>
          </w:p>
        </w:tc>
      </w:tr>
      <w:tr w:rsidR="00274FF8" w14:paraId="7F1E8C0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AFFDE7"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AC596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EF10D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6535E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D1FB8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AAE8E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B663C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26FA1F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EFC8D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F95664" w14:textId="77777777" w:rsidR="00274FF8" w:rsidRPr="00872EE6" w:rsidRDefault="00274FF8" w:rsidP="00B049A2">
            <w:pPr>
              <w:pStyle w:val="ParagraphStyle"/>
              <w:rPr>
                <w:sz w:val="18"/>
                <w:szCs w:val="18"/>
              </w:rPr>
            </w:pPr>
            <w:r w:rsidRPr="00872EE6">
              <w:rPr>
                <w:sz w:val="18"/>
                <w:szCs w:val="18"/>
              </w:rPr>
              <w:t>30163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6743C8D" w14:textId="77777777" w:rsidR="00274FF8" w:rsidRPr="00872EE6" w:rsidRDefault="00274FF8" w:rsidP="00B049A2">
            <w:pPr>
              <w:pStyle w:val="ParagraphStyle"/>
              <w:jc w:val="both"/>
              <w:rPr>
                <w:sz w:val="18"/>
                <w:szCs w:val="18"/>
              </w:rPr>
            </w:pPr>
            <w:r w:rsidRPr="00872EE6">
              <w:rPr>
                <w:sz w:val="18"/>
                <w:szCs w:val="18"/>
              </w:rPr>
              <w:t xml:space="preserve">AMINOFILINA 24 mg/ml amp.c/ 10ml BR0292402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43E1BC"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37D471"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DDE984" w14:textId="77777777" w:rsidR="00274FF8" w:rsidRPr="00872EE6" w:rsidRDefault="00274FF8" w:rsidP="00B049A2">
            <w:pPr>
              <w:pStyle w:val="ParagraphStyle"/>
              <w:rPr>
                <w:sz w:val="18"/>
                <w:szCs w:val="18"/>
              </w:rPr>
            </w:pPr>
            <w:r w:rsidRPr="00872EE6">
              <w:rPr>
                <w:sz w:val="18"/>
                <w:szCs w:val="18"/>
              </w:rPr>
              <w:t>2,69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54272D" w14:textId="77777777" w:rsidR="00274FF8" w:rsidRPr="00872EE6" w:rsidRDefault="00274FF8" w:rsidP="00B049A2">
            <w:pPr>
              <w:pStyle w:val="ParagraphStyle"/>
              <w:rPr>
                <w:sz w:val="18"/>
                <w:szCs w:val="18"/>
              </w:rPr>
            </w:pPr>
            <w:r w:rsidRPr="00872EE6">
              <w:rPr>
                <w:sz w:val="18"/>
                <w:szCs w:val="18"/>
              </w:rPr>
              <w:t>2.690,00</w:t>
            </w:r>
          </w:p>
        </w:tc>
      </w:tr>
      <w:tr w:rsidR="00274FF8" w14:paraId="03D520E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A67366" w14:textId="77777777" w:rsidR="00274FF8" w:rsidRPr="00872EE6" w:rsidRDefault="00274FF8" w:rsidP="00B049A2">
            <w:pPr>
              <w:pStyle w:val="ParagraphStyle"/>
              <w:jc w:val="both"/>
              <w:rPr>
                <w:sz w:val="18"/>
                <w:szCs w:val="18"/>
              </w:rPr>
            </w:pPr>
          </w:p>
          <w:p w14:paraId="3FA5FFF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5AC1B6" w14:textId="77777777" w:rsidR="00274FF8" w:rsidRPr="00872EE6" w:rsidRDefault="00274FF8" w:rsidP="00B049A2">
            <w:pPr>
              <w:pStyle w:val="ParagraphStyle"/>
              <w:rPr>
                <w:sz w:val="18"/>
                <w:szCs w:val="18"/>
              </w:rPr>
            </w:pPr>
          </w:p>
          <w:p w14:paraId="5AC6486B" w14:textId="77777777" w:rsidR="00274FF8" w:rsidRPr="00872EE6" w:rsidRDefault="00274FF8" w:rsidP="00B049A2">
            <w:pPr>
              <w:pStyle w:val="ParagraphStyle"/>
              <w:rPr>
                <w:sz w:val="18"/>
                <w:szCs w:val="18"/>
              </w:rPr>
            </w:pPr>
            <w:r w:rsidRPr="00872EE6">
              <w:rPr>
                <w:sz w:val="18"/>
                <w:szCs w:val="18"/>
              </w:rPr>
              <w:t>2.690,00</w:t>
            </w:r>
          </w:p>
        </w:tc>
      </w:tr>
      <w:tr w:rsidR="00274FF8" w14:paraId="2E36C36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5B9383" w14:textId="77777777" w:rsidR="00274FF8" w:rsidRPr="00872EE6" w:rsidRDefault="00274FF8" w:rsidP="00B049A2">
            <w:pPr>
              <w:pStyle w:val="ParagraphStyle"/>
              <w:jc w:val="both"/>
              <w:rPr>
                <w:sz w:val="18"/>
                <w:szCs w:val="18"/>
              </w:rPr>
            </w:pPr>
            <w:r w:rsidRPr="00872EE6">
              <w:rPr>
                <w:sz w:val="18"/>
                <w:szCs w:val="18"/>
              </w:rPr>
              <w:t>Lote: 26 - EXCLUSIVO ME E EPP</w:t>
            </w:r>
          </w:p>
        </w:tc>
      </w:tr>
      <w:tr w:rsidR="00274FF8" w14:paraId="719E5B4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F35D2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4A4C8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65E3C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E121B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D8299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BFC50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F70C4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E15C4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21879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5AA36A" w14:textId="77777777" w:rsidR="00274FF8" w:rsidRPr="00872EE6" w:rsidRDefault="00274FF8" w:rsidP="00B049A2">
            <w:pPr>
              <w:pStyle w:val="ParagraphStyle"/>
              <w:rPr>
                <w:sz w:val="18"/>
                <w:szCs w:val="18"/>
              </w:rPr>
            </w:pPr>
            <w:r w:rsidRPr="00872EE6">
              <w:rPr>
                <w:sz w:val="18"/>
                <w:szCs w:val="18"/>
              </w:rPr>
              <w:t>30024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3BD5E6" w14:textId="77777777" w:rsidR="00274FF8" w:rsidRPr="00872EE6" w:rsidRDefault="00274FF8" w:rsidP="00B049A2">
            <w:pPr>
              <w:pStyle w:val="ParagraphStyle"/>
              <w:jc w:val="both"/>
              <w:rPr>
                <w:sz w:val="18"/>
                <w:szCs w:val="18"/>
              </w:rPr>
            </w:pPr>
            <w:r w:rsidRPr="00872EE6">
              <w:rPr>
                <w:sz w:val="18"/>
                <w:szCs w:val="18"/>
              </w:rPr>
              <w:t xml:space="preserve">AMIODARONA 200 mg BR0267510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89C1D4"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DDC3B8"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AA64A6" w14:textId="77777777" w:rsidR="00274FF8" w:rsidRPr="00872EE6" w:rsidRDefault="00274FF8" w:rsidP="00B049A2">
            <w:pPr>
              <w:pStyle w:val="ParagraphStyle"/>
              <w:rPr>
                <w:sz w:val="18"/>
                <w:szCs w:val="18"/>
              </w:rPr>
            </w:pPr>
            <w:r w:rsidRPr="00872EE6">
              <w:rPr>
                <w:sz w:val="18"/>
                <w:szCs w:val="18"/>
              </w:rPr>
              <w:t>0,60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E4296C" w14:textId="77777777" w:rsidR="00274FF8" w:rsidRPr="00872EE6" w:rsidRDefault="00274FF8" w:rsidP="00B049A2">
            <w:pPr>
              <w:pStyle w:val="ParagraphStyle"/>
              <w:rPr>
                <w:sz w:val="18"/>
                <w:szCs w:val="18"/>
              </w:rPr>
            </w:pPr>
            <w:r w:rsidRPr="00872EE6">
              <w:rPr>
                <w:sz w:val="18"/>
                <w:szCs w:val="18"/>
              </w:rPr>
              <w:t>180,00</w:t>
            </w:r>
          </w:p>
        </w:tc>
      </w:tr>
      <w:tr w:rsidR="00274FF8" w14:paraId="6E50B21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0E8920" w14:textId="77777777" w:rsidR="00274FF8" w:rsidRPr="00872EE6" w:rsidRDefault="00274FF8" w:rsidP="00B049A2">
            <w:pPr>
              <w:pStyle w:val="ParagraphStyle"/>
              <w:jc w:val="both"/>
              <w:rPr>
                <w:sz w:val="18"/>
                <w:szCs w:val="18"/>
              </w:rPr>
            </w:pPr>
          </w:p>
          <w:p w14:paraId="1CAF742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06F839" w14:textId="77777777" w:rsidR="00274FF8" w:rsidRPr="00872EE6" w:rsidRDefault="00274FF8" w:rsidP="00B049A2">
            <w:pPr>
              <w:pStyle w:val="ParagraphStyle"/>
              <w:rPr>
                <w:sz w:val="18"/>
                <w:szCs w:val="18"/>
              </w:rPr>
            </w:pPr>
          </w:p>
          <w:p w14:paraId="306D5B34" w14:textId="77777777" w:rsidR="00274FF8" w:rsidRPr="00872EE6" w:rsidRDefault="00274FF8" w:rsidP="00B049A2">
            <w:pPr>
              <w:pStyle w:val="ParagraphStyle"/>
              <w:rPr>
                <w:sz w:val="18"/>
                <w:szCs w:val="18"/>
              </w:rPr>
            </w:pPr>
            <w:r w:rsidRPr="00872EE6">
              <w:rPr>
                <w:sz w:val="18"/>
                <w:szCs w:val="18"/>
              </w:rPr>
              <w:t>180,00</w:t>
            </w:r>
          </w:p>
        </w:tc>
      </w:tr>
      <w:tr w:rsidR="00274FF8" w14:paraId="4D5AA01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CCA174" w14:textId="77777777" w:rsidR="00274FF8" w:rsidRPr="00872EE6" w:rsidRDefault="00274FF8" w:rsidP="00B049A2">
            <w:pPr>
              <w:pStyle w:val="ParagraphStyle"/>
              <w:jc w:val="both"/>
              <w:rPr>
                <w:sz w:val="18"/>
                <w:szCs w:val="18"/>
              </w:rPr>
            </w:pPr>
            <w:r w:rsidRPr="00872EE6">
              <w:rPr>
                <w:sz w:val="18"/>
                <w:szCs w:val="18"/>
              </w:rPr>
              <w:t>Lote: 27 - EXCLUSIVO ME E EPP</w:t>
            </w:r>
          </w:p>
        </w:tc>
      </w:tr>
      <w:tr w:rsidR="00274FF8" w14:paraId="3BF5DD6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BCF1C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94C53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D5FED2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1B021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2CC47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78D57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9A28C8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87ADF5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3B816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DFFCC0" w14:textId="77777777" w:rsidR="00274FF8" w:rsidRPr="00872EE6" w:rsidRDefault="00274FF8" w:rsidP="00B049A2">
            <w:pPr>
              <w:pStyle w:val="ParagraphStyle"/>
              <w:rPr>
                <w:sz w:val="18"/>
                <w:szCs w:val="18"/>
              </w:rPr>
            </w:pPr>
            <w:r w:rsidRPr="00872EE6">
              <w:rPr>
                <w:sz w:val="18"/>
                <w:szCs w:val="18"/>
              </w:rPr>
              <w:t>30021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F00B4B" w14:textId="77777777" w:rsidR="00274FF8" w:rsidRPr="00872EE6" w:rsidRDefault="00274FF8" w:rsidP="00B049A2">
            <w:pPr>
              <w:pStyle w:val="ParagraphStyle"/>
              <w:jc w:val="both"/>
              <w:rPr>
                <w:sz w:val="18"/>
                <w:szCs w:val="18"/>
              </w:rPr>
            </w:pPr>
            <w:r w:rsidRPr="00872EE6">
              <w:rPr>
                <w:sz w:val="18"/>
                <w:szCs w:val="18"/>
              </w:rPr>
              <w:t xml:space="preserve">AMOXICILINA 500 mg + CLAVULANATO POTASSIO 125mg BR0271217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EE2945"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B1FAA2"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E8E608" w14:textId="77777777" w:rsidR="00274FF8" w:rsidRPr="00872EE6" w:rsidRDefault="00274FF8" w:rsidP="00B049A2">
            <w:pPr>
              <w:pStyle w:val="ParagraphStyle"/>
              <w:rPr>
                <w:sz w:val="18"/>
                <w:szCs w:val="18"/>
              </w:rPr>
            </w:pPr>
            <w:r w:rsidRPr="00872EE6">
              <w:rPr>
                <w:sz w:val="18"/>
                <w:szCs w:val="18"/>
              </w:rPr>
              <w:t>2,17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CD77D3" w14:textId="77777777" w:rsidR="00274FF8" w:rsidRPr="00872EE6" w:rsidRDefault="00274FF8" w:rsidP="00B049A2">
            <w:pPr>
              <w:pStyle w:val="ParagraphStyle"/>
              <w:rPr>
                <w:sz w:val="18"/>
                <w:szCs w:val="18"/>
              </w:rPr>
            </w:pPr>
            <w:r w:rsidRPr="00872EE6">
              <w:rPr>
                <w:sz w:val="18"/>
                <w:szCs w:val="18"/>
              </w:rPr>
              <w:t>3.255,00</w:t>
            </w:r>
          </w:p>
        </w:tc>
      </w:tr>
      <w:tr w:rsidR="00274FF8" w14:paraId="1EA7409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D64ECA" w14:textId="77777777" w:rsidR="00274FF8" w:rsidRPr="00872EE6" w:rsidRDefault="00274FF8" w:rsidP="00B049A2">
            <w:pPr>
              <w:pStyle w:val="ParagraphStyle"/>
              <w:jc w:val="both"/>
              <w:rPr>
                <w:sz w:val="18"/>
                <w:szCs w:val="18"/>
              </w:rPr>
            </w:pPr>
          </w:p>
          <w:p w14:paraId="74997AD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0A73D4" w14:textId="77777777" w:rsidR="00274FF8" w:rsidRPr="00872EE6" w:rsidRDefault="00274FF8" w:rsidP="00B049A2">
            <w:pPr>
              <w:pStyle w:val="ParagraphStyle"/>
              <w:rPr>
                <w:sz w:val="18"/>
                <w:szCs w:val="18"/>
              </w:rPr>
            </w:pPr>
          </w:p>
          <w:p w14:paraId="0F0A713F" w14:textId="77777777" w:rsidR="00274FF8" w:rsidRPr="00872EE6" w:rsidRDefault="00274FF8" w:rsidP="00B049A2">
            <w:pPr>
              <w:pStyle w:val="ParagraphStyle"/>
              <w:rPr>
                <w:sz w:val="18"/>
                <w:szCs w:val="18"/>
              </w:rPr>
            </w:pPr>
            <w:r w:rsidRPr="00872EE6">
              <w:rPr>
                <w:sz w:val="18"/>
                <w:szCs w:val="18"/>
              </w:rPr>
              <w:t>3.255,00</w:t>
            </w:r>
          </w:p>
        </w:tc>
      </w:tr>
      <w:tr w:rsidR="00274FF8" w14:paraId="6DC4EFB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1651435" w14:textId="77777777" w:rsidR="00274FF8" w:rsidRPr="00872EE6" w:rsidRDefault="00274FF8" w:rsidP="00B049A2">
            <w:pPr>
              <w:pStyle w:val="ParagraphStyle"/>
              <w:jc w:val="both"/>
              <w:rPr>
                <w:sz w:val="18"/>
                <w:szCs w:val="18"/>
              </w:rPr>
            </w:pPr>
            <w:r w:rsidRPr="00872EE6">
              <w:rPr>
                <w:sz w:val="18"/>
                <w:szCs w:val="18"/>
              </w:rPr>
              <w:t>Lote: 28 - EXCLUSIVO ME E EPP</w:t>
            </w:r>
          </w:p>
        </w:tc>
      </w:tr>
      <w:tr w:rsidR="00274FF8" w14:paraId="7E16256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72C739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5ACE9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B4E1F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4E339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1D5CA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77583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810E7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D99E2F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A4F53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5F5BD9" w14:textId="77777777" w:rsidR="00274FF8" w:rsidRPr="00872EE6" w:rsidRDefault="00274FF8" w:rsidP="00B049A2">
            <w:pPr>
              <w:pStyle w:val="ParagraphStyle"/>
              <w:rPr>
                <w:sz w:val="18"/>
                <w:szCs w:val="18"/>
              </w:rPr>
            </w:pPr>
            <w:r w:rsidRPr="00872EE6">
              <w:rPr>
                <w:sz w:val="18"/>
                <w:szCs w:val="18"/>
              </w:rPr>
              <w:t>30714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53881F" w14:textId="77777777" w:rsidR="00274FF8" w:rsidRPr="00872EE6" w:rsidRDefault="00274FF8" w:rsidP="00B049A2">
            <w:pPr>
              <w:pStyle w:val="ParagraphStyle"/>
              <w:jc w:val="both"/>
              <w:rPr>
                <w:sz w:val="18"/>
                <w:szCs w:val="18"/>
              </w:rPr>
            </w:pPr>
            <w:r w:rsidRPr="00872EE6">
              <w:rPr>
                <w:sz w:val="18"/>
                <w:szCs w:val="18"/>
              </w:rPr>
              <w:t xml:space="preserve">AMOXILINA + CLAVULANATO DE POTASSIO (250+62,5 mg) BR0448840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99E380"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B9A854"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C7B57B0" w14:textId="77777777" w:rsidR="00274FF8" w:rsidRPr="00872EE6" w:rsidRDefault="00274FF8" w:rsidP="00B049A2">
            <w:pPr>
              <w:pStyle w:val="ParagraphStyle"/>
              <w:rPr>
                <w:sz w:val="18"/>
                <w:szCs w:val="18"/>
              </w:rPr>
            </w:pPr>
            <w:r w:rsidRPr="00872EE6">
              <w:rPr>
                <w:sz w:val="18"/>
                <w:szCs w:val="18"/>
              </w:rPr>
              <w:t>26,52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DFC51D" w14:textId="77777777" w:rsidR="00274FF8" w:rsidRPr="00872EE6" w:rsidRDefault="00274FF8" w:rsidP="00B049A2">
            <w:pPr>
              <w:pStyle w:val="ParagraphStyle"/>
              <w:rPr>
                <w:sz w:val="18"/>
                <w:szCs w:val="18"/>
              </w:rPr>
            </w:pPr>
            <w:r w:rsidRPr="00872EE6">
              <w:rPr>
                <w:sz w:val="18"/>
                <w:szCs w:val="18"/>
              </w:rPr>
              <w:t>13.260,00</w:t>
            </w:r>
          </w:p>
        </w:tc>
      </w:tr>
      <w:tr w:rsidR="00274FF8" w14:paraId="6AA656A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3A6150B" w14:textId="77777777" w:rsidR="00274FF8" w:rsidRPr="00872EE6" w:rsidRDefault="00274FF8" w:rsidP="00B049A2">
            <w:pPr>
              <w:pStyle w:val="ParagraphStyle"/>
              <w:jc w:val="both"/>
              <w:rPr>
                <w:sz w:val="18"/>
                <w:szCs w:val="18"/>
              </w:rPr>
            </w:pPr>
          </w:p>
          <w:p w14:paraId="758240F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03ABEF" w14:textId="77777777" w:rsidR="00274FF8" w:rsidRPr="00872EE6" w:rsidRDefault="00274FF8" w:rsidP="00B049A2">
            <w:pPr>
              <w:pStyle w:val="ParagraphStyle"/>
              <w:rPr>
                <w:sz w:val="18"/>
                <w:szCs w:val="18"/>
              </w:rPr>
            </w:pPr>
          </w:p>
          <w:p w14:paraId="24E7C612" w14:textId="77777777" w:rsidR="00274FF8" w:rsidRPr="00872EE6" w:rsidRDefault="00274FF8" w:rsidP="00B049A2">
            <w:pPr>
              <w:pStyle w:val="ParagraphStyle"/>
              <w:rPr>
                <w:sz w:val="18"/>
                <w:szCs w:val="18"/>
              </w:rPr>
            </w:pPr>
            <w:r w:rsidRPr="00872EE6">
              <w:rPr>
                <w:sz w:val="18"/>
                <w:szCs w:val="18"/>
              </w:rPr>
              <w:t>13.260,00</w:t>
            </w:r>
          </w:p>
        </w:tc>
      </w:tr>
      <w:tr w:rsidR="00274FF8" w14:paraId="350FF23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A568A9A" w14:textId="77777777" w:rsidR="00274FF8" w:rsidRPr="00872EE6" w:rsidRDefault="00274FF8" w:rsidP="00B049A2">
            <w:pPr>
              <w:pStyle w:val="ParagraphStyle"/>
              <w:jc w:val="both"/>
              <w:rPr>
                <w:sz w:val="18"/>
                <w:szCs w:val="18"/>
              </w:rPr>
            </w:pPr>
            <w:r w:rsidRPr="00872EE6">
              <w:rPr>
                <w:sz w:val="18"/>
                <w:szCs w:val="18"/>
              </w:rPr>
              <w:t>Lote: 29 - EXCLUSIVO ME E EPP</w:t>
            </w:r>
          </w:p>
        </w:tc>
      </w:tr>
      <w:tr w:rsidR="00274FF8" w14:paraId="1700B7B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CAF6C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69F3E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BDD26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3EC20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A6F20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DA065D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70AF4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1F43FA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93E20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5339D9" w14:textId="77777777" w:rsidR="00274FF8" w:rsidRPr="00872EE6" w:rsidRDefault="00274FF8" w:rsidP="00B049A2">
            <w:pPr>
              <w:pStyle w:val="ParagraphStyle"/>
              <w:rPr>
                <w:sz w:val="18"/>
                <w:szCs w:val="18"/>
              </w:rPr>
            </w:pPr>
            <w:r w:rsidRPr="00872EE6">
              <w:rPr>
                <w:sz w:val="18"/>
                <w:szCs w:val="18"/>
              </w:rPr>
              <w:t>30281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DF3E15" w14:textId="77777777" w:rsidR="00274FF8" w:rsidRPr="00872EE6" w:rsidRDefault="00274FF8" w:rsidP="00B049A2">
            <w:pPr>
              <w:pStyle w:val="ParagraphStyle"/>
              <w:jc w:val="both"/>
              <w:rPr>
                <w:sz w:val="18"/>
                <w:szCs w:val="18"/>
              </w:rPr>
            </w:pPr>
            <w:r w:rsidRPr="00872EE6">
              <w:rPr>
                <w:sz w:val="18"/>
                <w:szCs w:val="18"/>
              </w:rPr>
              <w:t xml:space="preserve">AMOXILINA 250mg/5ml fr c/ 150ml BR271091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5D7609"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85F8E8"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1AABA9E" w14:textId="77777777" w:rsidR="00274FF8" w:rsidRPr="00872EE6" w:rsidRDefault="00274FF8" w:rsidP="00B049A2">
            <w:pPr>
              <w:pStyle w:val="ParagraphStyle"/>
              <w:rPr>
                <w:sz w:val="18"/>
                <w:szCs w:val="18"/>
              </w:rPr>
            </w:pPr>
            <w:r w:rsidRPr="00872EE6">
              <w:rPr>
                <w:sz w:val="18"/>
                <w:szCs w:val="18"/>
              </w:rPr>
              <w:t>9,16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DC60D2C" w14:textId="77777777" w:rsidR="00274FF8" w:rsidRPr="00872EE6" w:rsidRDefault="00274FF8" w:rsidP="00B049A2">
            <w:pPr>
              <w:pStyle w:val="ParagraphStyle"/>
              <w:rPr>
                <w:sz w:val="18"/>
                <w:szCs w:val="18"/>
              </w:rPr>
            </w:pPr>
            <w:r w:rsidRPr="00872EE6">
              <w:rPr>
                <w:sz w:val="18"/>
                <w:szCs w:val="18"/>
              </w:rPr>
              <w:t>4.580,00</w:t>
            </w:r>
          </w:p>
        </w:tc>
      </w:tr>
      <w:tr w:rsidR="00274FF8" w14:paraId="0951365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23ACE5F" w14:textId="77777777" w:rsidR="00274FF8" w:rsidRPr="00872EE6" w:rsidRDefault="00274FF8" w:rsidP="00B049A2">
            <w:pPr>
              <w:pStyle w:val="ParagraphStyle"/>
              <w:jc w:val="both"/>
              <w:rPr>
                <w:sz w:val="18"/>
                <w:szCs w:val="18"/>
              </w:rPr>
            </w:pPr>
          </w:p>
          <w:p w14:paraId="350BF12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2F0218" w14:textId="77777777" w:rsidR="00274FF8" w:rsidRPr="00872EE6" w:rsidRDefault="00274FF8" w:rsidP="00B049A2">
            <w:pPr>
              <w:pStyle w:val="ParagraphStyle"/>
              <w:rPr>
                <w:sz w:val="18"/>
                <w:szCs w:val="18"/>
              </w:rPr>
            </w:pPr>
          </w:p>
          <w:p w14:paraId="74700A8A" w14:textId="77777777" w:rsidR="00274FF8" w:rsidRPr="00872EE6" w:rsidRDefault="00274FF8" w:rsidP="00B049A2">
            <w:pPr>
              <w:pStyle w:val="ParagraphStyle"/>
              <w:rPr>
                <w:sz w:val="18"/>
                <w:szCs w:val="18"/>
              </w:rPr>
            </w:pPr>
            <w:r w:rsidRPr="00872EE6">
              <w:rPr>
                <w:sz w:val="18"/>
                <w:szCs w:val="18"/>
              </w:rPr>
              <w:t>4.580,00</w:t>
            </w:r>
          </w:p>
        </w:tc>
      </w:tr>
      <w:tr w:rsidR="00274FF8" w14:paraId="53B4965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9E51CB" w14:textId="77777777" w:rsidR="00274FF8" w:rsidRPr="00872EE6" w:rsidRDefault="00274FF8" w:rsidP="00B049A2">
            <w:pPr>
              <w:pStyle w:val="ParagraphStyle"/>
              <w:jc w:val="both"/>
              <w:rPr>
                <w:sz w:val="18"/>
                <w:szCs w:val="18"/>
              </w:rPr>
            </w:pPr>
            <w:r w:rsidRPr="00872EE6">
              <w:rPr>
                <w:sz w:val="18"/>
                <w:szCs w:val="18"/>
              </w:rPr>
              <w:t>Lote: 30 - EXCLUSIVO ME E EPP</w:t>
            </w:r>
          </w:p>
        </w:tc>
      </w:tr>
      <w:tr w:rsidR="00274FF8" w14:paraId="2726376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F846E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C591D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279CC1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974B0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826EA2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F175A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3BEDF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D94476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28A6F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991F54" w14:textId="77777777" w:rsidR="00274FF8" w:rsidRPr="00872EE6" w:rsidRDefault="00274FF8" w:rsidP="00B049A2">
            <w:pPr>
              <w:pStyle w:val="ParagraphStyle"/>
              <w:rPr>
                <w:sz w:val="18"/>
                <w:szCs w:val="18"/>
              </w:rPr>
            </w:pPr>
            <w:r w:rsidRPr="00872EE6">
              <w:rPr>
                <w:sz w:val="18"/>
                <w:szCs w:val="18"/>
              </w:rPr>
              <w:t>30022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53A0B3" w14:textId="77777777" w:rsidR="00274FF8" w:rsidRPr="00872EE6" w:rsidRDefault="00274FF8" w:rsidP="00B049A2">
            <w:pPr>
              <w:pStyle w:val="ParagraphStyle"/>
              <w:jc w:val="both"/>
              <w:rPr>
                <w:sz w:val="18"/>
                <w:szCs w:val="18"/>
              </w:rPr>
            </w:pPr>
            <w:r w:rsidRPr="00872EE6">
              <w:rPr>
                <w:sz w:val="18"/>
                <w:szCs w:val="18"/>
              </w:rPr>
              <w:t xml:space="preserve">AMOXILINA 500 mg cápsula BR0271089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48CA52"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8676B7"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853CE5" w14:textId="77777777" w:rsidR="00274FF8" w:rsidRPr="00872EE6" w:rsidRDefault="00274FF8" w:rsidP="00B049A2">
            <w:pPr>
              <w:pStyle w:val="ParagraphStyle"/>
              <w:rPr>
                <w:sz w:val="18"/>
                <w:szCs w:val="18"/>
              </w:rPr>
            </w:pPr>
            <w:r w:rsidRPr="00872EE6">
              <w:rPr>
                <w:sz w:val="18"/>
                <w:szCs w:val="18"/>
              </w:rPr>
              <w:t>0,40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7E050B" w14:textId="77777777" w:rsidR="00274FF8" w:rsidRPr="00872EE6" w:rsidRDefault="00274FF8" w:rsidP="00B049A2">
            <w:pPr>
              <w:pStyle w:val="ParagraphStyle"/>
              <w:rPr>
                <w:sz w:val="18"/>
                <w:szCs w:val="18"/>
              </w:rPr>
            </w:pPr>
            <w:r w:rsidRPr="00872EE6">
              <w:rPr>
                <w:sz w:val="18"/>
                <w:szCs w:val="18"/>
              </w:rPr>
              <w:t>320,00</w:t>
            </w:r>
          </w:p>
        </w:tc>
      </w:tr>
      <w:tr w:rsidR="00274FF8" w14:paraId="502704E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C83C3B5" w14:textId="77777777" w:rsidR="00274FF8" w:rsidRPr="00872EE6" w:rsidRDefault="00274FF8" w:rsidP="00B049A2">
            <w:pPr>
              <w:pStyle w:val="ParagraphStyle"/>
              <w:jc w:val="both"/>
              <w:rPr>
                <w:sz w:val="18"/>
                <w:szCs w:val="18"/>
              </w:rPr>
            </w:pPr>
          </w:p>
          <w:p w14:paraId="45F7E4A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0C863B" w14:textId="77777777" w:rsidR="00274FF8" w:rsidRPr="00872EE6" w:rsidRDefault="00274FF8" w:rsidP="00B049A2">
            <w:pPr>
              <w:pStyle w:val="ParagraphStyle"/>
              <w:rPr>
                <w:sz w:val="18"/>
                <w:szCs w:val="18"/>
              </w:rPr>
            </w:pPr>
          </w:p>
          <w:p w14:paraId="458666EA" w14:textId="77777777" w:rsidR="00274FF8" w:rsidRPr="00872EE6" w:rsidRDefault="00274FF8" w:rsidP="00B049A2">
            <w:pPr>
              <w:pStyle w:val="ParagraphStyle"/>
              <w:rPr>
                <w:sz w:val="18"/>
                <w:szCs w:val="18"/>
              </w:rPr>
            </w:pPr>
            <w:r w:rsidRPr="00872EE6">
              <w:rPr>
                <w:sz w:val="18"/>
                <w:szCs w:val="18"/>
              </w:rPr>
              <w:t>320,00</w:t>
            </w:r>
          </w:p>
        </w:tc>
      </w:tr>
      <w:tr w:rsidR="00274FF8" w14:paraId="4B55BCA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3F439B0" w14:textId="77777777" w:rsidR="00274FF8" w:rsidRPr="00872EE6" w:rsidRDefault="00274FF8" w:rsidP="00B049A2">
            <w:pPr>
              <w:pStyle w:val="ParagraphStyle"/>
              <w:jc w:val="both"/>
              <w:rPr>
                <w:sz w:val="18"/>
                <w:szCs w:val="18"/>
              </w:rPr>
            </w:pPr>
            <w:r w:rsidRPr="00872EE6">
              <w:rPr>
                <w:sz w:val="18"/>
                <w:szCs w:val="18"/>
              </w:rPr>
              <w:t>Lote: 31 - EXCLUSIVO ME E EPP</w:t>
            </w:r>
          </w:p>
        </w:tc>
      </w:tr>
      <w:tr w:rsidR="00274FF8" w14:paraId="4890F13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33107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0C394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FDC5D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9B7E4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494EF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567A21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3C21AF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E2E89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83688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4E0C29" w14:textId="77777777" w:rsidR="00274FF8" w:rsidRPr="00872EE6" w:rsidRDefault="00274FF8" w:rsidP="00B049A2">
            <w:pPr>
              <w:pStyle w:val="ParagraphStyle"/>
              <w:rPr>
                <w:sz w:val="18"/>
                <w:szCs w:val="18"/>
              </w:rPr>
            </w:pPr>
            <w:r w:rsidRPr="00872EE6">
              <w:rPr>
                <w:sz w:val="18"/>
                <w:szCs w:val="18"/>
              </w:rPr>
              <w:t>30164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C356A51" w14:textId="77777777" w:rsidR="00274FF8" w:rsidRPr="00872EE6" w:rsidRDefault="00274FF8" w:rsidP="00B049A2">
            <w:pPr>
              <w:pStyle w:val="ParagraphStyle"/>
              <w:jc w:val="both"/>
              <w:rPr>
                <w:sz w:val="18"/>
                <w:szCs w:val="18"/>
              </w:rPr>
            </w:pPr>
            <w:r w:rsidRPr="00872EE6">
              <w:rPr>
                <w:sz w:val="18"/>
                <w:szCs w:val="18"/>
              </w:rPr>
              <w:t xml:space="preserve">AMPICILINA 1g c/ diluente de 5ml BR0268207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3C9525"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327FB0"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595536" w14:textId="77777777" w:rsidR="00274FF8" w:rsidRPr="00872EE6" w:rsidRDefault="00274FF8" w:rsidP="00B049A2">
            <w:pPr>
              <w:pStyle w:val="ParagraphStyle"/>
              <w:rPr>
                <w:sz w:val="18"/>
                <w:szCs w:val="18"/>
              </w:rPr>
            </w:pPr>
            <w:r w:rsidRPr="00872EE6">
              <w:rPr>
                <w:sz w:val="18"/>
                <w:szCs w:val="18"/>
              </w:rPr>
              <w:t>6,45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26BD07" w14:textId="77777777" w:rsidR="00274FF8" w:rsidRPr="00872EE6" w:rsidRDefault="00274FF8" w:rsidP="00B049A2">
            <w:pPr>
              <w:pStyle w:val="ParagraphStyle"/>
              <w:rPr>
                <w:sz w:val="18"/>
                <w:szCs w:val="18"/>
              </w:rPr>
            </w:pPr>
            <w:r w:rsidRPr="00872EE6">
              <w:rPr>
                <w:sz w:val="18"/>
                <w:szCs w:val="18"/>
              </w:rPr>
              <w:t>6.450,00</w:t>
            </w:r>
          </w:p>
        </w:tc>
      </w:tr>
      <w:tr w:rsidR="00274FF8" w14:paraId="4D36F97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A50DF01" w14:textId="77777777" w:rsidR="00274FF8" w:rsidRPr="00872EE6" w:rsidRDefault="00274FF8" w:rsidP="00B049A2">
            <w:pPr>
              <w:pStyle w:val="ParagraphStyle"/>
              <w:jc w:val="both"/>
              <w:rPr>
                <w:sz w:val="18"/>
                <w:szCs w:val="18"/>
              </w:rPr>
            </w:pPr>
          </w:p>
          <w:p w14:paraId="3B8825E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2297AF" w14:textId="77777777" w:rsidR="00274FF8" w:rsidRPr="00872EE6" w:rsidRDefault="00274FF8" w:rsidP="00B049A2">
            <w:pPr>
              <w:pStyle w:val="ParagraphStyle"/>
              <w:rPr>
                <w:sz w:val="18"/>
                <w:szCs w:val="18"/>
              </w:rPr>
            </w:pPr>
          </w:p>
          <w:p w14:paraId="5721F814" w14:textId="77777777" w:rsidR="00274FF8" w:rsidRPr="00872EE6" w:rsidRDefault="00274FF8" w:rsidP="00B049A2">
            <w:pPr>
              <w:pStyle w:val="ParagraphStyle"/>
              <w:rPr>
                <w:sz w:val="18"/>
                <w:szCs w:val="18"/>
              </w:rPr>
            </w:pPr>
            <w:r w:rsidRPr="00872EE6">
              <w:rPr>
                <w:sz w:val="18"/>
                <w:szCs w:val="18"/>
              </w:rPr>
              <w:t>6.450,00</w:t>
            </w:r>
          </w:p>
        </w:tc>
      </w:tr>
      <w:tr w:rsidR="00274FF8" w14:paraId="2EEC1DD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0E5BFF" w14:textId="77777777" w:rsidR="00274FF8" w:rsidRPr="00872EE6" w:rsidRDefault="00274FF8" w:rsidP="00B049A2">
            <w:pPr>
              <w:pStyle w:val="ParagraphStyle"/>
              <w:jc w:val="both"/>
              <w:rPr>
                <w:sz w:val="18"/>
                <w:szCs w:val="18"/>
              </w:rPr>
            </w:pPr>
            <w:r w:rsidRPr="00872EE6">
              <w:rPr>
                <w:sz w:val="18"/>
                <w:szCs w:val="18"/>
              </w:rPr>
              <w:t>Lote: 32 - EXCLUSIVO ME E EPP</w:t>
            </w:r>
          </w:p>
        </w:tc>
      </w:tr>
      <w:tr w:rsidR="00274FF8" w14:paraId="4A87C09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411FD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6F3C1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A60448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31952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34F10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0EB7C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AC8C1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AE36BD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F490C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635BBE" w14:textId="77777777" w:rsidR="00274FF8" w:rsidRPr="00872EE6" w:rsidRDefault="00274FF8" w:rsidP="00B049A2">
            <w:pPr>
              <w:pStyle w:val="ParagraphStyle"/>
              <w:rPr>
                <w:sz w:val="18"/>
                <w:szCs w:val="18"/>
              </w:rPr>
            </w:pPr>
            <w:r w:rsidRPr="00872EE6">
              <w:rPr>
                <w:sz w:val="18"/>
                <w:szCs w:val="18"/>
              </w:rPr>
              <w:t>41105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C35102" w14:textId="77777777" w:rsidR="00274FF8" w:rsidRPr="00872EE6" w:rsidRDefault="00274FF8" w:rsidP="00B049A2">
            <w:pPr>
              <w:pStyle w:val="ParagraphStyle"/>
              <w:jc w:val="both"/>
              <w:rPr>
                <w:sz w:val="18"/>
                <w:szCs w:val="18"/>
              </w:rPr>
            </w:pPr>
            <w:r w:rsidRPr="00872EE6">
              <w:rPr>
                <w:sz w:val="18"/>
                <w:szCs w:val="18"/>
              </w:rPr>
              <w:t>AMPICILINA- 500 mg c/ diluente de 5 ml Ampicilina</w:t>
            </w:r>
          </w:p>
          <w:p w14:paraId="53076A0E" w14:textId="77777777" w:rsidR="00274FF8" w:rsidRPr="00872EE6" w:rsidRDefault="00274FF8" w:rsidP="00B049A2">
            <w:pPr>
              <w:pStyle w:val="ParagraphStyle"/>
              <w:jc w:val="both"/>
              <w:rPr>
                <w:sz w:val="18"/>
                <w:szCs w:val="18"/>
              </w:rPr>
            </w:pPr>
            <w:r w:rsidRPr="00872EE6">
              <w:rPr>
                <w:sz w:val="18"/>
                <w:szCs w:val="18"/>
              </w:rPr>
              <w:t>Concentração: 500 MG</w:t>
            </w:r>
          </w:p>
          <w:p w14:paraId="5E7C7AFE" w14:textId="77777777" w:rsidR="00274FF8" w:rsidRPr="00872EE6" w:rsidRDefault="00274FF8" w:rsidP="00B049A2">
            <w:pPr>
              <w:pStyle w:val="ParagraphStyle"/>
              <w:jc w:val="both"/>
              <w:rPr>
                <w:sz w:val="18"/>
                <w:szCs w:val="18"/>
              </w:rPr>
            </w:pPr>
            <w:r w:rsidRPr="00872EE6">
              <w:rPr>
                <w:sz w:val="18"/>
                <w:szCs w:val="18"/>
              </w:rPr>
              <w:t>Forma Farmaceutica: Pó P/ Solução Injetável</w:t>
            </w:r>
            <w:r>
              <w:rPr>
                <w:sz w:val="18"/>
                <w:szCs w:val="18"/>
              </w:rPr>
              <w:t xml:space="preserve"> </w:t>
            </w:r>
            <w:r w:rsidRPr="00872EE6">
              <w:rPr>
                <w:sz w:val="18"/>
                <w:szCs w:val="18"/>
              </w:rPr>
              <w:t>c/ diluente de 5 m</w:t>
            </w:r>
            <w:r>
              <w:rPr>
                <w:sz w:val="18"/>
                <w:szCs w:val="18"/>
              </w:rPr>
              <w:t>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874F4B"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F9D51A"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710CA7" w14:textId="77777777" w:rsidR="00274FF8" w:rsidRPr="00872EE6" w:rsidRDefault="00274FF8" w:rsidP="00B049A2">
            <w:pPr>
              <w:pStyle w:val="ParagraphStyle"/>
              <w:rPr>
                <w:sz w:val="18"/>
                <w:szCs w:val="18"/>
              </w:rPr>
            </w:pPr>
            <w:r w:rsidRPr="00872EE6">
              <w:rPr>
                <w:sz w:val="18"/>
                <w:szCs w:val="18"/>
              </w:rPr>
              <w:t>8,26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FF4413" w14:textId="77777777" w:rsidR="00274FF8" w:rsidRPr="00872EE6" w:rsidRDefault="00274FF8" w:rsidP="00B049A2">
            <w:pPr>
              <w:pStyle w:val="ParagraphStyle"/>
              <w:rPr>
                <w:sz w:val="18"/>
                <w:szCs w:val="18"/>
              </w:rPr>
            </w:pPr>
            <w:r w:rsidRPr="00872EE6">
              <w:rPr>
                <w:sz w:val="18"/>
                <w:szCs w:val="18"/>
              </w:rPr>
              <w:t>6.608,00</w:t>
            </w:r>
          </w:p>
        </w:tc>
      </w:tr>
      <w:tr w:rsidR="00274FF8" w14:paraId="7FA3609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1ACCFE7" w14:textId="77777777" w:rsidR="00274FF8" w:rsidRPr="00872EE6" w:rsidRDefault="00274FF8" w:rsidP="00B049A2">
            <w:pPr>
              <w:pStyle w:val="ParagraphStyle"/>
              <w:jc w:val="both"/>
              <w:rPr>
                <w:sz w:val="18"/>
                <w:szCs w:val="18"/>
              </w:rPr>
            </w:pPr>
          </w:p>
          <w:p w14:paraId="2DB09E9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C1FB19" w14:textId="77777777" w:rsidR="00274FF8" w:rsidRPr="00872EE6" w:rsidRDefault="00274FF8" w:rsidP="00B049A2">
            <w:pPr>
              <w:pStyle w:val="ParagraphStyle"/>
              <w:rPr>
                <w:sz w:val="18"/>
                <w:szCs w:val="18"/>
              </w:rPr>
            </w:pPr>
          </w:p>
          <w:p w14:paraId="0BCAD6E9" w14:textId="77777777" w:rsidR="00274FF8" w:rsidRPr="00872EE6" w:rsidRDefault="00274FF8" w:rsidP="00B049A2">
            <w:pPr>
              <w:pStyle w:val="ParagraphStyle"/>
              <w:rPr>
                <w:sz w:val="18"/>
                <w:szCs w:val="18"/>
              </w:rPr>
            </w:pPr>
            <w:r w:rsidRPr="00872EE6">
              <w:rPr>
                <w:sz w:val="18"/>
                <w:szCs w:val="18"/>
              </w:rPr>
              <w:t>6.608,00</w:t>
            </w:r>
          </w:p>
        </w:tc>
      </w:tr>
      <w:tr w:rsidR="00274FF8" w14:paraId="56BC95C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9BE5B2D" w14:textId="77777777" w:rsidR="00274FF8" w:rsidRPr="00872EE6" w:rsidRDefault="00274FF8" w:rsidP="00B049A2">
            <w:pPr>
              <w:pStyle w:val="ParagraphStyle"/>
              <w:jc w:val="both"/>
              <w:rPr>
                <w:sz w:val="18"/>
                <w:szCs w:val="18"/>
              </w:rPr>
            </w:pPr>
            <w:r w:rsidRPr="00872EE6">
              <w:rPr>
                <w:sz w:val="18"/>
                <w:szCs w:val="18"/>
              </w:rPr>
              <w:lastRenderedPageBreak/>
              <w:t>Lote: 33 - EXCLUSIVO ME E EPP</w:t>
            </w:r>
          </w:p>
        </w:tc>
      </w:tr>
      <w:tr w:rsidR="00274FF8" w14:paraId="068C78C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CBCC1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624AE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E1507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D9EF4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BD5A3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D3B17F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F136813"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BDF3F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02E00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5A70E5" w14:textId="77777777" w:rsidR="00274FF8" w:rsidRPr="00872EE6" w:rsidRDefault="00274FF8" w:rsidP="00B049A2">
            <w:pPr>
              <w:pStyle w:val="ParagraphStyle"/>
              <w:rPr>
                <w:sz w:val="18"/>
                <w:szCs w:val="18"/>
              </w:rPr>
            </w:pPr>
            <w:r w:rsidRPr="00872EE6">
              <w:rPr>
                <w:sz w:val="18"/>
                <w:szCs w:val="18"/>
              </w:rPr>
              <w:t>30023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A9EC09" w14:textId="77777777" w:rsidR="00274FF8" w:rsidRPr="00872EE6" w:rsidRDefault="00274FF8" w:rsidP="00B049A2">
            <w:pPr>
              <w:pStyle w:val="ParagraphStyle"/>
              <w:jc w:val="both"/>
              <w:rPr>
                <w:sz w:val="18"/>
                <w:szCs w:val="18"/>
              </w:rPr>
            </w:pPr>
            <w:r w:rsidRPr="00872EE6">
              <w:rPr>
                <w:sz w:val="18"/>
                <w:szCs w:val="18"/>
              </w:rPr>
              <w:t xml:space="preserve">AMPICILINA 500mg cápsula BR0267515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D11638"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84E5369"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FE2C0A8" w14:textId="77777777" w:rsidR="00274FF8" w:rsidRPr="00872EE6" w:rsidRDefault="00274FF8" w:rsidP="00B049A2">
            <w:pPr>
              <w:pStyle w:val="ParagraphStyle"/>
              <w:rPr>
                <w:sz w:val="18"/>
                <w:szCs w:val="18"/>
              </w:rPr>
            </w:pPr>
            <w:r w:rsidRPr="00872EE6">
              <w:rPr>
                <w:sz w:val="18"/>
                <w:szCs w:val="18"/>
              </w:rPr>
              <w:t>1,39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05BAE1" w14:textId="77777777" w:rsidR="00274FF8" w:rsidRPr="00872EE6" w:rsidRDefault="00274FF8" w:rsidP="00B049A2">
            <w:pPr>
              <w:pStyle w:val="ParagraphStyle"/>
              <w:rPr>
                <w:sz w:val="18"/>
                <w:szCs w:val="18"/>
              </w:rPr>
            </w:pPr>
            <w:r w:rsidRPr="00872EE6">
              <w:rPr>
                <w:sz w:val="18"/>
                <w:szCs w:val="18"/>
              </w:rPr>
              <w:t>2.085,00</w:t>
            </w:r>
          </w:p>
        </w:tc>
      </w:tr>
      <w:tr w:rsidR="00274FF8" w14:paraId="27DB8B5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E8F2675" w14:textId="77777777" w:rsidR="00274FF8" w:rsidRPr="00872EE6" w:rsidRDefault="00274FF8" w:rsidP="00B049A2">
            <w:pPr>
              <w:pStyle w:val="ParagraphStyle"/>
              <w:jc w:val="both"/>
              <w:rPr>
                <w:sz w:val="18"/>
                <w:szCs w:val="18"/>
              </w:rPr>
            </w:pPr>
          </w:p>
          <w:p w14:paraId="64C3358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E8C8B8" w14:textId="77777777" w:rsidR="00274FF8" w:rsidRPr="00872EE6" w:rsidRDefault="00274FF8" w:rsidP="00B049A2">
            <w:pPr>
              <w:pStyle w:val="ParagraphStyle"/>
              <w:rPr>
                <w:sz w:val="18"/>
                <w:szCs w:val="18"/>
              </w:rPr>
            </w:pPr>
          </w:p>
          <w:p w14:paraId="1069046D" w14:textId="77777777" w:rsidR="00274FF8" w:rsidRPr="00872EE6" w:rsidRDefault="00274FF8" w:rsidP="00B049A2">
            <w:pPr>
              <w:pStyle w:val="ParagraphStyle"/>
              <w:rPr>
                <w:sz w:val="18"/>
                <w:szCs w:val="18"/>
              </w:rPr>
            </w:pPr>
            <w:r w:rsidRPr="00872EE6">
              <w:rPr>
                <w:sz w:val="18"/>
                <w:szCs w:val="18"/>
              </w:rPr>
              <w:t>2.085,00</w:t>
            </w:r>
          </w:p>
        </w:tc>
      </w:tr>
      <w:tr w:rsidR="00274FF8" w14:paraId="34F05F0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C7C3B01" w14:textId="77777777" w:rsidR="00274FF8" w:rsidRPr="00872EE6" w:rsidRDefault="00274FF8" w:rsidP="00B049A2">
            <w:pPr>
              <w:pStyle w:val="ParagraphStyle"/>
              <w:jc w:val="both"/>
              <w:rPr>
                <w:sz w:val="18"/>
                <w:szCs w:val="18"/>
              </w:rPr>
            </w:pPr>
            <w:r w:rsidRPr="00872EE6">
              <w:rPr>
                <w:sz w:val="18"/>
                <w:szCs w:val="18"/>
              </w:rPr>
              <w:t>Lote: 34 - EXCLUSIVO ME E EPP</w:t>
            </w:r>
          </w:p>
        </w:tc>
      </w:tr>
      <w:tr w:rsidR="00274FF8" w14:paraId="7DC6AFC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7A0B8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17E85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385BD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274C7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ACA45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2A02F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C0714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495FBD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52FA7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5F09C8" w14:textId="77777777" w:rsidR="00274FF8" w:rsidRPr="00872EE6" w:rsidRDefault="00274FF8" w:rsidP="00B049A2">
            <w:pPr>
              <w:pStyle w:val="ParagraphStyle"/>
              <w:rPr>
                <w:sz w:val="18"/>
                <w:szCs w:val="18"/>
              </w:rPr>
            </w:pPr>
            <w:r w:rsidRPr="00872EE6">
              <w:rPr>
                <w:sz w:val="18"/>
                <w:szCs w:val="18"/>
              </w:rPr>
              <w:t>30166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072F1A" w14:textId="77777777" w:rsidR="00274FF8" w:rsidRPr="00872EE6" w:rsidRDefault="00274FF8" w:rsidP="00B049A2">
            <w:pPr>
              <w:pStyle w:val="ParagraphStyle"/>
              <w:jc w:val="both"/>
              <w:rPr>
                <w:sz w:val="18"/>
                <w:szCs w:val="18"/>
              </w:rPr>
            </w:pPr>
            <w:r w:rsidRPr="00872EE6">
              <w:rPr>
                <w:sz w:val="18"/>
                <w:szCs w:val="18"/>
              </w:rPr>
              <w:t xml:space="preserve">ANCORON 50 mg amp c/3ml (AMIODARONA) BR0271710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A6AC38"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29CDE4"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CC6CBD" w14:textId="77777777" w:rsidR="00274FF8" w:rsidRPr="00872EE6" w:rsidRDefault="00274FF8" w:rsidP="00B049A2">
            <w:pPr>
              <w:pStyle w:val="ParagraphStyle"/>
              <w:rPr>
                <w:sz w:val="18"/>
                <w:szCs w:val="18"/>
              </w:rPr>
            </w:pPr>
            <w:r w:rsidRPr="00872EE6">
              <w:rPr>
                <w:sz w:val="18"/>
                <w:szCs w:val="18"/>
              </w:rPr>
              <w:t>3,64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743805" w14:textId="77777777" w:rsidR="00274FF8" w:rsidRPr="00872EE6" w:rsidRDefault="00274FF8" w:rsidP="00B049A2">
            <w:pPr>
              <w:pStyle w:val="ParagraphStyle"/>
              <w:rPr>
                <w:sz w:val="18"/>
                <w:szCs w:val="18"/>
              </w:rPr>
            </w:pPr>
            <w:r w:rsidRPr="00872EE6">
              <w:rPr>
                <w:sz w:val="18"/>
                <w:szCs w:val="18"/>
              </w:rPr>
              <w:t>2.912,00</w:t>
            </w:r>
          </w:p>
        </w:tc>
      </w:tr>
      <w:tr w:rsidR="00274FF8" w14:paraId="7EC8702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8EB7A30" w14:textId="77777777" w:rsidR="00274FF8" w:rsidRPr="00872EE6" w:rsidRDefault="00274FF8" w:rsidP="00B049A2">
            <w:pPr>
              <w:pStyle w:val="ParagraphStyle"/>
              <w:jc w:val="both"/>
              <w:rPr>
                <w:sz w:val="18"/>
                <w:szCs w:val="18"/>
              </w:rPr>
            </w:pPr>
          </w:p>
          <w:p w14:paraId="2CBB72C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2F395A" w14:textId="77777777" w:rsidR="00274FF8" w:rsidRPr="00872EE6" w:rsidRDefault="00274FF8" w:rsidP="00B049A2">
            <w:pPr>
              <w:pStyle w:val="ParagraphStyle"/>
              <w:rPr>
                <w:sz w:val="18"/>
                <w:szCs w:val="18"/>
              </w:rPr>
            </w:pPr>
          </w:p>
          <w:p w14:paraId="64B7EB3D" w14:textId="77777777" w:rsidR="00274FF8" w:rsidRPr="00872EE6" w:rsidRDefault="00274FF8" w:rsidP="00B049A2">
            <w:pPr>
              <w:pStyle w:val="ParagraphStyle"/>
              <w:rPr>
                <w:sz w:val="18"/>
                <w:szCs w:val="18"/>
              </w:rPr>
            </w:pPr>
            <w:r w:rsidRPr="00872EE6">
              <w:rPr>
                <w:sz w:val="18"/>
                <w:szCs w:val="18"/>
              </w:rPr>
              <w:t>2.912,00</w:t>
            </w:r>
          </w:p>
        </w:tc>
      </w:tr>
      <w:tr w:rsidR="00274FF8" w14:paraId="7738760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A847990" w14:textId="77777777" w:rsidR="00274FF8" w:rsidRPr="00872EE6" w:rsidRDefault="00274FF8" w:rsidP="00B049A2">
            <w:pPr>
              <w:pStyle w:val="ParagraphStyle"/>
              <w:jc w:val="both"/>
              <w:rPr>
                <w:sz w:val="18"/>
                <w:szCs w:val="18"/>
              </w:rPr>
            </w:pPr>
            <w:r w:rsidRPr="00872EE6">
              <w:rPr>
                <w:sz w:val="18"/>
                <w:szCs w:val="18"/>
              </w:rPr>
              <w:t>Lote: 35 - EXCLUSIVO ME E EPP</w:t>
            </w:r>
          </w:p>
        </w:tc>
      </w:tr>
      <w:tr w:rsidR="00274FF8" w14:paraId="1F54BD7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15004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B76E1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407563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82C74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24E0F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D63CB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E4170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B33144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F5481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DC37C2" w14:textId="77777777" w:rsidR="00274FF8" w:rsidRPr="00872EE6" w:rsidRDefault="00274FF8" w:rsidP="00B049A2">
            <w:pPr>
              <w:pStyle w:val="ParagraphStyle"/>
              <w:rPr>
                <w:sz w:val="18"/>
                <w:szCs w:val="18"/>
              </w:rPr>
            </w:pPr>
            <w:r w:rsidRPr="00872EE6">
              <w:rPr>
                <w:sz w:val="18"/>
                <w:szCs w:val="18"/>
              </w:rPr>
              <w:t>30607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53E24C" w14:textId="77777777" w:rsidR="00274FF8" w:rsidRPr="00872EE6" w:rsidRDefault="00274FF8" w:rsidP="00B049A2">
            <w:pPr>
              <w:pStyle w:val="ParagraphStyle"/>
              <w:jc w:val="both"/>
              <w:rPr>
                <w:sz w:val="18"/>
                <w:szCs w:val="18"/>
              </w:rPr>
            </w:pPr>
            <w:r w:rsidRPr="00872EE6">
              <w:rPr>
                <w:sz w:val="18"/>
                <w:szCs w:val="18"/>
              </w:rPr>
              <w:t xml:space="preserve">ANDOLBA SPRAY BR0405900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1D48C4" w14:textId="77777777" w:rsidR="00274FF8" w:rsidRPr="00872EE6" w:rsidRDefault="00274FF8" w:rsidP="00B049A2">
            <w:pPr>
              <w:pStyle w:val="ParagraphStyle"/>
              <w:rPr>
                <w:sz w:val="18"/>
                <w:szCs w:val="18"/>
              </w:rPr>
            </w:pPr>
            <w:r w:rsidRPr="00872EE6">
              <w:rPr>
                <w:sz w:val="18"/>
                <w:szCs w:val="18"/>
              </w:rPr>
              <w:t>120,00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7D41CC"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520A98" w14:textId="77777777" w:rsidR="00274FF8" w:rsidRPr="00872EE6" w:rsidRDefault="00274FF8" w:rsidP="00B049A2">
            <w:pPr>
              <w:pStyle w:val="ParagraphStyle"/>
              <w:rPr>
                <w:sz w:val="18"/>
                <w:szCs w:val="18"/>
              </w:rPr>
            </w:pPr>
            <w:r w:rsidRPr="00872EE6">
              <w:rPr>
                <w:sz w:val="18"/>
                <w:szCs w:val="18"/>
              </w:rPr>
              <w:t>36,91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6D611A" w14:textId="77777777" w:rsidR="00274FF8" w:rsidRPr="00872EE6" w:rsidRDefault="00274FF8" w:rsidP="00B049A2">
            <w:pPr>
              <w:pStyle w:val="ParagraphStyle"/>
              <w:rPr>
                <w:sz w:val="18"/>
                <w:szCs w:val="18"/>
              </w:rPr>
            </w:pPr>
            <w:r w:rsidRPr="00872EE6">
              <w:rPr>
                <w:sz w:val="18"/>
                <w:szCs w:val="18"/>
              </w:rPr>
              <w:t>4.429,20</w:t>
            </w:r>
          </w:p>
        </w:tc>
      </w:tr>
      <w:tr w:rsidR="00274FF8" w14:paraId="15DF630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19D24CF" w14:textId="77777777" w:rsidR="00274FF8" w:rsidRPr="00872EE6" w:rsidRDefault="00274FF8" w:rsidP="00B049A2">
            <w:pPr>
              <w:pStyle w:val="ParagraphStyle"/>
              <w:jc w:val="both"/>
              <w:rPr>
                <w:sz w:val="18"/>
                <w:szCs w:val="18"/>
              </w:rPr>
            </w:pPr>
          </w:p>
          <w:p w14:paraId="2499E45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EDA31A7" w14:textId="77777777" w:rsidR="00274FF8" w:rsidRPr="00872EE6" w:rsidRDefault="00274FF8" w:rsidP="00B049A2">
            <w:pPr>
              <w:pStyle w:val="ParagraphStyle"/>
              <w:rPr>
                <w:sz w:val="18"/>
                <w:szCs w:val="18"/>
              </w:rPr>
            </w:pPr>
          </w:p>
          <w:p w14:paraId="53AFAF28" w14:textId="77777777" w:rsidR="00274FF8" w:rsidRPr="00872EE6" w:rsidRDefault="00274FF8" w:rsidP="00B049A2">
            <w:pPr>
              <w:pStyle w:val="ParagraphStyle"/>
              <w:rPr>
                <w:sz w:val="18"/>
                <w:szCs w:val="18"/>
              </w:rPr>
            </w:pPr>
            <w:r w:rsidRPr="00872EE6">
              <w:rPr>
                <w:sz w:val="18"/>
                <w:szCs w:val="18"/>
              </w:rPr>
              <w:t>4.429,20</w:t>
            </w:r>
          </w:p>
        </w:tc>
      </w:tr>
      <w:tr w:rsidR="00274FF8" w14:paraId="1ADE139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5E7DB8A" w14:textId="77777777" w:rsidR="00274FF8" w:rsidRPr="00872EE6" w:rsidRDefault="00274FF8" w:rsidP="00B049A2">
            <w:pPr>
              <w:pStyle w:val="ParagraphStyle"/>
              <w:jc w:val="both"/>
              <w:rPr>
                <w:sz w:val="18"/>
                <w:szCs w:val="18"/>
              </w:rPr>
            </w:pPr>
            <w:r w:rsidRPr="00872EE6">
              <w:rPr>
                <w:sz w:val="18"/>
                <w:szCs w:val="18"/>
              </w:rPr>
              <w:t>Lote: 36 - EXCLUSIVO ME E EPP</w:t>
            </w:r>
          </w:p>
        </w:tc>
      </w:tr>
      <w:tr w:rsidR="00274FF8" w14:paraId="009F33F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A2C5F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90CE4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5471D5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3D636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1A52B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6E4CFA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00613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2C500E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6990CD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8DFE27" w14:textId="77777777" w:rsidR="00274FF8" w:rsidRPr="00872EE6" w:rsidRDefault="00274FF8" w:rsidP="00B049A2">
            <w:pPr>
              <w:pStyle w:val="ParagraphStyle"/>
              <w:rPr>
                <w:sz w:val="18"/>
                <w:szCs w:val="18"/>
              </w:rPr>
            </w:pPr>
            <w:r w:rsidRPr="00872EE6">
              <w:rPr>
                <w:sz w:val="18"/>
                <w:szCs w:val="18"/>
              </w:rPr>
              <w:t>30598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5BFB28" w14:textId="77777777" w:rsidR="00274FF8" w:rsidRPr="00872EE6" w:rsidRDefault="00274FF8" w:rsidP="00B049A2">
            <w:pPr>
              <w:pStyle w:val="ParagraphStyle"/>
              <w:jc w:val="both"/>
              <w:rPr>
                <w:sz w:val="18"/>
                <w:szCs w:val="18"/>
              </w:rPr>
            </w:pPr>
            <w:r w:rsidRPr="00872EE6">
              <w:rPr>
                <w:sz w:val="18"/>
                <w:szCs w:val="18"/>
              </w:rPr>
              <w:t xml:space="preserve">ANLODIPINO 5mg BR0272434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BEF0F8"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2F1FDB"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E5CC29" w14:textId="77777777" w:rsidR="00274FF8" w:rsidRPr="00872EE6" w:rsidRDefault="00274FF8" w:rsidP="00B049A2">
            <w:pPr>
              <w:pStyle w:val="ParagraphStyle"/>
              <w:rPr>
                <w:sz w:val="18"/>
                <w:szCs w:val="18"/>
              </w:rPr>
            </w:pPr>
            <w:r w:rsidRPr="00872EE6">
              <w:rPr>
                <w:sz w:val="18"/>
                <w:szCs w:val="18"/>
              </w:rPr>
              <w:t>0,32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D5EBD3" w14:textId="77777777" w:rsidR="00274FF8" w:rsidRPr="00872EE6" w:rsidRDefault="00274FF8" w:rsidP="00B049A2">
            <w:pPr>
              <w:pStyle w:val="ParagraphStyle"/>
              <w:rPr>
                <w:sz w:val="18"/>
                <w:szCs w:val="18"/>
              </w:rPr>
            </w:pPr>
            <w:r w:rsidRPr="00872EE6">
              <w:rPr>
                <w:sz w:val="18"/>
                <w:szCs w:val="18"/>
              </w:rPr>
              <w:t>96,00</w:t>
            </w:r>
          </w:p>
        </w:tc>
      </w:tr>
      <w:tr w:rsidR="00274FF8" w14:paraId="266283E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AC166EE" w14:textId="77777777" w:rsidR="00274FF8" w:rsidRPr="00872EE6" w:rsidRDefault="00274FF8" w:rsidP="00B049A2">
            <w:pPr>
              <w:pStyle w:val="ParagraphStyle"/>
              <w:jc w:val="both"/>
              <w:rPr>
                <w:sz w:val="18"/>
                <w:szCs w:val="18"/>
              </w:rPr>
            </w:pPr>
          </w:p>
          <w:p w14:paraId="5896825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132131" w14:textId="77777777" w:rsidR="00274FF8" w:rsidRPr="00872EE6" w:rsidRDefault="00274FF8" w:rsidP="00B049A2">
            <w:pPr>
              <w:pStyle w:val="ParagraphStyle"/>
              <w:rPr>
                <w:sz w:val="18"/>
                <w:szCs w:val="18"/>
              </w:rPr>
            </w:pPr>
          </w:p>
          <w:p w14:paraId="75ED299E" w14:textId="77777777" w:rsidR="00274FF8" w:rsidRPr="00872EE6" w:rsidRDefault="00274FF8" w:rsidP="00B049A2">
            <w:pPr>
              <w:pStyle w:val="ParagraphStyle"/>
              <w:rPr>
                <w:sz w:val="18"/>
                <w:szCs w:val="18"/>
              </w:rPr>
            </w:pPr>
            <w:r w:rsidRPr="00872EE6">
              <w:rPr>
                <w:sz w:val="18"/>
                <w:szCs w:val="18"/>
              </w:rPr>
              <w:t>96,00</w:t>
            </w:r>
          </w:p>
        </w:tc>
      </w:tr>
      <w:tr w:rsidR="00274FF8" w14:paraId="3475271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C6B890B" w14:textId="77777777" w:rsidR="00274FF8" w:rsidRPr="00872EE6" w:rsidRDefault="00274FF8" w:rsidP="00B049A2">
            <w:pPr>
              <w:pStyle w:val="ParagraphStyle"/>
              <w:jc w:val="both"/>
              <w:rPr>
                <w:sz w:val="18"/>
                <w:szCs w:val="18"/>
              </w:rPr>
            </w:pPr>
            <w:r w:rsidRPr="00872EE6">
              <w:rPr>
                <w:sz w:val="18"/>
                <w:szCs w:val="18"/>
              </w:rPr>
              <w:t>Lote: 37 - EXCLUSIVO ME E EPP</w:t>
            </w:r>
          </w:p>
        </w:tc>
      </w:tr>
      <w:tr w:rsidR="00274FF8" w14:paraId="5C7BAB2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696AC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31604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48634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159DE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558154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F34A3E5"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80925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125213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6238A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23788A" w14:textId="77777777" w:rsidR="00274FF8" w:rsidRPr="00872EE6" w:rsidRDefault="00274FF8" w:rsidP="00B049A2">
            <w:pPr>
              <w:pStyle w:val="ParagraphStyle"/>
              <w:rPr>
                <w:sz w:val="18"/>
                <w:szCs w:val="18"/>
              </w:rPr>
            </w:pPr>
            <w:r w:rsidRPr="00872EE6">
              <w:rPr>
                <w:sz w:val="18"/>
                <w:szCs w:val="18"/>
              </w:rPr>
              <w:t>30223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D4303B" w14:textId="77777777" w:rsidR="00274FF8" w:rsidRPr="00872EE6" w:rsidRDefault="00274FF8" w:rsidP="00B049A2">
            <w:pPr>
              <w:pStyle w:val="ParagraphStyle"/>
              <w:jc w:val="both"/>
              <w:rPr>
                <w:sz w:val="18"/>
                <w:szCs w:val="18"/>
              </w:rPr>
            </w:pPr>
            <w:r w:rsidRPr="00872EE6">
              <w:rPr>
                <w:sz w:val="18"/>
                <w:szCs w:val="18"/>
              </w:rPr>
              <w:t xml:space="preserve">ARAMIN (METARAMINOL) BR0442581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4B2911"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733EA7"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375F77" w14:textId="77777777" w:rsidR="00274FF8" w:rsidRPr="00872EE6" w:rsidRDefault="00274FF8" w:rsidP="00B049A2">
            <w:pPr>
              <w:pStyle w:val="ParagraphStyle"/>
              <w:rPr>
                <w:sz w:val="18"/>
                <w:szCs w:val="18"/>
              </w:rPr>
            </w:pPr>
            <w:r w:rsidRPr="00872EE6">
              <w:rPr>
                <w:sz w:val="18"/>
                <w:szCs w:val="18"/>
              </w:rPr>
              <w:t>23,14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56270E" w14:textId="77777777" w:rsidR="00274FF8" w:rsidRPr="00872EE6" w:rsidRDefault="00274FF8" w:rsidP="00B049A2">
            <w:pPr>
              <w:pStyle w:val="ParagraphStyle"/>
              <w:rPr>
                <w:sz w:val="18"/>
                <w:szCs w:val="18"/>
              </w:rPr>
            </w:pPr>
            <w:r w:rsidRPr="00872EE6">
              <w:rPr>
                <w:sz w:val="18"/>
                <w:szCs w:val="18"/>
              </w:rPr>
              <w:t>11.570,00</w:t>
            </w:r>
          </w:p>
        </w:tc>
      </w:tr>
      <w:tr w:rsidR="00274FF8" w14:paraId="445C354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8785915" w14:textId="77777777" w:rsidR="00274FF8" w:rsidRPr="00872EE6" w:rsidRDefault="00274FF8" w:rsidP="00B049A2">
            <w:pPr>
              <w:pStyle w:val="ParagraphStyle"/>
              <w:jc w:val="both"/>
              <w:rPr>
                <w:sz w:val="18"/>
                <w:szCs w:val="18"/>
              </w:rPr>
            </w:pPr>
          </w:p>
          <w:p w14:paraId="2BFE382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BCC226" w14:textId="77777777" w:rsidR="00274FF8" w:rsidRPr="00872EE6" w:rsidRDefault="00274FF8" w:rsidP="00B049A2">
            <w:pPr>
              <w:pStyle w:val="ParagraphStyle"/>
              <w:rPr>
                <w:sz w:val="18"/>
                <w:szCs w:val="18"/>
              </w:rPr>
            </w:pPr>
          </w:p>
          <w:p w14:paraId="2E711C6C" w14:textId="77777777" w:rsidR="00274FF8" w:rsidRPr="00872EE6" w:rsidRDefault="00274FF8" w:rsidP="00B049A2">
            <w:pPr>
              <w:pStyle w:val="ParagraphStyle"/>
              <w:rPr>
                <w:sz w:val="18"/>
                <w:szCs w:val="18"/>
              </w:rPr>
            </w:pPr>
            <w:r w:rsidRPr="00872EE6">
              <w:rPr>
                <w:sz w:val="18"/>
                <w:szCs w:val="18"/>
              </w:rPr>
              <w:t>11.570,00</w:t>
            </w:r>
          </w:p>
        </w:tc>
      </w:tr>
      <w:tr w:rsidR="00274FF8" w14:paraId="58697D7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758B30" w14:textId="77777777" w:rsidR="00274FF8" w:rsidRPr="00872EE6" w:rsidRDefault="00274FF8" w:rsidP="00B049A2">
            <w:pPr>
              <w:pStyle w:val="ParagraphStyle"/>
              <w:jc w:val="both"/>
              <w:rPr>
                <w:sz w:val="18"/>
                <w:szCs w:val="18"/>
              </w:rPr>
            </w:pPr>
            <w:r w:rsidRPr="00872EE6">
              <w:rPr>
                <w:sz w:val="18"/>
                <w:szCs w:val="18"/>
              </w:rPr>
              <w:t>Lote: 38 - EXCLUSIVO ME E EPP</w:t>
            </w:r>
          </w:p>
        </w:tc>
      </w:tr>
      <w:tr w:rsidR="00274FF8" w14:paraId="68FE8D8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1FF0D9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B8CE5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CFD45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10E79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906BB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81DED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4ECC4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87DEC9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888BC4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AACA48" w14:textId="77777777" w:rsidR="00274FF8" w:rsidRPr="00872EE6" w:rsidRDefault="00274FF8" w:rsidP="00B049A2">
            <w:pPr>
              <w:pStyle w:val="ParagraphStyle"/>
              <w:rPr>
                <w:sz w:val="18"/>
                <w:szCs w:val="18"/>
              </w:rPr>
            </w:pPr>
            <w:r w:rsidRPr="00872EE6">
              <w:rPr>
                <w:sz w:val="18"/>
                <w:szCs w:val="18"/>
              </w:rPr>
              <w:t>30137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31ED644" w14:textId="77777777" w:rsidR="00274FF8" w:rsidRPr="00872EE6" w:rsidRDefault="00274FF8" w:rsidP="00B049A2">
            <w:pPr>
              <w:pStyle w:val="ParagraphStyle"/>
              <w:jc w:val="both"/>
              <w:rPr>
                <w:sz w:val="18"/>
                <w:szCs w:val="18"/>
              </w:rPr>
            </w:pPr>
            <w:r w:rsidRPr="00872EE6">
              <w:rPr>
                <w:sz w:val="18"/>
                <w:szCs w:val="18"/>
              </w:rPr>
              <w:t xml:space="preserve">ARGIROL 10% (VITELINATO DE PRATA) BR0267732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0ECBB1" w14:textId="77777777" w:rsidR="00274FF8" w:rsidRPr="00872EE6" w:rsidRDefault="00274FF8" w:rsidP="00B049A2">
            <w:pPr>
              <w:pStyle w:val="ParagraphStyle"/>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FA9143C"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7A3C88" w14:textId="77777777" w:rsidR="00274FF8" w:rsidRPr="00872EE6" w:rsidRDefault="00274FF8" w:rsidP="00B049A2">
            <w:pPr>
              <w:pStyle w:val="ParagraphStyle"/>
              <w:rPr>
                <w:sz w:val="18"/>
                <w:szCs w:val="18"/>
              </w:rPr>
            </w:pPr>
            <w:r w:rsidRPr="00872EE6">
              <w:rPr>
                <w:sz w:val="18"/>
                <w:szCs w:val="18"/>
              </w:rPr>
              <w:t>11,41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70F544" w14:textId="77777777" w:rsidR="00274FF8" w:rsidRPr="00872EE6" w:rsidRDefault="00274FF8" w:rsidP="00B049A2">
            <w:pPr>
              <w:pStyle w:val="ParagraphStyle"/>
              <w:rPr>
                <w:sz w:val="18"/>
                <w:szCs w:val="18"/>
              </w:rPr>
            </w:pPr>
            <w:r w:rsidRPr="00872EE6">
              <w:rPr>
                <w:sz w:val="18"/>
                <w:szCs w:val="18"/>
              </w:rPr>
              <w:t>570,50</w:t>
            </w:r>
          </w:p>
        </w:tc>
      </w:tr>
      <w:tr w:rsidR="00274FF8" w14:paraId="447940A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1EA7A95" w14:textId="77777777" w:rsidR="00274FF8" w:rsidRPr="00872EE6" w:rsidRDefault="00274FF8" w:rsidP="00B049A2">
            <w:pPr>
              <w:pStyle w:val="ParagraphStyle"/>
              <w:jc w:val="both"/>
              <w:rPr>
                <w:sz w:val="18"/>
                <w:szCs w:val="18"/>
              </w:rPr>
            </w:pPr>
          </w:p>
          <w:p w14:paraId="1B6D672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1BA993" w14:textId="77777777" w:rsidR="00274FF8" w:rsidRPr="00872EE6" w:rsidRDefault="00274FF8" w:rsidP="00B049A2">
            <w:pPr>
              <w:pStyle w:val="ParagraphStyle"/>
              <w:rPr>
                <w:sz w:val="18"/>
                <w:szCs w:val="18"/>
              </w:rPr>
            </w:pPr>
          </w:p>
          <w:p w14:paraId="73454BC9" w14:textId="77777777" w:rsidR="00274FF8" w:rsidRPr="00872EE6" w:rsidRDefault="00274FF8" w:rsidP="00B049A2">
            <w:pPr>
              <w:pStyle w:val="ParagraphStyle"/>
              <w:rPr>
                <w:sz w:val="18"/>
                <w:szCs w:val="18"/>
              </w:rPr>
            </w:pPr>
            <w:r w:rsidRPr="00872EE6">
              <w:rPr>
                <w:sz w:val="18"/>
                <w:szCs w:val="18"/>
              </w:rPr>
              <w:t>570,50</w:t>
            </w:r>
          </w:p>
        </w:tc>
      </w:tr>
      <w:tr w:rsidR="00274FF8" w14:paraId="769139D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B11576" w14:textId="77777777" w:rsidR="00274FF8" w:rsidRPr="00872EE6" w:rsidRDefault="00274FF8" w:rsidP="00B049A2">
            <w:pPr>
              <w:pStyle w:val="ParagraphStyle"/>
              <w:jc w:val="both"/>
              <w:rPr>
                <w:sz w:val="18"/>
                <w:szCs w:val="18"/>
              </w:rPr>
            </w:pPr>
            <w:r w:rsidRPr="00872EE6">
              <w:rPr>
                <w:sz w:val="18"/>
                <w:szCs w:val="18"/>
              </w:rPr>
              <w:t>Lote: 39 - EXCLUSIVO ME E EPP</w:t>
            </w:r>
          </w:p>
        </w:tc>
      </w:tr>
      <w:tr w:rsidR="00274FF8" w14:paraId="6CACCFC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63DAC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CC9B4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6E836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B3191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8D6AD6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C6E95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F171E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CB92E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AC5CD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735417" w14:textId="77777777" w:rsidR="00274FF8" w:rsidRPr="00872EE6" w:rsidRDefault="00274FF8" w:rsidP="00B049A2">
            <w:pPr>
              <w:pStyle w:val="ParagraphStyle"/>
              <w:rPr>
                <w:sz w:val="18"/>
                <w:szCs w:val="18"/>
              </w:rPr>
            </w:pPr>
            <w:r w:rsidRPr="00872EE6">
              <w:rPr>
                <w:sz w:val="18"/>
                <w:szCs w:val="18"/>
              </w:rPr>
              <w:t>30025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6DCCF9" w14:textId="77777777" w:rsidR="00274FF8" w:rsidRPr="00872EE6" w:rsidRDefault="00274FF8" w:rsidP="00B049A2">
            <w:pPr>
              <w:pStyle w:val="ParagraphStyle"/>
              <w:jc w:val="both"/>
              <w:rPr>
                <w:sz w:val="18"/>
                <w:szCs w:val="18"/>
              </w:rPr>
            </w:pPr>
            <w:r w:rsidRPr="00872EE6">
              <w:rPr>
                <w:sz w:val="18"/>
                <w:szCs w:val="18"/>
              </w:rPr>
              <w:t xml:space="preserve">ATENOLOL 25mg BR0267516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5D4565"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3C24D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5DE3DC" w14:textId="77777777" w:rsidR="00274FF8" w:rsidRPr="00872EE6" w:rsidRDefault="00274FF8" w:rsidP="00B049A2">
            <w:pPr>
              <w:pStyle w:val="ParagraphStyle"/>
              <w:rPr>
                <w:sz w:val="18"/>
                <w:szCs w:val="18"/>
              </w:rPr>
            </w:pPr>
            <w:r w:rsidRPr="00872EE6">
              <w:rPr>
                <w:sz w:val="18"/>
                <w:szCs w:val="18"/>
              </w:rPr>
              <w:t>0,19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FB38A7" w14:textId="77777777" w:rsidR="00274FF8" w:rsidRPr="00872EE6" w:rsidRDefault="00274FF8" w:rsidP="00B049A2">
            <w:pPr>
              <w:pStyle w:val="ParagraphStyle"/>
              <w:rPr>
                <w:sz w:val="18"/>
                <w:szCs w:val="18"/>
              </w:rPr>
            </w:pPr>
            <w:r w:rsidRPr="00872EE6">
              <w:rPr>
                <w:sz w:val="18"/>
                <w:szCs w:val="18"/>
              </w:rPr>
              <w:t>57,00</w:t>
            </w:r>
          </w:p>
        </w:tc>
      </w:tr>
      <w:tr w:rsidR="00274FF8" w14:paraId="2E5D321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732B67D" w14:textId="77777777" w:rsidR="00274FF8" w:rsidRPr="00872EE6" w:rsidRDefault="00274FF8" w:rsidP="00B049A2">
            <w:pPr>
              <w:pStyle w:val="ParagraphStyle"/>
              <w:jc w:val="both"/>
              <w:rPr>
                <w:sz w:val="18"/>
                <w:szCs w:val="18"/>
              </w:rPr>
            </w:pPr>
          </w:p>
          <w:p w14:paraId="7F8FA3C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8C4A90" w14:textId="77777777" w:rsidR="00274FF8" w:rsidRPr="00872EE6" w:rsidRDefault="00274FF8" w:rsidP="00B049A2">
            <w:pPr>
              <w:pStyle w:val="ParagraphStyle"/>
              <w:rPr>
                <w:sz w:val="18"/>
                <w:szCs w:val="18"/>
              </w:rPr>
            </w:pPr>
          </w:p>
          <w:p w14:paraId="551554A5" w14:textId="77777777" w:rsidR="00274FF8" w:rsidRPr="00872EE6" w:rsidRDefault="00274FF8" w:rsidP="00B049A2">
            <w:pPr>
              <w:pStyle w:val="ParagraphStyle"/>
              <w:rPr>
                <w:sz w:val="18"/>
                <w:szCs w:val="18"/>
              </w:rPr>
            </w:pPr>
            <w:r w:rsidRPr="00872EE6">
              <w:rPr>
                <w:sz w:val="18"/>
                <w:szCs w:val="18"/>
              </w:rPr>
              <w:t>57,00</w:t>
            </w:r>
          </w:p>
        </w:tc>
      </w:tr>
      <w:tr w:rsidR="00274FF8" w14:paraId="503E108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85717EF" w14:textId="77777777" w:rsidR="00274FF8" w:rsidRPr="00872EE6" w:rsidRDefault="00274FF8" w:rsidP="00B049A2">
            <w:pPr>
              <w:pStyle w:val="ParagraphStyle"/>
              <w:jc w:val="both"/>
              <w:rPr>
                <w:sz w:val="18"/>
                <w:szCs w:val="18"/>
              </w:rPr>
            </w:pPr>
            <w:r w:rsidRPr="00872EE6">
              <w:rPr>
                <w:sz w:val="18"/>
                <w:szCs w:val="18"/>
              </w:rPr>
              <w:t>Lote: 40 - EXCLUSIVO ME E EPP</w:t>
            </w:r>
          </w:p>
        </w:tc>
      </w:tr>
      <w:tr w:rsidR="00274FF8" w14:paraId="255872D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80CE9A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6D7B8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2795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9E10B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4F4C49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272CA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E8BAF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92F5B2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3A59E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98BF4D" w14:textId="77777777" w:rsidR="00274FF8" w:rsidRPr="00872EE6" w:rsidRDefault="00274FF8" w:rsidP="00B049A2">
            <w:pPr>
              <w:pStyle w:val="ParagraphStyle"/>
              <w:rPr>
                <w:sz w:val="18"/>
                <w:szCs w:val="18"/>
              </w:rPr>
            </w:pPr>
            <w:r w:rsidRPr="00872EE6">
              <w:rPr>
                <w:sz w:val="18"/>
                <w:szCs w:val="18"/>
              </w:rPr>
              <w:t>30026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8EFBD85" w14:textId="77777777" w:rsidR="00274FF8" w:rsidRPr="00872EE6" w:rsidRDefault="00274FF8" w:rsidP="00B049A2">
            <w:pPr>
              <w:pStyle w:val="ParagraphStyle"/>
              <w:jc w:val="both"/>
              <w:rPr>
                <w:sz w:val="18"/>
                <w:szCs w:val="18"/>
              </w:rPr>
            </w:pPr>
            <w:r w:rsidRPr="00872EE6">
              <w:rPr>
                <w:sz w:val="18"/>
                <w:szCs w:val="18"/>
              </w:rPr>
              <w:t xml:space="preserve">ATENOLOL 50 mg BR0267517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467B46"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F3EBBF"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A7C486" w14:textId="77777777" w:rsidR="00274FF8" w:rsidRPr="00872EE6" w:rsidRDefault="00274FF8" w:rsidP="00B049A2">
            <w:pPr>
              <w:pStyle w:val="ParagraphStyle"/>
              <w:rPr>
                <w:sz w:val="18"/>
                <w:szCs w:val="18"/>
              </w:rPr>
            </w:pPr>
            <w:r w:rsidRPr="00872EE6">
              <w:rPr>
                <w:sz w:val="18"/>
                <w:szCs w:val="18"/>
              </w:rPr>
              <w:t>0,10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12AFCC2" w14:textId="77777777" w:rsidR="00274FF8" w:rsidRPr="00872EE6" w:rsidRDefault="00274FF8" w:rsidP="00B049A2">
            <w:pPr>
              <w:pStyle w:val="ParagraphStyle"/>
              <w:rPr>
                <w:sz w:val="18"/>
                <w:szCs w:val="18"/>
              </w:rPr>
            </w:pPr>
            <w:r w:rsidRPr="00872EE6">
              <w:rPr>
                <w:sz w:val="18"/>
                <w:szCs w:val="18"/>
              </w:rPr>
              <w:t>50,00</w:t>
            </w:r>
          </w:p>
        </w:tc>
      </w:tr>
      <w:tr w:rsidR="00274FF8" w14:paraId="1F54296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8C95F69" w14:textId="77777777" w:rsidR="00274FF8" w:rsidRPr="00872EE6" w:rsidRDefault="00274FF8" w:rsidP="00B049A2">
            <w:pPr>
              <w:pStyle w:val="ParagraphStyle"/>
              <w:jc w:val="both"/>
              <w:rPr>
                <w:sz w:val="18"/>
                <w:szCs w:val="18"/>
              </w:rPr>
            </w:pPr>
          </w:p>
          <w:p w14:paraId="305DEA0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E6FE4F" w14:textId="77777777" w:rsidR="00274FF8" w:rsidRPr="00872EE6" w:rsidRDefault="00274FF8" w:rsidP="00B049A2">
            <w:pPr>
              <w:pStyle w:val="ParagraphStyle"/>
              <w:rPr>
                <w:sz w:val="18"/>
                <w:szCs w:val="18"/>
              </w:rPr>
            </w:pPr>
          </w:p>
          <w:p w14:paraId="41B6DD4A" w14:textId="77777777" w:rsidR="00274FF8" w:rsidRPr="00872EE6" w:rsidRDefault="00274FF8" w:rsidP="00B049A2">
            <w:pPr>
              <w:pStyle w:val="ParagraphStyle"/>
              <w:rPr>
                <w:sz w:val="18"/>
                <w:szCs w:val="18"/>
              </w:rPr>
            </w:pPr>
            <w:r w:rsidRPr="00872EE6">
              <w:rPr>
                <w:sz w:val="18"/>
                <w:szCs w:val="18"/>
              </w:rPr>
              <w:t>50,00</w:t>
            </w:r>
          </w:p>
        </w:tc>
      </w:tr>
      <w:tr w:rsidR="00274FF8" w14:paraId="63A447F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C49C12" w14:textId="77777777" w:rsidR="00274FF8" w:rsidRPr="00872EE6" w:rsidRDefault="00274FF8" w:rsidP="00B049A2">
            <w:pPr>
              <w:pStyle w:val="ParagraphStyle"/>
              <w:jc w:val="both"/>
              <w:rPr>
                <w:sz w:val="18"/>
                <w:szCs w:val="18"/>
              </w:rPr>
            </w:pPr>
            <w:r w:rsidRPr="00872EE6">
              <w:rPr>
                <w:sz w:val="18"/>
                <w:szCs w:val="18"/>
              </w:rPr>
              <w:t>Lote: 41 - EXCLUSIVO ME E EPP</w:t>
            </w:r>
          </w:p>
        </w:tc>
      </w:tr>
      <w:tr w:rsidR="00274FF8" w14:paraId="17278B4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69981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FC572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4A8B19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B0A9D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7096B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452BCC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1FFC8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1EE0A1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17F50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1F97CF" w14:textId="77777777" w:rsidR="00274FF8" w:rsidRPr="00872EE6" w:rsidRDefault="00274FF8" w:rsidP="00B049A2">
            <w:pPr>
              <w:pStyle w:val="ParagraphStyle"/>
              <w:rPr>
                <w:sz w:val="18"/>
                <w:szCs w:val="18"/>
              </w:rPr>
            </w:pPr>
            <w:r w:rsidRPr="00872EE6">
              <w:rPr>
                <w:sz w:val="18"/>
                <w:szCs w:val="18"/>
              </w:rPr>
              <w:t>30222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C0FB59E" w14:textId="77777777" w:rsidR="00274FF8" w:rsidRPr="00872EE6" w:rsidRDefault="00274FF8" w:rsidP="00B049A2">
            <w:pPr>
              <w:pStyle w:val="ParagraphStyle"/>
              <w:jc w:val="both"/>
              <w:rPr>
                <w:sz w:val="18"/>
                <w:szCs w:val="18"/>
              </w:rPr>
            </w:pPr>
            <w:r w:rsidRPr="00872EE6">
              <w:rPr>
                <w:sz w:val="18"/>
                <w:szCs w:val="18"/>
              </w:rPr>
              <w:t>ATRACÚRIO ATRACÚRIO BESILATO, DOSAGEM:10 MG/ML, INDICAÇÃO:SOLUÇÃO INJETÁVEL</w:t>
            </w:r>
          </w:p>
          <w:p w14:paraId="41B74AEF" w14:textId="77777777" w:rsidR="00274FF8" w:rsidRPr="00872EE6" w:rsidRDefault="00274FF8" w:rsidP="00B049A2">
            <w:pPr>
              <w:pStyle w:val="ParagraphStyle"/>
              <w:jc w:val="both"/>
              <w:rPr>
                <w:sz w:val="18"/>
                <w:szCs w:val="18"/>
              </w:rPr>
            </w:pPr>
            <w:r w:rsidRPr="00872EE6">
              <w:rPr>
                <w:sz w:val="18"/>
                <w:szCs w:val="18"/>
              </w:rPr>
              <w:lastRenderedPageBreak/>
              <w:t>BR 0268396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C2992D" w14:textId="77777777" w:rsidR="00274FF8" w:rsidRPr="00872EE6" w:rsidRDefault="00274FF8" w:rsidP="00B049A2">
            <w:pPr>
              <w:pStyle w:val="ParagraphStyle"/>
              <w:rPr>
                <w:sz w:val="18"/>
                <w:szCs w:val="18"/>
              </w:rPr>
            </w:pPr>
            <w:r w:rsidRPr="00872EE6">
              <w:rPr>
                <w:sz w:val="18"/>
                <w:szCs w:val="18"/>
              </w:rPr>
              <w:lastRenderedPageBreak/>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7B31D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339418" w14:textId="77777777" w:rsidR="00274FF8" w:rsidRPr="00872EE6" w:rsidRDefault="00274FF8" w:rsidP="00B049A2">
            <w:pPr>
              <w:pStyle w:val="ParagraphStyle"/>
              <w:rPr>
                <w:sz w:val="18"/>
                <w:szCs w:val="18"/>
              </w:rPr>
            </w:pPr>
            <w:r w:rsidRPr="00872EE6">
              <w:rPr>
                <w:sz w:val="18"/>
                <w:szCs w:val="18"/>
              </w:rPr>
              <w:t>32,63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C51CC8" w14:textId="77777777" w:rsidR="00274FF8" w:rsidRPr="00872EE6" w:rsidRDefault="00274FF8" w:rsidP="00B049A2">
            <w:pPr>
              <w:pStyle w:val="ParagraphStyle"/>
              <w:rPr>
                <w:sz w:val="18"/>
                <w:szCs w:val="18"/>
              </w:rPr>
            </w:pPr>
            <w:r w:rsidRPr="00872EE6">
              <w:rPr>
                <w:sz w:val="18"/>
                <w:szCs w:val="18"/>
              </w:rPr>
              <w:t>24.472,50</w:t>
            </w:r>
          </w:p>
        </w:tc>
      </w:tr>
      <w:tr w:rsidR="00274FF8" w14:paraId="4CD2571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406ABC3" w14:textId="77777777" w:rsidR="00274FF8" w:rsidRPr="00872EE6" w:rsidRDefault="00274FF8" w:rsidP="00B049A2">
            <w:pPr>
              <w:pStyle w:val="ParagraphStyle"/>
              <w:jc w:val="both"/>
              <w:rPr>
                <w:sz w:val="18"/>
                <w:szCs w:val="18"/>
              </w:rPr>
            </w:pPr>
          </w:p>
          <w:p w14:paraId="3EF83EA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87FB82" w14:textId="77777777" w:rsidR="00274FF8" w:rsidRPr="00872EE6" w:rsidRDefault="00274FF8" w:rsidP="00B049A2">
            <w:pPr>
              <w:pStyle w:val="ParagraphStyle"/>
              <w:rPr>
                <w:sz w:val="18"/>
                <w:szCs w:val="18"/>
              </w:rPr>
            </w:pPr>
          </w:p>
          <w:p w14:paraId="7FC89392" w14:textId="77777777" w:rsidR="00274FF8" w:rsidRPr="00872EE6" w:rsidRDefault="00274FF8" w:rsidP="00B049A2">
            <w:pPr>
              <w:pStyle w:val="ParagraphStyle"/>
              <w:rPr>
                <w:sz w:val="18"/>
                <w:szCs w:val="18"/>
              </w:rPr>
            </w:pPr>
            <w:r w:rsidRPr="00872EE6">
              <w:rPr>
                <w:sz w:val="18"/>
                <w:szCs w:val="18"/>
              </w:rPr>
              <w:t>24.472,50</w:t>
            </w:r>
          </w:p>
        </w:tc>
      </w:tr>
      <w:tr w:rsidR="00274FF8" w14:paraId="4CFFD1C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C636AAA" w14:textId="77777777" w:rsidR="00274FF8" w:rsidRPr="00872EE6" w:rsidRDefault="00274FF8" w:rsidP="00B049A2">
            <w:pPr>
              <w:pStyle w:val="ParagraphStyle"/>
              <w:jc w:val="both"/>
              <w:rPr>
                <w:sz w:val="18"/>
                <w:szCs w:val="18"/>
              </w:rPr>
            </w:pPr>
            <w:r w:rsidRPr="00872EE6">
              <w:rPr>
                <w:sz w:val="18"/>
                <w:szCs w:val="18"/>
              </w:rPr>
              <w:t>Lote: 42 - EXCLUSIVO ME E EPP</w:t>
            </w:r>
          </w:p>
        </w:tc>
      </w:tr>
      <w:tr w:rsidR="00274FF8" w14:paraId="141ED40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1F86D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851E9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F2F53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B757C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AFBB6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B5EC6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73A56B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053D51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B7CC2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1FF14D" w14:textId="77777777" w:rsidR="00274FF8" w:rsidRPr="00872EE6" w:rsidRDefault="00274FF8" w:rsidP="00B049A2">
            <w:pPr>
              <w:pStyle w:val="ParagraphStyle"/>
              <w:rPr>
                <w:sz w:val="18"/>
                <w:szCs w:val="18"/>
              </w:rPr>
            </w:pPr>
            <w:r w:rsidRPr="00872EE6">
              <w:rPr>
                <w:sz w:val="18"/>
                <w:szCs w:val="18"/>
              </w:rPr>
              <w:t>30167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78D7A2" w14:textId="77777777" w:rsidR="00274FF8" w:rsidRPr="00872EE6" w:rsidRDefault="00274FF8" w:rsidP="00B049A2">
            <w:pPr>
              <w:pStyle w:val="ParagraphStyle"/>
              <w:jc w:val="both"/>
              <w:rPr>
                <w:sz w:val="18"/>
                <w:szCs w:val="18"/>
              </w:rPr>
            </w:pPr>
            <w:r w:rsidRPr="00872EE6">
              <w:rPr>
                <w:sz w:val="18"/>
                <w:szCs w:val="18"/>
              </w:rPr>
              <w:t xml:space="preserve">ATROPINA ( Sulfato) 0,25mg/amp.c/1ml BR0268214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F558B0"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5834EC"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F32B88" w14:textId="77777777" w:rsidR="00274FF8" w:rsidRPr="00872EE6" w:rsidRDefault="00274FF8" w:rsidP="00B049A2">
            <w:pPr>
              <w:pStyle w:val="ParagraphStyle"/>
              <w:rPr>
                <w:sz w:val="18"/>
                <w:szCs w:val="18"/>
              </w:rPr>
            </w:pPr>
            <w:r w:rsidRPr="00872EE6">
              <w:rPr>
                <w:sz w:val="18"/>
                <w:szCs w:val="18"/>
              </w:rPr>
              <w:t>1,19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1D9EC88" w14:textId="77777777" w:rsidR="00274FF8" w:rsidRPr="00872EE6" w:rsidRDefault="00274FF8" w:rsidP="00B049A2">
            <w:pPr>
              <w:pStyle w:val="ParagraphStyle"/>
              <w:rPr>
                <w:sz w:val="18"/>
                <w:szCs w:val="18"/>
              </w:rPr>
            </w:pPr>
            <w:r w:rsidRPr="00872EE6">
              <w:rPr>
                <w:sz w:val="18"/>
                <w:szCs w:val="18"/>
              </w:rPr>
              <w:t>1.190,00</w:t>
            </w:r>
          </w:p>
        </w:tc>
      </w:tr>
      <w:tr w:rsidR="00274FF8" w14:paraId="7EDBFF2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B223888" w14:textId="77777777" w:rsidR="00274FF8" w:rsidRPr="00872EE6" w:rsidRDefault="00274FF8" w:rsidP="00B049A2">
            <w:pPr>
              <w:pStyle w:val="ParagraphStyle"/>
              <w:jc w:val="both"/>
              <w:rPr>
                <w:sz w:val="18"/>
                <w:szCs w:val="18"/>
              </w:rPr>
            </w:pPr>
          </w:p>
          <w:p w14:paraId="7ADFA93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6AE3AA" w14:textId="77777777" w:rsidR="00274FF8" w:rsidRPr="00872EE6" w:rsidRDefault="00274FF8" w:rsidP="00B049A2">
            <w:pPr>
              <w:pStyle w:val="ParagraphStyle"/>
              <w:rPr>
                <w:sz w:val="18"/>
                <w:szCs w:val="18"/>
              </w:rPr>
            </w:pPr>
          </w:p>
          <w:p w14:paraId="2CACDE61" w14:textId="77777777" w:rsidR="00274FF8" w:rsidRPr="00872EE6" w:rsidRDefault="00274FF8" w:rsidP="00B049A2">
            <w:pPr>
              <w:pStyle w:val="ParagraphStyle"/>
              <w:rPr>
                <w:sz w:val="18"/>
                <w:szCs w:val="18"/>
              </w:rPr>
            </w:pPr>
            <w:r w:rsidRPr="00872EE6">
              <w:rPr>
                <w:sz w:val="18"/>
                <w:szCs w:val="18"/>
              </w:rPr>
              <w:t>1.190,00</w:t>
            </w:r>
          </w:p>
        </w:tc>
      </w:tr>
      <w:tr w:rsidR="00274FF8" w14:paraId="30E8D82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8D9A702" w14:textId="77777777" w:rsidR="00274FF8" w:rsidRPr="00872EE6" w:rsidRDefault="00274FF8" w:rsidP="00B049A2">
            <w:pPr>
              <w:pStyle w:val="ParagraphStyle"/>
              <w:jc w:val="both"/>
              <w:rPr>
                <w:sz w:val="18"/>
                <w:szCs w:val="18"/>
              </w:rPr>
            </w:pPr>
            <w:r w:rsidRPr="00872EE6">
              <w:rPr>
                <w:sz w:val="18"/>
                <w:szCs w:val="18"/>
              </w:rPr>
              <w:t>Lote: 43 - EXCLUSIVO ME E EPP</w:t>
            </w:r>
          </w:p>
        </w:tc>
      </w:tr>
      <w:tr w:rsidR="00274FF8" w14:paraId="340729B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FB96DF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BC8B1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312D5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A5A56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C7DDE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98AD3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3965E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5620B9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D8CA7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DC27C6" w14:textId="77777777" w:rsidR="00274FF8" w:rsidRPr="00872EE6" w:rsidRDefault="00274FF8" w:rsidP="00B049A2">
            <w:pPr>
              <w:pStyle w:val="ParagraphStyle"/>
              <w:rPr>
                <w:sz w:val="18"/>
                <w:szCs w:val="18"/>
              </w:rPr>
            </w:pPr>
            <w:r w:rsidRPr="00872EE6">
              <w:rPr>
                <w:sz w:val="18"/>
                <w:szCs w:val="18"/>
              </w:rPr>
              <w:t>30138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CEEAA06" w14:textId="77777777" w:rsidR="00274FF8" w:rsidRPr="00872EE6" w:rsidRDefault="00274FF8" w:rsidP="00B049A2">
            <w:pPr>
              <w:pStyle w:val="ParagraphStyle"/>
              <w:jc w:val="both"/>
              <w:rPr>
                <w:sz w:val="18"/>
                <w:szCs w:val="18"/>
              </w:rPr>
            </w:pPr>
            <w:r w:rsidRPr="00872EE6">
              <w:rPr>
                <w:sz w:val="18"/>
                <w:szCs w:val="18"/>
              </w:rPr>
              <w:t xml:space="preserve">ATROVENT 0,250 mg/ml ( BROMETO DE IPRATRÓPIO) BR0268331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FD92E0"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F88E63"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7B6547" w14:textId="77777777" w:rsidR="00274FF8" w:rsidRPr="00872EE6" w:rsidRDefault="00274FF8" w:rsidP="00B049A2">
            <w:pPr>
              <w:pStyle w:val="ParagraphStyle"/>
              <w:rPr>
                <w:sz w:val="18"/>
                <w:szCs w:val="18"/>
              </w:rPr>
            </w:pPr>
            <w:r w:rsidRPr="00872EE6">
              <w:rPr>
                <w:sz w:val="18"/>
                <w:szCs w:val="18"/>
              </w:rPr>
              <w:t>1,75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E90B45" w14:textId="77777777" w:rsidR="00274FF8" w:rsidRPr="00872EE6" w:rsidRDefault="00274FF8" w:rsidP="00B049A2">
            <w:pPr>
              <w:pStyle w:val="ParagraphStyle"/>
              <w:rPr>
                <w:sz w:val="18"/>
                <w:szCs w:val="18"/>
              </w:rPr>
            </w:pPr>
            <w:r w:rsidRPr="00872EE6">
              <w:rPr>
                <w:sz w:val="18"/>
                <w:szCs w:val="18"/>
              </w:rPr>
              <w:t>3.500,00</w:t>
            </w:r>
          </w:p>
        </w:tc>
      </w:tr>
      <w:tr w:rsidR="00274FF8" w14:paraId="4263ED2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D6287AE" w14:textId="77777777" w:rsidR="00274FF8" w:rsidRPr="00872EE6" w:rsidRDefault="00274FF8" w:rsidP="00B049A2">
            <w:pPr>
              <w:pStyle w:val="ParagraphStyle"/>
              <w:jc w:val="both"/>
              <w:rPr>
                <w:sz w:val="18"/>
                <w:szCs w:val="18"/>
              </w:rPr>
            </w:pPr>
          </w:p>
          <w:p w14:paraId="67FBD50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2978CA" w14:textId="77777777" w:rsidR="00274FF8" w:rsidRPr="00872EE6" w:rsidRDefault="00274FF8" w:rsidP="00B049A2">
            <w:pPr>
              <w:pStyle w:val="ParagraphStyle"/>
              <w:rPr>
                <w:sz w:val="18"/>
                <w:szCs w:val="18"/>
              </w:rPr>
            </w:pPr>
          </w:p>
          <w:p w14:paraId="290BBD25" w14:textId="77777777" w:rsidR="00274FF8" w:rsidRPr="00872EE6" w:rsidRDefault="00274FF8" w:rsidP="00B049A2">
            <w:pPr>
              <w:pStyle w:val="ParagraphStyle"/>
              <w:rPr>
                <w:sz w:val="18"/>
                <w:szCs w:val="18"/>
              </w:rPr>
            </w:pPr>
            <w:r w:rsidRPr="00872EE6">
              <w:rPr>
                <w:sz w:val="18"/>
                <w:szCs w:val="18"/>
              </w:rPr>
              <w:t>3.500,00</w:t>
            </w:r>
          </w:p>
        </w:tc>
      </w:tr>
      <w:tr w:rsidR="00274FF8" w14:paraId="7F1417B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E8E2AFE" w14:textId="77777777" w:rsidR="00274FF8" w:rsidRPr="00872EE6" w:rsidRDefault="00274FF8" w:rsidP="00B049A2">
            <w:pPr>
              <w:pStyle w:val="ParagraphStyle"/>
              <w:jc w:val="both"/>
              <w:rPr>
                <w:sz w:val="18"/>
                <w:szCs w:val="18"/>
              </w:rPr>
            </w:pPr>
            <w:r w:rsidRPr="00872EE6">
              <w:rPr>
                <w:sz w:val="18"/>
                <w:szCs w:val="18"/>
              </w:rPr>
              <w:t>Lote: 44 - EXCLUSIVO ME E EPP</w:t>
            </w:r>
          </w:p>
        </w:tc>
      </w:tr>
      <w:tr w:rsidR="00274FF8" w14:paraId="4B7D51F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DF496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0F168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AE048C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53FCC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15A1B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E96BC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3D9898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6A1769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BE2F5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2C23A9" w14:textId="77777777" w:rsidR="00274FF8" w:rsidRPr="00872EE6" w:rsidRDefault="00274FF8" w:rsidP="00B049A2">
            <w:pPr>
              <w:pStyle w:val="ParagraphStyle"/>
              <w:rPr>
                <w:sz w:val="18"/>
                <w:szCs w:val="18"/>
              </w:rPr>
            </w:pPr>
            <w:r w:rsidRPr="00872EE6">
              <w:rPr>
                <w:sz w:val="18"/>
                <w:szCs w:val="18"/>
              </w:rPr>
              <w:t>30027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060BD31" w14:textId="77777777" w:rsidR="00274FF8" w:rsidRPr="00872EE6" w:rsidRDefault="00274FF8" w:rsidP="00B049A2">
            <w:pPr>
              <w:pStyle w:val="ParagraphStyle"/>
              <w:jc w:val="both"/>
              <w:rPr>
                <w:sz w:val="18"/>
                <w:szCs w:val="18"/>
              </w:rPr>
            </w:pPr>
            <w:r w:rsidRPr="00872EE6">
              <w:rPr>
                <w:sz w:val="18"/>
                <w:szCs w:val="18"/>
              </w:rPr>
              <w:t>AZITROMICINA  500 mg BR0267140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4706D9" w14:textId="77777777" w:rsidR="00274FF8" w:rsidRPr="00872EE6" w:rsidRDefault="00274FF8" w:rsidP="00B049A2">
            <w:pPr>
              <w:pStyle w:val="ParagraphStyle"/>
              <w:rPr>
                <w:sz w:val="18"/>
                <w:szCs w:val="18"/>
              </w:rPr>
            </w:pPr>
            <w:r w:rsidRPr="00872EE6">
              <w:rPr>
                <w:sz w:val="18"/>
                <w:szCs w:val="18"/>
              </w:rPr>
              <w:t>15.000,00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DE8B06"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883700" w14:textId="77777777" w:rsidR="00274FF8" w:rsidRPr="00872EE6" w:rsidRDefault="00274FF8" w:rsidP="00B049A2">
            <w:pPr>
              <w:pStyle w:val="ParagraphStyle"/>
              <w:rPr>
                <w:sz w:val="18"/>
                <w:szCs w:val="18"/>
              </w:rPr>
            </w:pPr>
            <w:r w:rsidRPr="00872EE6">
              <w:rPr>
                <w:sz w:val="18"/>
                <w:szCs w:val="18"/>
              </w:rPr>
              <w:t>1,31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B2E254" w14:textId="77777777" w:rsidR="00274FF8" w:rsidRPr="00872EE6" w:rsidRDefault="00274FF8" w:rsidP="00B049A2">
            <w:pPr>
              <w:pStyle w:val="ParagraphStyle"/>
              <w:rPr>
                <w:sz w:val="18"/>
                <w:szCs w:val="18"/>
              </w:rPr>
            </w:pPr>
            <w:r w:rsidRPr="00872EE6">
              <w:rPr>
                <w:sz w:val="18"/>
                <w:szCs w:val="18"/>
              </w:rPr>
              <w:t>19.650,00</w:t>
            </w:r>
          </w:p>
        </w:tc>
      </w:tr>
      <w:tr w:rsidR="00274FF8" w14:paraId="6DE8DFF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B4EB8DF" w14:textId="77777777" w:rsidR="00274FF8" w:rsidRPr="00872EE6" w:rsidRDefault="00274FF8" w:rsidP="00B049A2">
            <w:pPr>
              <w:pStyle w:val="ParagraphStyle"/>
              <w:jc w:val="both"/>
              <w:rPr>
                <w:sz w:val="18"/>
                <w:szCs w:val="18"/>
              </w:rPr>
            </w:pPr>
          </w:p>
          <w:p w14:paraId="26172A3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BA51D8" w14:textId="77777777" w:rsidR="00274FF8" w:rsidRPr="00872EE6" w:rsidRDefault="00274FF8" w:rsidP="00B049A2">
            <w:pPr>
              <w:pStyle w:val="ParagraphStyle"/>
              <w:rPr>
                <w:sz w:val="18"/>
                <w:szCs w:val="18"/>
              </w:rPr>
            </w:pPr>
          </w:p>
          <w:p w14:paraId="43E2C693" w14:textId="77777777" w:rsidR="00274FF8" w:rsidRPr="00872EE6" w:rsidRDefault="00274FF8" w:rsidP="00B049A2">
            <w:pPr>
              <w:pStyle w:val="ParagraphStyle"/>
              <w:rPr>
                <w:sz w:val="18"/>
                <w:szCs w:val="18"/>
              </w:rPr>
            </w:pPr>
            <w:r w:rsidRPr="00872EE6">
              <w:rPr>
                <w:sz w:val="18"/>
                <w:szCs w:val="18"/>
              </w:rPr>
              <w:t>19.650,00</w:t>
            </w:r>
          </w:p>
        </w:tc>
      </w:tr>
      <w:tr w:rsidR="00274FF8" w14:paraId="6738483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9E4525C" w14:textId="77777777" w:rsidR="00274FF8" w:rsidRPr="00872EE6" w:rsidRDefault="00274FF8" w:rsidP="00B049A2">
            <w:pPr>
              <w:pStyle w:val="ParagraphStyle"/>
              <w:jc w:val="both"/>
              <w:rPr>
                <w:sz w:val="18"/>
                <w:szCs w:val="18"/>
              </w:rPr>
            </w:pPr>
            <w:r w:rsidRPr="00872EE6">
              <w:rPr>
                <w:sz w:val="18"/>
                <w:szCs w:val="18"/>
              </w:rPr>
              <w:t>Lote: 45 - EXCLUSIVO ME E EPP</w:t>
            </w:r>
          </w:p>
        </w:tc>
      </w:tr>
      <w:tr w:rsidR="00274FF8" w14:paraId="5325D65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3874E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E9777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99F1D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DEBEF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519E2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2CA7B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29F84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471EBD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9CA3B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40A035" w14:textId="77777777" w:rsidR="00274FF8" w:rsidRPr="00872EE6" w:rsidRDefault="00274FF8" w:rsidP="00B049A2">
            <w:pPr>
              <w:pStyle w:val="ParagraphStyle"/>
              <w:rPr>
                <w:sz w:val="18"/>
                <w:szCs w:val="18"/>
              </w:rPr>
            </w:pPr>
            <w:r w:rsidRPr="00872EE6">
              <w:rPr>
                <w:sz w:val="18"/>
                <w:szCs w:val="18"/>
              </w:rPr>
              <w:t>41550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34EE21B" w14:textId="77777777" w:rsidR="00274FF8" w:rsidRPr="00872EE6" w:rsidRDefault="00274FF8" w:rsidP="00B049A2">
            <w:pPr>
              <w:pStyle w:val="ParagraphStyle"/>
              <w:jc w:val="both"/>
              <w:rPr>
                <w:sz w:val="18"/>
                <w:szCs w:val="18"/>
              </w:rPr>
            </w:pPr>
            <w:r w:rsidRPr="00872EE6">
              <w:rPr>
                <w:sz w:val="18"/>
                <w:szCs w:val="18"/>
              </w:rPr>
              <w:t>AZITROMICINA 40 MG/ML- SUSPENSÃO ORAL- FRASCO COM 15 ML. AZITROMICINA, DOSAGEM:40 MG/ML, APRESENTAÇÃO:SUSPENSÃO ORAL (DILUÍDA)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44D8E9" w14:textId="77777777" w:rsidR="00274FF8" w:rsidRPr="00872EE6" w:rsidRDefault="00274FF8" w:rsidP="00B049A2">
            <w:pPr>
              <w:pStyle w:val="ParagraphStyle"/>
              <w:rPr>
                <w:sz w:val="18"/>
                <w:szCs w:val="18"/>
              </w:rPr>
            </w:pPr>
            <w:r w:rsidRPr="00872EE6">
              <w:rPr>
                <w:sz w:val="18"/>
                <w:szCs w:val="18"/>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4237D8"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64FABE" w14:textId="77777777" w:rsidR="00274FF8" w:rsidRPr="00872EE6" w:rsidRDefault="00274FF8" w:rsidP="00B049A2">
            <w:pPr>
              <w:pStyle w:val="ParagraphStyle"/>
              <w:rPr>
                <w:sz w:val="18"/>
                <w:szCs w:val="18"/>
              </w:rPr>
            </w:pPr>
            <w:r w:rsidRPr="00872EE6">
              <w:rPr>
                <w:sz w:val="18"/>
                <w:szCs w:val="18"/>
              </w:rPr>
              <w:t>15,34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F3F103" w14:textId="77777777" w:rsidR="00274FF8" w:rsidRPr="00872EE6" w:rsidRDefault="00274FF8" w:rsidP="00B049A2">
            <w:pPr>
              <w:pStyle w:val="ParagraphStyle"/>
              <w:rPr>
                <w:sz w:val="18"/>
                <w:szCs w:val="18"/>
              </w:rPr>
            </w:pPr>
            <w:r w:rsidRPr="00872EE6">
              <w:rPr>
                <w:sz w:val="18"/>
                <w:szCs w:val="18"/>
              </w:rPr>
              <w:t>10.738,00</w:t>
            </w:r>
          </w:p>
        </w:tc>
      </w:tr>
      <w:tr w:rsidR="00274FF8" w14:paraId="23CD2C2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170F636" w14:textId="77777777" w:rsidR="00274FF8" w:rsidRPr="00872EE6" w:rsidRDefault="00274FF8" w:rsidP="00B049A2">
            <w:pPr>
              <w:pStyle w:val="ParagraphStyle"/>
              <w:jc w:val="both"/>
              <w:rPr>
                <w:sz w:val="18"/>
                <w:szCs w:val="18"/>
              </w:rPr>
            </w:pPr>
          </w:p>
          <w:p w14:paraId="75A2597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503BD8" w14:textId="77777777" w:rsidR="00274FF8" w:rsidRPr="00872EE6" w:rsidRDefault="00274FF8" w:rsidP="00B049A2">
            <w:pPr>
              <w:pStyle w:val="ParagraphStyle"/>
              <w:rPr>
                <w:sz w:val="18"/>
                <w:szCs w:val="18"/>
              </w:rPr>
            </w:pPr>
          </w:p>
          <w:p w14:paraId="5114BE16" w14:textId="77777777" w:rsidR="00274FF8" w:rsidRPr="00872EE6" w:rsidRDefault="00274FF8" w:rsidP="00B049A2">
            <w:pPr>
              <w:pStyle w:val="ParagraphStyle"/>
              <w:rPr>
                <w:sz w:val="18"/>
                <w:szCs w:val="18"/>
              </w:rPr>
            </w:pPr>
            <w:r w:rsidRPr="00872EE6">
              <w:rPr>
                <w:sz w:val="18"/>
                <w:szCs w:val="18"/>
              </w:rPr>
              <w:t>10.738,00</w:t>
            </w:r>
          </w:p>
        </w:tc>
      </w:tr>
      <w:tr w:rsidR="00274FF8" w14:paraId="014CDFA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122DB89" w14:textId="77777777" w:rsidR="00274FF8" w:rsidRPr="00872EE6" w:rsidRDefault="00274FF8" w:rsidP="00B049A2">
            <w:pPr>
              <w:pStyle w:val="ParagraphStyle"/>
              <w:jc w:val="both"/>
              <w:rPr>
                <w:sz w:val="18"/>
                <w:szCs w:val="18"/>
              </w:rPr>
            </w:pPr>
            <w:r w:rsidRPr="00872EE6">
              <w:rPr>
                <w:sz w:val="18"/>
                <w:szCs w:val="18"/>
              </w:rPr>
              <w:t>Lote: 46 - EXCLUSIVO ME E EPP</w:t>
            </w:r>
          </w:p>
        </w:tc>
      </w:tr>
      <w:tr w:rsidR="00274FF8" w14:paraId="08955AC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2DBF9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1B281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DD0C7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32EC9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AC51A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7C4340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0BCBC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41E24E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4C9253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A59868" w14:textId="77777777" w:rsidR="00274FF8" w:rsidRPr="00872EE6" w:rsidRDefault="00274FF8" w:rsidP="00B049A2">
            <w:pPr>
              <w:pStyle w:val="ParagraphStyle"/>
              <w:rPr>
                <w:sz w:val="18"/>
                <w:szCs w:val="18"/>
              </w:rPr>
            </w:pPr>
            <w:r w:rsidRPr="00872EE6">
              <w:rPr>
                <w:sz w:val="18"/>
                <w:szCs w:val="18"/>
              </w:rPr>
              <w:t>30030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D4970F" w14:textId="77777777" w:rsidR="00274FF8" w:rsidRPr="00872EE6" w:rsidRDefault="00274FF8" w:rsidP="00B049A2">
            <w:pPr>
              <w:pStyle w:val="ParagraphStyle"/>
              <w:jc w:val="both"/>
              <w:rPr>
                <w:sz w:val="18"/>
                <w:szCs w:val="18"/>
              </w:rPr>
            </w:pPr>
            <w:r w:rsidRPr="00872EE6">
              <w:rPr>
                <w:sz w:val="18"/>
                <w:szCs w:val="18"/>
              </w:rPr>
              <w:t xml:space="preserve">BAMIFILINA 300 mg BR0272028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B40D04"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6421E0"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747CE5" w14:textId="77777777" w:rsidR="00274FF8" w:rsidRPr="00872EE6" w:rsidRDefault="00274FF8" w:rsidP="00B049A2">
            <w:pPr>
              <w:pStyle w:val="ParagraphStyle"/>
              <w:rPr>
                <w:sz w:val="18"/>
                <w:szCs w:val="18"/>
              </w:rPr>
            </w:pPr>
            <w:r w:rsidRPr="00872EE6">
              <w:rPr>
                <w:sz w:val="18"/>
                <w:szCs w:val="18"/>
              </w:rPr>
              <w:t>1,83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E833F5" w14:textId="77777777" w:rsidR="00274FF8" w:rsidRPr="00872EE6" w:rsidRDefault="00274FF8" w:rsidP="00B049A2">
            <w:pPr>
              <w:pStyle w:val="ParagraphStyle"/>
              <w:rPr>
                <w:sz w:val="18"/>
                <w:szCs w:val="18"/>
              </w:rPr>
            </w:pPr>
            <w:r w:rsidRPr="00872EE6">
              <w:rPr>
                <w:sz w:val="18"/>
                <w:szCs w:val="18"/>
              </w:rPr>
              <w:t>549,00</w:t>
            </w:r>
          </w:p>
        </w:tc>
      </w:tr>
      <w:tr w:rsidR="00274FF8" w14:paraId="090C21C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379B4A4" w14:textId="77777777" w:rsidR="00274FF8" w:rsidRPr="00872EE6" w:rsidRDefault="00274FF8" w:rsidP="00B049A2">
            <w:pPr>
              <w:pStyle w:val="ParagraphStyle"/>
              <w:jc w:val="both"/>
              <w:rPr>
                <w:sz w:val="18"/>
                <w:szCs w:val="18"/>
              </w:rPr>
            </w:pPr>
          </w:p>
          <w:p w14:paraId="3F13B67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4AF619" w14:textId="77777777" w:rsidR="00274FF8" w:rsidRPr="00872EE6" w:rsidRDefault="00274FF8" w:rsidP="00B049A2">
            <w:pPr>
              <w:pStyle w:val="ParagraphStyle"/>
              <w:rPr>
                <w:sz w:val="18"/>
                <w:szCs w:val="18"/>
              </w:rPr>
            </w:pPr>
          </w:p>
          <w:p w14:paraId="40D0103F" w14:textId="77777777" w:rsidR="00274FF8" w:rsidRPr="00872EE6" w:rsidRDefault="00274FF8" w:rsidP="00B049A2">
            <w:pPr>
              <w:pStyle w:val="ParagraphStyle"/>
              <w:rPr>
                <w:sz w:val="18"/>
                <w:szCs w:val="18"/>
              </w:rPr>
            </w:pPr>
            <w:r w:rsidRPr="00872EE6">
              <w:rPr>
                <w:sz w:val="18"/>
                <w:szCs w:val="18"/>
              </w:rPr>
              <w:t>549,00</w:t>
            </w:r>
          </w:p>
        </w:tc>
      </w:tr>
      <w:tr w:rsidR="00274FF8" w14:paraId="70B1BCA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1785716" w14:textId="77777777" w:rsidR="00274FF8" w:rsidRPr="00872EE6" w:rsidRDefault="00274FF8" w:rsidP="00B049A2">
            <w:pPr>
              <w:pStyle w:val="ParagraphStyle"/>
              <w:jc w:val="both"/>
              <w:rPr>
                <w:sz w:val="18"/>
                <w:szCs w:val="18"/>
              </w:rPr>
            </w:pPr>
            <w:r w:rsidRPr="00872EE6">
              <w:rPr>
                <w:sz w:val="18"/>
                <w:szCs w:val="18"/>
              </w:rPr>
              <w:t>Lote: 47 - EXCLUSIVO ME E EPP</w:t>
            </w:r>
          </w:p>
        </w:tc>
      </w:tr>
      <w:tr w:rsidR="00274FF8" w14:paraId="0E76F82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9E844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460B6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2F9C3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8906A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D12D9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CF4D3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D293A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3EF888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1B00D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FCA1BB" w14:textId="77777777" w:rsidR="00274FF8" w:rsidRPr="00872EE6" w:rsidRDefault="00274FF8" w:rsidP="00B049A2">
            <w:pPr>
              <w:pStyle w:val="ParagraphStyle"/>
              <w:rPr>
                <w:sz w:val="18"/>
                <w:szCs w:val="18"/>
              </w:rPr>
            </w:pPr>
            <w:r w:rsidRPr="00872EE6">
              <w:rPr>
                <w:sz w:val="18"/>
                <w:szCs w:val="18"/>
              </w:rPr>
              <w:t>30031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D56A69" w14:textId="77777777" w:rsidR="00274FF8" w:rsidRPr="00872EE6" w:rsidRDefault="00274FF8" w:rsidP="00B049A2">
            <w:pPr>
              <w:pStyle w:val="ParagraphStyle"/>
              <w:jc w:val="both"/>
              <w:rPr>
                <w:sz w:val="18"/>
                <w:szCs w:val="18"/>
              </w:rPr>
            </w:pPr>
            <w:r w:rsidRPr="00872EE6">
              <w:rPr>
                <w:sz w:val="18"/>
                <w:szCs w:val="18"/>
              </w:rPr>
              <w:t>BAMIFILINA 600 mg BR0272027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601223"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A4BA4E"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8C2A44" w14:textId="77777777" w:rsidR="00274FF8" w:rsidRPr="00872EE6" w:rsidRDefault="00274FF8" w:rsidP="00B049A2">
            <w:pPr>
              <w:pStyle w:val="ParagraphStyle"/>
              <w:rPr>
                <w:sz w:val="18"/>
                <w:szCs w:val="18"/>
              </w:rPr>
            </w:pPr>
            <w:r w:rsidRPr="00872EE6">
              <w:rPr>
                <w:sz w:val="18"/>
                <w:szCs w:val="18"/>
              </w:rPr>
              <w:t>3,20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3E23C7" w14:textId="77777777" w:rsidR="00274FF8" w:rsidRPr="00872EE6" w:rsidRDefault="00274FF8" w:rsidP="00B049A2">
            <w:pPr>
              <w:pStyle w:val="ParagraphStyle"/>
              <w:rPr>
                <w:sz w:val="18"/>
                <w:szCs w:val="18"/>
              </w:rPr>
            </w:pPr>
            <w:r w:rsidRPr="00872EE6">
              <w:rPr>
                <w:sz w:val="18"/>
                <w:szCs w:val="18"/>
              </w:rPr>
              <w:t>320,00</w:t>
            </w:r>
          </w:p>
        </w:tc>
      </w:tr>
      <w:tr w:rsidR="00274FF8" w14:paraId="7E79CC8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75540A4" w14:textId="77777777" w:rsidR="00274FF8" w:rsidRPr="00872EE6" w:rsidRDefault="00274FF8" w:rsidP="00B049A2">
            <w:pPr>
              <w:pStyle w:val="ParagraphStyle"/>
              <w:jc w:val="both"/>
              <w:rPr>
                <w:sz w:val="18"/>
                <w:szCs w:val="18"/>
              </w:rPr>
            </w:pPr>
          </w:p>
          <w:p w14:paraId="3C9DA3C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9FE43B" w14:textId="77777777" w:rsidR="00274FF8" w:rsidRPr="00872EE6" w:rsidRDefault="00274FF8" w:rsidP="00B049A2">
            <w:pPr>
              <w:pStyle w:val="ParagraphStyle"/>
              <w:rPr>
                <w:sz w:val="18"/>
                <w:szCs w:val="18"/>
              </w:rPr>
            </w:pPr>
          </w:p>
          <w:p w14:paraId="3F0358FE" w14:textId="77777777" w:rsidR="00274FF8" w:rsidRPr="00872EE6" w:rsidRDefault="00274FF8" w:rsidP="00B049A2">
            <w:pPr>
              <w:pStyle w:val="ParagraphStyle"/>
              <w:rPr>
                <w:sz w:val="18"/>
                <w:szCs w:val="18"/>
              </w:rPr>
            </w:pPr>
            <w:r w:rsidRPr="00872EE6">
              <w:rPr>
                <w:sz w:val="18"/>
                <w:szCs w:val="18"/>
              </w:rPr>
              <w:t>320,00</w:t>
            </w:r>
          </w:p>
        </w:tc>
      </w:tr>
      <w:tr w:rsidR="00274FF8" w14:paraId="54E25E4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A86974" w14:textId="77777777" w:rsidR="00274FF8" w:rsidRPr="00872EE6" w:rsidRDefault="00274FF8" w:rsidP="00B049A2">
            <w:pPr>
              <w:pStyle w:val="ParagraphStyle"/>
              <w:jc w:val="both"/>
              <w:rPr>
                <w:sz w:val="18"/>
                <w:szCs w:val="18"/>
              </w:rPr>
            </w:pPr>
            <w:r w:rsidRPr="00872EE6">
              <w:rPr>
                <w:sz w:val="18"/>
                <w:szCs w:val="18"/>
              </w:rPr>
              <w:t>Lote: 48 - EXCLUSIVO ME E EPP</w:t>
            </w:r>
          </w:p>
        </w:tc>
      </w:tr>
      <w:tr w:rsidR="00274FF8" w14:paraId="0170399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47D38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8A1CE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682F13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6C2F5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60A8B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366B3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BB45C3"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C43DE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95CF61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5ACE92" w14:textId="77777777" w:rsidR="00274FF8" w:rsidRPr="00872EE6" w:rsidRDefault="00274FF8" w:rsidP="00B049A2">
            <w:pPr>
              <w:pStyle w:val="ParagraphStyle"/>
              <w:rPr>
                <w:sz w:val="18"/>
                <w:szCs w:val="18"/>
              </w:rPr>
            </w:pPr>
            <w:r w:rsidRPr="00872EE6">
              <w:rPr>
                <w:sz w:val="18"/>
                <w:szCs w:val="18"/>
              </w:rPr>
              <w:t>30053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CB364AC" w14:textId="77777777" w:rsidR="00274FF8" w:rsidRPr="00872EE6" w:rsidRDefault="00274FF8" w:rsidP="00B049A2">
            <w:pPr>
              <w:pStyle w:val="ParagraphStyle"/>
              <w:jc w:val="both"/>
              <w:rPr>
                <w:sz w:val="18"/>
                <w:szCs w:val="18"/>
              </w:rPr>
            </w:pPr>
            <w:r w:rsidRPr="00872EE6">
              <w:rPr>
                <w:sz w:val="18"/>
                <w:szCs w:val="18"/>
              </w:rPr>
              <w:t xml:space="preserve">AC. ASCÓRBICO (vitamina C) BR0271691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29E5B7" w14:textId="77777777" w:rsidR="00274FF8" w:rsidRPr="00872EE6" w:rsidRDefault="00274FF8" w:rsidP="00B049A2">
            <w:pPr>
              <w:pStyle w:val="ParagraphStyle"/>
              <w:rPr>
                <w:sz w:val="18"/>
                <w:szCs w:val="18"/>
              </w:rPr>
            </w:pPr>
            <w:r w:rsidRPr="00872EE6">
              <w:rPr>
                <w:sz w:val="18"/>
                <w:szCs w:val="18"/>
              </w:rPr>
              <w:t>150,00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5E5F0A"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A71005C" w14:textId="77777777" w:rsidR="00274FF8" w:rsidRPr="00872EE6" w:rsidRDefault="00274FF8" w:rsidP="00B049A2">
            <w:pPr>
              <w:pStyle w:val="ParagraphStyle"/>
              <w:rPr>
                <w:sz w:val="18"/>
                <w:szCs w:val="18"/>
              </w:rPr>
            </w:pPr>
            <w:r w:rsidRPr="00872EE6">
              <w:rPr>
                <w:sz w:val="18"/>
                <w:szCs w:val="18"/>
              </w:rPr>
              <w:t>0,90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27C1D5" w14:textId="77777777" w:rsidR="00274FF8" w:rsidRPr="00872EE6" w:rsidRDefault="00274FF8" w:rsidP="00B049A2">
            <w:pPr>
              <w:pStyle w:val="ParagraphStyle"/>
              <w:rPr>
                <w:sz w:val="18"/>
                <w:szCs w:val="18"/>
              </w:rPr>
            </w:pPr>
            <w:r w:rsidRPr="00872EE6">
              <w:rPr>
                <w:sz w:val="18"/>
                <w:szCs w:val="18"/>
              </w:rPr>
              <w:t>135,00</w:t>
            </w:r>
          </w:p>
        </w:tc>
      </w:tr>
      <w:tr w:rsidR="00274FF8" w14:paraId="0E3E4BD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2B4D6BD" w14:textId="77777777" w:rsidR="00274FF8" w:rsidRPr="00872EE6" w:rsidRDefault="00274FF8" w:rsidP="00B049A2">
            <w:pPr>
              <w:pStyle w:val="ParagraphStyle"/>
              <w:jc w:val="both"/>
              <w:rPr>
                <w:sz w:val="18"/>
                <w:szCs w:val="18"/>
              </w:rPr>
            </w:pPr>
          </w:p>
          <w:p w14:paraId="7E9F00A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E9DBE4" w14:textId="77777777" w:rsidR="00274FF8" w:rsidRPr="00872EE6" w:rsidRDefault="00274FF8" w:rsidP="00B049A2">
            <w:pPr>
              <w:pStyle w:val="ParagraphStyle"/>
              <w:rPr>
                <w:sz w:val="18"/>
                <w:szCs w:val="18"/>
              </w:rPr>
            </w:pPr>
          </w:p>
          <w:p w14:paraId="0AA59B2A" w14:textId="77777777" w:rsidR="00274FF8" w:rsidRPr="00872EE6" w:rsidRDefault="00274FF8" w:rsidP="00B049A2">
            <w:pPr>
              <w:pStyle w:val="ParagraphStyle"/>
              <w:rPr>
                <w:sz w:val="18"/>
                <w:szCs w:val="18"/>
              </w:rPr>
            </w:pPr>
            <w:r w:rsidRPr="00872EE6">
              <w:rPr>
                <w:sz w:val="18"/>
                <w:szCs w:val="18"/>
              </w:rPr>
              <w:t>135,00</w:t>
            </w:r>
          </w:p>
        </w:tc>
      </w:tr>
      <w:tr w:rsidR="00274FF8" w14:paraId="6A870A3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6F11A35" w14:textId="77777777" w:rsidR="00274FF8" w:rsidRPr="00872EE6" w:rsidRDefault="00274FF8" w:rsidP="00B049A2">
            <w:pPr>
              <w:pStyle w:val="ParagraphStyle"/>
              <w:jc w:val="both"/>
              <w:rPr>
                <w:sz w:val="18"/>
                <w:szCs w:val="18"/>
              </w:rPr>
            </w:pPr>
            <w:r w:rsidRPr="00872EE6">
              <w:rPr>
                <w:sz w:val="18"/>
                <w:szCs w:val="18"/>
              </w:rPr>
              <w:t>Lote: 49 - EXCLUSIVO ME E EPP</w:t>
            </w:r>
          </w:p>
        </w:tc>
      </w:tr>
      <w:tr w:rsidR="00274FF8" w14:paraId="0F96EFC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99FCB3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4360F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EB736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B69BB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481AEC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19D6B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4EF19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9AA319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7A129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280E82" w14:textId="77777777" w:rsidR="00274FF8" w:rsidRPr="00872EE6" w:rsidRDefault="00274FF8" w:rsidP="00B049A2">
            <w:pPr>
              <w:pStyle w:val="ParagraphStyle"/>
              <w:rPr>
                <w:sz w:val="18"/>
                <w:szCs w:val="18"/>
              </w:rPr>
            </w:pPr>
            <w:r w:rsidRPr="00872EE6">
              <w:rPr>
                <w:sz w:val="18"/>
                <w:szCs w:val="18"/>
              </w:rPr>
              <w:t>30168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5C18165" w14:textId="77777777" w:rsidR="00274FF8" w:rsidRPr="00872EE6" w:rsidRDefault="00274FF8" w:rsidP="00B049A2">
            <w:pPr>
              <w:pStyle w:val="ParagraphStyle"/>
              <w:jc w:val="both"/>
              <w:rPr>
                <w:sz w:val="18"/>
                <w:szCs w:val="18"/>
              </w:rPr>
            </w:pPr>
            <w:r w:rsidRPr="00872EE6">
              <w:rPr>
                <w:sz w:val="18"/>
                <w:szCs w:val="18"/>
              </w:rPr>
              <w:t>BENZETACIL 1.200.000 UIc/ diluente BR0270612  Exclusivo ME e EPP</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8DD64F" w14:textId="77777777" w:rsidR="00274FF8" w:rsidRPr="00872EE6" w:rsidRDefault="00274FF8" w:rsidP="00B049A2">
            <w:pPr>
              <w:pStyle w:val="ParagraphStyle"/>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636DA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71F75B" w14:textId="77777777" w:rsidR="00274FF8" w:rsidRPr="00872EE6" w:rsidRDefault="00274FF8" w:rsidP="00B049A2">
            <w:pPr>
              <w:pStyle w:val="ParagraphStyle"/>
              <w:rPr>
                <w:sz w:val="18"/>
                <w:szCs w:val="18"/>
              </w:rPr>
            </w:pPr>
            <w:r w:rsidRPr="00872EE6">
              <w:rPr>
                <w:sz w:val="18"/>
                <w:szCs w:val="18"/>
              </w:rPr>
              <w:t>10,80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F2B42B1" w14:textId="77777777" w:rsidR="00274FF8" w:rsidRPr="00872EE6" w:rsidRDefault="00274FF8" w:rsidP="00B049A2">
            <w:pPr>
              <w:pStyle w:val="ParagraphStyle"/>
              <w:rPr>
                <w:sz w:val="18"/>
                <w:szCs w:val="18"/>
              </w:rPr>
            </w:pPr>
            <w:r w:rsidRPr="00872EE6">
              <w:rPr>
                <w:sz w:val="18"/>
                <w:szCs w:val="18"/>
              </w:rPr>
              <w:t>27.000,00</w:t>
            </w:r>
          </w:p>
        </w:tc>
      </w:tr>
      <w:tr w:rsidR="00274FF8" w14:paraId="52A073F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13DCEB7" w14:textId="77777777" w:rsidR="00274FF8" w:rsidRPr="00872EE6" w:rsidRDefault="00274FF8" w:rsidP="00B049A2">
            <w:pPr>
              <w:pStyle w:val="ParagraphStyle"/>
              <w:jc w:val="both"/>
              <w:rPr>
                <w:sz w:val="18"/>
                <w:szCs w:val="18"/>
              </w:rPr>
            </w:pPr>
          </w:p>
          <w:p w14:paraId="1B30204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53A09C" w14:textId="77777777" w:rsidR="00274FF8" w:rsidRPr="00872EE6" w:rsidRDefault="00274FF8" w:rsidP="00B049A2">
            <w:pPr>
              <w:pStyle w:val="ParagraphStyle"/>
              <w:rPr>
                <w:sz w:val="18"/>
                <w:szCs w:val="18"/>
              </w:rPr>
            </w:pPr>
          </w:p>
          <w:p w14:paraId="43453F76" w14:textId="77777777" w:rsidR="00274FF8" w:rsidRPr="00872EE6" w:rsidRDefault="00274FF8" w:rsidP="00B049A2">
            <w:pPr>
              <w:pStyle w:val="ParagraphStyle"/>
              <w:rPr>
                <w:sz w:val="18"/>
                <w:szCs w:val="18"/>
              </w:rPr>
            </w:pPr>
            <w:r w:rsidRPr="00872EE6">
              <w:rPr>
                <w:sz w:val="18"/>
                <w:szCs w:val="18"/>
              </w:rPr>
              <w:t>27.000,00</w:t>
            </w:r>
          </w:p>
        </w:tc>
      </w:tr>
      <w:tr w:rsidR="00274FF8" w14:paraId="6C9A3EF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08D0232" w14:textId="77777777" w:rsidR="00274FF8" w:rsidRPr="00872EE6" w:rsidRDefault="00274FF8" w:rsidP="00B049A2">
            <w:pPr>
              <w:pStyle w:val="ParagraphStyle"/>
              <w:jc w:val="both"/>
              <w:rPr>
                <w:sz w:val="18"/>
                <w:szCs w:val="18"/>
              </w:rPr>
            </w:pPr>
            <w:r w:rsidRPr="00872EE6">
              <w:rPr>
                <w:sz w:val="18"/>
                <w:szCs w:val="18"/>
              </w:rPr>
              <w:t>Lote: 50 - EXCLUSIVO ME E EPP</w:t>
            </w:r>
          </w:p>
        </w:tc>
      </w:tr>
      <w:tr w:rsidR="00274FF8" w14:paraId="43BF35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6E348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E17B0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F38A11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89C7E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C5BD4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FA617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7B1AC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8708DD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7D474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249B20" w14:textId="77777777" w:rsidR="00274FF8" w:rsidRPr="00872EE6" w:rsidRDefault="00274FF8" w:rsidP="00B049A2">
            <w:pPr>
              <w:pStyle w:val="ParagraphStyle"/>
              <w:rPr>
                <w:sz w:val="18"/>
                <w:szCs w:val="18"/>
              </w:rPr>
            </w:pPr>
            <w:r w:rsidRPr="00872EE6">
              <w:rPr>
                <w:sz w:val="18"/>
                <w:szCs w:val="18"/>
              </w:rPr>
              <w:t>30170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601222" w14:textId="77777777" w:rsidR="00274FF8" w:rsidRPr="00872EE6" w:rsidRDefault="00274FF8" w:rsidP="00B049A2">
            <w:pPr>
              <w:pStyle w:val="ParagraphStyle"/>
              <w:jc w:val="both"/>
              <w:rPr>
                <w:sz w:val="18"/>
                <w:szCs w:val="18"/>
              </w:rPr>
            </w:pPr>
            <w:r w:rsidRPr="00872EE6">
              <w:rPr>
                <w:sz w:val="18"/>
                <w:szCs w:val="18"/>
              </w:rPr>
              <w:t xml:space="preserve">BENZILPENICILINA POTÁSSICA 5.000.000 UI BR0270616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A497C5"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5F05F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7453FC" w14:textId="77777777" w:rsidR="00274FF8" w:rsidRPr="00872EE6" w:rsidRDefault="00274FF8" w:rsidP="00B049A2">
            <w:pPr>
              <w:pStyle w:val="ParagraphStyle"/>
              <w:rPr>
                <w:sz w:val="18"/>
                <w:szCs w:val="18"/>
              </w:rPr>
            </w:pPr>
            <w:r w:rsidRPr="00872EE6">
              <w:rPr>
                <w:sz w:val="18"/>
                <w:szCs w:val="18"/>
              </w:rPr>
              <w:t>13,12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C6B092" w14:textId="77777777" w:rsidR="00274FF8" w:rsidRPr="00872EE6" w:rsidRDefault="00274FF8" w:rsidP="00B049A2">
            <w:pPr>
              <w:pStyle w:val="ParagraphStyle"/>
              <w:rPr>
                <w:sz w:val="18"/>
                <w:szCs w:val="18"/>
              </w:rPr>
            </w:pPr>
            <w:r w:rsidRPr="00872EE6">
              <w:rPr>
                <w:sz w:val="18"/>
                <w:szCs w:val="18"/>
              </w:rPr>
              <w:t>6.560,00</w:t>
            </w:r>
          </w:p>
        </w:tc>
      </w:tr>
      <w:tr w:rsidR="00274FF8" w14:paraId="3BF4250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0FE6D86" w14:textId="77777777" w:rsidR="00274FF8" w:rsidRPr="00872EE6" w:rsidRDefault="00274FF8" w:rsidP="00B049A2">
            <w:pPr>
              <w:pStyle w:val="ParagraphStyle"/>
              <w:jc w:val="both"/>
              <w:rPr>
                <w:sz w:val="18"/>
                <w:szCs w:val="18"/>
              </w:rPr>
            </w:pPr>
          </w:p>
          <w:p w14:paraId="7BBC8BF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51635D" w14:textId="77777777" w:rsidR="00274FF8" w:rsidRPr="00872EE6" w:rsidRDefault="00274FF8" w:rsidP="00B049A2">
            <w:pPr>
              <w:pStyle w:val="ParagraphStyle"/>
              <w:rPr>
                <w:sz w:val="18"/>
                <w:szCs w:val="18"/>
              </w:rPr>
            </w:pPr>
          </w:p>
          <w:p w14:paraId="4C5D8CEC" w14:textId="77777777" w:rsidR="00274FF8" w:rsidRPr="00872EE6" w:rsidRDefault="00274FF8" w:rsidP="00B049A2">
            <w:pPr>
              <w:pStyle w:val="ParagraphStyle"/>
              <w:rPr>
                <w:sz w:val="18"/>
                <w:szCs w:val="18"/>
              </w:rPr>
            </w:pPr>
            <w:r w:rsidRPr="00872EE6">
              <w:rPr>
                <w:sz w:val="18"/>
                <w:szCs w:val="18"/>
              </w:rPr>
              <w:t>6.560,00</w:t>
            </w:r>
          </w:p>
        </w:tc>
      </w:tr>
      <w:tr w:rsidR="00274FF8" w14:paraId="72AED2D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3D81F2" w14:textId="77777777" w:rsidR="00274FF8" w:rsidRPr="00872EE6" w:rsidRDefault="00274FF8" w:rsidP="00B049A2">
            <w:pPr>
              <w:pStyle w:val="ParagraphStyle"/>
              <w:jc w:val="both"/>
              <w:rPr>
                <w:sz w:val="18"/>
                <w:szCs w:val="18"/>
              </w:rPr>
            </w:pPr>
            <w:r w:rsidRPr="00872EE6">
              <w:rPr>
                <w:sz w:val="18"/>
                <w:szCs w:val="18"/>
              </w:rPr>
              <w:t>Lote: 51 - EXCLUSIVO ME E EPP</w:t>
            </w:r>
          </w:p>
        </w:tc>
      </w:tr>
      <w:tr w:rsidR="00274FF8" w14:paraId="7F6C9DB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7DA74B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BC73C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B1CD2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18AF7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10D8C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1581A2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EF892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5CF7F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EB507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79ECAC" w14:textId="77777777" w:rsidR="00274FF8" w:rsidRPr="00872EE6" w:rsidRDefault="00274FF8" w:rsidP="00B049A2">
            <w:pPr>
              <w:pStyle w:val="ParagraphStyle"/>
              <w:rPr>
                <w:sz w:val="18"/>
                <w:szCs w:val="18"/>
              </w:rPr>
            </w:pPr>
            <w:r w:rsidRPr="00872EE6">
              <w:rPr>
                <w:sz w:val="18"/>
                <w:szCs w:val="18"/>
              </w:rPr>
              <w:t>35673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79525C" w14:textId="77777777" w:rsidR="00274FF8" w:rsidRPr="00872EE6" w:rsidRDefault="00274FF8" w:rsidP="00B049A2">
            <w:pPr>
              <w:pStyle w:val="ParagraphStyle"/>
              <w:jc w:val="both"/>
              <w:rPr>
                <w:sz w:val="18"/>
                <w:szCs w:val="18"/>
              </w:rPr>
            </w:pPr>
            <w:r w:rsidRPr="00872EE6">
              <w:rPr>
                <w:sz w:val="18"/>
                <w:szCs w:val="18"/>
              </w:rPr>
              <w:t xml:space="preserve">BETAISTINA DICLORIDRATO, CONCENTRAÇÃO:8 MG  BR0399109 - BETAISTINA DICLORIDRATO, CONCENTRAÇÃO:8 MG - COMPRIMIDO -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595F07"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9F4D9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703641" w14:textId="77777777" w:rsidR="00274FF8" w:rsidRPr="00872EE6" w:rsidRDefault="00274FF8" w:rsidP="00B049A2">
            <w:pPr>
              <w:pStyle w:val="ParagraphStyle"/>
              <w:rPr>
                <w:sz w:val="18"/>
                <w:szCs w:val="18"/>
              </w:rPr>
            </w:pPr>
            <w:r w:rsidRPr="00872EE6">
              <w:rPr>
                <w:sz w:val="18"/>
                <w:szCs w:val="18"/>
              </w:rPr>
              <w:t>0,58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DE2F76" w14:textId="77777777" w:rsidR="00274FF8" w:rsidRPr="00872EE6" w:rsidRDefault="00274FF8" w:rsidP="00B049A2">
            <w:pPr>
              <w:pStyle w:val="ParagraphStyle"/>
              <w:rPr>
                <w:sz w:val="18"/>
                <w:szCs w:val="18"/>
              </w:rPr>
            </w:pPr>
            <w:r w:rsidRPr="00872EE6">
              <w:rPr>
                <w:sz w:val="18"/>
                <w:szCs w:val="18"/>
              </w:rPr>
              <w:t>580,00</w:t>
            </w:r>
          </w:p>
        </w:tc>
      </w:tr>
      <w:tr w:rsidR="00274FF8" w14:paraId="3EBC743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4E11B4" w14:textId="77777777" w:rsidR="00274FF8" w:rsidRPr="00872EE6" w:rsidRDefault="00274FF8" w:rsidP="00B049A2">
            <w:pPr>
              <w:pStyle w:val="ParagraphStyle"/>
              <w:jc w:val="both"/>
              <w:rPr>
                <w:sz w:val="18"/>
                <w:szCs w:val="18"/>
              </w:rPr>
            </w:pPr>
          </w:p>
          <w:p w14:paraId="4209D6A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7C50E2" w14:textId="77777777" w:rsidR="00274FF8" w:rsidRPr="00872EE6" w:rsidRDefault="00274FF8" w:rsidP="00B049A2">
            <w:pPr>
              <w:pStyle w:val="ParagraphStyle"/>
              <w:rPr>
                <w:sz w:val="18"/>
                <w:szCs w:val="18"/>
              </w:rPr>
            </w:pPr>
          </w:p>
          <w:p w14:paraId="5237B8E1" w14:textId="77777777" w:rsidR="00274FF8" w:rsidRPr="00872EE6" w:rsidRDefault="00274FF8" w:rsidP="00B049A2">
            <w:pPr>
              <w:pStyle w:val="ParagraphStyle"/>
              <w:rPr>
                <w:sz w:val="18"/>
                <w:szCs w:val="18"/>
              </w:rPr>
            </w:pPr>
            <w:r w:rsidRPr="00872EE6">
              <w:rPr>
                <w:sz w:val="18"/>
                <w:szCs w:val="18"/>
              </w:rPr>
              <w:t>580,00</w:t>
            </w:r>
          </w:p>
        </w:tc>
      </w:tr>
      <w:tr w:rsidR="00274FF8" w14:paraId="0630728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EC35212" w14:textId="77777777" w:rsidR="00274FF8" w:rsidRPr="00872EE6" w:rsidRDefault="00274FF8" w:rsidP="00B049A2">
            <w:pPr>
              <w:pStyle w:val="ParagraphStyle"/>
              <w:jc w:val="both"/>
              <w:rPr>
                <w:sz w:val="18"/>
                <w:szCs w:val="18"/>
              </w:rPr>
            </w:pPr>
            <w:r w:rsidRPr="00872EE6">
              <w:rPr>
                <w:sz w:val="18"/>
                <w:szCs w:val="18"/>
              </w:rPr>
              <w:t>Lote: 52 - EXCLUSIVO ME E EPP</w:t>
            </w:r>
          </w:p>
        </w:tc>
      </w:tr>
      <w:tr w:rsidR="00274FF8" w14:paraId="070A475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A7684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5882E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A37FB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682DA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AB6DA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F9981F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1AED3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98A967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5FCCF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460873" w14:textId="77777777" w:rsidR="00274FF8" w:rsidRPr="00872EE6" w:rsidRDefault="00274FF8" w:rsidP="00B049A2">
            <w:pPr>
              <w:pStyle w:val="ParagraphStyle"/>
              <w:rPr>
                <w:sz w:val="18"/>
                <w:szCs w:val="18"/>
              </w:rPr>
            </w:pPr>
            <w:r w:rsidRPr="00872EE6">
              <w:rPr>
                <w:sz w:val="18"/>
                <w:szCs w:val="18"/>
              </w:rPr>
              <w:t>35672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BF07E2" w14:textId="77777777" w:rsidR="00274FF8" w:rsidRPr="00872EE6" w:rsidRDefault="00274FF8" w:rsidP="00B049A2">
            <w:pPr>
              <w:pStyle w:val="ParagraphStyle"/>
              <w:jc w:val="both"/>
              <w:rPr>
                <w:sz w:val="18"/>
                <w:szCs w:val="18"/>
              </w:rPr>
            </w:pPr>
            <w:r w:rsidRPr="00872EE6">
              <w:rPr>
                <w:sz w:val="18"/>
                <w:szCs w:val="18"/>
              </w:rPr>
              <w:t xml:space="preserve">BETAISTINA DICLORIDRATO, DOSAGEM:16 MG - COMPRIMIDO  BR0267936 - BETAISTINA DICLORIDRATO, DOSAGEM:16 MG - COMPRIMIDO -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9E365A"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97FEF3"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81C8B78" w14:textId="77777777" w:rsidR="00274FF8" w:rsidRPr="00872EE6" w:rsidRDefault="00274FF8" w:rsidP="00B049A2">
            <w:pPr>
              <w:pStyle w:val="ParagraphStyle"/>
              <w:rPr>
                <w:sz w:val="18"/>
                <w:szCs w:val="18"/>
              </w:rPr>
            </w:pPr>
            <w:r w:rsidRPr="00872EE6">
              <w:rPr>
                <w:sz w:val="18"/>
                <w:szCs w:val="18"/>
              </w:rPr>
              <w:t>0,39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1F303E" w14:textId="77777777" w:rsidR="00274FF8" w:rsidRPr="00872EE6" w:rsidRDefault="00274FF8" w:rsidP="00B049A2">
            <w:pPr>
              <w:pStyle w:val="ParagraphStyle"/>
              <w:rPr>
                <w:sz w:val="18"/>
                <w:szCs w:val="18"/>
              </w:rPr>
            </w:pPr>
            <w:r w:rsidRPr="00872EE6">
              <w:rPr>
                <w:sz w:val="18"/>
                <w:szCs w:val="18"/>
              </w:rPr>
              <w:t>390,00</w:t>
            </w:r>
          </w:p>
        </w:tc>
      </w:tr>
      <w:tr w:rsidR="00274FF8" w14:paraId="7700EC8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BB01D6" w14:textId="77777777" w:rsidR="00274FF8" w:rsidRPr="00872EE6" w:rsidRDefault="00274FF8" w:rsidP="00B049A2">
            <w:pPr>
              <w:pStyle w:val="ParagraphStyle"/>
              <w:jc w:val="both"/>
              <w:rPr>
                <w:sz w:val="18"/>
                <w:szCs w:val="18"/>
              </w:rPr>
            </w:pPr>
          </w:p>
          <w:p w14:paraId="554247D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CA8F17" w14:textId="77777777" w:rsidR="00274FF8" w:rsidRPr="00872EE6" w:rsidRDefault="00274FF8" w:rsidP="00B049A2">
            <w:pPr>
              <w:pStyle w:val="ParagraphStyle"/>
              <w:rPr>
                <w:sz w:val="18"/>
                <w:szCs w:val="18"/>
              </w:rPr>
            </w:pPr>
          </w:p>
          <w:p w14:paraId="77E067F4" w14:textId="77777777" w:rsidR="00274FF8" w:rsidRPr="00872EE6" w:rsidRDefault="00274FF8" w:rsidP="00B049A2">
            <w:pPr>
              <w:pStyle w:val="ParagraphStyle"/>
              <w:rPr>
                <w:sz w:val="18"/>
                <w:szCs w:val="18"/>
              </w:rPr>
            </w:pPr>
            <w:r w:rsidRPr="00872EE6">
              <w:rPr>
                <w:sz w:val="18"/>
                <w:szCs w:val="18"/>
              </w:rPr>
              <w:t>390,00</w:t>
            </w:r>
          </w:p>
        </w:tc>
      </w:tr>
      <w:tr w:rsidR="00274FF8" w14:paraId="3D973FB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97FF998" w14:textId="77777777" w:rsidR="00274FF8" w:rsidRPr="00872EE6" w:rsidRDefault="00274FF8" w:rsidP="00B049A2">
            <w:pPr>
              <w:pStyle w:val="ParagraphStyle"/>
              <w:jc w:val="both"/>
              <w:rPr>
                <w:sz w:val="18"/>
                <w:szCs w:val="18"/>
              </w:rPr>
            </w:pPr>
            <w:r w:rsidRPr="00872EE6">
              <w:rPr>
                <w:sz w:val="18"/>
                <w:szCs w:val="18"/>
              </w:rPr>
              <w:t>Lote: 53 - EXCLUSIVO ME E EPP</w:t>
            </w:r>
          </w:p>
        </w:tc>
      </w:tr>
      <w:tr w:rsidR="00274FF8" w14:paraId="6D236D8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74474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DFCCB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BDFCA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932B2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EA3FE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A202C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51EDF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12243D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2EC35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08CA08" w14:textId="77777777" w:rsidR="00274FF8" w:rsidRPr="00872EE6" w:rsidRDefault="00274FF8" w:rsidP="00B049A2">
            <w:pPr>
              <w:pStyle w:val="ParagraphStyle"/>
              <w:rPr>
                <w:sz w:val="18"/>
                <w:szCs w:val="18"/>
              </w:rPr>
            </w:pPr>
            <w:r w:rsidRPr="00872EE6">
              <w:rPr>
                <w:sz w:val="18"/>
                <w:szCs w:val="18"/>
              </w:rPr>
              <w:t>30171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3B5E30" w14:textId="77777777" w:rsidR="00274FF8" w:rsidRPr="00872EE6" w:rsidRDefault="00274FF8" w:rsidP="00B049A2">
            <w:pPr>
              <w:pStyle w:val="ParagraphStyle"/>
              <w:jc w:val="both"/>
              <w:rPr>
                <w:sz w:val="18"/>
                <w:szCs w:val="18"/>
              </w:rPr>
            </w:pPr>
            <w:r w:rsidRPr="00872EE6">
              <w:rPr>
                <w:sz w:val="18"/>
                <w:szCs w:val="18"/>
              </w:rPr>
              <w:t xml:space="preserve">BICARBONATO DE SODIO 8,4% 20 ML BR0268222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993AA5"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6B924C"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6D85CF3" w14:textId="77777777" w:rsidR="00274FF8" w:rsidRPr="00872EE6" w:rsidRDefault="00274FF8" w:rsidP="00B049A2">
            <w:pPr>
              <w:pStyle w:val="ParagraphStyle"/>
              <w:rPr>
                <w:sz w:val="18"/>
                <w:szCs w:val="18"/>
              </w:rPr>
            </w:pPr>
            <w:r w:rsidRPr="00872EE6">
              <w:rPr>
                <w:sz w:val="18"/>
                <w:szCs w:val="18"/>
              </w:rPr>
              <w:t>1,12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72D355" w14:textId="77777777" w:rsidR="00274FF8" w:rsidRPr="00872EE6" w:rsidRDefault="00274FF8" w:rsidP="00B049A2">
            <w:pPr>
              <w:pStyle w:val="ParagraphStyle"/>
              <w:rPr>
                <w:sz w:val="18"/>
                <w:szCs w:val="18"/>
              </w:rPr>
            </w:pPr>
            <w:r w:rsidRPr="00872EE6">
              <w:rPr>
                <w:sz w:val="18"/>
                <w:szCs w:val="18"/>
              </w:rPr>
              <w:t>336,00</w:t>
            </w:r>
          </w:p>
        </w:tc>
      </w:tr>
      <w:tr w:rsidR="00274FF8" w14:paraId="0A6D94D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A9242EA" w14:textId="77777777" w:rsidR="00274FF8" w:rsidRPr="00872EE6" w:rsidRDefault="00274FF8" w:rsidP="00B049A2">
            <w:pPr>
              <w:pStyle w:val="ParagraphStyle"/>
              <w:jc w:val="both"/>
              <w:rPr>
                <w:sz w:val="18"/>
                <w:szCs w:val="18"/>
              </w:rPr>
            </w:pPr>
          </w:p>
          <w:p w14:paraId="781DC56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29EC53" w14:textId="77777777" w:rsidR="00274FF8" w:rsidRPr="00872EE6" w:rsidRDefault="00274FF8" w:rsidP="00B049A2">
            <w:pPr>
              <w:pStyle w:val="ParagraphStyle"/>
              <w:rPr>
                <w:sz w:val="18"/>
                <w:szCs w:val="18"/>
              </w:rPr>
            </w:pPr>
          </w:p>
          <w:p w14:paraId="485BF25C" w14:textId="77777777" w:rsidR="00274FF8" w:rsidRPr="00872EE6" w:rsidRDefault="00274FF8" w:rsidP="00B049A2">
            <w:pPr>
              <w:pStyle w:val="ParagraphStyle"/>
              <w:rPr>
                <w:sz w:val="18"/>
                <w:szCs w:val="18"/>
              </w:rPr>
            </w:pPr>
            <w:r w:rsidRPr="00872EE6">
              <w:rPr>
                <w:sz w:val="18"/>
                <w:szCs w:val="18"/>
              </w:rPr>
              <w:t>336,00</w:t>
            </w:r>
          </w:p>
        </w:tc>
      </w:tr>
      <w:tr w:rsidR="00274FF8" w14:paraId="1CE7B47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F367F4" w14:textId="77777777" w:rsidR="00274FF8" w:rsidRPr="00872EE6" w:rsidRDefault="00274FF8" w:rsidP="00B049A2">
            <w:pPr>
              <w:pStyle w:val="ParagraphStyle"/>
              <w:jc w:val="both"/>
              <w:rPr>
                <w:sz w:val="18"/>
                <w:szCs w:val="18"/>
              </w:rPr>
            </w:pPr>
            <w:r w:rsidRPr="00872EE6">
              <w:rPr>
                <w:sz w:val="18"/>
                <w:szCs w:val="18"/>
              </w:rPr>
              <w:t>Lote: 54 - EXCLUSIVO ME E EPP</w:t>
            </w:r>
          </w:p>
        </w:tc>
      </w:tr>
      <w:tr w:rsidR="00274FF8" w14:paraId="26F1752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01FA6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EF8FA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67559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4B214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47723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F552E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7AB7F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1C791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27FF8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82DE3F" w14:textId="77777777" w:rsidR="00274FF8" w:rsidRPr="00872EE6" w:rsidRDefault="00274FF8" w:rsidP="00B049A2">
            <w:pPr>
              <w:pStyle w:val="ParagraphStyle"/>
              <w:rPr>
                <w:sz w:val="18"/>
                <w:szCs w:val="18"/>
              </w:rPr>
            </w:pPr>
            <w:r w:rsidRPr="00872EE6">
              <w:rPr>
                <w:sz w:val="18"/>
                <w:szCs w:val="18"/>
              </w:rPr>
              <w:t>30638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94E890" w14:textId="77777777" w:rsidR="00274FF8" w:rsidRPr="00872EE6" w:rsidRDefault="00274FF8" w:rsidP="00B049A2">
            <w:pPr>
              <w:pStyle w:val="ParagraphStyle"/>
              <w:jc w:val="both"/>
              <w:rPr>
                <w:sz w:val="18"/>
                <w:szCs w:val="18"/>
              </w:rPr>
            </w:pPr>
            <w:r w:rsidRPr="00872EE6">
              <w:rPr>
                <w:sz w:val="18"/>
                <w:szCs w:val="18"/>
              </w:rPr>
              <w:t>BISSULFATO DE CLOPIDOGREL BISSULFATO DE CLOPIDOGREL</w:t>
            </w:r>
            <w:r>
              <w:rPr>
                <w:sz w:val="18"/>
                <w:szCs w:val="18"/>
              </w:rPr>
              <w:t xml:space="preserve"> </w:t>
            </w:r>
            <w:r w:rsidRPr="00872EE6">
              <w:rPr>
                <w:sz w:val="18"/>
                <w:szCs w:val="18"/>
              </w:rPr>
              <w:t>(EQUIVALENTE A 75 MG DE CLOPIDOGREL BASE) ................ 97,875 M</w:t>
            </w:r>
            <w:r>
              <w:rPr>
                <w:sz w:val="18"/>
                <w:szCs w:val="18"/>
              </w:rPr>
              <w:t xml:space="preserve"> </w:t>
            </w:r>
          </w:p>
          <w:p w14:paraId="7FAA8F56" w14:textId="77777777" w:rsidR="00274FF8" w:rsidRPr="00872EE6" w:rsidRDefault="00274FF8" w:rsidP="00B049A2">
            <w:pPr>
              <w:pStyle w:val="ParagraphStyle"/>
              <w:jc w:val="both"/>
              <w:rPr>
                <w:sz w:val="18"/>
                <w:szCs w:val="18"/>
              </w:rPr>
            </w:pPr>
            <w:r w:rsidRPr="00872EE6">
              <w:rPr>
                <w:sz w:val="18"/>
                <w:szCs w:val="18"/>
              </w:rPr>
              <w:t>EXCIPIENTES: MANITOL, AMIDO, DIÓXIDO DE SILÍCIO, TALCO, ÓLEO VEGETAL HIDROGENADO, HIPROMELOSE, DIÓXIDO DE TITÂNIO, MACROGOL, POLISSORBATO 80 E ÓXIDO DE FERRO VERMELHO.</w:t>
            </w:r>
          </w:p>
          <w:p w14:paraId="4D49CAD5" w14:textId="77777777" w:rsidR="00274FF8" w:rsidRPr="00872EE6" w:rsidRDefault="00274FF8" w:rsidP="00B049A2">
            <w:pPr>
              <w:pStyle w:val="ParagraphStyle"/>
              <w:jc w:val="both"/>
              <w:rPr>
                <w:sz w:val="18"/>
                <w:szCs w:val="18"/>
              </w:rPr>
            </w:pPr>
            <w:r w:rsidRPr="00872EE6">
              <w:rPr>
                <w:sz w:val="18"/>
                <w:szCs w:val="18"/>
              </w:rPr>
              <w:t xml:space="preserve">BR0272045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F71922"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8BF953"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E8EC66" w14:textId="77777777" w:rsidR="00274FF8" w:rsidRPr="00872EE6" w:rsidRDefault="00274FF8" w:rsidP="00B049A2">
            <w:pPr>
              <w:pStyle w:val="ParagraphStyle"/>
              <w:rPr>
                <w:sz w:val="18"/>
                <w:szCs w:val="18"/>
              </w:rPr>
            </w:pPr>
            <w:r w:rsidRPr="00872EE6">
              <w:rPr>
                <w:sz w:val="18"/>
                <w:szCs w:val="18"/>
              </w:rPr>
              <w:t>0,59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C1D9A7" w14:textId="77777777" w:rsidR="00274FF8" w:rsidRPr="00872EE6" w:rsidRDefault="00274FF8" w:rsidP="00B049A2">
            <w:pPr>
              <w:pStyle w:val="ParagraphStyle"/>
              <w:rPr>
                <w:sz w:val="18"/>
                <w:szCs w:val="18"/>
              </w:rPr>
            </w:pPr>
            <w:r w:rsidRPr="00872EE6">
              <w:rPr>
                <w:sz w:val="18"/>
                <w:szCs w:val="18"/>
              </w:rPr>
              <w:t>590,00</w:t>
            </w:r>
          </w:p>
        </w:tc>
      </w:tr>
      <w:tr w:rsidR="00274FF8" w14:paraId="75994E4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035AB54" w14:textId="77777777" w:rsidR="00274FF8" w:rsidRPr="00872EE6" w:rsidRDefault="00274FF8" w:rsidP="00B049A2">
            <w:pPr>
              <w:pStyle w:val="ParagraphStyle"/>
              <w:jc w:val="both"/>
              <w:rPr>
                <w:sz w:val="18"/>
                <w:szCs w:val="18"/>
              </w:rPr>
            </w:pPr>
          </w:p>
          <w:p w14:paraId="05FA8FE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6E9DD3" w14:textId="77777777" w:rsidR="00274FF8" w:rsidRPr="00872EE6" w:rsidRDefault="00274FF8" w:rsidP="00B049A2">
            <w:pPr>
              <w:pStyle w:val="ParagraphStyle"/>
              <w:rPr>
                <w:sz w:val="18"/>
                <w:szCs w:val="18"/>
              </w:rPr>
            </w:pPr>
          </w:p>
          <w:p w14:paraId="46A9A7DB" w14:textId="77777777" w:rsidR="00274FF8" w:rsidRPr="00872EE6" w:rsidRDefault="00274FF8" w:rsidP="00B049A2">
            <w:pPr>
              <w:pStyle w:val="ParagraphStyle"/>
              <w:rPr>
                <w:sz w:val="18"/>
                <w:szCs w:val="18"/>
              </w:rPr>
            </w:pPr>
            <w:r w:rsidRPr="00872EE6">
              <w:rPr>
                <w:sz w:val="18"/>
                <w:szCs w:val="18"/>
              </w:rPr>
              <w:t>590,00</w:t>
            </w:r>
          </w:p>
        </w:tc>
      </w:tr>
      <w:tr w:rsidR="00274FF8" w14:paraId="4E6804E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55DE6B2" w14:textId="77777777" w:rsidR="00274FF8" w:rsidRPr="00872EE6" w:rsidRDefault="00274FF8" w:rsidP="00B049A2">
            <w:pPr>
              <w:pStyle w:val="ParagraphStyle"/>
              <w:jc w:val="both"/>
              <w:rPr>
                <w:sz w:val="18"/>
                <w:szCs w:val="18"/>
              </w:rPr>
            </w:pPr>
            <w:r w:rsidRPr="00872EE6">
              <w:rPr>
                <w:sz w:val="18"/>
                <w:szCs w:val="18"/>
              </w:rPr>
              <w:t>Lote: 55 - EXCLUSIVO ME E EPP</w:t>
            </w:r>
          </w:p>
        </w:tc>
      </w:tr>
      <w:tr w:rsidR="00274FF8" w14:paraId="06771BD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91857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B8D9E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8C3FF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7DF64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5D4FF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D1989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D794E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BF8607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72A42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101861" w14:textId="77777777" w:rsidR="00274FF8" w:rsidRPr="00872EE6" w:rsidRDefault="00274FF8" w:rsidP="00B049A2">
            <w:pPr>
              <w:pStyle w:val="ParagraphStyle"/>
              <w:rPr>
                <w:sz w:val="18"/>
                <w:szCs w:val="18"/>
              </w:rPr>
            </w:pPr>
            <w:r w:rsidRPr="00872EE6">
              <w:rPr>
                <w:sz w:val="18"/>
                <w:szCs w:val="18"/>
              </w:rPr>
              <w:t>30172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83FB29" w14:textId="77777777" w:rsidR="00274FF8" w:rsidRPr="00872EE6" w:rsidRDefault="00274FF8" w:rsidP="00B049A2">
            <w:pPr>
              <w:pStyle w:val="ParagraphStyle"/>
              <w:jc w:val="both"/>
              <w:rPr>
                <w:sz w:val="18"/>
                <w:szCs w:val="18"/>
              </w:rPr>
            </w:pPr>
            <w:r w:rsidRPr="00872EE6">
              <w:rPr>
                <w:sz w:val="18"/>
                <w:szCs w:val="18"/>
              </w:rPr>
              <w:t xml:space="preserve">BRICANYL 0,5mg/ ml (TERBUTALINA) amp c/ 1ml BR0269818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471708" w14:textId="77777777" w:rsidR="00274FF8" w:rsidRPr="00872EE6" w:rsidRDefault="00274FF8" w:rsidP="00B049A2">
            <w:pPr>
              <w:pStyle w:val="ParagraphStyle"/>
              <w:rPr>
                <w:sz w:val="18"/>
                <w:szCs w:val="18"/>
              </w:rPr>
            </w:pPr>
            <w:r w:rsidRPr="00872EE6">
              <w:rPr>
                <w:sz w:val="18"/>
                <w:szCs w:val="18"/>
              </w:rPr>
              <w:t>8.000,00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4B5E28"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967EC9C" w14:textId="77777777" w:rsidR="00274FF8" w:rsidRPr="00872EE6" w:rsidRDefault="00274FF8" w:rsidP="00B049A2">
            <w:pPr>
              <w:pStyle w:val="ParagraphStyle"/>
              <w:rPr>
                <w:sz w:val="18"/>
                <w:szCs w:val="18"/>
              </w:rPr>
            </w:pPr>
            <w:r w:rsidRPr="00872EE6">
              <w:rPr>
                <w:sz w:val="18"/>
                <w:szCs w:val="18"/>
              </w:rPr>
              <w:t>1,75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ED12D6" w14:textId="77777777" w:rsidR="00274FF8" w:rsidRPr="00872EE6" w:rsidRDefault="00274FF8" w:rsidP="00B049A2">
            <w:pPr>
              <w:pStyle w:val="ParagraphStyle"/>
              <w:rPr>
                <w:sz w:val="18"/>
                <w:szCs w:val="18"/>
              </w:rPr>
            </w:pPr>
            <w:r w:rsidRPr="00872EE6">
              <w:rPr>
                <w:sz w:val="18"/>
                <w:szCs w:val="18"/>
              </w:rPr>
              <w:t>14.000,00</w:t>
            </w:r>
          </w:p>
        </w:tc>
      </w:tr>
      <w:tr w:rsidR="00274FF8" w14:paraId="1BCD00A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2990B46" w14:textId="77777777" w:rsidR="00274FF8" w:rsidRPr="00872EE6" w:rsidRDefault="00274FF8" w:rsidP="00B049A2">
            <w:pPr>
              <w:pStyle w:val="ParagraphStyle"/>
              <w:jc w:val="both"/>
              <w:rPr>
                <w:sz w:val="18"/>
                <w:szCs w:val="18"/>
              </w:rPr>
            </w:pPr>
          </w:p>
          <w:p w14:paraId="44523AB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A29656" w14:textId="77777777" w:rsidR="00274FF8" w:rsidRPr="00872EE6" w:rsidRDefault="00274FF8" w:rsidP="00B049A2">
            <w:pPr>
              <w:pStyle w:val="ParagraphStyle"/>
              <w:rPr>
                <w:sz w:val="18"/>
                <w:szCs w:val="18"/>
              </w:rPr>
            </w:pPr>
          </w:p>
          <w:p w14:paraId="756E1949" w14:textId="77777777" w:rsidR="00274FF8" w:rsidRPr="00872EE6" w:rsidRDefault="00274FF8" w:rsidP="00B049A2">
            <w:pPr>
              <w:pStyle w:val="ParagraphStyle"/>
              <w:rPr>
                <w:sz w:val="18"/>
                <w:szCs w:val="18"/>
              </w:rPr>
            </w:pPr>
            <w:r w:rsidRPr="00872EE6">
              <w:rPr>
                <w:sz w:val="18"/>
                <w:szCs w:val="18"/>
              </w:rPr>
              <w:t>14.000,00</w:t>
            </w:r>
          </w:p>
        </w:tc>
      </w:tr>
      <w:tr w:rsidR="00274FF8" w14:paraId="1E5D5F7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9DE4C0" w14:textId="77777777" w:rsidR="00274FF8" w:rsidRPr="00872EE6" w:rsidRDefault="00274FF8" w:rsidP="00B049A2">
            <w:pPr>
              <w:pStyle w:val="ParagraphStyle"/>
              <w:jc w:val="both"/>
              <w:rPr>
                <w:sz w:val="18"/>
                <w:szCs w:val="18"/>
              </w:rPr>
            </w:pPr>
            <w:r w:rsidRPr="00872EE6">
              <w:rPr>
                <w:sz w:val="18"/>
                <w:szCs w:val="18"/>
              </w:rPr>
              <w:t>Lote: 56 - EXCLUSIVO ME E EPP</w:t>
            </w:r>
          </w:p>
        </w:tc>
      </w:tr>
      <w:tr w:rsidR="00274FF8" w14:paraId="2269F1C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F22FC5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3684D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932F0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7F1FC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F36DD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C9827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9F9D7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40AB64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6DDEB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064136" w14:textId="77777777" w:rsidR="00274FF8" w:rsidRPr="00872EE6" w:rsidRDefault="00274FF8" w:rsidP="00B049A2">
            <w:pPr>
              <w:pStyle w:val="ParagraphStyle"/>
              <w:rPr>
                <w:sz w:val="18"/>
                <w:szCs w:val="18"/>
              </w:rPr>
            </w:pPr>
            <w:r w:rsidRPr="00872EE6">
              <w:rPr>
                <w:sz w:val="18"/>
                <w:szCs w:val="18"/>
              </w:rPr>
              <w:t>30033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00A4EF" w14:textId="77777777" w:rsidR="00274FF8" w:rsidRPr="00872EE6" w:rsidRDefault="00274FF8" w:rsidP="00B049A2">
            <w:pPr>
              <w:pStyle w:val="ParagraphStyle"/>
              <w:jc w:val="both"/>
              <w:rPr>
                <w:sz w:val="18"/>
                <w:szCs w:val="18"/>
              </w:rPr>
            </w:pPr>
            <w:r w:rsidRPr="00872EE6">
              <w:rPr>
                <w:sz w:val="18"/>
                <w:szCs w:val="18"/>
              </w:rPr>
              <w:t xml:space="preserve">BROMOPRIDA 10 mg BR0269954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C44973"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42BECE"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19ED2C2" w14:textId="77777777" w:rsidR="00274FF8" w:rsidRPr="00872EE6" w:rsidRDefault="00274FF8" w:rsidP="00B049A2">
            <w:pPr>
              <w:pStyle w:val="ParagraphStyle"/>
              <w:rPr>
                <w:sz w:val="18"/>
                <w:szCs w:val="18"/>
              </w:rPr>
            </w:pPr>
            <w:r w:rsidRPr="00872EE6">
              <w:rPr>
                <w:sz w:val="18"/>
                <w:szCs w:val="18"/>
              </w:rPr>
              <w:t>0,44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0821F0" w14:textId="77777777" w:rsidR="00274FF8" w:rsidRPr="00872EE6" w:rsidRDefault="00274FF8" w:rsidP="00B049A2">
            <w:pPr>
              <w:pStyle w:val="ParagraphStyle"/>
              <w:rPr>
                <w:sz w:val="18"/>
                <w:szCs w:val="18"/>
              </w:rPr>
            </w:pPr>
            <w:r w:rsidRPr="00872EE6">
              <w:rPr>
                <w:sz w:val="18"/>
                <w:szCs w:val="18"/>
              </w:rPr>
              <w:t>88,00</w:t>
            </w:r>
          </w:p>
        </w:tc>
      </w:tr>
      <w:tr w:rsidR="00274FF8" w14:paraId="67174C5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9FF7D36" w14:textId="77777777" w:rsidR="00274FF8" w:rsidRPr="00872EE6" w:rsidRDefault="00274FF8" w:rsidP="00B049A2">
            <w:pPr>
              <w:pStyle w:val="ParagraphStyle"/>
              <w:jc w:val="both"/>
              <w:rPr>
                <w:sz w:val="18"/>
                <w:szCs w:val="18"/>
              </w:rPr>
            </w:pPr>
          </w:p>
          <w:p w14:paraId="39735C1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A14955" w14:textId="77777777" w:rsidR="00274FF8" w:rsidRPr="00872EE6" w:rsidRDefault="00274FF8" w:rsidP="00B049A2">
            <w:pPr>
              <w:pStyle w:val="ParagraphStyle"/>
              <w:rPr>
                <w:sz w:val="18"/>
                <w:szCs w:val="18"/>
              </w:rPr>
            </w:pPr>
          </w:p>
          <w:p w14:paraId="5B870D55" w14:textId="77777777" w:rsidR="00274FF8" w:rsidRPr="00872EE6" w:rsidRDefault="00274FF8" w:rsidP="00B049A2">
            <w:pPr>
              <w:pStyle w:val="ParagraphStyle"/>
              <w:rPr>
                <w:sz w:val="18"/>
                <w:szCs w:val="18"/>
              </w:rPr>
            </w:pPr>
            <w:r w:rsidRPr="00872EE6">
              <w:rPr>
                <w:sz w:val="18"/>
                <w:szCs w:val="18"/>
              </w:rPr>
              <w:t>88,00</w:t>
            </w:r>
          </w:p>
        </w:tc>
      </w:tr>
      <w:tr w:rsidR="00274FF8" w14:paraId="2CE45F4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3D8BD57" w14:textId="77777777" w:rsidR="00274FF8" w:rsidRPr="00872EE6" w:rsidRDefault="00274FF8" w:rsidP="00B049A2">
            <w:pPr>
              <w:pStyle w:val="ParagraphStyle"/>
              <w:jc w:val="both"/>
              <w:rPr>
                <w:sz w:val="18"/>
                <w:szCs w:val="18"/>
              </w:rPr>
            </w:pPr>
            <w:r w:rsidRPr="00872EE6">
              <w:rPr>
                <w:sz w:val="18"/>
                <w:szCs w:val="18"/>
              </w:rPr>
              <w:t>Lote: 57 - EXCLUSIVO ME E EPP</w:t>
            </w:r>
          </w:p>
        </w:tc>
      </w:tr>
      <w:tr w:rsidR="00274FF8" w14:paraId="3F18000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27711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29905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921F9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D18A4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B219F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9AC23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1A902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C0887C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C5F5A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6E74E4" w14:textId="77777777" w:rsidR="00274FF8" w:rsidRPr="00872EE6" w:rsidRDefault="00274FF8" w:rsidP="00B049A2">
            <w:pPr>
              <w:pStyle w:val="ParagraphStyle"/>
              <w:rPr>
                <w:sz w:val="18"/>
                <w:szCs w:val="18"/>
              </w:rPr>
            </w:pPr>
            <w:r w:rsidRPr="00872EE6">
              <w:rPr>
                <w:sz w:val="18"/>
                <w:szCs w:val="18"/>
              </w:rPr>
              <w:t>30173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872B83" w14:textId="77777777" w:rsidR="00274FF8" w:rsidRPr="00872EE6" w:rsidRDefault="00274FF8" w:rsidP="00B049A2">
            <w:pPr>
              <w:pStyle w:val="ParagraphStyle"/>
              <w:jc w:val="both"/>
              <w:rPr>
                <w:sz w:val="18"/>
                <w:szCs w:val="18"/>
              </w:rPr>
            </w:pPr>
            <w:r w:rsidRPr="00872EE6">
              <w:rPr>
                <w:sz w:val="18"/>
                <w:szCs w:val="18"/>
              </w:rPr>
              <w:t xml:space="preserve">BROMOPRIDA 10mg/2ml amp c/2ml BR0269958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9D34E0" w14:textId="77777777" w:rsidR="00274FF8" w:rsidRPr="00872EE6" w:rsidRDefault="00274FF8" w:rsidP="00B049A2">
            <w:pPr>
              <w:pStyle w:val="ParagraphStyle"/>
              <w:rPr>
                <w:sz w:val="18"/>
                <w:szCs w:val="18"/>
              </w:rPr>
            </w:pPr>
            <w:r w:rsidRPr="00872EE6">
              <w:rPr>
                <w:sz w:val="18"/>
                <w:szCs w:val="18"/>
              </w:rPr>
              <w:t>7.500,00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0271FB"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DB86B8" w14:textId="77777777" w:rsidR="00274FF8" w:rsidRPr="00872EE6" w:rsidRDefault="00274FF8" w:rsidP="00B049A2">
            <w:pPr>
              <w:pStyle w:val="ParagraphStyle"/>
              <w:rPr>
                <w:sz w:val="18"/>
                <w:szCs w:val="18"/>
              </w:rPr>
            </w:pPr>
            <w:r w:rsidRPr="00872EE6">
              <w:rPr>
                <w:sz w:val="18"/>
                <w:szCs w:val="18"/>
              </w:rPr>
              <w:t>1,82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CC2733" w14:textId="77777777" w:rsidR="00274FF8" w:rsidRPr="00872EE6" w:rsidRDefault="00274FF8" w:rsidP="00B049A2">
            <w:pPr>
              <w:pStyle w:val="ParagraphStyle"/>
              <w:rPr>
                <w:sz w:val="18"/>
                <w:szCs w:val="18"/>
              </w:rPr>
            </w:pPr>
            <w:r w:rsidRPr="00872EE6">
              <w:rPr>
                <w:sz w:val="18"/>
                <w:szCs w:val="18"/>
              </w:rPr>
              <w:t>13.650,00</w:t>
            </w:r>
          </w:p>
        </w:tc>
      </w:tr>
      <w:tr w:rsidR="00274FF8" w14:paraId="0D49536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E4E86C3" w14:textId="77777777" w:rsidR="00274FF8" w:rsidRPr="00872EE6" w:rsidRDefault="00274FF8" w:rsidP="00B049A2">
            <w:pPr>
              <w:pStyle w:val="ParagraphStyle"/>
              <w:jc w:val="both"/>
              <w:rPr>
                <w:sz w:val="18"/>
                <w:szCs w:val="18"/>
              </w:rPr>
            </w:pPr>
          </w:p>
          <w:p w14:paraId="45949ED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9D5F56" w14:textId="77777777" w:rsidR="00274FF8" w:rsidRPr="00872EE6" w:rsidRDefault="00274FF8" w:rsidP="00B049A2">
            <w:pPr>
              <w:pStyle w:val="ParagraphStyle"/>
              <w:rPr>
                <w:sz w:val="18"/>
                <w:szCs w:val="18"/>
              </w:rPr>
            </w:pPr>
          </w:p>
          <w:p w14:paraId="3D5F54E9" w14:textId="77777777" w:rsidR="00274FF8" w:rsidRPr="00872EE6" w:rsidRDefault="00274FF8" w:rsidP="00B049A2">
            <w:pPr>
              <w:pStyle w:val="ParagraphStyle"/>
              <w:rPr>
                <w:sz w:val="18"/>
                <w:szCs w:val="18"/>
              </w:rPr>
            </w:pPr>
            <w:r w:rsidRPr="00872EE6">
              <w:rPr>
                <w:sz w:val="18"/>
                <w:szCs w:val="18"/>
              </w:rPr>
              <w:t>13.650,00</w:t>
            </w:r>
          </w:p>
        </w:tc>
      </w:tr>
      <w:tr w:rsidR="00274FF8" w14:paraId="438E664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123BD6" w14:textId="77777777" w:rsidR="00274FF8" w:rsidRPr="00872EE6" w:rsidRDefault="00274FF8" w:rsidP="00B049A2">
            <w:pPr>
              <w:pStyle w:val="ParagraphStyle"/>
              <w:jc w:val="both"/>
              <w:rPr>
                <w:sz w:val="18"/>
                <w:szCs w:val="18"/>
              </w:rPr>
            </w:pPr>
            <w:r w:rsidRPr="00872EE6">
              <w:rPr>
                <w:sz w:val="18"/>
                <w:szCs w:val="18"/>
              </w:rPr>
              <w:t>Lote: 58 - EXCLUSIVO ME E EPP</w:t>
            </w:r>
          </w:p>
        </w:tc>
      </w:tr>
      <w:tr w:rsidR="00274FF8" w14:paraId="686B5C7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8F643A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8D33C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609482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2172E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42025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6108E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9EF6B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7AFF9C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C70B7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106E1C" w14:textId="77777777" w:rsidR="00274FF8" w:rsidRPr="00872EE6" w:rsidRDefault="00274FF8" w:rsidP="00B049A2">
            <w:pPr>
              <w:pStyle w:val="ParagraphStyle"/>
              <w:rPr>
                <w:sz w:val="18"/>
                <w:szCs w:val="18"/>
              </w:rPr>
            </w:pPr>
            <w:r w:rsidRPr="00872EE6">
              <w:rPr>
                <w:sz w:val="18"/>
                <w:szCs w:val="18"/>
              </w:rPr>
              <w:t>30140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55D0EE6" w14:textId="77777777" w:rsidR="00274FF8" w:rsidRPr="00872EE6" w:rsidRDefault="00274FF8" w:rsidP="00B049A2">
            <w:pPr>
              <w:pStyle w:val="ParagraphStyle"/>
              <w:jc w:val="both"/>
              <w:rPr>
                <w:sz w:val="18"/>
                <w:szCs w:val="18"/>
              </w:rPr>
            </w:pPr>
            <w:r w:rsidRPr="00872EE6">
              <w:rPr>
                <w:sz w:val="18"/>
                <w:szCs w:val="18"/>
              </w:rPr>
              <w:t xml:space="preserve">BROMOPRIDA 8mg/ml BR0269959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116885"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E37D6D"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4F8088" w14:textId="77777777" w:rsidR="00274FF8" w:rsidRPr="00872EE6" w:rsidRDefault="00274FF8" w:rsidP="00B049A2">
            <w:pPr>
              <w:pStyle w:val="ParagraphStyle"/>
              <w:rPr>
                <w:sz w:val="18"/>
                <w:szCs w:val="18"/>
              </w:rPr>
            </w:pPr>
            <w:r w:rsidRPr="00872EE6">
              <w:rPr>
                <w:sz w:val="18"/>
                <w:szCs w:val="18"/>
              </w:rPr>
              <w:t>3,98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02DB9D" w14:textId="77777777" w:rsidR="00274FF8" w:rsidRPr="00872EE6" w:rsidRDefault="00274FF8" w:rsidP="00B049A2">
            <w:pPr>
              <w:pStyle w:val="ParagraphStyle"/>
              <w:rPr>
                <w:sz w:val="18"/>
                <w:szCs w:val="18"/>
              </w:rPr>
            </w:pPr>
            <w:r w:rsidRPr="00872EE6">
              <w:rPr>
                <w:sz w:val="18"/>
                <w:szCs w:val="18"/>
              </w:rPr>
              <w:t>1.990,00</w:t>
            </w:r>
          </w:p>
        </w:tc>
      </w:tr>
      <w:tr w:rsidR="00274FF8" w14:paraId="2E60070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0DA4FA" w14:textId="77777777" w:rsidR="00274FF8" w:rsidRPr="00872EE6" w:rsidRDefault="00274FF8" w:rsidP="00B049A2">
            <w:pPr>
              <w:pStyle w:val="ParagraphStyle"/>
              <w:jc w:val="both"/>
              <w:rPr>
                <w:sz w:val="18"/>
                <w:szCs w:val="18"/>
              </w:rPr>
            </w:pPr>
          </w:p>
          <w:p w14:paraId="377EDD5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FD45BE" w14:textId="77777777" w:rsidR="00274FF8" w:rsidRPr="00872EE6" w:rsidRDefault="00274FF8" w:rsidP="00B049A2">
            <w:pPr>
              <w:pStyle w:val="ParagraphStyle"/>
              <w:rPr>
                <w:sz w:val="18"/>
                <w:szCs w:val="18"/>
              </w:rPr>
            </w:pPr>
          </w:p>
          <w:p w14:paraId="47695148" w14:textId="77777777" w:rsidR="00274FF8" w:rsidRPr="00872EE6" w:rsidRDefault="00274FF8" w:rsidP="00B049A2">
            <w:pPr>
              <w:pStyle w:val="ParagraphStyle"/>
              <w:rPr>
                <w:sz w:val="18"/>
                <w:szCs w:val="18"/>
              </w:rPr>
            </w:pPr>
            <w:r w:rsidRPr="00872EE6">
              <w:rPr>
                <w:sz w:val="18"/>
                <w:szCs w:val="18"/>
              </w:rPr>
              <w:t>1.990,00</w:t>
            </w:r>
          </w:p>
        </w:tc>
      </w:tr>
      <w:tr w:rsidR="00274FF8" w14:paraId="0A7A24A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FA8983" w14:textId="77777777" w:rsidR="00274FF8" w:rsidRPr="00872EE6" w:rsidRDefault="00274FF8" w:rsidP="00B049A2">
            <w:pPr>
              <w:pStyle w:val="ParagraphStyle"/>
              <w:jc w:val="both"/>
              <w:rPr>
                <w:sz w:val="18"/>
                <w:szCs w:val="18"/>
              </w:rPr>
            </w:pPr>
            <w:r w:rsidRPr="00872EE6">
              <w:rPr>
                <w:sz w:val="18"/>
                <w:szCs w:val="18"/>
              </w:rPr>
              <w:t>Lote: 59 - EXCLUSIVO ME E EPP</w:t>
            </w:r>
          </w:p>
        </w:tc>
      </w:tr>
      <w:tr w:rsidR="00274FF8" w14:paraId="14E7129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ADC1D9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68E3C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F8328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B70C9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6B6C8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3039A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21CDF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19861E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FC1C60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D624AD" w14:textId="77777777" w:rsidR="00274FF8" w:rsidRPr="00872EE6" w:rsidRDefault="00274FF8" w:rsidP="00B049A2">
            <w:pPr>
              <w:pStyle w:val="ParagraphStyle"/>
              <w:rPr>
                <w:sz w:val="18"/>
                <w:szCs w:val="18"/>
              </w:rPr>
            </w:pPr>
            <w:r w:rsidRPr="00872EE6">
              <w:rPr>
                <w:sz w:val="18"/>
                <w:szCs w:val="18"/>
              </w:rPr>
              <w:t>30153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49D4B0" w14:textId="77777777" w:rsidR="00274FF8" w:rsidRPr="00872EE6" w:rsidRDefault="00274FF8" w:rsidP="00B049A2">
            <w:pPr>
              <w:pStyle w:val="ParagraphStyle"/>
              <w:jc w:val="both"/>
              <w:rPr>
                <w:sz w:val="18"/>
                <w:szCs w:val="18"/>
              </w:rPr>
            </w:pPr>
            <w:r w:rsidRPr="00872EE6">
              <w:rPr>
                <w:sz w:val="18"/>
                <w:szCs w:val="18"/>
              </w:rPr>
              <w:t>BUDESONIDA 0,25 mg/ml   BR0273893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716DF5" w14:textId="77777777" w:rsidR="00274FF8" w:rsidRPr="00872EE6" w:rsidRDefault="00274FF8" w:rsidP="00B049A2">
            <w:pPr>
              <w:pStyle w:val="ParagraphStyle"/>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9419F5"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B4B08E" w14:textId="77777777" w:rsidR="00274FF8" w:rsidRPr="00872EE6" w:rsidRDefault="00274FF8" w:rsidP="00B049A2">
            <w:pPr>
              <w:pStyle w:val="ParagraphStyle"/>
              <w:rPr>
                <w:sz w:val="18"/>
                <w:szCs w:val="18"/>
              </w:rPr>
            </w:pPr>
            <w:r w:rsidRPr="00872EE6">
              <w:rPr>
                <w:sz w:val="18"/>
                <w:szCs w:val="18"/>
              </w:rPr>
              <w:t>20,66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E62EA6" w14:textId="77777777" w:rsidR="00274FF8" w:rsidRPr="00872EE6" w:rsidRDefault="00274FF8" w:rsidP="00B049A2">
            <w:pPr>
              <w:pStyle w:val="ParagraphStyle"/>
              <w:rPr>
                <w:sz w:val="18"/>
                <w:szCs w:val="18"/>
              </w:rPr>
            </w:pPr>
            <w:r w:rsidRPr="00872EE6">
              <w:rPr>
                <w:sz w:val="18"/>
                <w:szCs w:val="18"/>
              </w:rPr>
              <w:t>51.650,00</w:t>
            </w:r>
          </w:p>
        </w:tc>
      </w:tr>
      <w:tr w:rsidR="00274FF8" w14:paraId="3C1D0AC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F0E5AF" w14:textId="77777777" w:rsidR="00274FF8" w:rsidRPr="00872EE6" w:rsidRDefault="00274FF8" w:rsidP="00B049A2">
            <w:pPr>
              <w:pStyle w:val="ParagraphStyle"/>
              <w:jc w:val="both"/>
              <w:rPr>
                <w:sz w:val="18"/>
                <w:szCs w:val="18"/>
              </w:rPr>
            </w:pPr>
          </w:p>
          <w:p w14:paraId="7DA853B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9FCDCC" w14:textId="77777777" w:rsidR="00274FF8" w:rsidRPr="00872EE6" w:rsidRDefault="00274FF8" w:rsidP="00B049A2">
            <w:pPr>
              <w:pStyle w:val="ParagraphStyle"/>
              <w:rPr>
                <w:sz w:val="18"/>
                <w:szCs w:val="18"/>
              </w:rPr>
            </w:pPr>
          </w:p>
          <w:p w14:paraId="36A6E7F2" w14:textId="77777777" w:rsidR="00274FF8" w:rsidRPr="00872EE6" w:rsidRDefault="00274FF8" w:rsidP="00B049A2">
            <w:pPr>
              <w:pStyle w:val="ParagraphStyle"/>
              <w:rPr>
                <w:sz w:val="18"/>
                <w:szCs w:val="18"/>
              </w:rPr>
            </w:pPr>
            <w:r w:rsidRPr="00872EE6">
              <w:rPr>
                <w:sz w:val="18"/>
                <w:szCs w:val="18"/>
              </w:rPr>
              <w:t>51.650,00</w:t>
            </w:r>
          </w:p>
        </w:tc>
      </w:tr>
      <w:tr w:rsidR="00274FF8" w14:paraId="6683147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33424B" w14:textId="77777777" w:rsidR="00274FF8" w:rsidRPr="00872EE6" w:rsidRDefault="00274FF8" w:rsidP="00B049A2">
            <w:pPr>
              <w:pStyle w:val="ParagraphStyle"/>
              <w:jc w:val="both"/>
              <w:rPr>
                <w:sz w:val="18"/>
                <w:szCs w:val="18"/>
              </w:rPr>
            </w:pPr>
            <w:r w:rsidRPr="00872EE6">
              <w:rPr>
                <w:sz w:val="18"/>
                <w:szCs w:val="18"/>
              </w:rPr>
              <w:t>Lote: 60 - EXCLUSIVO ME E EPP</w:t>
            </w:r>
          </w:p>
        </w:tc>
      </w:tr>
      <w:tr w:rsidR="00274FF8" w14:paraId="4E26C1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B4A4D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24D23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DA1DA2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3AF74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2CB12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955A6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7BAA3B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8B3DA4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EA680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A6BB74" w14:textId="77777777" w:rsidR="00274FF8" w:rsidRPr="00872EE6" w:rsidRDefault="00274FF8" w:rsidP="00B049A2">
            <w:pPr>
              <w:pStyle w:val="ParagraphStyle"/>
              <w:rPr>
                <w:sz w:val="18"/>
                <w:szCs w:val="18"/>
              </w:rPr>
            </w:pPr>
            <w:r w:rsidRPr="00872EE6">
              <w:rPr>
                <w:sz w:val="18"/>
                <w:szCs w:val="18"/>
              </w:rPr>
              <w:t>41549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7206DC" w14:textId="77777777" w:rsidR="00274FF8" w:rsidRPr="00872EE6" w:rsidRDefault="00274FF8" w:rsidP="00B049A2">
            <w:pPr>
              <w:pStyle w:val="ParagraphStyle"/>
              <w:jc w:val="both"/>
              <w:rPr>
                <w:sz w:val="18"/>
                <w:szCs w:val="18"/>
              </w:rPr>
            </w:pPr>
            <w:r w:rsidRPr="00872EE6">
              <w:rPr>
                <w:sz w:val="18"/>
                <w:szCs w:val="18"/>
              </w:rPr>
              <w:t xml:space="preserve">BUDESONIDA- 32MCG/DOSE BUDESONIDA, APRESENTAÇÃO:AEROSSOL NASAL, CONCENTRAÇÃO:32MCG/DOSE, CARACTERÍSTICAS ADICIONAIS:FRASCO COM VáLVULA DOSIFICADORA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7E2F31" w14:textId="77777777" w:rsidR="00274FF8" w:rsidRPr="00872EE6" w:rsidRDefault="00274FF8" w:rsidP="00B049A2">
            <w:pPr>
              <w:pStyle w:val="ParagraphStyle"/>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E53BA5"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62E28C4" w14:textId="77777777" w:rsidR="00274FF8" w:rsidRPr="00872EE6" w:rsidRDefault="00274FF8" w:rsidP="00B049A2">
            <w:pPr>
              <w:pStyle w:val="ParagraphStyle"/>
              <w:rPr>
                <w:sz w:val="18"/>
                <w:szCs w:val="18"/>
              </w:rPr>
            </w:pPr>
            <w:r w:rsidRPr="00872EE6">
              <w:rPr>
                <w:sz w:val="18"/>
                <w:szCs w:val="18"/>
              </w:rPr>
              <w:t>11,63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DEE2E8" w14:textId="77777777" w:rsidR="00274FF8" w:rsidRPr="00872EE6" w:rsidRDefault="00274FF8" w:rsidP="00B049A2">
            <w:pPr>
              <w:pStyle w:val="ParagraphStyle"/>
              <w:rPr>
                <w:sz w:val="18"/>
                <w:szCs w:val="18"/>
              </w:rPr>
            </w:pPr>
            <w:r w:rsidRPr="00872EE6">
              <w:rPr>
                <w:sz w:val="18"/>
                <w:szCs w:val="18"/>
              </w:rPr>
              <w:t>29.075,00</w:t>
            </w:r>
          </w:p>
        </w:tc>
      </w:tr>
      <w:tr w:rsidR="00274FF8" w14:paraId="17C5FB7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6CA13F6" w14:textId="77777777" w:rsidR="00274FF8" w:rsidRPr="00872EE6" w:rsidRDefault="00274FF8" w:rsidP="00B049A2">
            <w:pPr>
              <w:pStyle w:val="ParagraphStyle"/>
              <w:jc w:val="both"/>
              <w:rPr>
                <w:sz w:val="18"/>
                <w:szCs w:val="18"/>
              </w:rPr>
            </w:pPr>
          </w:p>
          <w:p w14:paraId="316C9E8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09A869" w14:textId="77777777" w:rsidR="00274FF8" w:rsidRPr="00872EE6" w:rsidRDefault="00274FF8" w:rsidP="00B049A2">
            <w:pPr>
              <w:pStyle w:val="ParagraphStyle"/>
              <w:rPr>
                <w:sz w:val="18"/>
                <w:szCs w:val="18"/>
              </w:rPr>
            </w:pPr>
          </w:p>
          <w:p w14:paraId="208E8D0D" w14:textId="77777777" w:rsidR="00274FF8" w:rsidRPr="00872EE6" w:rsidRDefault="00274FF8" w:rsidP="00B049A2">
            <w:pPr>
              <w:pStyle w:val="ParagraphStyle"/>
              <w:rPr>
                <w:sz w:val="18"/>
                <w:szCs w:val="18"/>
              </w:rPr>
            </w:pPr>
            <w:r w:rsidRPr="00872EE6">
              <w:rPr>
                <w:sz w:val="18"/>
                <w:szCs w:val="18"/>
              </w:rPr>
              <w:t>29.075,00</w:t>
            </w:r>
          </w:p>
        </w:tc>
      </w:tr>
      <w:tr w:rsidR="00274FF8" w14:paraId="01B863B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4C2872" w14:textId="77777777" w:rsidR="00274FF8" w:rsidRPr="00872EE6" w:rsidRDefault="00274FF8" w:rsidP="00B049A2">
            <w:pPr>
              <w:pStyle w:val="ParagraphStyle"/>
              <w:jc w:val="both"/>
              <w:rPr>
                <w:sz w:val="18"/>
                <w:szCs w:val="18"/>
              </w:rPr>
            </w:pPr>
            <w:r w:rsidRPr="00872EE6">
              <w:rPr>
                <w:sz w:val="18"/>
                <w:szCs w:val="18"/>
              </w:rPr>
              <w:t>Lote: 61 - EXCLUSIVO ME E EPP</w:t>
            </w:r>
          </w:p>
        </w:tc>
      </w:tr>
      <w:tr w:rsidR="00274FF8" w14:paraId="7B7DDF9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D58C0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6A367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B7A9F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FFB6C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12DE1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DFA36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8C67F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78DC0F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F8D5F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36353C" w14:textId="77777777" w:rsidR="00274FF8" w:rsidRPr="00872EE6" w:rsidRDefault="00274FF8" w:rsidP="00B049A2">
            <w:pPr>
              <w:pStyle w:val="ParagraphStyle"/>
              <w:rPr>
                <w:sz w:val="18"/>
                <w:szCs w:val="18"/>
              </w:rPr>
            </w:pPr>
            <w:r w:rsidRPr="00872EE6">
              <w:rPr>
                <w:sz w:val="18"/>
                <w:szCs w:val="18"/>
              </w:rPr>
              <w:t>30034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1A50EF8" w14:textId="77777777" w:rsidR="00274FF8" w:rsidRPr="00872EE6" w:rsidRDefault="00274FF8" w:rsidP="00B049A2">
            <w:pPr>
              <w:pStyle w:val="ParagraphStyle"/>
              <w:jc w:val="both"/>
              <w:rPr>
                <w:sz w:val="18"/>
                <w:szCs w:val="18"/>
              </w:rPr>
            </w:pPr>
            <w:r w:rsidRPr="00872EE6">
              <w:rPr>
                <w:sz w:val="18"/>
                <w:szCs w:val="18"/>
              </w:rPr>
              <w:t xml:space="preserve">BUSCOPAN COMPOSTO ( brometo de N-butilescopolamina dipirona sódica) BR0270620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3C2791"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C6DFF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8AA4A0" w14:textId="77777777" w:rsidR="00274FF8" w:rsidRPr="00872EE6" w:rsidRDefault="00274FF8" w:rsidP="00B049A2">
            <w:pPr>
              <w:pStyle w:val="ParagraphStyle"/>
              <w:rPr>
                <w:sz w:val="18"/>
                <w:szCs w:val="18"/>
              </w:rPr>
            </w:pPr>
            <w:r w:rsidRPr="00872EE6">
              <w:rPr>
                <w:sz w:val="18"/>
                <w:szCs w:val="18"/>
              </w:rPr>
              <w:t>0,57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DA7A2B" w14:textId="77777777" w:rsidR="00274FF8" w:rsidRPr="00872EE6" w:rsidRDefault="00274FF8" w:rsidP="00B049A2">
            <w:pPr>
              <w:pStyle w:val="ParagraphStyle"/>
              <w:rPr>
                <w:sz w:val="18"/>
                <w:szCs w:val="18"/>
              </w:rPr>
            </w:pPr>
            <w:r w:rsidRPr="00872EE6">
              <w:rPr>
                <w:sz w:val="18"/>
                <w:szCs w:val="18"/>
              </w:rPr>
              <w:t>855,00</w:t>
            </w:r>
          </w:p>
        </w:tc>
      </w:tr>
      <w:tr w:rsidR="00274FF8" w14:paraId="6B461C6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310C50" w14:textId="77777777" w:rsidR="00274FF8" w:rsidRPr="00872EE6" w:rsidRDefault="00274FF8" w:rsidP="00B049A2">
            <w:pPr>
              <w:pStyle w:val="ParagraphStyle"/>
              <w:jc w:val="both"/>
              <w:rPr>
                <w:sz w:val="18"/>
                <w:szCs w:val="18"/>
              </w:rPr>
            </w:pPr>
          </w:p>
          <w:p w14:paraId="48B23C9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CA68E7" w14:textId="77777777" w:rsidR="00274FF8" w:rsidRPr="00872EE6" w:rsidRDefault="00274FF8" w:rsidP="00B049A2">
            <w:pPr>
              <w:pStyle w:val="ParagraphStyle"/>
              <w:rPr>
                <w:sz w:val="18"/>
                <w:szCs w:val="18"/>
              </w:rPr>
            </w:pPr>
          </w:p>
          <w:p w14:paraId="08276B25" w14:textId="77777777" w:rsidR="00274FF8" w:rsidRPr="00872EE6" w:rsidRDefault="00274FF8" w:rsidP="00B049A2">
            <w:pPr>
              <w:pStyle w:val="ParagraphStyle"/>
              <w:rPr>
                <w:sz w:val="18"/>
                <w:szCs w:val="18"/>
              </w:rPr>
            </w:pPr>
            <w:r w:rsidRPr="00872EE6">
              <w:rPr>
                <w:sz w:val="18"/>
                <w:szCs w:val="18"/>
              </w:rPr>
              <w:t>855,00</w:t>
            </w:r>
          </w:p>
        </w:tc>
      </w:tr>
      <w:tr w:rsidR="00274FF8" w14:paraId="1FCD43B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BBD14A0" w14:textId="77777777" w:rsidR="00274FF8" w:rsidRPr="00872EE6" w:rsidRDefault="00274FF8" w:rsidP="00B049A2">
            <w:pPr>
              <w:pStyle w:val="ParagraphStyle"/>
              <w:jc w:val="both"/>
              <w:rPr>
                <w:sz w:val="18"/>
                <w:szCs w:val="18"/>
              </w:rPr>
            </w:pPr>
            <w:r w:rsidRPr="00872EE6">
              <w:rPr>
                <w:sz w:val="18"/>
                <w:szCs w:val="18"/>
              </w:rPr>
              <w:t>Lote: 62 - EXCLUSIVO ME E EPP</w:t>
            </w:r>
          </w:p>
        </w:tc>
      </w:tr>
      <w:tr w:rsidR="00274FF8" w14:paraId="21074D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0ABE4F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7B28D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DA0BB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00E01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A2E15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ABF63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312530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E160B3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29262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A92F03" w14:textId="77777777" w:rsidR="00274FF8" w:rsidRPr="00872EE6" w:rsidRDefault="00274FF8" w:rsidP="00B049A2">
            <w:pPr>
              <w:pStyle w:val="ParagraphStyle"/>
              <w:rPr>
                <w:sz w:val="18"/>
                <w:szCs w:val="18"/>
              </w:rPr>
            </w:pPr>
            <w:r w:rsidRPr="00872EE6">
              <w:rPr>
                <w:sz w:val="18"/>
                <w:szCs w:val="18"/>
              </w:rPr>
              <w:t>30174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67D4A33" w14:textId="77777777" w:rsidR="00274FF8" w:rsidRPr="00872EE6" w:rsidRDefault="00274FF8" w:rsidP="00B049A2">
            <w:pPr>
              <w:pStyle w:val="ParagraphStyle"/>
              <w:jc w:val="both"/>
              <w:rPr>
                <w:sz w:val="18"/>
                <w:szCs w:val="18"/>
              </w:rPr>
            </w:pPr>
            <w:r w:rsidRPr="00872EE6">
              <w:rPr>
                <w:sz w:val="18"/>
                <w:szCs w:val="18"/>
              </w:rPr>
              <w:t xml:space="preserve">BUSCOPAN COMPOSTO (BROMETO DE N-BUTILESCOPOLAMINA DIPIRONA SÓDICA) BR0270621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9464A2" w14:textId="77777777" w:rsidR="00274FF8" w:rsidRPr="00872EE6" w:rsidRDefault="00274FF8" w:rsidP="00B049A2">
            <w:pPr>
              <w:pStyle w:val="ParagraphStyle"/>
              <w:rPr>
                <w:sz w:val="18"/>
                <w:szCs w:val="18"/>
              </w:rPr>
            </w:pPr>
            <w:r w:rsidRPr="00872EE6">
              <w:rPr>
                <w:sz w:val="18"/>
                <w:szCs w:val="18"/>
              </w:rPr>
              <w:t>10.000,00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E5A072"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493085" w14:textId="77777777" w:rsidR="00274FF8" w:rsidRPr="00872EE6" w:rsidRDefault="00274FF8" w:rsidP="00B049A2">
            <w:pPr>
              <w:pStyle w:val="ParagraphStyle"/>
              <w:rPr>
                <w:sz w:val="18"/>
                <w:szCs w:val="18"/>
              </w:rPr>
            </w:pPr>
            <w:r w:rsidRPr="00872EE6">
              <w:rPr>
                <w:sz w:val="18"/>
                <w:szCs w:val="18"/>
              </w:rPr>
              <w:t>2,65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0D748F0" w14:textId="77777777" w:rsidR="00274FF8" w:rsidRPr="00872EE6" w:rsidRDefault="00274FF8" w:rsidP="00B049A2">
            <w:pPr>
              <w:pStyle w:val="ParagraphStyle"/>
              <w:rPr>
                <w:sz w:val="18"/>
                <w:szCs w:val="18"/>
              </w:rPr>
            </w:pPr>
            <w:r w:rsidRPr="00872EE6">
              <w:rPr>
                <w:sz w:val="18"/>
                <w:szCs w:val="18"/>
              </w:rPr>
              <w:t>26.500,00</w:t>
            </w:r>
          </w:p>
        </w:tc>
      </w:tr>
      <w:tr w:rsidR="00274FF8" w14:paraId="30B476F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B9D3C9" w14:textId="77777777" w:rsidR="00274FF8" w:rsidRPr="00872EE6" w:rsidRDefault="00274FF8" w:rsidP="00B049A2">
            <w:pPr>
              <w:pStyle w:val="ParagraphStyle"/>
              <w:jc w:val="both"/>
              <w:rPr>
                <w:sz w:val="18"/>
                <w:szCs w:val="18"/>
              </w:rPr>
            </w:pPr>
          </w:p>
          <w:p w14:paraId="19FEC1E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6091E1" w14:textId="77777777" w:rsidR="00274FF8" w:rsidRPr="00872EE6" w:rsidRDefault="00274FF8" w:rsidP="00B049A2">
            <w:pPr>
              <w:pStyle w:val="ParagraphStyle"/>
              <w:rPr>
                <w:sz w:val="18"/>
                <w:szCs w:val="18"/>
              </w:rPr>
            </w:pPr>
          </w:p>
          <w:p w14:paraId="5CC946F8" w14:textId="77777777" w:rsidR="00274FF8" w:rsidRPr="00872EE6" w:rsidRDefault="00274FF8" w:rsidP="00B049A2">
            <w:pPr>
              <w:pStyle w:val="ParagraphStyle"/>
              <w:rPr>
                <w:sz w:val="18"/>
                <w:szCs w:val="18"/>
              </w:rPr>
            </w:pPr>
            <w:r w:rsidRPr="00872EE6">
              <w:rPr>
                <w:sz w:val="18"/>
                <w:szCs w:val="18"/>
              </w:rPr>
              <w:t>26.500,00</w:t>
            </w:r>
          </w:p>
        </w:tc>
      </w:tr>
      <w:tr w:rsidR="00274FF8" w14:paraId="545E2B3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64446D6" w14:textId="77777777" w:rsidR="00274FF8" w:rsidRPr="00872EE6" w:rsidRDefault="00274FF8" w:rsidP="00B049A2">
            <w:pPr>
              <w:pStyle w:val="ParagraphStyle"/>
              <w:jc w:val="both"/>
              <w:rPr>
                <w:sz w:val="18"/>
                <w:szCs w:val="18"/>
              </w:rPr>
            </w:pPr>
            <w:r w:rsidRPr="00872EE6">
              <w:rPr>
                <w:sz w:val="18"/>
                <w:szCs w:val="18"/>
              </w:rPr>
              <w:t>Lote: 63 - EXCLUSIVO ME E EPP</w:t>
            </w:r>
          </w:p>
        </w:tc>
      </w:tr>
      <w:tr w:rsidR="00274FF8" w14:paraId="6029EE0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BAC2ADB"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F4D98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4A760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9DA2E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8088D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D0F383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EB626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6F247F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9CF3E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46E18D" w14:textId="77777777" w:rsidR="00274FF8" w:rsidRPr="00872EE6" w:rsidRDefault="00274FF8" w:rsidP="00B049A2">
            <w:pPr>
              <w:pStyle w:val="ParagraphStyle"/>
              <w:rPr>
                <w:sz w:val="18"/>
                <w:szCs w:val="18"/>
              </w:rPr>
            </w:pPr>
            <w:r w:rsidRPr="00872EE6">
              <w:rPr>
                <w:sz w:val="18"/>
                <w:szCs w:val="18"/>
              </w:rPr>
              <w:t>30141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47D43B" w14:textId="77777777" w:rsidR="00274FF8" w:rsidRPr="00872EE6" w:rsidRDefault="00274FF8" w:rsidP="00B049A2">
            <w:pPr>
              <w:pStyle w:val="ParagraphStyle"/>
              <w:jc w:val="both"/>
              <w:rPr>
                <w:sz w:val="18"/>
                <w:szCs w:val="18"/>
              </w:rPr>
            </w:pPr>
            <w:r w:rsidRPr="00872EE6">
              <w:rPr>
                <w:sz w:val="18"/>
                <w:szCs w:val="18"/>
              </w:rPr>
              <w:t xml:space="preserve">BUSCOPAN COMPOSTO (BROMETO DE N-BUTILESCOPOLAMINA DIPIRONA SÓDICA) BR0270622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A5DEEE"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664845"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EF69EA" w14:textId="77777777" w:rsidR="00274FF8" w:rsidRPr="00872EE6" w:rsidRDefault="00274FF8" w:rsidP="00B049A2">
            <w:pPr>
              <w:pStyle w:val="ParagraphStyle"/>
              <w:rPr>
                <w:sz w:val="18"/>
                <w:szCs w:val="18"/>
              </w:rPr>
            </w:pPr>
            <w:r w:rsidRPr="00872EE6">
              <w:rPr>
                <w:sz w:val="18"/>
                <w:szCs w:val="18"/>
              </w:rPr>
              <w:t>8,19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BF10BE" w14:textId="77777777" w:rsidR="00274FF8" w:rsidRPr="00872EE6" w:rsidRDefault="00274FF8" w:rsidP="00B049A2">
            <w:pPr>
              <w:pStyle w:val="ParagraphStyle"/>
              <w:rPr>
                <w:sz w:val="18"/>
                <w:szCs w:val="18"/>
              </w:rPr>
            </w:pPr>
            <w:r w:rsidRPr="00872EE6">
              <w:rPr>
                <w:sz w:val="18"/>
                <w:szCs w:val="18"/>
              </w:rPr>
              <w:t>2.457,00</w:t>
            </w:r>
          </w:p>
        </w:tc>
      </w:tr>
      <w:tr w:rsidR="00274FF8" w14:paraId="1753950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7BF2A17" w14:textId="77777777" w:rsidR="00274FF8" w:rsidRPr="00872EE6" w:rsidRDefault="00274FF8" w:rsidP="00B049A2">
            <w:pPr>
              <w:pStyle w:val="ParagraphStyle"/>
              <w:jc w:val="both"/>
              <w:rPr>
                <w:sz w:val="18"/>
                <w:szCs w:val="18"/>
              </w:rPr>
            </w:pPr>
          </w:p>
          <w:p w14:paraId="3BBE950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677A12" w14:textId="77777777" w:rsidR="00274FF8" w:rsidRPr="00872EE6" w:rsidRDefault="00274FF8" w:rsidP="00B049A2">
            <w:pPr>
              <w:pStyle w:val="ParagraphStyle"/>
              <w:rPr>
                <w:sz w:val="18"/>
                <w:szCs w:val="18"/>
              </w:rPr>
            </w:pPr>
          </w:p>
          <w:p w14:paraId="31C2C02F" w14:textId="77777777" w:rsidR="00274FF8" w:rsidRPr="00872EE6" w:rsidRDefault="00274FF8" w:rsidP="00B049A2">
            <w:pPr>
              <w:pStyle w:val="ParagraphStyle"/>
              <w:rPr>
                <w:sz w:val="18"/>
                <w:szCs w:val="18"/>
              </w:rPr>
            </w:pPr>
            <w:r w:rsidRPr="00872EE6">
              <w:rPr>
                <w:sz w:val="18"/>
                <w:szCs w:val="18"/>
              </w:rPr>
              <w:t>2.457,00</w:t>
            </w:r>
          </w:p>
        </w:tc>
      </w:tr>
      <w:tr w:rsidR="00274FF8" w14:paraId="318819C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C891218" w14:textId="77777777" w:rsidR="00274FF8" w:rsidRPr="00872EE6" w:rsidRDefault="00274FF8" w:rsidP="00B049A2">
            <w:pPr>
              <w:pStyle w:val="ParagraphStyle"/>
              <w:jc w:val="both"/>
              <w:rPr>
                <w:sz w:val="18"/>
                <w:szCs w:val="18"/>
              </w:rPr>
            </w:pPr>
            <w:r w:rsidRPr="00872EE6">
              <w:rPr>
                <w:sz w:val="18"/>
                <w:szCs w:val="18"/>
              </w:rPr>
              <w:t>Lote: 64 - EXCLUSIVO ME E EPP</w:t>
            </w:r>
          </w:p>
        </w:tc>
      </w:tr>
      <w:tr w:rsidR="00274FF8" w14:paraId="58F6048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51D94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089D6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8A7B5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AB728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568E4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39CE15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7E364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90FFBD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17D59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696D40" w14:textId="77777777" w:rsidR="00274FF8" w:rsidRPr="00872EE6" w:rsidRDefault="00274FF8" w:rsidP="00B049A2">
            <w:pPr>
              <w:pStyle w:val="ParagraphStyle"/>
              <w:rPr>
                <w:sz w:val="18"/>
                <w:szCs w:val="18"/>
              </w:rPr>
            </w:pPr>
            <w:r w:rsidRPr="00872EE6">
              <w:rPr>
                <w:sz w:val="18"/>
                <w:szCs w:val="18"/>
              </w:rPr>
              <w:t>30035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910C09" w14:textId="77777777" w:rsidR="00274FF8" w:rsidRPr="00872EE6" w:rsidRDefault="00274FF8" w:rsidP="00B049A2">
            <w:pPr>
              <w:pStyle w:val="ParagraphStyle"/>
              <w:jc w:val="both"/>
              <w:rPr>
                <w:sz w:val="18"/>
                <w:szCs w:val="18"/>
              </w:rPr>
            </w:pPr>
            <w:r w:rsidRPr="00872EE6">
              <w:rPr>
                <w:sz w:val="18"/>
                <w:szCs w:val="18"/>
              </w:rPr>
              <w:t xml:space="preserve">BUSCOPAN SIMPLES ( ESCOPOLAMINA) BR0267283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87A2AA"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783518"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998B52" w14:textId="77777777" w:rsidR="00274FF8" w:rsidRPr="00872EE6" w:rsidRDefault="00274FF8" w:rsidP="00B049A2">
            <w:pPr>
              <w:pStyle w:val="ParagraphStyle"/>
              <w:rPr>
                <w:sz w:val="18"/>
                <w:szCs w:val="18"/>
              </w:rPr>
            </w:pPr>
            <w:r w:rsidRPr="00872EE6">
              <w:rPr>
                <w:sz w:val="18"/>
                <w:szCs w:val="18"/>
              </w:rPr>
              <w:t>1,13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82AC11" w14:textId="77777777" w:rsidR="00274FF8" w:rsidRPr="00872EE6" w:rsidRDefault="00274FF8" w:rsidP="00B049A2">
            <w:pPr>
              <w:pStyle w:val="ParagraphStyle"/>
              <w:rPr>
                <w:sz w:val="18"/>
                <w:szCs w:val="18"/>
              </w:rPr>
            </w:pPr>
            <w:r w:rsidRPr="00872EE6">
              <w:rPr>
                <w:sz w:val="18"/>
                <w:szCs w:val="18"/>
              </w:rPr>
              <w:t>565,00</w:t>
            </w:r>
          </w:p>
        </w:tc>
      </w:tr>
      <w:tr w:rsidR="00274FF8" w14:paraId="4128E76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53E3881" w14:textId="77777777" w:rsidR="00274FF8" w:rsidRPr="00872EE6" w:rsidRDefault="00274FF8" w:rsidP="00B049A2">
            <w:pPr>
              <w:pStyle w:val="ParagraphStyle"/>
              <w:jc w:val="both"/>
              <w:rPr>
                <w:sz w:val="18"/>
                <w:szCs w:val="18"/>
              </w:rPr>
            </w:pPr>
          </w:p>
          <w:p w14:paraId="6F0AAA5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36BB95" w14:textId="77777777" w:rsidR="00274FF8" w:rsidRPr="00872EE6" w:rsidRDefault="00274FF8" w:rsidP="00B049A2">
            <w:pPr>
              <w:pStyle w:val="ParagraphStyle"/>
              <w:rPr>
                <w:sz w:val="18"/>
                <w:szCs w:val="18"/>
              </w:rPr>
            </w:pPr>
          </w:p>
          <w:p w14:paraId="59C6F81A" w14:textId="77777777" w:rsidR="00274FF8" w:rsidRPr="00872EE6" w:rsidRDefault="00274FF8" w:rsidP="00B049A2">
            <w:pPr>
              <w:pStyle w:val="ParagraphStyle"/>
              <w:rPr>
                <w:sz w:val="18"/>
                <w:szCs w:val="18"/>
              </w:rPr>
            </w:pPr>
            <w:r w:rsidRPr="00872EE6">
              <w:rPr>
                <w:sz w:val="18"/>
                <w:szCs w:val="18"/>
              </w:rPr>
              <w:t>565,00</w:t>
            </w:r>
          </w:p>
        </w:tc>
      </w:tr>
      <w:tr w:rsidR="00274FF8" w14:paraId="4F7068A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941E163" w14:textId="77777777" w:rsidR="00274FF8" w:rsidRPr="00872EE6" w:rsidRDefault="00274FF8" w:rsidP="00B049A2">
            <w:pPr>
              <w:pStyle w:val="ParagraphStyle"/>
              <w:jc w:val="both"/>
              <w:rPr>
                <w:sz w:val="18"/>
                <w:szCs w:val="18"/>
              </w:rPr>
            </w:pPr>
            <w:r w:rsidRPr="00872EE6">
              <w:rPr>
                <w:sz w:val="18"/>
                <w:szCs w:val="18"/>
              </w:rPr>
              <w:t>Lote: 65 - EXCLUSIVO ME E EPP</w:t>
            </w:r>
          </w:p>
        </w:tc>
      </w:tr>
      <w:tr w:rsidR="00274FF8" w14:paraId="4935A31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6CD39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FF50A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C510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15BF9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6397D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3C5BFD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5E858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0A1E86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BED71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4F55FE" w14:textId="77777777" w:rsidR="00274FF8" w:rsidRPr="00872EE6" w:rsidRDefault="00274FF8" w:rsidP="00B049A2">
            <w:pPr>
              <w:pStyle w:val="ParagraphStyle"/>
              <w:rPr>
                <w:sz w:val="18"/>
                <w:szCs w:val="18"/>
              </w:rPr>
            </w:pPr>
            <w:r w:rsidRPr="00872EE6">
              <w:rPr>
                <w:sz w:val="18"/>
                <w:szCs w:val="18"/>
              </w:rPr>
              <w:t>30142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3A2BEAD" w14:textId="77777777" w:rsidR="00274FF8" w:rsidRPr="00872EE6" w:rsidRDefault="00274FF8" w:rsidP="00B049A2">
            <w:pPr>
              <w:pStyle w:val="ParagraphStyle"/>
              <w:jc w:val="both"/>
              <w:rPr>
                <w:sz w:val="18"/>
                <w:szCs w:val="18"/>
              </w:rPr>
            </w:pPr>
            <w:r w:rsidRPr="00872EE6">
              <w:rPr>
                <w:sz w:val="18"/>
                <w:szCs w:val="18"/>
              </w:rPr>
              <w:t xml:space="preserve">BUSCOPAN SIMPLES 10mg/ml (ESCOPOLAMINA) BR0267281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79BEAC"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94C5CC"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874D983" w14:textId="77777777" w:rsidR="00274FF8" w:rsidRPr="00872EE6" w:rsidRDefault="00274FF8" w:rsidP="00B049A2">
            <w:pPr>
              <w:pStyle w:val="ParagraphStyle"/>
              <w:rPr>
                <w:sz w:val="18"/>
                <w:szCs w:val="18"/>
              </w:rPr>
            </w:pPr>
            <w:r w:rsidRPr="00872EE6">
              <w:rPr>
                <w:sz w:val="18"/>
                <w:szCs w:val="18"/>
              </w:rPr>
              <w:t>7,90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C92520" w14:textId="77777777" w:rsidR="00274FF8" w:rsidRPr="00872EE6" w:rsidRDefault="00274FF8" w:rsidP="00B049A2">
            <w:pPr>
              <w:pStyle w:val="ParagraphStyle"/>
              <w:rPr>
                <w:sz w:val="18"/>
                <w:szCs w:val="18"/>
              </w:rPr>
            </w:pPr>
            <w:r w:rsidRPr="00872EE6">
              <w:rPr>
                <w:sz w:val="18"/>
                <w:szCs w:val="18"/>
              </w:rPr>
              <w:t>2.370,00</w:t>
            </w:r>
          </w:p>
        </w:tc>
      </w:tr>
      <w:tr w:rsidR="00274FF8" w14:paraId="5A2169B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E5CD470" w14:textId="77777777" w:rsidR="00274FF8" w:rsidRPr="00872EE6" w:rsidRDefault="00274FF8" w:rsidP="00B049A2">
            <w:pPr>
              <w:pStyle w:val="ParagraphStyle"/>
              <w:jc w:val="both"/>
              <w:rPr>
                <w:sz w:val="18"/>
                <w:szCs w:val="18"/>
              </w:rPr>
            </w:pPr>
          </w:p>
          <w:p w14:paraId="3A4EA88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A4F738" w14:textId="77777777" w:rsidR="00274FF8" w:rsidRPr="00872EE6" w:rsidRDefault="00274FF8" w:rsidP="00B049A2">
            <w:pPr>
              <w:pStyle w:val="ParagraphStyle"/>
              <w:rPr>
                <w:sz w:val="18"/>
                <w:szCs w:val="18"/>
              </w:rPr>
            </w:pPr>
          </w:p>
          <w:p w14:paraId="31AD22EB" w14:textId="77777777" w:rsidR="00274FF8" w:rsidRPr="00872EE6" w:rsidRDefault="00274FF8" w:rsidP="00B049A2">
            <w:pPr>
              <w:pStyle w:val="ParagraphStyle"/>
              <w:rPr>
                <w:sz w:val="18"/>
                <w:szCs w:val="18"/>
              </w:rPr>
            </w:pPr>
            <w:r w:rsidRPr="00872EE6">
              <w:rPr>
                <w:sz w:val="18"/>
                <w:szCs w:val="18"/>
              </w:rPr>
              <w:t>2.370,00</w:t>
            </w:r>
          </w:p>
        </w:tc>
      </w:tr>
      <w:tr w:rsidR="00274FF8" w14:paraId="3402527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EE14AE0" w14:textId="77777777" w:rsidR="00274FF8" w:rsidRPr="00872EE6" w:rsidRDefault="00274FF8" w:rsidP="00B049A2">
            <w:pPr>
              <w:pStyle w:val="ParagraphStyle"/>
              <w:jc w:val="both"/>
              <w:rPr>
                <w:sz w:val="18"/>
                <w:szCs w:val="18"/>
              </w:rPr>
            </w:pPr>
            <w:r w:rsidRPr="00872EE6">
              <w:rPr>
                <w:sz w:val="18"/>
                <w:szCs w:val="18"/>
              </w:rPr>
              <w:t>Lote: 66 - EXCLUSIVO ME E EPP</w:t>
            </w:r>
          </w:p>
        </w:tc>
      </w:tr>
      <w:tr w:rsidR="00274FF8" w14:paraId="3F2C71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8223F9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EEBC6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5BEA3D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A15D6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8A205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808CD6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BDC49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660663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71403B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DED207" w14:textId="77777777" w:rsidR="00274FF8" w:rsidRPr="00872EE6" w:rsidRDefault="00274FF8" w:rsidP="00B049A2">
            <w:pPr>
              <w:pStyle w:val="ParagraphStyle"/>
              <w:rPr>
                <w:sz w:val="18"/>
                <w:szCs w:val="18"/>
              </w:rPr>
            </w:pPr>
            <w:r w:rsidRPr="00872EE6">
              <w:rPr>
                <w:sz w:val="18"/>
                <w:szCs w:val="18"/>
              </w:rPr>
              <w:t>30175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2C34E2" w14:textId="77777777" w:rsidR="00274FF8" w:rsidRPr="00872EE6" w:rsidRDefault="00274FF8" w:rsidP="00B049A2">
            <w:pPr>
              <w:pStyle w:val="ParagraphStyle"/>
              <w:jc w:val="both"/>
              <w:rPr>
                <w:sz w:val="18"/>
                <w:szCs w:val="18"/>
              </w:rPr>
            </w:pPr>
            <w:r w:rsidRPr="00872EE6">
              <w:rPr>
                <w:sz w:val="18"/>
                <w:szCs w:val="18"/>
              </w:rPr>
              <w:t xml:space="preserve">BUSCOPAN SIMPLES 20 mg/ml (ESCOPOLAMINA) amp c/ 1ml BR0267282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F56984" w14:textId="77777777" w:rsidR="00274FF8" w:rsidRPr="00872EE6" w:rsidRDefault="00274FF8" w:rsidP="00B049A2">
            <w:pPr>
              <w:pStyle w:val="ParagraphStyle"/>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DDB54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B7F89AE" w14:textId="77777777" w:rsidR="00274FF8" w:rsidRPr="00872EE6" w:rsidRDefault="00274FF8" w:rsidP="00B049A2">
            <w:pPr>
              <w:pStyle w:val="ParagraphStyle"/>
              <w:rPr>
                <w:sz w:val="18"/>
                <w:szCs w:val="18"/>
              </w:rPr>
            </w:pPr>
            <w:r w:rsidRPr="00872EE6">
              <w:rPr>
                <w:sz w:val="18"/>
                <w:szCs w:val="18"/>
              </w:rPr>
              <w:t>1,53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D1B6D9" w14:textId="77777777" w:rsidR="00274FF8" w:rsidRPr="00872EE6" w:rsidRDefault="00274FF8" w:rsidP="00B049A2">
            <w:pPr>
              <w:pStyle w:val="ParagraphStyle"/>
              <w:rPr>
                <w:sz w:val="18"/>
                <w:szCs w:val="18"/>
              </w:rPr>
            </w:pPr>
            <w:r w:rsidRPr="00872EE6">
              <w:rPr>
                <w:sz w:val="18"/>
                <w:szCs w:val="18"/>
              </w:rPr>
              <w:t>3.825,00</w:t>
            </w:r>
          </w:p>
        </w:tc>
      </w:tr>
      <w:tr w:rsidR="00274FF8" w14:paraId="314F484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3D4AF4" w14:textId="77777777" w:rsidR="00274FF8" w:rsidRPr="00872EE6" w:rsidRDefault="00274FF8" w:rsidP="00B049A2">
            <w:pPr>
              <w:pStyle w:val="ParagraphStyle"/>
              <w:jc w:val="both"/>
              <w:rPr>
                <w:sz w:val="18"/>
                <w:szCs w:val="18"/>
              </w:rPr>
            </w:pPr>
          </w:p>
          <w:p w14:paraId="397154B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CC0E21" w14:textId="77777777" w:rsidR="00274FF8" w:rsidRPr="00872EE6" w:rsidRDefault="00274FF8" w:rsidP="00B049A2">
            <w:pPr>
              <w:pStyle w:val="ParagraphStyle"/>
              <w:rPr>
                <w:sz w:val="18"/>
                <w:szCs w:val="18"/>
              </w:rPr>
            </w:pPr>
          </w:p>
          <w:p w14:paraId="6E46E86B" w14:textId="77777777" w:rsidR="00274FF8" w:rsidRPr="00872EE6" w:rsidRDefault="00274FF8" w:rsidP="00B049A2">
            <w:pPr>
              <w:pStyle w:val="ParagraphStyle"/>
              <w:rPr>
                <w:sz w:val="18"/>
                <w:szCs w:val="18"/>
              </w:rPr>
            </w:pPr>
            <w:r w:rsidRPr="00872EE6">
              <w:rPr>
                <w:sz w:val="18"/>
                <w:szCs w:val="18"/>
              </w:rPr>
              <w:t>3.825,00</w:t>
            </w:r>
          </w:p>
        </w:tc>
      </w:tr>
      <w:tr w:rsidR="00274FF8" w14:paraId="11FA965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995C6DB" w14:textId="77777777" w:rsidR="00274FF8" w:rsidRPr="00872EE6" w:rsidRDefault="00274FF8" w:rsidP="00B049A2">
            <w:pPr>
              <w:pStyle w:val="ParagraphStyle"/>
              <w:jc w:val="both"/>
              <w:rPr>
                <w:sz w:val="18"/>
                <w:szCs w:val="18"/>
              </w:rPr>
            </w:pPr>
            <w:r w:rsidRPr="00872EE6">
              <w:rPr>
                <w:sz w:val="18"/>
                <w:szCs w:val="18"/>
              </w:rPr>
              <w:t>Lote: 67 - EXCLUSIVO ME E EPP</w:t>
            </w:r>
          </w:p>
        </w:tc>
      </w:tr>
      <w:tr w:rsidR="00274FF8" w14:paraId="7761BC0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65D50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AA567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C3124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A116D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F6294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9A1CE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52966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AFD658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77FA2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C41291" w14:textId="77777777" w:rsidR="00274FF8" w:rsidRPr="00872EE6" w:rsidRDefault="00274FF8" w:rsidP="00B049A2">
            <w:pPr>
              <w:pStyle w:val="ParagraphStyle"/>
              <w:rPr>
                <w:sz w:val="18"/>
                <w:szCs w:val="18"/>
              </w:rPr>
            </w:pPr>
            <w:r w:rsidRPr="00872EE6">
              <w:rPr>
                <w:sz w:val="18"/>
                <w:szCs w:val="18"/>
              </w:rPr>
              <w:t>30036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091646" w14:textId="77777777" w:rsidR="00274FF8" w:rsidRPr="00872EE6" w:rsidRDefault="00274FF8" w:rsidP="00B049A2">
            <w:pPr>
              <w:pStyle w:val="ParagraphStyle"/>
              <w:jc w:val="both"/>
              <w:rPr>
                <w:sz w:val="18"/>
                <w:szCs w:val="18"/>
              </w:rPr>
            </w:pPr>
            <w:r w:rsidRPr="00872EE6">
              <w:rPr>
                <w:sz w:val="18"/>
                <w:szCs w:val="18"/>
              </w:rPr>
              <w:t xml:space="preserve">CAPTOPRIL 25 mg BR267613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A84DDA" w14:textId="77777777" w:rsidR="00274FF8" w:rsidRPr="00872EE6" w:rsidRDefault="00274FF8" w:rsidP="00B049A2">
            <w:pPr>
              <w:pStyle w:val="ParagraphStyle"/>
              <w:rPr>
                <w:sz w:val="18"/>
                <w:szCs w:val="18"/>
              </w:rPr>
            </w:pPr>
            <w:r w:rsidRPr="00872EE6">
              <w:rPr>
                <w:sz w:val="18"/>
                <w:szCs w:val="18"/>
              </w:rPr>
              <w:t>8.000,00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BF768C"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337DDF" w14:textId="77777777" w:rsidR="00274FF8" w:rsidRPr="00872EE6" w:rsidRDefault="00274FF8" w:rsidP="00B049A2">
            <w:pPr>
              <w:pStyle w:val="ParagraphStyle"/>
              <w:rPr>
                <w:sz w:val="18"/>
                <w:szCs w:val="18"/>
              </w:rPr>
            </w:pPr>
            <w:r w:rsidRPr="00872EE6">
              <w:rPr>
                <w:sz w:val="18"/>
                <w:szCs w:val="18"/>
              </w:rPr>
              <w:t>0,08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70C9DF" w14:textId="77777777" w:rsidR="00274FF8" w:rsidRPr="00872EE6" w:rsidRDefault="00274FF8" w:rsidP="00B049A2">
            <w:pPr>
              <w:pStyle w:val="ParagraphStyle"/>
              <w:rPr>
                <w:sz w:val="18"/>
                <w:szCs w:val="18"/>
              </w:rPr>
            </w:pPr>
            <w:r w:rsidRPr="00872EE6">
              <w:rPr>
                <w:sz w:val="18"/>
                <w:szCs w:val="18"/>
              </w:rPr>
              <w:t>640,00</w:t>
            </w:r>
          </w:p>
        </w:tc>
      </w:tr>
      <w:tr w:rsidR="00274FF8" w14:paraId="43A7DC4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2BB226" w14:textId="77777777" w:rsidR="00274FF8" w:rsidRPr="00872EE6" w:rsidRDefault="00274FF8" w:rsidP="00B049A2">
            <w:pPr>
              <w:pStyle w:val="ParagraphStyle"/>
              <w:jc w:val="both"/>
              <w:rPr>
                <w:sz w:val="18"/>
                <w:szCs w:val="18"/>
              </w:rPr>
            </w:pPr>
          </w:p>
          <w:p w14:paraId="555E1CB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7F97AE" w14:textId="77777777" w:rsidR="00274FF8" w:rsidRPr="00872EE6" w:rsidRDefault="00274FF8" w:rsidP="00B049A2">
            <w:pPr>
              <w:pStyle w:val="ParagraphStyle"/>
              <w:rPr>
                <w:sz w:val="18"/>
                <w:szCs w:val="18"/>
              </w:rPr>
            </w:pPr>
          </w:p>
          <w:p w14:paraId="37EABED6" w14:textId="77777777" w:rsidR="00274FF8" w:rsidRPr="00872EE6" w:rsidRDefault="00274FF8" w:rsidP="00B049A2">
            <w:pPr>
              <w:pStyle w:val="ParagraphStyle"/>
              <w:rPr>
                <w:sz w:val="18"/>
                <w:szCs w:val="18"/>
              </w:rPr>
            </w:pPr>
            <w:r w:rsidRPr="00872EE6">
              <w:rPr>
                <w:sz w:val="18"/>
                <w:szCs w:val="18"/>
              </w:rPr>
              <w:t>640,00</w:t>
            </w:r>
          </w:p>
        </w:tc>
      </w:tr>
      <w:tr w:rsidR="00274FF8" w14:paraId="4319C2E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9BB5788" w14:textId="77777777" w:rsidR="00274FF8" w:rsidRPr="00872EE6" w:rsidRDefault="00274FF8" w:rsidP="00B049A2">
            <w:pPr>
              <w:pStyle w:val="ParagraphStyle"/>
              <w:jc w:val="both"/>
              <w:rPr>
                <w:sz w:val="18"/>
                <w:szCs w:val="18"/>
              </w:rPr>
            </w:pPr>
            <w:r w:rsidRPr="00872EE6">
              <w:rPr>
                <w:sz w:val="18"/>
                <w:szCs w:val="18"/>
              </w:rPr>
              <w:t>Lote: 68 - EXCLUSIVO ME E EPP</w:t>
            </w:r>
          </w:p>
        </w:tc>
      </w:tr>
      <w:tr w:rsidR="00274FF8" w14:paraId="7D57123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5761E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548F8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13CE8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E683E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60237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3D7C8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DFEB6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0DDDC4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6246C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424418" w14:textId="77777777" w:rsidR="00274FF8" w:rsidRPr="00872EE6" w:rsidRDefault="00274FF8" w:rsidP="00B049A2">
            <w:pPr>
              <w:pStyle w:val="ParagraphStyle"/>
              <w:rPr>
                <w:sz w:val="18"/>
                <w:szCs w:val="18"/>
              </w:rPr>
            </w:pPr>
            <w:r w:rsidRPr="00872EE6">
              <w:rPr>
                <w:sz w:val="18"/>
                <w:szCs w:val="18"/>
              </w:rPr>
              <w:t>30285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A3B1399" w14:textId="77777777" w:rsidR="00274FF8" w:rsidRPr="00872EE6" w:rsidRDefault="00274FF8" w:rsidP="00B049A2">
            <w:pPr>
              <w:pStyle w:val="ParagraphStyle"/>
              <w:jc w:val="both"/>
              <w:rPr>
                <w:sz w:val="18"/>
                <w:szCs w:val="18"/>
              </w:rPr>
            </w:pPr>
            <w:r w:rsidRPr="00872EE6">
              <w:rPr>
                <w:sz w:val="18"/>
                <w:szCs w:val="18"/>
              </w:rPr>
              <w:t xml:space="preserve">CARBOCISTEINA ADULTO 50mg/ml frasco c/ 100 ml BR0449011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6BCE57"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D7BFE4"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E950F7" w14:textId="77777777" w:rsidR="00274FF8" w:rsidRPr="00872EE6" w:rsidRDefault="00274FF8" w:rsidP="00B049A2">
            <w:pPr>
              <w:pStyle w:val="ParagraphStyle"/>
              <w:rPr>
                <w:sz w:val="18"/>
                <w:szCs w:val="18"/>
              </w:rPr>
            </w:pPr>
            <w:r w:rsidRPr="00872EE6">
              <w:rPr>
                <w:sz w:val="18"/>
                <w:szCs w:val="18"/>
              </w:rPr>
              <w:t>9,22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D3E3FB" w14:textId="77777777" w:rsidR="00274FF8" w:rsidRPr="00872EE6" w:rsidRDefault="00274FF8" w:rsidP="00B049A2">
            <w:pPr>
              <w:pStyle w:val="ParagraphStyle"/>
              <w:rPr>
                <w:sz w:val="18"/>
                <w:szCs w:val="18"/>
              </w:rPr>
            </w:pPr>
            <w:r w:rsidRPr="00872EE6">
              <w:rPr>
                <w:sz w:val="18"/>
                <w:szCs w:val="18"/>
              </w:rPr>
              <w:t>1.844,00</w:t>
            </w:r>
          </w:p>
        </w:tc>
      </w:tr>
      <w:tr w:rsidR="00274FF8" w14:paraId="205217F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A57EC81" w14:textId="77777777" w:rsidR="00274FF8" w:rsidRPr="00872EE6" w:rsidRDefault="00274FF8" w:rsidP="00B049A2">
            <w:pPr>
              <w:pStyle w:val="ParagraphStyle"/>
              <w:jc w:val="both"/>
              <w:rPr>
                <w:sz w:val="18"/>
                <w:szCs w:val="18"/>
              </w:rPr>
            </w:pPr>
          </w:p>
          <w:p w14:paraId="6A18D59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C63188" w14:textId="77777777" w:rsidR="00274FF8" w:rsidRPr="00872EE6" w:rsidRDefault="00274FF8" w:rsidP="00B049A2">
            <w:pPr>
              <w:pStyle w:val="ParagraphStyle"/>
              <w:rPr>
                <w:sz w:val="18"/>
                <w:szCs w:val="18"/>
              </w:rPr>
            </w:pPr>
          </w:p>
          <w:p w14:paraId="2F671309" w14:textId="77777777" w:rsidR="00274FF8" w:rsidRPr="00872EE6" w:rsidRDefault="00274FF8" w:rsidP="00B049A2">
            <w:pPr>
              <w:pStyle w:val="ParagraphStyle"/>
              <w:rPr>
                <w:sz w:val="18"/>
                <w:szCs w:val="18"/>
              </w:rPr>
            </w:pPr>
            <w:r w:rsidRPr="00872EE6">
              <w:rPr>
                <w:sz w:val="18"/>
                <w:szCs w:val="18"/>
              </w:rPr>
              <w:t>1.844,00</w:t>
            </w:r>
          </w:p>
        </w:tc>
      </w:tr>
      <w:tr w:rsidR="00274FF8" w14:paraId="5C7BBA0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86D1999" w14:textId="77777777" w:rsidR="00274FF8" w:rsidRPr="00872EE6" w:rsidRDefault="00274FF8" w:rsidP="00B049A2">
            <w:pPr>
              <w:pStyle w:val="ParagraphStyle"/>
              <w:jc w:val="both"/>
              <w:rPr>
                <w:sz w:val="18"/>
                <w:szCs w:val="18"/>
              </w:rPr>
            </w:pPr>
            <w:r w:rsidRPr="00872EE6">
              <w:rPr>
                <w:sz w:val="18"/>
                <w:szCs w:val="18"/>
              </w:rPr>
              <w:t>Lote: 69 - EXCLUSIVO ME E EPP</w:t>
            </w:r>
          </w:p>
        </w:tc>
      </w:tr>
      <w:tr w:rsidR="00274FF8" w14:paraId="0F2DE90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9C884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247DD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FD1CA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40907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F45EE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CEAC7F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066A6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088A53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F51C76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5B78AF" w14:textId="77777777" w:rsidR="00274FF8" w:rsidRPr="00872EE6" w:rsidRDefault="00274FF8" w:rsidP="00B049A2">
            <w:pPr>
              <w:pStyle w:val="ParagraphStyle"/>
              <w:rPr>
                <w:sz w:val="18"/>
                <w:szCs w:val="18"/>
              </w:rPr>
            </w:pPr>
            <w:r w:rsidRPr="00872EE6">
              <w:rPr>
                <w:sz w:val="18"/>
                <w:szCs w:val="18"/>
              </w:rPr>
              <w:t>30286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331A950" w14:textId="77777777" w:rsidR="00274FF8" w:rsidRPr="00872EE6" w:rsidRDefault="00274FF8" w:rsidP="00B049A2">
            <w:pPr>
              <w:pStyle w:val="ParagraphStyle"/>
              <w:jc w:val="both"/>
              <w:rPr>
                <w:sz w:val="18"/>
                <w:szCs w:val="18"/>
              </w:rPr>
            </w:pPr>
            <w:r w:rsidRPr="00872EE6">
              <w:rPr>
                <w:sz w:val="18"/>
                <w:szCs w:val="18"/>
              </w:rPr>
              <w:t xml:space="preserve">CARBOCISTEINA INFANTIL 20mg/ml frasco c/ 100 ml BR0449010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3956CE"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C3D029"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8159EFE" w14:textId="77777777" w:rsidR="00274FF8" w:rsidRPr="00872EE6" w:rsidRDefault="00274FF8" w:rsidP="00B049A2">
            <w:pPr>
              <w:pStyle w:val="ParagraphStyle"/>
              <w:rPr>
                <w:sz w:val="18"/>
                <w:szCs w:val="18"/>
              </w:rPr>
            </w:pPr>
            <w:r w:rsidRPr="00872EE6">
              <w:rPr>
                <w:sz w:val="18"/>
                <w:szCs w:val="18"/>
              </w:rPr>
              <w:t>7,20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816EE8" w14:textId="77777777" w:rsidR="00274FF8" w:rsidRPr="00872EE6" w:rsidRDefault="00274FF8" w:rsidP="00B049A2">
            <w:pPr>
              <w:pStyle w:val="ParagraphStyle"/>
              <w:rPr>
                <w:sz w:val="18"/>
                <w:szCs w:val="18"/>
              </w:rPr>
            </w:pPr>
            <w:r w:rsidRPr="00872EE6">
              <w:rPr>
                <w:sz w:val="18"/>
                <w:szCs w:val="18"/>
              </w:rPr>
              <w:t>1.440,00</w:t>
            </w:r>
          </w:p>
        </w:tc>
      </w:tr>
      <w:tr w:rsidR="00274FF8" w14:paraId="265A47B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5369D87" w14:textId="77777777" w:rsidR="00274FF8" w:rsidRPr="00872EE6" w:rsidRDefault="00274FF8" w:rsidP="00B049A2">
            <w:pPr>
              <w:pStyle w:val="ParagraphStyle"/>
              <w:jc w:val="both"/>
              <w:rPr>
                <w:sz w:val="18"/>
                <w:szCs w:val="18"/>
              </w:rPr>
            </w:pPr>
          </w:p>
          <w:p w14:paraId="1B45EB2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5B3053" w14:textId="77777777" w:rsidR="00274FF8" w:rsidRPr="00872EE6" w:rsidRDefault="00274FF8" w:rsidP="00B049A2">
            <w:pPr>
              <w:pStyle w:val="ParagraphStyle"/>
              <w:rPr>
                <w:sz w:val="18"/>
                <w:szCs w:val="18"/>
              </w:rPr>
            </w:pPr>
          </w:p>
          <w:p w14:paraId="1959D558" w14:textId="77777777" w:rsidR="00274FF8" w:rsidRPr="00872EE6" w:rsidRDefault="00274FF8" w:rsidP="00B049A2">
            <w:pPr>
              <w:pStyle w:val="ParagraphStyle"/>
              <w:rPr>
                <w:sz w:val="18"/>
                <w:szCs w:val="18"/>
              </w:rPr>
            </w:pPr>
            <w:r w:rsidRPr="00872EE6">
              <w:rPr>
                <w:sz w:val="18"/>
                <w:szCs w:val="18"/>
              </w:rPr>
              <w:t>1.440,00</w:t>
            </w:r>
          </w:p>
        </w:tc>
      </w:tr>
      <w:tr w:rsidR="00274FF8" w14:paraId="5664A79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07F1565" w14:textId="77777777" w:rsidR="00274FF8" w:rsidRPr="00872EE6" w:rsidRDefault="00274FF8" w:rsidP="00B049A2">
            <w:pPr>
              <w:pStyle w:val="ParagraphStyle"/>
              <w:jc w:val="both"/>
              <w:rPr>
                <w:sz w:val="18"/>
                <w:szCs w:val="18"/>
              </w:rPr>
            </w:pPr>
            <w:r w:rsidRPr="00872EE6">
              <w:rPr>
                <w:sz w:val="18"/>
                <w:szCs w:val="18"/>
              </w:rPr>
              <w:t>Lote: 70 - EXCLUSIVO ME E EPP</w:t>
            </w:r>
          </w:p>
        </w:tc>
      </w:tr>
      <w:tr w:rsidR="00274FF8" w14:paraId="5849D60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7D6AD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77F1E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086F45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57AE6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C988B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8FCD9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CF21A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0E075C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A5DC9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0D1A60" w14:textId="77777777" w:rsidR="00274FF8" w:rsidRPr="00872EE6" w:rsidRDefault="00274FF8" w:rsidP="00B049A2">
            <w:pPr>
              <w:pStyle w:val="ParagraphStyle"/>
              <w:rPr>
                <w:sz w:val="18"/>
                <w:szCs w:val="18"/>
              </w:rPr>
            </w:pPr>
            <w:r w:rsidRPr="00872EE6">
              <w:rPr>
                <w:sz w:val="18"/>
                <w:szCs w:val="18"/>
              </w:rPr>
              <w:t>25187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B99636" w14:textId="77777777" w:rsidR="00274FF8" w:rsidRPr="00872EE6" w:rsidRDefault="00274FF8" w:rsidP="00B049A2">
            <w:pPr>
              <w:pStyle w:val="ParagraphStyle"/>
              <w:jc w:val="both"/>
              <w:rPr>
                <w:sz w:val="18"/>
                <w:szCs w:val="18"/>
              </w:rPr>
            </w:pPr>
            <w:r w:rsidRPr="00872EE6">
              <w:rPr>
                <w:sz w:val="18"/>
                <w:szCs w:val="18"/>
              </w:rPr>
              <w:t xml:space="preserve">CARDIZEM (DILTIAZEM) 60 mg BR0267568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C47E71"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33934F"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A72B05" w14:textId="77777777" w:rsidR="00274FF8" w:rsidRPr="00872EE6" w:rsidRDefault="00274FF8" w:rsidP="00B049A2">
            <w:pPr>
              <w:pStyle w:val="ParagraphStyle"/>
              <w:rPr>
                <w:sz w:val="18"/>
                <w:szCs w:val="18"/>
              </w:rPr>
            </w:pPr>
            <w:r w:rsidRPr="00872EE6">
              <w:rPr>
                <w:sz w:val="18"/>
                <w:szCs w:val="18"/>
              </w:rPr>
              <w:t>0,62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2A392E" w14:textId="77777777" w:rsidR="00274FF8" w:rsidRPr="00872EE6" w:rsidRDefault="00274FF8" w:rsidP="00B049A2">
            <w:pPr>
              <w:pStyle w:val="ParagraphStyle"/>
              <w:rPr>
                <w:sz w:val="18"/>
                <w:szCs w:val="18"/>
              </w:rPr>
            </w:pPr>
            <w:r w:rsidRPr="00872EE6">
              <w:rPr>
                <w:sz w:val="18"/>
                <w:szCs w:val="18"/>
              </w:rPr>
              <w:t>186,00</w:t>
            </w:r>
          </w:p>
        </w:tc>
      </w:tr>
      <w:tr w:rsidR="00274FF8" w14:paraId="74D451B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13F603" w14:textId="77777777" w:rsidR="00274FF8" w:rsidRPr="00872EE6" w:rsidRDefault="00274FF8" w:rsidP="00B049A2">
            <w:pPr>
              <w:pStyle w:val="ParagraphStyle"/>
              <w:jc w:val="both"/>
              <w:rPr>
                <w:sz w:val="18"/>
                <w:szCs w:val="18"/>
              </w:rPr>
            </w:pPr>
          </w:p>
          <w:p w14:paraId="3ED1C84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FE0B71" w14:textId="77777777" w:rsidR="00274FF8" w:rsidRPr="00872EE6" w:rsidRDefault="00274FF8" w:rsidP="00B049A2">
            <w:pPr>
              <w:pStyle w:val="ParagraphStyle"/>
              <w:rPr>
                <w:sz w:val="18"/>
                <w:szCs w:val="18"/>
              </w:rPr>
            </w:pPr>
          </w:p>
          <w:p w14:paraId="7D099CE1" w14:textId="77777777" w:rsidR="00274FF8" w:rsidRPr="00872EE6" w:rsidRDefault="00274FF8" w:rsidP="00B049A2">
            <w:pPr>
              <w:pStyle w:val="ParagraphStyle"/>
              <w:rPr>
                <w:sz w:val="18"/>
                <w:szCs w:val="18"/>
              </w:rPr>
            </w:pPr>
            <w:r w:rsidRPr="00872EE6">
              <w:rPr>
                <w:sz w:val="18"/>
                <w:szCs w:val="18"/>
              </w:rPr>
              <w:t>186,00</w:t>
            </w:r>
          </w:p>
        </w:tc>
      </w:tr>
      <w:tr w:rsidR="00274FF8" w14:paraId="77586EB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05065A7" w14:textId="77777777" w:rsidR="00274FF8" w:rsidRPr="00872EE6" w:rsidRDefault="00274FF8" w:rsidP="00B049A2">
            <w:pPr>
              <w:pStyle w:val="ParagraphStyle"/>
              <w:jc w:val="both"/>
              <w:rPr>
                <w:sz w:val="18"/>
                <w:szCs w:val="18"/>
              </w:rPr>
            </w:pPr>
            <w:r w:rsidRPr="00872EE6">
              <w:rPr>
                <w:sz w:val="18"/>
                <w:szCs w:val="18"/>
              </w:rPr>
              <w:t>Lote: 71 - EXCLUSIVO ME E EPP</w:t>
            </w:r>
          </w:p>
        </w:tc>
      </w:tr>
      <w:tr w:rsidR="00274FF8" w14:paraId="597EF57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9D35E9"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29D8D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7004C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74E06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D17E2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E2450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7E549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41EB8F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69B0E2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7AABAF" w14:textId="77777777" w:rsidR="00274FF8" w:rsidRPr="00872EE6" w:rsidRDefault="00274FF8" w:rsidP="00B049A2">
            <w:pPr>
              <w:pStyle w:val="ParagraphStyle"/>
              <w:rPr>
                <w:sz w:val="18"/>
                <w:szCs w:val="18"/>
              </w:rPr>
            </w:pPr>
            <w:r w:rsidRPr="00872EE6">
              <w:rPr>
                <w:sz w:val="18"/>
                <w:szCs w:val="18"/>
              </w:rPr>
              <w:t>30038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19375C" w14:textId="77777777" w:rsidR="00274FF8" w:rsidRPr="00872EE6" w:rsidRDefault="00274FF8" w:rsidP="00B049A2">
            <w:pPr>
              <w:pStyle w:val="ParagraphStyle"/>
              <w:jc w:val="both"/>
              <w:rPr>
                <w:sz w:val="18"/>
                <w:szCs w:val="18"/>
              </w:rPr>
            </w:pPr>
            <w:r w:rsidRPr="00872EE6">
              <w:rPr>
                <w:sz w:val="18"/>
                <w:szCs w:val="18"/>
              </w:rPr>
              <w:t>CARVEDILOL 12,5mg BR0267564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6D95A4"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12B0E2"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18B50E" w14:textId="77777777" w:rsidR="00274FF8" w:rsidRPr="00872EE6" w:rsidRDefault="00274FF8" w:rsidP="00B049A2">
            <w:pPr>
              <w:pStyle w:val="ParagraphStyle"/>
              <w:rPr>
                <w:sz w:val="18"/>
                <w:szCs w:val="18"/>
              </w:rPr>
            </w:pPr>
            <w:r w:rsidRPr="00872EE6">
              <w:rPr>
                <w:sz w:val="18"/>
                <w:szCs w:val="18"/>
              </w:rPr>
              <w:t>0,20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E6A398" w14:textId="77777777" w:rsidR="00274FF8" w:rsidRPr="00872EE6" w:rsidRDefault="00274FF8" w:rsidP="00B049A2">
            <w:pPr>
              <w:pStyle w:val="ParagraphStyle"/>
              <w:rPr>
                <w:sz w:val="18"/>
                <w:szCs w:val="18"/>
              </w:rPr>
            </w:pPr>
            <w:r w:rsidRPr="00872EE6">
              <w:rPr>
                <w:sz w:val="18"/>
                <w:szCs w:val="18"/>
              </w:rPr>
              <w:t>40,00</w:t>
            </w:r>
          </w:p>
        </w:tc>
      </w:tr>
      <w:tr w:rsidR="00274FF8" w14:paraId="100088B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9AA9ECB" w14:textId="77777777" w:rsidR="00274FF8" w:rsidRPr="00872EE6" w:rsidRDefault="00274FF8" w:rsidP="00B049A2">
            <w:pPr>
              <w:pStyle w:val="ParagraphStyle"/>
              <w:jc w:val="both"/>
              <w:rPr>
                <w:sz w:val="18"/>
                <w:szCs w:val="18"/>
              </w:rPr>
            </w:pPr>
          </w:p>
          <w:p w14:paraId="419A9B0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3A27BE" w14:textId="77777777" w:rsidR="00274FF8" w:rsidRPr="00872EE6" w:rsidRDefault="00274FF8" w:rsidP="00B049A2">
            <w:pPr>
              <w:pStyle w:val="ParagraphStyle"/>
              <w:rPr>
                <w:sz w:val="18"/>
                <w:szCs w:val="18"/>
              </w:rPr>
            </w:pPr>
          </w:p>
          <w:p w14:paraId="491399CF" w14:textId="77777777" w:rsidR="00274FF8" w:rsidRPr="00872EE6" w:rsidRDefault="00274FF8" w:rsidP="00B049A2">
            <w:pPr>
              <w:pStyle w:val="ParagraphStyle"/>
              <w:rPr>
                <w:sz w:val="18"/>
                <w:szCs w:val="18"/>
              </w:rPr>
            </w:pPr>
            <w:r w:rsidRPr="00872EE6">
              <w:rPr>
                <w:sz w:val="18"/>
                <w:szCs w:val="18"/>
              </w:rPr>
              <w:t>40,00</w:t>
            </w:r>
          </w:p>
        </w:tc>
      </w:tr>
      <w:tr w:rsidR="00274FF8" w14:paraId="653B348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F89D19B" w14:textId="77777777" w:rsidR="00274FF8" w:rsidRPr="00872EE6" w:rsidRDefault="00274FF8" w:rsidP="00B049A2">
            <w:pPr>
              <w:pStyle w:val="ParagraphStyle"/>
              <w:jc w:val="both"/>
              <w:rPr>
                <w:sz w:val="18"/>
                <w:szCs w:val="18"/>
              </w:rPr>
            </w:pPr>
            <w:r w:rsidRPr="00872EE6">
              <w:rPr>
                <w:sz w:val="18"/>
                <w:szCs w:val="18"/>
              </w:rPr>
              <w:t>Lote: 72 - EXCLUSIVO ME E EPP</w:t>
            </w:r>
          </w:p>
        </w:tc>
      </w:tr>
      <w:tr w:rsidR="00274FF8" w14:paraId="7BF4DA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B5BC7D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0E229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51465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03F82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52EE3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8A9BB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84712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066FE4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7F8B1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06E46A" w14:textId="77777777" w:rsidR="00274FF8" w:rsidRPr="00872EE6" w:rsidRDefault="00274FF8" w:rsidP="00B049A2">
            <w:pPr>
              <w:pStyle w:val="ParagraphStyle"/>
              <w:rPr>
                <w:sz w:val="18"/>
                <w:szCs w:val="18"/>
              </w:rPr>
            </w:pPr>
            <w:r w:rsidRPr="00872EE6">
              <w:rPr>
                <w:sz w:val="18"/>
                <w:szCs w:val="18"/>
              </w:rPr>
              <w:t>27527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759D3D" w14:textId="77777777" w:rsidR="00274FF8" w:rsidRPr="00872EE6" w:rsidRDefault="00274FF8" w:rsidP="00B049A2">
            <w:pPr>
              <w:pStyle w:val="ParagraphStyle"/>
              <w:jc w:val="both"/>
              <w:rPr>
                <w:sz w:val="18"/>
                <w:szCs w:val="18"/>
              </w:rPr>
            </w:pPr>
            <w:r w:rsidRPr="00872EE6">
              <w:rPr>
                <w:sz w:val="18"/>
                <w:szCs w:val="18"/>
              </w:rPr>
              <w:t xml:space="preserve">CARVEDILOL 3,125 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1DE1C2"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6ABCF3"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DF7837" w14:textId="77777777" w:rsidR="00274FF8" w:rsidRPr="00872EE6" w:rsidRDefault="00274FF8" w:rsidP="00B049A2">
            <w:pPr>
              <w:pStyle w:val="ParagraphStyle"/>
              <w:rPr>
                <w:sz w:val="18"/>
                <w:szCs w:val="18"/>
              </w:rPr>
            </w:pPr>
            <w:r w:rsidRPr="00872EE6">
              <w:rPr>
                <w:sz w:val="18"/>
                <w:szCs w:val="18"/>
              </w:rPr>
              <w:t>0,18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13A9D4" w14:textId="77777777" w:rsidR="00274FF8" w:rsidRPr="00872EE6" w:rsidRDefault="00274FF8" w:rsidP="00B049A2">
            <w:pPr>
              <w:pStyle w:val="ParagraphStyle"/>
              <w:rPr>
                <w:sz w:val="18"/>
                <w:szCs w:val="18"/>
              </w:rPr>
            </w:pPr>
            <w:r w:rsidRPr="00872EE6">
              <w:rPr>
                <w:sz w:val="18"/>
                <w:szCs w:val="18"/>
              </w:rPr>
              <w:t>54,00</w:t>
            </w:r>
          </w:p>
        </w:tc>
      </w:tr>
      <w:tr w:rsidR="00274FF8" w14:paraId="5FDFC36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A3703CD" w14:textId="77777777" w:rsidR="00274FF8" w:rsidRPr="00872EE6" w:rsidRDefault="00274FF8" w:rsidP="00B049A2">
            <w:pPr>
              <w:pStyle w:val="ParagraphStyle"/>
              <w:jc w:val="both"/>
              <w:rPr>
                <w:sz w:val="18"/>
                <w:szCs w:val="18"/>
              </w:rPr>
            </w:pPr>
          </w:p>
          <w:p w14:paraId="6B99A6E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A537E1" w14:textId="77777777" w:rsidR="00274FF8" w:rsidRPr="00872EE6" w:rsidRDefault="00274FF8" w:rsidP="00B049A2">
            <w:pPr>
              <w:pStyle w:val="ParagraphStyle"/>
              <w:rPr>
                <w:sz w:val="18"/>
                <w:szCs w:val="18"/>
              </w:rPr>
            </w:pPr>
          </w:p>
          <w:p w14:paraId="5D5D5055" w14:textId="77777777" w:rsidR="00274FF8" w:rsidRPr="00872EE6" w:rsidRDefault="00274FF8" w:rsidP="00B049A2">
            <w:pPr>
              <w:pStyle w:val="ParagraphStyle"/>
              <w:rPr>
                <w:sz w:val="18"/>
                <w:szCs w:val="18"/>
              </w:rPr>
            </w:pPr>
            <w:r w:rsidRPr="00872EE6">
              <w:rPr>
                <w:sz w:val="18"/>
                <w:szCs w:val="18"/>
              </w:rPr>
              <w:t>54,00</w:t>
            </w:r>
          </w:p>
        </w:tc>
      </w:tr>
      <w:tr w:rsidR="00274FF8" w14:paraId="32DC83A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658AC73" w14:textId="77777777" w:rsidR="00274FF8" w:rsidRPr="00872EE6" w:rsidRDefault="00274FF8" w:rsidP="00B049A2">
            <w:pPr>
              <w:pStyle w:val="ParagraphStyle"/>
              <w:jc w:val="both"/>
              <w:rPr>
                <w:sz w:val="18"/>
                <w:szCs w:val="18"/>
              </w:rPr>
            </w:pPr>
            <w:r w:rsidRPr="00872EE6">
              <w:rPr>
                <w:sz w:val="18"/>
                <w:szCs w:val="18"/>
              </w:rPr>
              <w:t>Lote: 73 - EXCLUSIVO ME E EPP</w:t>
            </w:r>
          </w:p>
        </w:tc>
      </w:tr>
      <w:tr w:rsidR="00274FF8" w14:paraId="1411925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B4842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3D984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073D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E1480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962FA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B003F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943DB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A02DC7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27F82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680D97" w14:textId="77777777" w:rsidR="00274FF8" w:rsidRPr="00872EE6" w:rsidRDefault="00274FF8" w:rsidP="00B049A2">
            <w:pPr>
              <w:pStyle w:val="ParagraphStyle"/>
              <w:rPr>
                <w:sz w:val="18"/>
                <w:szCs w:val="18"/>
              </w:rPr>
            </w:pPr>
            <w:r w:rsidRPr="00872EE6">
              <w:rPr>
                <w:sz w:val="18"/>
                <w:szCs w:val="18"/>
              </w:rPr>
              <w:t>30039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3DE4BC0" w14:textId="77777777" w:rsidR="00274FF8" w:rsidRPr="00872EE6" w:rsidRDefault="00274FF8" w:rsidP="00B049A2">
            <w:pPr>
              <w:pStyle w:val="ParagraphStyle"/>
              <w:jc w:val="both"/>
              <w:rPr>
                <w:sz w:val="18"/>
                <w:szCs w:val="18"/>
              </w:rPr>
            </w:pPr>
            <w:r w:rsidRPr="00872EE6">
              <w:rPr>
                <w:sz w:val="18"/>
                <w:szCs w:val="18"/>
              </w:rPr>
              <w:t xml:space="preserve">CARVEDILOL 6,25mg BR0267565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0CC75C"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F49009E"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A99253" w14:textId="77777777" w:rsidR="00274FF8" w:rsidRPr="00872EE6" w:rsidRDefault="00274FF8" w:rsidP="00B049A2">
            <w:pPr>
              <w:pStyle w:val="ParagraphStyle"/>
              <w:rPr>
                <w:sz w:val="18"/>
                <w:szCs w:val="18"/>
              </w:rPr>
            </w:pPr>
            <w:r w:rsidRPr="00872EE6">
              <w:rPr>
                <w:sz w:val="18"/>
                <w:szCs w:val="18"/>
              </w:rPr>
              <w:t>0,18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5F6DC5" w14:textId="77777777" w:rsidR="00274FF8" w:rsidRPr="00872EE6" w:rsidRDefault="00274FF8" w:rsidP="00B049A2">
            <w:pPr>
              <w:pStyle w:val="ParagraphStyle"/>
              <w:rPr>
                <w:sz w:val="18"/>
                <w:szCs w:val="18"/>
              </w:rPr>
            </w:pPr>
            <w:r w:rsidRPr="00872EE6">
              <w:rPr>
                <w:sz w:val="18"/>
                <w:szCs w:val="18"/>
              </w:rPr>
              <w:t>54,00</w:t>
            </w:r>
          </w:p>
        </w:tc>
      </w:tr>
      <w:tr w:rsidR="00274FF8" w14:paraId="3238D12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D04FB1" w14:textId="77777777" w:rsidR="00274FF8" w:rsidRPr="00872EE6" w:rsidRDefault="00274FF8" w:rsidP="00B049A2">
            <w:pPr>
              <w:pStyle w:val="ParagraphStyle"/>
              <w:jc w:val="both"/>
              <w:rPr>
                <w:sz w:val="18"/>
                <w:szCs w:val="18"/>
              </w:rPr>
            </w:pPr>
          </w:p>
          <w:p w14:paraId="348E155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D47A00" w14:textId="77777777" w:rsidR="00274FF8" w:rsidRPr="00872EE6" w:rsidRDefault="00274FF8" w:rsidP="00B049A2">
            <w:pPr>
              <w:pStyle w:val="ParagraphStyle"/>
              <w:rPr>
                <w:sz w:val="18"/>
                <w:szCs w:val="18"/>
              </w:rPr>
            </w:pPr>
          </w:p>
          <w:p w14:paraId="775926F7" w14:textId="77777777" w:rsidR="00274FF8" w:rsidRPr="00872EE6" w:rsidRDefault="00274FF8" w:rsidP="00B049A2">
            <w:pPr>
              <w:pStyle w:val="ParagraphStyle"/>
              <w:rPr>
                <w:sz w:val="18"/>
                <w:szCs w:val="18"/>
              </w:rPr>
            </w:pPr>
            <w:r w:rsidRPr="00872EE6">
              <w:rPr>
                <w:sz w:val="18"/>
                <w:szCs w:val="18"/>
              </w:rPr>
              <w:t>54,00</w:t>
            </w:r>
          </w:p>
        </w:tc>
      </w:tr>
      <w:tr w:rsidR="00274FF8" w14:paraId="3502917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8BDD0DD" w14:textId="77777777" w:rsidR="00274FF8" w:rsidRPr="00872EE6" w:rsidRDefault="00274FF8" w:rsidP="00B049A2">
            <w:pPr>
              <w:pStyle w:val="ParagraphStyle"/>
              <w:jc w:val="both"/>
              <w:rPr>
                <w:sz w:val="18"/>
                <w:szCs w:val="18"/>
              </w:rPr>
            </w:pPr>
            <w:r w:rsidRPr="00872EE6">
              <w:rPr>
                <w:sz w:val="18"/>
                <w:szCs w:val="18"/>
              </w:rPr>
              <w:t>Lote: 74 - EXCLUSIVO ME E EPP</w:t>
            </w:r>
          </w:p>
        </w:tc>
      </w:tr>
      <w:tr w:rsidR="00274FF8" w14:paraId="7FF9954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94552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92C25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8360D9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B379F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5A25E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6E26A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CEA76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2DC2DD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4E0A3B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F5F5CE" w14:textId="77777777" w:rsidR="00274FF8" w:rsidRPr="00872EE6" w:rsidRDefault="00274FF8" w:rsidP="00B049A2">
            <w:pPr>
              <w:pStyle w:val="ParagraphStyle"/>
              <w:rPr>
                <w:sz w:val="18"/>
                <w:szCs w:val="18"/>
              </w:rPr>
            </w:pPr>
            <w:r w:rsidRPr="00872EE6">
              <w:rPr>
                <w:sz w:val="18"/>
                <w:szCs w:val="18"/>
              </w:rPr>
              <w:t>30176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E3B481" w14:textId="77777777" w:rsidR="00274FF8" w:rsidRPr="00872EE6" w:rsidRDefault="00274FF8" w:rsidP="00B049A2">
            <w:pPr>
              <w:pStyle w:val="ParagraphStyle"/>
              <w:jc w:val="both"/>
              <w:rPr>
                <w:sz w:val="18"/>
                <w:szCs w:val="18"/>
              </w:rPr>
            </w:pPr>
            <w:r w:rsidRPr="00872EE6">
              <w:rPr>
                <w:sz w:val="18"/>
                <w:szCs w:val="18"/>
              </w:rPr>
              <w:t xml:space="preserve">CEDILANIDE 0,2mg/ml (DESLANÓSIDO) amp c/2ml BR0276283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909C72" w14:textId="77777777" w:rsidR="00274FF8" w:rsidRPr="00872EE6" w:rsidRDefault="00274FF8" w:rsidP="00B049A2">
            <w:pPr>
              <w:pStyle w:val="ParagraphStyle"/>
              <w:rPr>
                <w:sz w:val="18"/>
                <w:szCs w:val="18"/>
              </w:rPr>
            </w:pPr>
            <w:r w:rsidRPr="00872EE6">
              <w:rPr>
                <w:sz w:val="18"/>
                <w:szCs w:val="18"/>
              </w:rPr>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6CE845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BB745DC" w14:textId="77777777" w:rsidR="00274FF8" w:rsidRPr="00872EE6" w:rsidRDefault="00274FF8" w:rsidP="00B049A2">
            <w:pPr>
              <w:pStyle w:val="ParagraphStyle"/>
              <w:rPr>
                <w:sz w:val="18"/>
                <w:szCs w:val="18"/>
              </w:rPr>
            </w:pPr>
            <w:r w:rsidRPr="00872EE6">
              <w:rPr>
                <w:sz w:val="18"/>
                <w:szCs w:val="18"/>
              </w:rPr>
              <w:t>2,86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FFDD5E" w14:textId="77777777" w:rsidR="00274FF8" w:rsidRPr="00872EE6" w:rsidRDefault="00274FF8" w:rsidP="00B049A2">
            <w:pPr>
              <w:pStyle w:val="ParagraphStyle"/>
              <w:rPr>
                <w:sz w:val="18"/>
                <w:szCs w:val="18"/>
              </w:rPr>
            </w:pPr>
            <w:r w:rsidRPr="00872EE6">
              <w:rPr>
                <w:sz w:val="18"/>
                <w:szCs w:val="18"/>
              </w:rPr>
              <w:t>2.145,00</w:t>
            </w:r>
          </w:p>
        </w:tc>
      </w:tr>
      <w:tr w:rsidR="00274FF8" w14:paraId="7287922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D6C6DA" w14:textId="77777777" w:rsidR="00274FF8" w:rsidRPr="00872EE6" w:rsidRDefault="00274FF8" w:rsidP="00B049A2">
            <w:pPr>
              <w:pStyle w:val="ParagraphStyle"/>
              <w:jc w:val="both"/>
              <w:rPr>
                <w:sz w:val="18"/>
                <w:szCs w:val="18"/>
              </w:rPr>
            </w:pPr>
          </w:p>
          <w:p w14:paraId="519772C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A1C5254" w14:textId="77777777" w:rsidR="00274FF8" w:rsidRPr="00872EE6" w:rsidRDefault="00274FF8" w:rsidP="00B049A2">
            <w:pPr>
              <w:pStyle w:val="ParagraphStyle"/>
              <w:rPr>
                <w:sz w:val="18"/>
                <w:szCs w:val="18"/>
              </w:rPr>
            </w:pPr>
          </w:p>
          <w:p w14:paraId="6B8F4644" w14:textId="77777777" w:rsidR="00274FF8" w:rsidRPr="00872EE6" w:rsidRDefault="00274FF8" w:rsidP="00B049A2">
            <w:pPr>
              <w:pStyle w:val="ParagraphStyle"/>
              <w:rPr>
                <w:sz w:val="18"/>
                <w:szCs w:val="18"/>
              </w:rPr>
            </w:pPr>
            <w:r w:rsidRPr="00872EE6">
              <w:rPr>
                <w:sz w:val="18"/>
                <w:szCs w:val="18"/>
              </w:rPr>
              <w:t>2.145,00</w:t>
            </w:r>
          </w:p>
        </w:tc>
      </w:tr>
      <w:tr w:rsidR="00274FF8" w14:paraId="3EFA279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5FF5203" w14:textId="77777777" w:rsidR="00274FF8" w:rsidRPr="00872EE6" w:rsidRDefault="00274FF8" w:rsidP="00B049A2">
            <w:pPr>
              <w:pStyle w:val="ParagraphStyle"/>
              <w:jc w:val="both"/>
              <w:rPr>
                <w:sz w:val="18"/>
                <w:szCs w:val="18"/>
              </w:rPr>
            </w:pPr>
            <w:r w:rsidRPr="00872EE6">
              <w:rPr>
                <w:sz w:val="18"/>
                <w:szCs w:val="18"/>
              </w:rPr>
              <w:t>Lote: 75 - EXCLUSIVO ME E EPP</w:t>
            </w:r>
          </w:p>
        </w:tc>
      </w:tr>
      <w:tr w:rsidR="00274FF8" w14:paraId="77F947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CC9D6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C0177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512B4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F58CE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2BFC9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8547C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1F75D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A951C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12E286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D1CBD1" w14:textId="77777777" w:rsidR="00274FF8" w:rsidRPr="00872EE6" w:rsidRDefault="00274FF8" w:rsidP="00B049A2">
            <w:pPr>
              <w:pStyle w:val="ParagraphStyle"/>
              <w:rPr>
                <w:sz w:val="18"/>
                <w:szCs w:val="18"/>
              </w:rPr>
            </w:pPr>
            <w:r w:rsidRPr="00872EE6">
              <w:rPr>
                <w:sz w:val="18"/>
                <w:szCs w:val="18"/>
              </w:rPr>
              <w:t>30287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584F22F" w14:textId="77777777" w:rsidR="00274FF8" w:rsidRPr="00872EE6" w:rsidRDefault="00274FF8" w:rsidP="00B049A2">
            <w:pPr>
              <w:pStyle w:val="ParagraphStyle"/>
              <w:jc w:val="both"/>
              <w:rPr>
                <w:sz w:val="18"/>
                <w:szCs w:val="18"/>
              </w:rPr>
            </w:pPr>
            <w:r w:rsidRPr="00872EE6">
              <w:rPr>
                <w:sz w:val="18"/>
                <w:szCs w:val="18"/>
              </w:rPr>
              <w:t xml:space="preserve">CEFALEXINA 250 mg/5ml fr c/ 100 ml BR0327792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4BC612"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FA87F1"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F3DF580" w14:textId="77777777" w:rsidR="00274FF8" w:rsidRPr="00872EE6" w:rsidRDefault="00274FF8" w:rsidP="00B049A2">
            <w:pPr>
              <w:pStyle w:val="ParagraphStyle"/>
              <w:rPr>
                <w:sz w:val="18"/>
                <w:szCs w:val="18"/>
              </w:rPr>
            </w:pPr>
            <w:r w:rsidRPr="00872EE6">
              <w:rPr>
                <w:sz w:val="18"/>
                <w:szCs w:val="18"/>
              </w:rPr>
              <w:t>20,39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001E3F" w14:textId="77777777" w:rsidR="00274FF8" w:rsidRPr="00872EE6" w:rsidRDefault="00274FF8" w:rsidP="00B049A2">
            <w:pPr>
              <w:pStyle w:val="ParagraphStyle"/>
              <w:rPr>
                <w:sz w:val="18"/>
                <w:szCs w:val="18"/>
              </w:rPr>
            </w:pPr>
            <w:r w:rsidRPr="00872EE6">
              <w:rPr>
                <w:sz w:val="18"/>
                <w:szCs w:val="18"/>
              </w:rPr>
              <w:t>16.312,00</w:t>
            </w:r>
          </w:p>
        </w:tc>
      </w:tr>
      <w:tr w:rsidR="00274FF8" w14:paraId="443B0CD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6784AD" w14:textId="77777777" w:rsidR="00274FF8" w:rsidRPr="00872EE6" w:rsidRDefault="00274FF8" w:rsidP="00B049A2">
            <w:pPr>
              <w:pStyle w:val="ParagraphStyle"/>
              <w:jc w:val="both"/>
              <w:rPr>
                <w:sz w:val="18"/>
                <w:szCs w:val="18"/>
              </w:rPr>
            </w:pPr>
          </w:p>
          <w:p w14:paraId="2F59CAD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C8A7AD" w14:textId="77777777" w:rsidR="00274FF8" w:rsidRPr="00872EE6" w:rsidRDefault="00274FF8" w:rsidP="00B049A2">
            <w:pPr>
              <w:pStyle w:val="ParagraphStyle"/>
              <w:rPr>
                <w:sz w:val="18"/>
                <w:szCs w:val="18"/>
              </w:rPr>
            </w:pPr>
          </w:p>
          <w:p w14:paraId="06D56973" w14:textId="77777777" w:rsidR="00274FF8" w:rsidRPr="00872EE6" w:rsidRDefault="00274FF8" w:rsidP="00B049A2">
            <w:pPr>
              <w:pStyle w:val="ParagraphStyle"/>
              <w:rPr>
                <w:sz w:val="18"/>
                <w:szCs w:val="18"/>
              </w:rPr>
            </w:pPr>
            <w:r w:rsidRPr="00872EE6">
              <w:rPr>
                <w:sz w:val="18"/>
                <w:szCs w:val="18"/>
              </w:rPr>
              <w:t>16.312,00</w:t>
            </w:r>
          </w:p>
        </w:tc>
      </w:tr>
      <w:tr w:rsidR="00274FF8" w14:paraId="426F7DB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684017" w14:textId="77777777" w:rsidR="00274FF8" w:rsidRPr="00872EE6" w:rsidRDefault="00274FF8" w:rsidP="00B049A2">
            <w:pPr>
              <w:pStyle w:val="ParagraphStyle"/>
              <w:jc w:val="both"/>
              <w:rPr>
                <w:sz w:val="18"/>
                <w:szCs w:val="18"/>
              </w:rPr>
            </w:pPr>
            <w:r w:rsidRPr="00872EE6">
              <w:rPr>
                <w:sz w:val="18"/>
                <w:szCs w:val="18"/>
              </w:rPr>
              <w:t>Lote: 76 - EXCLUSIVO ME E EPP</w:t>
            </w:r>
          </w:p>
        </w:tc>
      </w:tr>
      <w:tr w:rsidR="00274FF8" w14:paraId="41D4E0E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3764C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22B53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8F917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CB834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79065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DF57B5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88BD5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471C5A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C4515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712728" w14:textId="77777777" w:rsidR="00274FF8" w:rsidRPr="00872EE6" w:rsidRDefault="00274FF8" w:rsidP="00B049A2">
            <w:pPr>
              <w:pStyle w:val="ParagraphStyle"/>
              <w:rPr>
                <w:sz w:val="18"/>
                <w:szCs w:val="18"/>
              </w:rPr>
            </w:pPr>
            <w:r w:rsidRPr="00872EE6">
              <w:rPr>
                <w:sz w:val="18"/>
                <w:szCs w:val="18"/>
              </w:rPr>
              <w:t>30041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BF81E58" w14:textId="77777777" w:rsidR="00274FF8" w:rsidRPr="00872EE6" w:rsidRDefault="00274FF8" w:rsidP="00B049A2">
            <w:pPr>
              <w:pStyle w:val="ParagraphStyle"/>
              <w:jc w:val="both"/>
              <w:rPr>
                <w:sz w:val="18"/>
                <w:szCs w:val="18"/>
              </w:rPr>
            </w:pPr>
            <w:r w:rsidRPr="00872EE6">
              <w:rPr>
                <w:sz w:val="18"/>
                <w:szCs w:val="18"/>
              </w:rPr>
              <w:t xml:space="preserve">CEFALEXINA 500 mg BR0267625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B0F6B4"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F51DFA"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18BB757" w14:textId="77777777" w:rsidR="00274FF8" w:rsidRPr="00872EE6" w:rsidRDefault="00274FF8" w:rsidP="00B049A2">
            <w:pPr>
              <w:pStyle w:val="ParagraphStyle"/>
              <w:rPr>
                <w:sz w:val="18"/>
                <w:szCs w:val="18"/>
              </w:rPr>
            </w:pPr>
            <w:r w:rsidRPr="00872EE6">
              <w:rPr>
                <w:sz w:val="18"/>
                <w:szCs w:val="18"/>
              </w:rPr>
              <w:t>1,22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05754C" w14:textId="77777777" w:rsidR="00274FF8" w:rsidRPr="00872EE6" w:rsidRDefault="00274FF8" w:rsidP="00B049A2">
            <w:pPr>
              <w:pStyle w:val="ParagraphStyle"/>
              <w:rPr>
                <w:sz w:val="18"/>
                <w:szCs w:val="18"/>
              </w:rPr>
            </w:pPr>
            <w:r w:rsidRPr="00872EE6">
              <w:rPr>
                <w:sz w:val="18"/>
                <w:szCs w:val="18"/>
              </w:rPr>
              <w:t>3.660,00</w:t>
            </w:r>
          </w:p>
        </w:tc>
      </w:tr>
      <w:tr w:rsidR="00274FF8" w14:paraId="0C4F3A6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BB80708" w14:textId="77777777" w:rsidR="00274FF8" w:rsidRPr="00872EE6" w:rsidRDefault="00274FF8" w:rsidP="00B049A2">
            <w:pPr>
              <w:pStyle w:val="ParagraphStyle"/>
              <w:jc w:val="both"/>
              <w:rPr>
                <w:sz w:val="18"/>
                <w:szCs w:val="18"/>
              </w:rPr>
            </w:pPr>
          </w:p>
          <w:p w14:paraId="0DF2B1A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96DF63" w14:textId="77777777" w:rsidR="00274FF8" w:rsidRPr="00872EE6" w:rsidRDefault="00274FF8" w:rsidP="00B049A2">
            <w:pPr>
              <w:pStyle w:val="ParagraphStyle"/>
              <w:rPr>
                <w:sz w:val="18"/>
                <w:szCs w:val="18"/>
              </w:rPr>
            </w:pPr>
          </w:p>
          <w:p w14:paraId="6104B2E1" w14:textId="77777777" w:rsidR="00274FF8" w:rsidRPr="00872EE6" w:rsidRDefault="00274FF8" w:rsidP="00B049A2">
            <w:pPr>
              <w:pStyle w:val="ParagraphStyle"/>
              <w:rPr>
                <w:sz w:val="18"/>
                <w:szCs w:val="18"/>
              </w:rPr>
            </w:pPr>
            <w:r w:rsidRPr="00872EE6">
              <w:rPr>
                <w:sz w:val="18"/>
                <w:szCs w:val="18"/>
              </w:rPr>
              <w:t>3.660,00</w:t>
            </w:r>
          </w:p>
        </w:tc>
      </w:tr>
      <w:tr w:rsidR="00274FF8" w14:paraId="720BF9D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67F7081" w14:textId="77777777" w:rsidR="00274FF8" w:rsidRPr="00872EE6" w:rsidRDefault="00274FF8" w:rsidP="00B049A2">
            <w:pPr>
              <w:pStyle w:val="ParagraphStyle"/>
              <w:jc w:val="both"/>
              <w:rPr>
                <w:sz w:val="18"/>
                <w:szCs w:val="18"/>
              </w:rPr>
            </w:pPr>
            <w:r w:rsidRPr="00872EE6">
              <w:rPr>
                <w:sz w:val="18"/>
                <w:szCs w:val="18"/>
              </w:rPr>
              <w:t>Lote: 77 - EXCLUSIVO ME E EPP</w:t>
            </w:r>
          </w:p>
        </w:tc>
      </w:tr>
      <w:tr w:rsidR="00274FF8" w14:paraId="48ED608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7C023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6F089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AA9E8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90173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D7EDD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CC9FA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16CE1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F544D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9D3E3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69752B" w14:textId="77777777" w:rsidR="00274FF8" w:rsidRPr="00872EE6" w:rsidRDefault="00274FF8" w:rsidP="00B049A2">
            <w:pPr>
              <w:pStyle w:val="ParagraphStyle"/>
              <w:rPr>
                <w:sz w:val="18"/>
                <w:szCs w:val="18"/>
              </w:rPr>
            </w:pPr>
            <w:r w:rsidRPr="00872EE6">
              <w:rPr>
                <w:sz w:val="18"/>
                <w:szCs w:val="18"/>
              </w:rPr>
              <w:t>30177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C09F47" w14:textId="77777777" w:rsidR="00274FF8" w:rsidRPr="00872EE6" w:rsidRDefault="00274FF8" w:rsidP="00B049A2">
            <w:pPr>
              <w:pStyle w:val="ParagraphStyle"/>
              <w:jc w:val="both"/>
              <w:rPr>
                <w:sz w:val="18"/>
                <w:szCs w:val="18"/>
              </w:rPr>
            </w:pPr>
            <w:r w:rsidRPr="00872EE6">
              <w:rPr>
                <w:sz w:val="18"/>
                <w:szCs w:val="18"/>
              </w:rPr>
              <w:t xml:space="preserve">CEFALOTINA 1g c/ diluente BR0445915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AB4A86"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56C774"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2E7FA4" w14:textId="77777777" w:rsidR="00274FF8" w:rsidRPr="00872EE6" w:rsidRDefault="00274FF8" w:rsidP="00B049A2">
            <w:pPr>
              <w:pStyle w:val="ParagraphStyle"/>
              <w:rPr>
                <w:sz w:val="18"/>
                <w:szCs w:val="18"/>
              </w:rPr>
            </w:pPr>
            <w:r w:rsidRPr="00872EE6">
              <w:rPr>
                <w:sz w:val="18"/>
                <w:szCs w:val="18"/>
              </w:rPr>
              <w:t>7,66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E36988" w14:textId="77777777" w:rsidR="00274FF8" w:rsidRPr="00872EE6" w:rsidRDefault="00274FF8" w:rsidP="00B049A2">
            <w:pPr>
              <w:pStyle w:val="ParagraphStyle"/>
              <w:rPr>
                <w:sz w:val="18"/>
                <w:szCs w:val="18"/>
              </w:rPr>
            </w:pPr>
            <w:r w:rsidRPr="00872EE6">
              <w:rPr>
                <w:sz w:val="18"/>
                <w:szCs w:val="18"/>
              </w:rPr>
              <w:t>15.320,00</w:t>
            </w:r>
          </w:p>
        </w:tc>
      </w:tr>
      <w:tr w:rsidR="00274FF8" w14:paraId="028122F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03442A1" w14:textId="77777777" w:rsidR="00274FF8" w:rsidRPr="00872EE6" w:rsidRDefault="00274FF8" w:rsidP="00B049A2">
            <w:pPr>
              <w:pStyle w:val="ParagraphStyle"/>
              <w:jc w:val="both"/>
              <w:rPr>
                <w:sz w:val="18"/>
                <w:szCs w:val="18"/>
              </w:rPr>
            </w:pPr>
          </w:p>
          <w:p w14:paraId="4FED0C9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096249" w14:textId="77777777" w:rsidR="00274FF8" w:rsidRPr="00872EE6" w:rsidRDefault="00274FF8" w:rsidP="00B049A2">
            <w:pPr>
              <w:pStyle w:val="ParagraphStyle"/>
              <w:rPr>
                <w:sz w:val="18"/>
                <w:szCs w:val="18"/>
              </w:rPr>
            </w:pPr>
          </w:p>
          <w:p w14:paraId="070C6B68" w14:textId="77777777" w:rsidR="00274FF8" w:rsidRPr="00872EE6" w:rsidRDefault="00274FF8" w:rsidP="00B049A2">
            <w:pPr>
              <w:pStyle w:val="ParagraphStyle"/>
              <w:rPr>
                <w:sz w:val="18"/>
                <w:szCs w:val="18"/>
              </w:rPr>
            </w:pPr>
            <w:r w:rsidRPr="00872EE6">
              <w:rPr>
                <w:sz w:val="18"/>
                <w:szCs w:val="18"/>
              </w:rPr>
              <w:t>15.320,00</w:t>
            </w:r>
          </w:p>
        </w:tc>
      </w:tr>
      <w:tr w:rsidR="00274FF8" w14:paraId="65AC847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F2626D5" w14:textId="77777777" w:rsidR="00274FF8" w:rsidRPr="00872EE6" w:rsidRDefault="00274FF8" w:rsidP="00B049A2">
            <w:pPr>
              <w:pStyle w:val="ParagraphStyle"/>
              <w:jc w:val="both"/>
              <w:rPr>
                <w:sz w:val="18"/>
                <w:szCs w:val="18"/>
              </w:rPr>
            </w:pPr>
            <w:r w:rsidRPr="00872EE6">
              <w:rPr>
                <w:sz w:val="18"/>
                <w:szCs w:val="18"/>
              </w:rPr>
              <w:t>Lote: 78 - EXCLUSIVO ME E EPP</w:t>
            </w:r>
          </w:p>
        </w:tc>
      </w:tr>
      <w:tr w:rsidR="00274FF8" w14:paraId="369223D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626D7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0F77A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16F202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3279F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E7E299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0D469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58E69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2CA520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76B14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7C8C8C" w14:textId="77777777" w:rsidR="00274FF8" w:rsidRPr="00872EE6" w:rsidRDefault="00274FF8" w:rsidP="00B049A2">
            <w:pPr>
              <w:pStyle w:val="ParagraphStyle"/>
              <w:rPr>
                <w:sz w:val="18"/>
                <w:szCs w:val="18"/>
              </w:rPr>
            </w:pPr>
            <w:r w:rsidRPr="00872EE6">
              <w:rPr>
                <w:sz w:val="18"/>
                <w:szCs w:val="18"/>
              </w:rPr>
              <w:t>30178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028ABD3" w14:textId="77777777" w:rsidR="00274FF8" w:rsidRPr="00872EE6" w:rsidRDefault="00274FF8" w:rsidP="00B049A2">
            <w:pPr>
              <w:pStyle w:val="ParagraphStyle"/>
              <w:jc w:val="both"/>
              <w:rPr>
                <w:sz w:val="18"/>
                <w:szCs w:val="18"/>
              </w:rPr>
            </w:pPr>
            <w:r w:rsidRPr="00872EE6">
              <w:rPr>
                <w:sz w:val="18"/>
                <w:szCs w:val="18"/>
              </w:rPr>
              <w:t xml:space="preserve">CEFAZOLINA 1g c/ diluente BR0442693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54BD1B"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E78D99"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23009CB" w14:textId="77777777" w:rsidR="00274FF8" w:rsidRPr="00872EE6" w:rsidRDefault="00274FF8" w:rsidP="00B049A2">
            <w:pPr>
              <w:pStyle w:val="ParagraphStyle"/>
              <w:rPr>
                <w:sz w:val="18"/>
                <w:szCs w:val="18"/>
              </w:rPr>
            </w:pPr>
            <w:r w:rsidRPr="00872EE6">
              <w:rPr>
                <w:sz w:val="18"/>
                <w:szCs w:val="18"/>
              </w:rPr>
              <w:t>6,43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F450BF" w14:textId="77777777" w:rsidR="00274FF8" w:rsidRPr="00872EE6" w:rsidRDefault="00274FF8" w:rsidP="00B049A2">
            <w:pPr>
              <w:pStyle w:val="ParagraphStyle"/>
              <w:rPr>
                <w:sz w:val="18"/>
                <w:szCs w:val="18"/>
              </w:rPr>
            </w:pPr>
            <w:r w:rsidRPr="00872EE6">
              <w:rPr>
                <w:sz w:val="18"/>
                <w:szCs w:val="18"/>
              </w:rPr>
              <w:t>6.430,00</w:t>
            </w:r>
          </w:p>
        </w:tc>
      </w:tr>
      <w:tr w:rsidR="00274FF8" w14:paraId="217A86F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6B8DE0C" w14:textId="77777777" w:rsidR="00274FF8" w:rsidRPr="00872EE6" w:rsidRDefault="00274FF8" w:rsidP="00B049A2">
            <w:pPr>
              <w:pStyle w:val="ParagraphStyle"/>
              <w:jc w:val="both"/>
              <w:rPr>
                <w:sz w:val="18"/>
                <w:szCs w:val="18"/>
              </w:rPr>
            </w:pPr>
          </w:p>
          <w:p w14:paraId="5D2B604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196F8A" w14:textId="77777777" w:rsidR="00274FF8" w:rsidRPr="00872EE6" w:rsidRDefault="00274FF8" w:rsidP="00B049A2">
            <w:pPr>
              <w:pStyle w:val="ParagraphStyle"/>
              <w:rPr>
                <w:sz w:val="18"/>
                <w:szCs w:val="18"/>
              </w:rPr>
            </w:pPr>
          </w:p>
          <w:p w14:paraId="3ED8E29D" w14:textId="77777777" w:rsidR="00274FF8" w:rsidRPr="00872EE6" w:rsidRDefault="00274FF8" w:rsidP="00B049A2">
            <w:pPr>
              <w:pStyle w:val="ParagraphStyle"/>
              <w:rPr>
                <w:sz w:val="18"/>
                <w:szCs w:val="18"/>
              </w:rPr>
            </w:pPr>
            <w:r w:rsidRPr="00872EE6">
              <w:rPr>
                <w:sz w:val="18"/>
                <w:szCs w:val="18"/>
              </w:rPr>
              <w:t>6.430,00</w:t>
            </w:r>
          </w:p>
        </w:tc>
      </w:tr>
      <w:tr w:rsidR="00274FF8" w14:paraId="731EFF2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4978039" w14:textId="77777777" w:rsidR="00274FF8" w:rsidRPr="00872EE6" w:rsidRDefault="00274FF8" w:rsidP="00B049A2">
            <w:pPr>
              <w:pStyle w:val="ParagraphStyle"/>
              <w:jc w:val="both"/>
              <w:rPr>
                <w:sz w:val="18"/>
                <w:szCs w:val="18"/>
              </w:rPr>
            </w:pPr>
            <w:r w:rsidRPr="00872EE6">
              <w:rPr>
                <w:sz w:val="18"/>
                <w:szCs w:val="18"/>
              </w:rPr>
              <w:t>Lote: 79 - EXCLUSIVO ME E EPP</w:t>
            </w:r>
          </w:p>
        </w:tc>
      </w:tr>
      <w:tr w:rsidR="00274FF8" w14:paraId="280444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2F12C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EFF1C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1BFD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EAEB4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51215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78EDE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4CAFE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7D718B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C77C3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F52863" w14:textId="77777777" w:rsidR="00274FF8" w:rsidRPr="00872EE6" w:rsidRDefault="00274FF8" w:rsidP="00B049A2">
            <w:pPr>
              <w:pStyle w:val="ParagraphStyle"/>
              <w:rPr>
                <w:sz w:val="18"/>
                <w:szCs w:val="18"/>
              </w:rPr>
            </w:pPr>
            <w:r w:rsidRPr="00872EE6">
              <w:rPr>
                <w:sz w:val="18"/>
                <w:szCs w:val="18"/>
              </w:rPr>
              <w:t>30275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1B5912" w14:textId="77777777" w:rsidR="00274FF8" w:rsidRPr="00872EE6" w:rsidRDefault="00274FF8" w:rsidP="00B049A2">
            <w:pPr>
              <w:pStyle w:val="ParagraphStyle"/>
              <w:jc w:val="both"/>
              <w:rPr>
                <w:sz w:val="18"/>
                <w:szCs w:val="18"/>
              </w:rPr>
            </w:pPr>
            <w:r w:rsidRPr="00872EE6">
              <w:rPr>
                <w:sz w:val="18"/>
                <w:szCs w:val="18"/>
              </w:rPr>
              <w:t xml:space="preserve">ACEBROFILINA ADULTO 50mg/5ml frasco c/ 120 ml BR448838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34F22A"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3AFB05"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CBCA66A" w14:textId="77777777" w:rsidR="00274FF8" w:rsidRPr="00872EE6" w:rsidRDefault="00274FF8" w:rsidP="00B049A2">
            <w:pPr>
              <w:pStyle w:val="ParagraphStyle"/>
              <w:rPr>
                <w:sz w:val="18"/>
                <w:szCs w:val="18"/>
              </w:rPr>
            </w:pPr>
            <w:r w:rsidRPr="00872EE6">
              <w:rPr>
                <w:sz w:val="18"/>
                <w:szCs w:val="18"/>
              </w:rPr>
              <w:t>9,44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4901CF" w14:textId="77777777" w:rsidR="00274FF8" w:rsidRPr="00872EE6" w:rsidRDefault="00274FF8" w:rsidP="00B049A2">
            <w:pPr>
              <w:pStyle w:val="ParagraphStyle"/>
              <w:rPr>
                <w:sz w:val="18"/>
                <w:szCs w:val="18"/>
              </w:rPr>
            </w:pPr>
            <w:r w:rsidRPr="00872EE6">
              <w:rPr>
                <w:sz w:val="18"/>
                <w:szCs w:val="18"/>
              </w:rPr>
              <w:t>4.720,00</w:t>
            </w:r>
          </w:p>
        </w:tc>
      </w:tr>
      <w:tr w:rsidR="00274FF8" w14:paraId="345CC95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1DD3A38" w14:textId="77777777" w:rsidR="00274FF8" w:rsidRPr="00872EE6" w:rsidRDefault="00274FF8" w:rsidP="00B049A2">
            <w:pPr>
              <w:pStyle w:val="ParagraphStyle"/>
              <w:jc w:val="both"/>
              <w:rPr>
                <w:sz w:val="18"/>
                <w:szCs w:val="18"/>
              </w:rPr>
            </w:pPr>
          </w:p>
          <w:p w14:paraId="5F0F4039" w14:textId="77777777" w:rsidR="00274FF8" w:rsidRPr="00872EE6" w:rsidRDefault="00274FF8" w:rsidP="00B049A2">
            <w:pPr>
              <w:pStyle w:val="ParagraphStyle"/>
              <w:jc w:val="both"/>
              <w:rPr>
                <w:sz w:val="18"/>
                <w:szCs w:val="18"/>
              </w:rPr>
            </w:pPr>
            <w:r w:rsidRPr="00872EE6">
              <w:rPr>
                <w:sz w:val="18"/>
                <w:szCs w:val="18"/>
              </w:rPr>
              <w:lastRenderedPageBreak/>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1FA84A" w14:textId="77777777" w:rsidR="00274FF8" w:rsidRPr="00872EE6" w:rsidRDefault="00274FF8" w:rsidP="00B049A2">
            <w:pPr>
              <w:pStyle w:val="ParagraphStyle"/>
              <w:rPr>
                <w:sz w:val="18"/>
                <w:szCs w:val="18"/>
              </w:rPr>
            </w:pPr>
          </w:p>
          <w:p w14:paraId="44881A11" w14:textId="77777777" w:rsidR="00274FF8" w:rsidRPr="00872EE6" w:rsidRDefault="00274FF8" w:rsidP="00B049A2">
            <w:pPr>
              <w:pStyle w:val="ParagraphStyle"/>
              <w:rPr>
                <w:sz w:val="18"/>
                <w:szCs w:val="18"/>
              </w:rPr>
            </w:pPr>
            <w:r w:rsidRPr="00872EE6">
              <w:rPr>
                <w:sz w:val="18"/>
                <w:szCs w:val="18"/>
              </w:rPr>
              <w:lastRenderedPageBreak/>
              <w:t>4.720,00</w:t>
            </w:r>
          </w:p>
        </w:tc>
      </w:tr>
      <w:tr w:rsidR="00274FF8" w14:paraId="4F48097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A47C79" w14:textId="77777777" w:rsidR="00274FF8" w:rsidRPr="00872EE6" w:rsidRDefault="00274FF8" w:rsidP="00B049A2">
            <w:pPr>
              <w:pStyle w:val="ParagraphStyle"/>
              <w:jc w:val="both"/>
              <w:rPr>
                <w:sz w:val="18"/>
                <w:szCs w:val="18"/>
              </w:rPr>
            </w:pPr>
            <w:r w:rsidRPr="00872EE6">
              <w:rPr>
                <w:sz w:val="18"/>
                <w:szCs w:val="18"/>
              </w:rPr>
              <w:lastRenderedPageBreak/>
              <w:t>Lote: 80 - EXCLUSIVO ME E EPP</w:t>
            </w:r>
          </w:p>
        </w:tc>
      </w:tr>
      <w:tr w:rsidR="00274FF8" w14:paraId="161FDB7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9F2BF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6561A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5FA70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98425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36BCE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F8EE7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E00B5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3A3835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33AD1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850A8C" w14:textId="77777777" w:rsidR="00274FF8" w:rsidRPr="00872EE6" w:rsidRDefault="00274FF8" w:rsidP="00B049A2">
            <w:pPr>
              <w:pStyle w:val="ParagraphStyle"/>
              <w:rPr>
                <w:sz w:val="18"/>
                <w:szCs w:val="18"/>
              </w:rPr>
            </w:pPr>
            <w:r w:rsidRPr="00872EE6">
              <w:rPr>
                <w:sz w:val="18"/>
                <w:szCs w:val="18"/>
              </w:rPr>
              <w:t>30179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F294F7" w14:textId="77777777" w:rsidR="00274FF8" w:rsidRPr="00872EE6" w:rsidRDefault="00274FF8" w:rsidP="00B049A2">
            <w:pPr>
              <w:pStyle w:val="ParagraphStyle"/>
              <w:jc w:val="both"/>
              <w:rPr>
                <w:sz w:val="18"/>
                <w:szCs w:val="18"/>
              </w:rPr>
            </w:pPr>
            <w:r w:rsidRPr="00872EE6">
              <w:rPr>
                <w:sz w:val="18"/>
                <w:szCs w:val="18"/>
              </w:rPr>
              <w:t>CEFTRIAXONA 1g IM c/ diluente BR0450890  Exclusivo ME e EPP</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49CE73" w14:textId="77777777" w:rsidR="00274FF8" w:rsidRPr="00872EE6" w:rsidRDefault="00274FF8" w:rsidP="00B049A2">
            <w:pPr>
              <w:pStyle w:val="ParagraphStyle"/>
              <w:rPr>
                <w:sz w:val="18"/>
                <w:szCs w:val="18"/>
              </w:rPr>
            </w:pPr>
            <w:r w:rsidRPr="00872EE6">
              <w:rPr>
                <w:sz w:val="18"/>
                <w:szCs w:val="18"/>
              </w:rPr>
              <w:t>3.750,00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82026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3A2B6C2" w14:textId="77777777" w:rsidR="00274FF8" w:rsidRPr="00872EE6" w:rsidRDefault="00274FF8" w:rsidP="00B049A2">
            <w:pPr>
              <w:pStyle w:val="ParagraphStyle"/>
              <w:rPr>
                <w:sz w:val="18"/>
                <w:szCs w:val="18"/>
              </w:rPr>
            </w:pPr>
            <w:r w:rsidRPr="00872EE6">
              <w:rPr>
                <w:sz w:val="18"/>
                <w:szCs w:val="18"/>
              </w:rPr>
              <w:t>13,80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49F0B1" w14:textId="77777777" w:rsidR="00274FF8" w:rsidRPr="00872EE6" w:rsidRDefault="00274FF8" w:rsidP="00B049A2">
            <w:pPr>
              <w:pStyle w:val="ParagraphStyle"/>
              <w:rPr>
                <w:sz w:val="18"/>
                <w:szCs w:val="18"/>
              </w:rPr>
            </w:pPr>
            <w:r w:rsidRPr="00872EE6">
              <w:rPr>
                <w:sz w:val="18"/>
                <w:szCs w:val="18"/>
              </w:rPr>
              <w:t>51.750,00</w:t>
            </w:r>
          </w:p>
        </w:tc>
      </w:tr>
      <w:tr w:rsidR="00274FF8" w14:paraId="4D1E354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2F1FCDD" w14:textId="77777777" w:rsidR="00274FF8" w:rsidRPr="00872EE6" w:rsidRDefault="00274FF8" w:rsidP="00B049A2">
            <w:pPr>
              <w:pStyle w:val="ParagraphStyle"/>
              <w:jc w:val="both"/>
              <w:rPr>
                <w:sz w:val="18"/>
                <w:szCs w:val="18"/>
              </w:rPr>
            </w:pPr>
          </w:p>
          <w:p w14:paraId="787E91E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B07981" w14:textId="77777777" w:rsidR="00274FF8" w:rsidRPr="00872EE6" w:rsidRDefault="00274FF8" w:rsidP="00B049A2">
            <w:pPr>
              <w:pStyle w:val="ParagraphStyle"/>
              <w:rPr>
                <w:sz w:val="18"/>
                <w:szCs w:val="18"/>
              </w:rPr>
            </w:pPr>
          </w:p>
          <w:p w14:paraId="4F320608" w14:textId="77777777" w:rsidR="00274FF8" w:rsidRPr="00872EE6" w:rsidRDefault="00274FF8" w:rsidP="00B049A2">
            <w:pPr>
              <w:pStyle w:val="ParagraphStyle"/>
              <w:rPr>
                <w:sz w:val="18"/>
                <w:szCs w:val="18"/>
              </w:rPr>
            </w:pPr>
            <w:r w:rsidRPr="00872EE6">
              <w:rPr>
                <w:sz w:val="18"/>
                <w:szCs w:val="18"/>
              </w:rPr>
              <w:t>51.750,00</w:t>
            </w:r>
          </w:p>
        </w:tc>
      </w:tr>
      <w:tr w:rsidR="00274FF8" w14:paraId="515C7DD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AEEAC80" w14:textId="77777777" w:rsidR="00274FF8" w:rsidRPr="00872EE6" w:rsidRDefault="00274FF8" w:rsidP="00B049A2">
            <w:pPr>
              <w:pStyle w:val="ParagraphStyle"/>
              <w:jc w:val="both"/>
              <w:rPr>
                <w:sz w:val="18"/>
                <w:szCs w:val="18"/>
              </w:rPr>
            </w:pPr>
            <w:r w:rsidRPr="00872EE6">
              <w:rPr>
                <w:sz w:val="18"/>
                <w:szCs w:val="18"/>
              </w:rPr>
              <w:t>Lote: 81 - EXCLUSIVO ME E EPP</w:t>
            </w:r>
          </w:p>
        </w:tc>
      </w:tr>
      <w:tr w:rsidR="00274FF8" w14:paraId="733126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453BA8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27B3B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2587A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D229B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96809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8CEC13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D66D7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444AE3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95207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0A7C12" w14:textId="77777777" w:rsidR="00274FF8" w:rsidRPr="00872EE6" w:rsidRDefault="00274FF8" w:rsidP="00B049A2">
            <w:pPr>
              <w:pStyle w:val="ParagraphStyle"/>
              <w:rPr>
                <w:sz w:val="18"/>
                <w:szCs w:val="18"/>
              </w:rPr>
            </w:pPr>
            <w:r w:rsidRPr="00872EE6">
              <w:rPr>
                <w:sz w:val="18"/>
                <w:szCs w:val="18"/>
              </w:rPr>
              <w:t>30288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846A364" w14:textId="77777777" w:rsidR="00274FF8" w:rsidRPr="00872EE6" w:rsidRDefault="00274FF8" w:rsidP="00B049A2">
            <w:pPr>
              <w:pStyle w:val="ParagraphStyle"/>
              <w:jc w:val="both"/>
              <w:rPr>
                <w:sz w:val="18"/>
                <w:szCs w:val="18"/>
              </w:rPr>
            </w:pPr>
            <w:r w:rsidRPr="00872EE6">
              <w:rPr>
                <w:sz w:val="18"/>
                <w:szCs w:val="18"/>
              </w:rPr>
              <w:t xml:space="preserve">CELESTAMINE MALEATO DE DEXCLORFENIRAMINA 2 mg, BETAMETASONA 0,25mg/5ml BR0393870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F71FE6"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8F9BF7"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5F0B4C" w14:textId="77777777" w:rsidR="00274FF8" w:rsidRPr="00872EE6" w:rsidRDefault="00274FF8" w:rsidP="00B049A2">
            <w:pPr>
              <w:pStyle w:val="ParagraphStyle"/>
              <w:rPr>
                <w:sz w:val="18"/>
                <w:szCs w:val="18"/>
              </w:rPr>
            </w:pPr>
            <w:r w:rsidRPr="00872EE6">
              <w:rPr>
                <w:sz w:val="18"/>
                <w:szCs w:val="18"/>
              </w:rPr>
              <w:t>6,86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416822" w14:textId="77777777" w:rsidR="00274FF8" w:rsidRPr="00872EE6" w:rsidRDefault="00274FF8" w:rsidP="00B049A2">
            <w:pPr>
              <w:pStyle w:val="ParagraphStyle"/>
              <w:rPr>
                <w:sz w:val="18"/>
                <w:szCs w:val="18"/>
              </w:rPr>
            </w:pPr>
            <w:r w:rsidRPr="00872EE6">
              <w:rPr>
                <w:sz w:val="18"/>
                <w:szCs w:val="18"/>
              </w:rPr>
              <w:t>3.430,00</w:t>
            </w:r>
          </w:p>
        </w:tc>
      </w:tr>
      <w:tr w:rsidR="00274FF8" w14:paraId="681C7F5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9DBD02A" w14:textId="77777777" w:rsidR="00274FF8" w:rsidRPr="00872EE6" w:rsidRDefault="00274FF8" w:rsidP="00B049A2">
            <w:pPr>
              <w:pStyle w:val="ParagraphStyle"/>
              <w:jc w:val="both"/>
              <w:rPr>
                <w:sz w:val="18"/>
                <w:szCs w:val="18"/>
              </w:rPr>
            </w:pPr>
          </w:p>
          <w:p w14:paraId="40CDBBD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AC061E" w14:textId="77777777" w:rsidR="00274FF8" w:rsidRPr="00872EE6" w:rsidRDefault="00274FF8" w:rsidP="00B049A2">
            <w:pPr>
              <w:pStyle w:val="ParagraphStyle"/>
              <w:rPr>
                <w:sz w:val="18"/>
                <w:szCs w:val="18"/>
              </w:rPr>
            </w:pPr>
          </w:p>
          <w:p w14:paraId="75736CA9" w14:textId="77777777" w:rsidR="00274FF8" w:rsidRPr="00872EE6" w:rsidRDefault="00274FF8" w:rsidP="00B049A2">
            <w:pPr>
              <w:pStyle w:val="ParagraphStyle"/>
              <w:rPr>
                <w:sz w:val="18"/>
                <w:szCs w:val="18"/>
              </w:rPr>
            </w:pPr>
            <w:r w:rsidRPr="00872EE6">
              <w:rPr>
                <w:sz w:val="18"/>
                <w:szCs w:val="18"/>
              </w:rPr>
              <w:t>3.430,00</w:t>
            </w:r>
          </w:p>
        </w:tc>
      </w:tr>
      <w:tr w:rsidR="00274FF8" w14:paraId="50C23E7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4DEE78" w14:textId="77777777" w:rsidR="00274FF8" w:rsidRPr="00872EE6" w:rsidRDefault="00274FF8" w:rsidP="00B049A2">
            <w:pPr>
              <w:pStyle w:val="ParagraphStyle"/>
              <w:jc w:val="both"/>
              <w:rPr>
                <w:sz w:val="18"/>
                <w:szCs w:val="18"/>
              </w:rPr>
            </w:pPr>
            <w:r w:rsidRPr="00872EE6">
              <w:rPr>
                <w:sz w:val="18"/>
                <w:szCs w:val="18"/>
              </w:rPr>
              <w:t>Lote: 82 - EXCLUSIVO ME E EPP</w:t>
            </w:r>
          </w:p>
        </w:tc>
      </w:tr>
      <w:tr w:rsidR="00274FF8" w14:paraId="5BB1923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E3695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4E2AF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AD239B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FC027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F817F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BBBB5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0FC2D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59D2D7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42E3A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23724E" w14:textId="77777777" w:rsidR="00274FF8" w:rsidRPr="00872EE6" w:rsidRDefault="00274FF8" w:rsidP="00B049A2">
            <w:pPr>
              <w:pStyle w:val="ParagraphStyle"/>
              <w:rPr>
                <w:sz w:val="18"/>
                <w:szCs w:val="18"/>
              </w:rPr>
            </w:pPr>
            <w:r w:rsidRPr="00872EE6">
              <w:rPr>
                <w:sz w:val="18"/>
                <w:szCs w:val="18"/>
              </w:rPr>
              <w:t>30180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E4D381" w14:textId="77777777" w:rsidR="00274FF8" w:rsidRPr="00872EE6" w:rsidRDefault="00274FF8" w:rsidP="00B049A2">
            <w:pPr>
              <w:pStyle w:val="ParagraphStyle"/>
              <w:jc w:val="both"/>
              <w:rPr>
                <w:sz w:val="18"/>
                <w:szCs w:val="18"/>
              </w:rPr>
            </w:pPr>
            <w:r w:rsidRPr="00872EE6">
              <w:rPr>
                <w:sz w:val="18"/>
                <w:szCs w:val="18"/>
              </w:rPr>
              <w:t>CELESTONE SOLUSPAN ACETATO DE BETAMETASONA  3mg, FOSFATO DISSÓDICO DE BETAMETASONA 3mg por ml amp c/ 1 ml</w:t>
            </w:r>
          </w:p>
          <w:p w14:paraId="2E92EC68" w14:textId="77777777" w:rsidR="00274FF8" w:rsidRPr="00872EE6" w:rsidRDefault="00274FF8" w:rsidP="00B049A2">
            <w:pPr>
              <w:pStyle w:val="ParagraphStyle"/>
              <w:jc w:val="both"/>
              <w:rPr>
                <w:sz w:val="18"/>
                <w:szCs w:val="18"/>
              </w:rPr>
            </w:pPr>
            <w:r w:rsidRPr="00872EE6">
              <w:rPr>
                <w:sz w:val="18"/>
                <w:szCs w:val="18"/>
              </w:rPr>
              <w:t xml:space="preserve">BR0270597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8424E0"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87901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AEF58D" w14:textId="77777777" w:rsidR="00274FF8" w:rsidRPr="00872EE6" w:rsidRDefault="00274FF8" w:rsidP="00B049A2">
            <w:pPr>
              <w:pStyle w:val="ParagraphStyle"/>
              <w:rPr>
                <w:sz w:val="18"/>
                <w:szCs w:val="18"/>
              </w:rPr>
            </w:pPr>
            <w:r w:rsidRPr="00872EE6">
              <w:rPr>
                <w:sz w:val="18"/>
                <w:szCs w:val="18"/>
              </w:rPr>
              <w:t>9,07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30F1B76" w14:textId="77777777" w:rsidR="00274FF8" w:rsidRPr="00872EE6" w:rsidRDefault="00274FF8" w:rsidP="00B049A2">
            <w:pPr>
              <w:pStyle w:val="ParagraphStyle"/>
              <w:rPr>
                <w:sz w:val="18"/>
                <w:szCs w:val="18"/>
              </w:rPr>
            </w:pPr>
            <w:r w:rsidRPr="00872EE6">
              <w:rPr>
                <w:sz w:val="18"/>
                <w:szCs w:val="18"/>
              </w:rPr>
              <w:t>4.535,00</w:t>
            </w:r>
          </w:p>
        </w:tc>
      </w:tr>
      <w:tr w:rsidR="00274FF8" w14:paraId="54FA2AC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E5555F" w14:textId="77777777" w:rsidR="00274FF8" w:rsidRPr="00872EE6" w:rsidRDefault="00274FF8" w:rsidP="00B049A2">
            <w:pPr>
              <w:pStyle w:val="ParagraphStyle"/>
              <w:jc w:val="both"/>
              <w:rPr>
                <w:sz w:val="18"/>
                <w:szCs w:val="18"/>
              </w:rPr>
            </w:pPr>
          </w:p>
          <w:p w14:paraId="5E08D7B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48FFF2" w14:textId="77777777" w:rsidR="00274FF8" w:rsidRPr="00872EE6" w:rsidRDefault="00274FF8" w:rsidP="00B049A2">
            <w:pPr>
              <w:pStyle w:val="ParagraphStyle"/>
              <w:rPr>
                <w:sz w:val="18"/>
                <w:szCs w:val="18"/>
              </w:rPr>
            </w:pPr>
          </w:p>
          <w:p w14:paraId="4F8FA6AD" w14:textId="77777777" w:rsidR="00274FF8" w:rsidRPr="00872EE6" w:rsidRDefault="00274FF8" w:rsidP="00B049A2">
            <w:pPr>
              <w:pStyle w:val="ParagraphStyle"/>
              <w:rPr>
                <w:sz w:val="18"/>
                <w:szCs w:val="18"/>
              </w:rPr>
            </w:pPr>
            <w:r w:rsidRPr="00872EE6">
              <w:rPr>
                <w:sz w:val="18"/>
                <w:szCs w:val="18"/>
              </w:rPr>
              <w:t>4.535,00</w:t>
            </w:r>
          </w:p>
        </w:tc>
      </w:tr>
      <w:tr w:rsidR="00274FF8" w14:paraId="21E8C0C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C486F76" w14:textId="77777777" w:rsidR="00274FF8" w:rsidRPr="00872EE6" w:rsidRDefault="00274FF8" w:rsidP="00B049A2">
            <w:pPr>
              <w:pStyle w:val="ParagraphStyle"/>
              <w:jc w:val="both"/>
              <w:rPr>
                <w:sz w:val="18"/>
                <w:szCs w:val="18"/>
              </w:rPr>
            </w:pPr>
            <w:r w:rsidRPr="00872EE6">
              <w:rPr>
                <w:sz w:val="18"/>
                <w:szCs w:val="18"/>
              </w:rPr>
              <w:t>Lote: 83 - EXCLUSIVO ME E EPP</w:t>
            </w:r>
          </w:p>
        </w:tc>
      </w:tr>
      <w:tr w:rsidR="00274FF8" w14:paraId="5C97578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398ED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2A303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89757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6D3AB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7347F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9BB5F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A01D7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51F3AD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0625E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E89716" w14:textId="77777777" w:rsidR="00274FF8" w:rsidRPr="00872EE6" w:rsidRDefault="00274FF8" w:rsidP="00B049A2">
            <w:pPr>
              <w:pStyle w:val="ParagraphStyle"/>
              <w:rPr>
                <w:sz w:val="18"/>
                <w:szCs w:val="18"/>
              </w:rPr>
            </w:pPr>
            <w:r w:rsidRPr="00872EE6">
              <w:rPr>
                <w:sz w:val="18"/>
                <w:szCs w:val="18"/>
              </w:rPr>
              <w:t>30259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0F8F91D" w14:textId="77777777" w:rsidR="00274FF8" w:rsidRPr="00872EE6" w:rsidRDefault="00274FF8" w:rsidP="00B049A2">
            <w:pPr>
              <w:pStyle w:val="ParagraphStyle"/>
              <w:jc w:val="both"/>
              <w:rPr>
                <w:sz w:val="18"/>
                <w:szCs w:val="18"/>
              </w:rPr>
            </w:pPr>
            <w:r w:rsidRPr="00872EE6">
              <w:rPr>
                <w:sz w:val="18"/>
                <w:szCs w:val="18"/>
              </w:rPr>
              <w:t xml:space="preserve">CETOCONAZOL 20mg/g bg.30g BR0308736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79AA5F" w14:textId="77777777" w:rsidR="00274FF8" w:rsidRPr="00872EE6" w:rsidRDefault="00274FF8" w:rsidP="00B049A2">
            <w:pPr>
              <w:pStyle w:val="ParagraphStyle"/>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89DA60"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8B62DF" w14:textId="77777777" w:rsidR="00274FF8" w:rsidRPr="00872EE6" w:rsidRDefault="00274FF8" w:rsidP="00B049A2">
            <w:pPr>
              <w:pStyle w:val="ParagraphStyle"/>
              <w:rPr>
                <w:sz w:val="18"/>
                <w:szCs w:val="18"/>
              </w:rPr>
            </w:pPr>
            <w:r w:rsidRPr="00872EE6">
              <w:rPr>
                <w:sz w:val="18"/>
                <w:szCs w:val="18"/>
              </w:rPr>
              <w:t>5,75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5D0896" w14:textId="77777777" w:rsidR="00274FF8" w:rsidRPr="00872EE6" w:rsidRDefault="00274FF8" w:rsidP="00B049A2">
            <w:pPr>
              <w:pStyle w:val="ParagraphStyle"/>
              <w:rPr>
                <w:sz w:val="18"/>
                <w:szCs w:val="18"/>
              </w:rPr>
            </w:pPr>
            <w:r w:rsidRPr="00872EE6">
              <w:rPr>
                <w:sz w:val="18"/>
                <w:szCs w:val="18"/>
              </w:rPr>
              <w:t>287,50</w:t>
            </w:r>
          </w:p>
        </w:tc>
      </w:tr>
      <w:tr w:rsidR="00274FF8" w14:paraId="48A46B7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A20DD22" w14:textId="77777777" w:rsidR="00274FF8" w:rsidRPr="00872EE6" w:rsidRDefault="00274FF8" w:rsidP="00B049A2">
            <w:pPr>
              <w:pStyle w:val="ParagraphStyle"/>
              <w:jc w:val="both"/>
              <w:rPr>
                <w:sz w:val="18"/>
                <w:szCs w:val="18"/>
              </w:rPr>
            </w:pPr>
          </w:p>
          <w:p w14:paraId="59D066C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048D48" w14:textId="77777777" w:rsidR="00274FF8" w:rsidRPr="00872EE6" w:rsidRDefault="00274FF8" w:rsidP="00B049A2">
            <w:pPr>
              <w:pStyle w:val="ParagraphStyle"/>
              <w:rPr>
                <w:sz w:val="18"/>
                <w:szCs w:val="18"/>
              </w:rPr>
            </w:pPr>
          </w:p>
          <w:p w14:paraId="68ACCF95" w14:textId="77777777" w:rsidR="00274FF8" w:rsidRPr="00872EE6" w:rsidRDefault="00274FF8" w:rsidP="00B049A2">
            <w:pPr>
              <w:pStyle w:val="ParagraphStyle"/>
              <w:rPr>
                <w:sz w:val="18"/>
                <w:szCs w:val="18"/>
              </w:rPr>
            </w:pPr>
            <w:r w:rsidRPr="00872EE6">
              <w:rPr>
                <w:sz w:val="18"/>
                <w:szCs w:val="18"/>
              </w:rPr>
              <w:t>287,50</w:t>
            </w:r>
          </w:p>
        </w:tc>
      </w:tr>
      <w:tr w:rsidR="00274FF8" w14:paraId="3A05B04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BB49A8" w14:textId="77777777" w:rsidR="00274FF8" w:rsidRPr="00872EE6" w:rsidRDefault="00274FF8" w:rsidP="00B049A2">
            <w:pPr>
              <w:pStyle w:val="ParagraphStyle"/>
              <w:jc w:val="both"/>
              <w:rPr>
                <w:sz w:val="18"/>
                <w:szCs w:val="18"/>
              </w:rPr>
            </w:pPr>
            <w:r w:rsidRPr="00872EE6">
              <w:rPr>
                <w:sz w:val="18"/>
                <w:szCs w:val="18"/>
              </w:rPr>
              <w:t>Lote: 84 - EXCLUSIVO ME E EPP</w:t>
            </w:r>
          </w:p>
        </w:tc>
      </w:tr>
      <w:tr w:rsidR="00274FF8" w14:paraId="7B6F256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48BCD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8108D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3C718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DB161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EB3AF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42AC1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D0C053"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DFD56E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FB37A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942F3B" w14:textId="77777777" w:rsidR="00274FF8" w:rsidRPr="00872EE6" w:rsidRDefault="00274FF8" w:rsidP="00B049A2">
            <w:pPr>
              <w:pStyle w:val="ParagraphStyle"/>
              <w:rPr>
                <w:sz w:val="18"/>
                <w:szCs w:val="18"/>
              </w:rPr>
            </w:pPr>
            <w:r w:rsidRPr="00872EE6">
              <w:rPr>
                <w:sz w:val="18"/>
                <w:szCs w:val="18"/>
              </w:rPr>
              <w:t>30181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8E4D19C" w14:textId="77777777" w:rsidR="00274FF8" w:rsidRPr="00872EE6" w:rsidRDefault="00274FF8" w:rsidP="00B049A2">
            <w:pPr>
              <w:pStyle w:val="ParagraphStyle"/>
              <w:jc w:val="both"/>
              <w:rPr>
                <w:sz w:val="18"/>
                <w:szCs w:val="18"/>
              </w:rPr>
            </w:pPr>
            <w:r w:rsidRPr="00872EE6">
              <w:rPr>
                <w:sz w:val="18"/>
                <w:szCs w:val="18"/>
              </w:rPr>
              <w:t xml:space="preserve">CETOPROFENO 50mg/ml IM amp c/2ml BR0448845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4A2C16"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89F65F"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4BD850F" w14:textId="77777777" w:rsidR="00274FF8" w:rsidRPr="00872EE6" w:rsidRDefault="00274FF8" w:rsidP="00B049A2">
            <w:pPr>
              <w:pStyle w:val="ParagraphStyle"/>
              <w:rPr>
                <w:sz w:val="18"/>
                <w:szCs w:val="18"/>
              </w:rPr>
            </w:pPr>
            <w:r w:rsidRPr="00872EE6">
              <w:rPr>
                <w:sz w:val="18"/>
                <w:szCs w:val="18"/>
              </w:rPr>
              <w:t>1,72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A675AE" w14:textId="77777777" w:rsidR="00274FF8" w:rsidRPr="00872EE6" w:rsidRDefault="00274FF8" w:rsidP="00B049A2">
            <w:pPr>
              <w:pStyle w:val="ParagraphStyle"/>
              <w:rPr>
                <w:sz w:val="18"/>
                <w:szCs w:val="18"/>
              </w:rPr>
            </w:pPr>
            <w:r w:rsidRPr="00872EE6">
              <w:rPr>
                <w:sz w:val="18"/>
                <w:szCs w:val="18"/>
              </w:rPr>
              <w:t>8.600,00</w:t>
            </w:r>
          </w:p>
        </w:tc>
      </w:tr>
      <w:tr w:rsidR="00274FF8" w14:paraId="343680E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FB825B" w14:textId="77777777" w:rsidR="00274FF8" w:rsidRPr="00872EE6" w:rsidRDefault="00274FF8" w:rsidP="00B049A2">
            <w:pPr>
              <w:pStyle w:val="ParagraphStyle"/>
              <w:jc w:val="both"/>
              <w:rPr>
                <w:sz w:val="18"/>
                <w:szCs w:val="18"/>
              </w:rPr>
            </w:pPr>
          </w:p>
          <w:p w14:paraId="7DC4BDD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B4BB32" w14:textId="77777777" w:rsidR="00274FF8" w:rsidRPr="00872EE6" w:rsidRDefault="00274FF8" w:rsidP="00B049A2">
            <w:pPr>
              <w:pStyle w:val="ParagraphStyle"/>
              <w:rPr>
                <w:sz w:val="18"/>
                <w:szCs w:val="18"/>
              </w:rPr>
            </w:pPr>
          </w:p>
          <w:p w14:paraId="537E6D5E" w14:textId="77777777" w:rsidR="00274FF8" w:rsidRPr="00872EE6" w:rsidRDefault="00274FF8" w:rsidP="00B049A2">
            <w:pPr>
              <w:pStyle w:val="ParagraphStyle"/>
              <w:rPr>
                <w:sz w:val="18"/>
                <w:szCs w:val="18"/>
              </w:rPr>
            </w:pPr>
            <w:r w:rsidRPr="00872EE6">
              <w:rPr>
                <w:sz w:val="18"/>
                <w:szCs w:val="18"/>
              </w:rPr>
              <w:t>8.600,00</w:t>
            </w:r>
          </w:p>
        </w:tc>
      </w:tr>
      <w:tr w:rsidR="00274FF8" w14:paraId="37D7385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9FBB18D" w14:textId="77777777" w:rsidR="00274FF8" w:rsidRPr="00872EE6" w:rsidRDefault="00274FF8" w:rsidP="00B049A2">
            <w:pPr>
              <w:pStyle w:val="ParagraphStyle"/>
              <w:jc w:val="both"/>
              <w:rPr>
                <w:sz w:val="18"/>
                <w:szCs w:val="18"/>
              </w:rPr>
            </w:pPr>
            <w:r w:rsidRPr="00872EE6">
              <w:rPr>
                <w:sz w:val="18"/>
                <w:szCs w:val="18"/>
              </w:rPr>
              <w:t>Lote: 85 - EXCLUSIVO ME E EPP</w:t>
            </w:r>
          </w:p>
        </w:tc>
      </w:tr>
      <w:tr w:rsidR="00274FF8" w14:paraId="329814F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98BAA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3D146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44595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23E84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92897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B0715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FA2CD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3A7782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6848A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B8061C" w14:textId="77777777" w:rsidR="00274FF8" w:rsidRPr="00872EE6" w:rsidRDefault="00274FF8" w:rsidP="00B049A2">
            <w:pPr>
              <w:pStyle w:val="ParagraphStyle"/>
              <w:rPr>
                <w:sz w:val="18"/>
                <w:szCs w:val="18"/>
              </w:rPr>
            </w:pPr>
            <w:r w:rsidRPr="00872EE6">
              <w:rPr>
                <w:sz w:val="18"/>
                <w:szCs w:val="18"/>
              </w:rPr>
              <w:t>30184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4CF3909" w14:textId="77777777" w:rsidR="00274FF8" w:rsidRPr="00872EE6" w:rsidRDefault="00274FF8" w:rsidP="00B049A2">
            <w:pPr>
              <w:pStyle w:val="ParagraphStyle"/>
              <w:jc w:val="both"/>
              <w:rPr>
                <w:sz w:val="18"/>
                <w:szCs w:val="18"/>
              </w:rPr>
            </w:pPr>
            <w:r w:rsidRPr="00872EE6">
              <w:rPr>
                <w:sz w:val="18"/>
                <w:szCs w:val="18"/>
              </w:rPr>
              <w:t xml:space="preserve">CETOPROFENO EV 100 mg BR0448844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CBF871"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06EFA7"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D24A305" w14:textId="77777777" w:rsidR="00274FF8" w:rsidRPr="00872EE6" w:rsidRDefault="00274FF8" w:rsidP="00B049A2">
            <w:pPr>
              <w:pStyle w:val="ParagraphStyle"/>
              <w:rPr>
                <w:sz w:val="18"/>
                <w:szCs w:val="18"/>
              </w:rPr>
            </w:pPr>
            <w:r w:rsidRPr="00872EE6">
              <w:rPr>
                <w:sz w:val="18"/>
                <w:szCs w:val="18"/>
              </w:rPr>
              <w:t>5,36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18EF05B" w14:textId="77777777" w:rsidR="00274FF8" w:rsidRPr="00872EE6" w:rsidRDefault="00274FF8" w:rsidP="00B049A2">
            <w:pPr>
              <w:pStyle w:val="ParagraphStyle"/>
              <w:rPr>
                <w:sz w:val="18"/>
                <w:szCs w:val="18"/>
              </w:rPr>
            </w:pPr>
            <w:r w:rsidRPr="00872EE6">
              <w:rPr>
                <w:sz w:val="18"/>
                <w:szCs w:val="18"/>
              </w:rPr>
              <w:t>26.800,00</w:t>
            </w:r>
          </w:p>
        </w:tc>
      </w:tr>
      <w:tr w:rsidR="00274FF8" w14:paraId="0C47DED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AB92046" w14:textId="77777777" w:rsidR="00274FF8" w:rsidRPr="00872EE6" w:rsidRDefault="00274FF8" w:rsidP="00B049A2">
            <w:pPr>
              <w:pStyle w:val="ParagraphStyle"/>
              <w:jc w:val="both"/>
              <w:rPr>
                <w:sz w:val="18"/>
                <w:szCs w:val="18"/>
              </w:rPr>
            </w:pPr>
          </w:p>
          <w:p w14:paraId="1B17F3E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F48990" w14:textId="77777777" w:rsidR="00274FF8" w:rsidRPr="00872EE6" w:rsidRDefault="00274FF8" w:rsidP="00B049A2">
            <w:pPr>
              <w:pStyle w:val="ParagraphStyle"/>
              <w:rPr>
                <w:sz w:val="18"/>
                <w:szCs w:val="18"/>
              </w:rPr>
            </w:pPr>
          </w:p>
          <w:p w14:paraId="404E05F8" w14:textId="77777777" w:rsidR="00274FF8" w:rsidRPr="00872EE6" w:rsidRDefault="00274FF8" w:rsidP="00B049A2">
            <w:pPr>
              <w:pStyle w:val="ParagraphStyle"/>
              <w:rPr>
                <w:sz w:val="18"/>
                <w:szCs w:val="18"/>
              </w:rPr>
            </w:pPr>
            <w:r w:rsidRPr="00872EE6">
              <w:rPr>
                <w:sz w:val="18"/>
                <w:szCs w:val="18"/>
              </w:rPr>
              <w:t>26.800,00</w:t>
            </w:r>
          </w:p>
        </w:tc>
      </w:tr>
      <w:tr w:rsidR="00274FF8" w14:paraId="69C6954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C3C20E4" w14:textId="77777777" w:rsidR="00274FF8" w:rsidRPr="00872EE6" w:rsidRDefault="00274FF8" w:rsidP="00B049A2">
            <w:pPr>
              <w:pStyle w:val="ParagraphStyle"/>
              <w:jc w:val="both"/>
              <w:rPr>
                <w:sz w:val="18"/>
                <w:szCs w:val="18"/>
              </w:rPr>
            </w:pPr>
            <w:r w:rsidRPr="00872EE6">
              <w:rPr>
                <w:sz w:val="18"/>
                <w:szCs w:val="18"/>
              </w:rPr>
              <w:t>Lote: 86 - EXCLUSIVO ME E EPP</w:t>
            </w:r>
          </w:p>
        </w:tc>
      </w:tr>
      <w:tr w:rsidR="00274FF8" w14:paraId="73D9DDB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25AC04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904A8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88D16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D52BA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BF8DFC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AE29B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83297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C7513B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81AC2F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B74F23" w14:textId="77777777" w:rsidR="00274FF8" w:rsidRPr="00872EE6" w:rsidRDefault="00274FF8" w:rsidP="00B049A2">
            <w:pPr>
              <w:pStyle w:val="ParagraphStyle"/>
              <w:rPr>
                <w:sz w:val="18"/>
                <w:szCs w:val="18"/>
              </w:rPr>
            </w:pPr>
            <w:r w:rsidRPr="00872EE6">
              <w:rPr>
                <w:sz w:val="18"/>
                <w:szCs w:val="18"/>
              </w:rPr>
              <w:t>41060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463A26B" w14:textId="77777777" w:rsidR="00274FF8" w:rsidRPr="00872EE6" w:rsidRDefault="00274FF8" w:rsidP="00B049A2">
            <w:pPr>
              <w:pStyle w:val="ParagraphStyle"/>
              <w:jc w:val="both"/>
              <w:rPr>
                <w:sz w:val="18"/>
                <w:szCs w:val="18"/>
              </w:rPr>
            </w:pPr>
            <w:r w:rsidRPr="00872EE6">
              <w:rPr>
                <w:sz w:val="18"/>
                <w:szCs w:val="18"/>
              </w:rPr>
              <w:t xml:space="preserve">CETOPROFENO, 1 MG/ML, SOLUÇÃO P/ INFUSÃO BOLSA - 100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5ABF42"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681F63" w14:textId="77777777" w:rsidR="00274FF8" w:rsidRPr="00872EE6" w:rsidRDefault="00274FF8" w:rsidP="00B049A2">
            <w:pPr>
              <w:pStyle w:val="ParagraphStyle"/>
              <w:rPr>
                <w:sz w:val="18"/>
                <w:szCs w:val="18"/>
              </w:rPr>
            </w:pPr>
            <w:r w:rsidRPr="00872EE6">
              <w:rPr>
                <w:sz w:val="18"/>
                <w:szCs w:val="18"/>
              </w:rPr>
              <w:t>BOL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E89260F" w14:textId="77777777" w:rsidR="00274FF8" w:rsidRPr="00872EE6" w:rsidRDefault="00274FF8" w:rsidP="00B049A2">
            <w:pPr>
              <w:pStyle w:val="ParagraphStyle"/>
              <w:rPr>
                <w:sz w:val="18"/>
                <w:szCs w:val="18"/>
              </w:rPr>
            </w:pPr>
            <w:r w:rsidRPr="00872EE6">
              <w:rPr>
                <w:sz w:val="18"/>
                <w:szCs w:val="18"/>
              </w:rPr>
              <w:t>17,63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85C221" w14:textId="77777777" w:rsidR="00274FF8" w:rsidRPr="00872EE6" w:rsidRDefault="00274FF8" w:rsidP="00B049A2">
            <w:pPr>
              <w:pStyle w:val="ParagraphStyle"/>
              <w:rPr>
                <w:sz w:val="18"/>
                <w:szCs w:val="18"/>
              </w:rPr>
            </w:pPr>
            <w:r w:rsidRPr="00872EE6">
              <w:rPr>
                <w:sz w:val="18"/>
                <w:szCs w:val="18"/>
              </w:rPr>
              <w:t>17.630,00</w:t>
            </w:r>
          </w:p>
        </w:tc>
      </w:tr>
      <w:tr w:rsidR="00274FF8" w14:paraId="0C1351B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2819E34" w14:textId="77777777" w:rsidR="00274FF8" w:rsidRPr="00872EE6" w:rsidRDefault="00274FF8" w:rsidP="00B049A2">
            <w:pPr>
              <w:pStyle w:val="ParagraphStyle"/>
              <w:jc w:val="both"/>
              <w:rPr>
                <w:sz w:val="18"/>
                <w:szCs w:val="18"/>
              </w:rPr>
            </w:pPr>
          </w:p>
          <w:p w14:paraId="719F2B7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53A118" w14:textId="77777777" w:rsidR="00274FF8" w:rsidRPr="00872EE6" w:rsidRDefault="00274FF8" w:rsidP="00B049A2">
            <w:pPr>
              <w:pStyle w:val="ParagraphStyle"/>
              <w:rPr>
                <w:sz w:val="18"/>
                <w:szCs w:val="18"/>
              </w:rPr>
            </w:pPr>
          </w:p>
          <w:p w14:paraId="5D57CAFE" w14:textId="77777777" w:rsidR="00274FF8" w:rsidRPr="00872EE6" w:rsidRDefault="00274FF8" w:rsidP="00B049A2">
            <w:pPr>
              <w:pStyle w:val="ParagraphStyle"/>
              <w:rPr>
                <w:sz w:val="18"/>
                <w:szCs w:val="18"/>
              </w:rPr>
            </w:pPr>
            <w:r w:rsidRPr="00872EE6">
              <w:rPr>
                <w:sz w:val="18"/>
                <w:szCs w:val="18"/>
              </w:rPr>
              <w:t>17.630,00</w:t>
            </w:r>
          </w:p>
        </w:tc>
      </w:tr>
      <w:tr w:rsidR="00274FF8" w14:paraId="3CE336B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C337382" w14:textId="77777777" w:rsidR="00274FF8" w:rsidRPr="00872EE6" w:rsidRDefault="00274FF8" w:rsidP="00B049A2">
            <w:pPr>
              <w:pStyle w:val="ParagraphStyle"/>
              <w:jc w:val="both"/>
              <w:rPr>
                <w:sz w:val="18"/>
                <w:szCs w:val="18"/>
              </w:rPr>
            </w:pPr>
            <w:r w:rsidRPr="00872EE6">
              <w:rPr>
                <w:sz w:val="18"/>
                <w:szCs w:val="18"/>
              </w:rPr>
              <w:t>Lote: 87 - EXCLUSIVO ME E EPP</w:t>
            </w:r>
          </w:p>
        </w:tc>
      </w:tr>
      <w:tr w:rsidR="00274FF8" w14:paraId="5CF9BD9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B7DBCE"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78644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AC983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576EE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45C14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1466D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9BAC3E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42D0A4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EC54A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7866FB" w14:textId="77777777" w:rsidR="00274FF8" w:rsidRPr="00872EE6" w:rsidRDefault="00274FF8" w:rsidP="00B049A2">
            <w:pPr>
              <w:pStyle w:val="ParagraphStyle"/>
              <w:rPr>
                <w:sz w:val="18"/>
                <w:szCs w:val="18"/>
              </w:rPr>
            </w:pPr>
            <w:r w:rsidRPr="00872EE6">
              <w:rPr>
                <w:sz w:val="18"/>
                <w:szCs w:val="18"/>
              </w:rPr>
              <w:t>30044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2137CA1" w14:textId="77777777" w:rsidR="00274FF8" w:rsidRPr="00872EE6" w:rsidRDefault="00274FF8" w:rsidP="00B049A2">
            <w:pPr>
              <w:pStyle w:val="ParagraphStyle"/>
              <w:jc w:val="both"/>
              <w:rPr>
                <w:sz w:val="18"/>
                <w:szCs w:val="18"/>
              </w:rPr>
            </w:pPr>
            <w:r w:rsidRPr="00872EE6">
              <w:rPr>
                <w:sz w:val="18"/>
                <w:szCs w:val="18"/>
              </w:rPr>
              <w:t xml:space="preserve">CILOSTAZOL 50 mg BR0276377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A11757"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0918D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0A6E02" w14:textId="77777777" w:rsidR="00274FF8" w:rsidRPr="00872EE6" w:rsidRDefault="00274FF8" w:rsidP="00B049A2">
            <w:pPr>
              <w:pStyle w:val="ParagraphStyle"/>
              <w:rPr>
                <w:sz w:val="18"/>
                <w:szCs w:val="18"/>
              </w:rPr>
            </w:pPr>
            <w:r w:rsidRPr="00872EE6">
              <w:rPr>
                <w:sz w:val="18"/>
                <w:szCs w:val="18"/>
              </w:rPr>
              <w:t>0,28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A2B24BC" w14:textId="77777777" w:rsidR="00274FF8" w:rsidRPr="00872EE6" w:rsidRDefault="00274FF8" w:rsidP="00B049A2">
            <w:pPr>
              <w:pStyle w:val="ParagraphStyle"/>
              <w:rPr>
                <w:sz w:val="18"/>
                <w:szCs w:val="18"/>
              </w:rPr>
            </w:pPr>
            <w:r w:rsidRPr="00872EE6">
              <w:rPr>
                <w:sz w:val="18"/>
                <w:szCs w:val="18"/>
              </w:rPr>
              <w:t>84,00</w:t>
            </w:r>
          </w:p>
        </w:tc>
      </w:tr>
      <w:tr w:rsidR="00274FF8" w14:paraId="1AAFDD2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EF1DCD" w14:textId="77777777" w:rsidR="00274FF8" w:rsidRPr="00872EE6" w:rsidRDefault="00274FF8" w:rsidP="00B049A2">
            <w:pPr>
              <w:pStyle w:val="ParagraphStyle"/>
              <w:jc w:val="both"/>
              <w:rPr>
                <w:sz w:val="18"/>
                <w:szCs w:val="18"/>
              </w:rPr>
            </w:pPr>
          </w:p>
          <w:p w14:paraId="6657388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20AB5F" w14:textId="77777777" w:rsidR="00274FF8" w:rsidRPr="00872EE6" w:rsidRDefault="00274FF8" w:rsidP="00B049A2">
            <w:pPr>
              <w:pStyle w:val="ParagraphStyle"/>
              <w:rPr>
                <w:sz w:val="18"/>
                <w:szCs w:val="18"/>
              </w:rPr>
            </w:pPr>
          </w:p>
          <w:p w14:paraId="6F5B3FEA" w14:textId="77777777" w:rsidR="00274FF8" w:rsidRPr="00872EE6" w:rsidRDefault="00274FF8" w:rsidP="00B049A2">
            <w:pPr>
              <w:pStyle w:val="ParagraphStyle"/>
              <w:rPr>
                <w:sz w:val="18"/>
                <w:szCs w:val="18"/>
              </w:rPr>
            </w:pPr>
            <w:r w:rsidRPr="00872EE6">
              <w:rPr>
                <w:sz w:val="18"/>
                <w:szCs w:val="18"/>
              </w:rPr>
              <w:t>84,00</w:t>
            </w:r>
          </w:p>
        </w:tc>
      </w:tr>
      <w:tr w:rsidR="00274FF8" w14:paraId="46DCA2D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C33532" w14:textId="77777777" w:rsidR="00274FF8" w:rsidRPr="00872EE6" w:rsidRDefault="00274FF8" w:rsidP="00B049A2">
            <w:pPr>
              <w:pStyle w:val="ParagraphStyle"/>
              <w:jc w:val="both"/>
              <w:rPr>
                <w:sz w:val="18"/>
                <w:szCs w:val="18"/>
              </w:rPr>
            </w:pPr>
            <w:r w:rsidRPr="00872EE6">
              <w:rPr>
                <w:sz w:val="18"/>
                <w:szCs w:val="18"/>
              </w:rPr>
              <w:t>Lote: 88 - EXCLUSIVO ME E EPP</w:t>
            </w:r>
          </w:p>
        </w:tc>
      </w:tr>
      <w:tr w:rsidR="00274FF8" w14:paraId="6E6344E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5F1C1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C59B5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7E50B2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EAD4E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3F7738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18877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311D69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62AAE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58875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4D4B5A" w14:textId="77777777" w:rsidR="00274FF8" w:rsidRPr="00872EE6" w:rsidRDefault="00274FF8" w:rsidP="00B049A2">
            <w:pPr>
              <w:pStyle w:val="ParagraphStyle"/>
              <w:rPr>
                <w:sz w:val="18"/>
                <w:szCs w:val="18"/>
              </w:rPr>
            </w:pPr>
            <w:r w:rsidRPr="00872EE6">
              <w:rPr>
                <w:sz w:val="18"/>
                <w:szCs w:val="18"/>
              </w:rPr>
              <w:t>30182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50BCCB" w14:textId="77777777" w:rsidR="00274FF8" w:rsidRPr="00872EE6" w:rsidRDefault="00274FF8" w:rsidP="00B049A2">
            <w:pPr>
              <w:pStyle w:val="ParagraphStyle"/>
              <w:jc w:val="both"/>
              <w:rPr>
                <w:sz w:val="18"/>
                <w:szCs w:val="18"/>
              </w:rPr>
            </w:pPr>
            <w:r w:rsidRPr="00872EE6">
              <w:rPr>
                <w:sz w:val="18"/>
                <w:szCs w:val="18"/>
              </w:rPr>
              <w:t>CIMETIDINA 150 mg/ml amp c/2ml CIMETIDINA, CONCENTRAÇÃO:150 MG/ML, FORMA FARMACEUTICA:SOLUÇÃO INJETÁVEL</w:t>
            </w:r>
          </w:p>
          <w:p w14:paraId="7067B6BF" w14:textId="77777777" w:rsidR="00274FF8" w:rsidRPr="00872EE6" w:rsidRDefault="00274FF8" w:rsidP="00B049A2">
            <w:pPr>
              <w:pStyle w:val="ParagraphStyle"/>
              <w:jc w:val="both"/>
              <w:rPr>
                <w:sz w:val="18"/>
                <w:szCs w:val="18"/>
              </w:rPr>
            </w:pPr>
            <w:r w:rsidRPr="00872EE6">
              <w:rPr>
                <w:sz w:val="18"/>
                <w:szCs w:val="18"/>
              </w:rPr>
              <w:t xml:space="preserve">BR 0340167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DAB918"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FBA35D"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B6F1DD" w14:textId="77777777" w:rsidR="00274FF8" w:rsidRPr="00872EE6" w:rsidRDefault="00274FF8" w:rsidP="00B049A2">
            <w:pPr>
              <w:pStyle w:val="ParagraphStyle"/>
              <w:rPr>
                <w:sz w:val="18"/>
                <w:szCs w:val="18"/>
              </w:rPr>
            </w:pPr>
            <w:r w:rsidRPr="00872EE6">
              <w:rPr>
                <w:sz w:val="18"/>
                <w:szCs w:val="18"/>
              </w:rPr>
              <w:t>1,42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698546" w14:textId="77777777" w:rsidR="00274FF8" w:rsidRPr="00872EE6" w:rsidRDefault="00274FF8" w:rsidP="00B049A2">
            <w:pPr>
              <w:pStyle w:val="ParagraphStyle"/>
              <w:rPr>
                <w:sz w:val="18"/>
                <w:szCs w:val="18"/>
              </w:rPr>
            </w:pPr>
            <w:r w:rsidRPr="00872EE6">
              <w:rPr>
                <w:sz w:val="18"/>
                <w:szCs w:val="18"/>
              </w:rPr>
              <w:t>4.260,00</w:t>
            </w:r>
          </w:p>
        </w:tc>
      </w:tr>
      <w:tr w:rsidR="00274FF8" w14:paraId="211488A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6386C8" w14:textId="77777777" w:rsidR="00274FF8" w:rsidRPr="00872EE6" w:rsidRDefault="00274FF8" w:rsidP="00B049A2">
            <w:pPr>
              <w:pStyle w:val="ParagraphStyle"/>
              <w:jc w:val="both"/>
              <w:rPr>
                <w:sz w:val="18"/>
                <w:szCs w:val="18"/>
              </w:rPr>
            </w:pPr>
          </w:p>
          <w:p w14:paraId="0B3675A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4B8C90" w14:textId="77777777" w:rsidR="00274FF8" w:rsidRPr="00872EE6" w:rsidRDefault="00274FF8" w:rsidP="00B049A2">
            <w:pPr>
              <w:pStyle w:val="ParagraphStyle"/>
              <w:rPr>
                <w:sz w:val="18"/>
                <w:szCs w:val="18"/>
              </w:rPr>
            </w:pPr>
          </w:p>
          <w:p w14:paraId="445C3971" w14:textId="77777777" w:rsidR="00274FF8" w:rsidRPr="00872EE6" w:rsidRDefault="00274FF8" w:rsidP="00B049A2">
            <w:pPr>
              <w:pStyle w:val="ParagraphStyle"/>
              <w:rPr>
                <w:sz w:val="18"/>
                <w:szCs w:val="18"/>
              </w:rPr>
            </w:pPr>
            <w:r w:rsidRPr="00872EE6">
              <w:rPr>
                <w:sz w:val="18"/>
                <w:szCs w:val="18"/>
              </w:rPr>
              <w:t>4.260,00</w:t>
            </w:r>
          </w:p>
        </w:tc>
      </w:tr>
      <w:tr w:rsidR="00274FF8" w14:paraId="5894492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BCC52E1" w14:textId="77777777" w:rsidR="00274FF8" w:rsidRPr="00872EE6" w:rsidRDefault="00274FF8" w:rsidP="00B049A2">
            <w:pPr>
              <w:pStyle w:val="ParagraphStyle"/>
              <w:jc w:val="both"/>
              <w:rPr>
                <w:sz w:val="18"/>
                <w:szCs w:val="18"/>
              </w:rPr>
            </w:pPr>
            <w:r w:rsidRPr="00872EE6">
              <w:rPr>
                <w:sz w:val="18"/>
                <w:szCs w:val="18"/>
              </w:rPr>
              <w:t>Lote: 89 - EXCLUSIVO ME E EPP</w:t>
            </w:r>
          </w:p>
        </w:tc>
      </w:tr>
      <w:tr w:rsidR="00274FF8" w14:paraId="29CC6A3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BC6EE4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AEF6F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845939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3CA9C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49220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AB93B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4E317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D84A81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146EF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F2CF08" w14:textId="77777777" w:rsidR="00274FF8" w:rsidRPr="00872EE6" w:rsidRDefault="00274FF8" w:rsidP="00B049A2">
            <w:pPr>
              <w:pStyle w:val="ParagraphStyle"/>
              <w:rPr>
                <w:sz w:val="18"/>
                <w:szCs w:val="18"/>
              </w:rPr>
            </w:pPr>
            <w:r w:rsidRPr="00872EE6">
              <w:rPr>
                <w:sz w:val="18"/>
                <w:szCs w:val="18"/>
              </w:rPr>
              <w:t>30045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FD27B1" w14:textId="77777777" w:rsidR="00274FF8" w:rsidRPr="00872EE6" w:rsidRDefault="00274FF8" w:rsidP="00B049A2">
            <w:pPr>
              <w:pStyle w:val="ParagraphStyle"/>
              <w:jc w:val="both"/>
              <w:rPr>
                <w:sz w:val="18"/>
                <w:szCs w:val="18"/>
              </w:rPr>
            </w:pPr>
            <w:r w:rsidRPr="00872EE6">
              <w:rPr>
                <w:sz w:val="18"/>
                <w:szCs w:val="18"/>
              </w:rPr>
              <w:t xml:space="preserve">CIMETIDINA 200 mg BR0267627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E89D93"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F1D603"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5AC011D" w14:textId="77777777" w:rsidR="00274FF8" w:rsidRPr="00872EE6" w:rsidRDefault="00274FF8" w:rsidP="00B049A2">
            <w:pPr>
              <w:pStyle w:val="ParagraphStyle"/>
              <w:rPr>
                <w:sz w:val="18"/>
                <w:szCs w:val="18"/>
              </w:rPr>
            </w:pPr>
            <w:r w:rsidRPr="00872EE6">
              <w:rPr>
                <w:sz w:val="18"/>
                <w:szCs w:val="18"/>
              </w:rPr>
              <w:t>0,43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B38F12" w14:textId="77777777" w:rsidR="00274FF8" w:rsidRPr="00872EE6" w:rsidRDefault="00274FF8" w:rsidP="00B049A2">
            <w:pPr>
              <w:pStyle w:val="ParagraphStyle"/>
              <w:rPr>
                <w:sz w:val="18"/>
                <w:szCs w:val="18"/>
              </w:rPr>
            </w:pPr>
            <w:r w:rsidRPr="00872EE6">
              <w:rPr>
                <w:sz w:val="18"/>
                <w:szCs w:val="18"/>
              </w:rPr>
              <w:t>86,00</w:t>
            </w:r>
          </w:p>
        </w:tc>
      </w:tr>
      <w:tr w:rsidR="00274FF8" w14:paraId="64FAC6A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53057D7" w14:textId="77777777" w:rsidR="00274FF8" w:rsidRPr="00872EE6" w:rsidRDefault="00274FF8" w:rsidP="00B049A2">
            <w:pPr>
              <w:pStyle w:val="ParagraphStyle"/>
              <w:jc w:val="both"/>
              <w:rPr>
                <w:sz w:val="18"/>
                <w:szCs w:val="18"/>
              </w:rPr>
            </w:pPr>
          </w:p>
          <w:p w14:paraId="7AA6877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A8523F" w14:textId="77777777" w:rsidR="00274FF8" w:rsidRPr="00872EE6" w:rsidRDefault="00274FF8" w:rsidP="00B049A2">
            <w:pPr>
              <w:pStyle w:val="ParagraphStyle"/>
              <w:rPr>
                <w:sz w:val="18"/>
                <w:szCs w:val="18"/>
              </w:rPr>
            </w:pPr>
          </w:p>
          <w:p w14:paraId="11682FB4" w14:textId="77777777" w:rsidR="00274FF8" w:rsidRPr="00872EE6" w:rsidRDefault="00274FF8" w:rsidP="00B049A2">
            <w:pPr>
              <w:pStyle w:val="ParagraphStyle"/>
              <w:rPr>
                <w:sz w:val="18"/>
                <w:szCs w:val="18"/>
              </w:rPr>
            </w:pPr>
            <w:r w:rsidRPr="00872EE6">
              <w:rPr>
                <w:sz w:val="18"/>
                <w:szCs w:val="18"/>
              </w:rPr>
              <w:t>86,00</w:t>
            </w:r>
          </w:p>
        </w:tc>
      </w:tr>
      <w:tr w:rsidR="00274FF8" w14:paraId="6E05BC3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3A50D8E" w14:textId="77777777" w:rsidR="00274FF8" w:rsidRPr="00872EE6" w:rsidRDefault="00274FF8" w:rsidP="00B049A2">
            <w:pPr>
              <w:pStyle w:val="ParagraphStyle"/>
              <w:jc w:val="both"/>
              <w:rPr>
                <w:sz w:val="18"/>
                <w:szCs w:val="18"/>
              </w:rPr>
            </w:pPr>
            <w:r w:rsidRPr="00872EE6">
              <w:rPr>
                <w:sz w:val="18"/>
                <w:szCs w:val="18"/>
              </w:rPr>
              <w:t>Lote: 90 - EXCLUSIVO ME E EPP</w:t>
            </w:r>
          </w:p>
        </w:tc>
      </w:tr>
      <w:tr w:rsidR="00274FF8" w14:paraId="3B5FDBC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12ED6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29D39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A745F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33BCB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DC9EB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C1A1B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165D9C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F54B6E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7EC47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433158" w14:textId="77777777" w:rsidR="00274FF8" w:rsidRPr="00872EE6" w:rsidRDefault="00274FF8" w:rsidP="00B049A2">
            <w:pPr>
              <w:pStyle w:val="ParagraphStyle"/>
              <w:rPr>
                <w:sz w:val="18"/>
                <w:szCs w:val="18"/>
              </w:rPr>
            </w:pPr>
            <w:r w:rsidRPr="00872EE6">
              <w:rPr>
                <w:sz w:val="18"/>
                <w:szCs w:val="18"/>
              </w:rPr>
              <w:t>30046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C8ADF8" w14:textId="77777777" w:rsidR="00274FF8" w:rsidRPr="00872EE6" w:rsidRDefault="00274FF8" w:rsidP="00B049A2">
            <w:pPr>
              <w:pStyle w:val="ParagraphStyle"/>
              <w:jc w:val="both"/>
              <w:rPr>
                <w:sz w:val="18"/>
                <w:szCs w:val="18"/>
              </w:rPr>
            </w:pPr>
            <w:r w:rsidRPr="00872EE6">
              <w:rPr>
                <w:sz w:val="18"/>
                <w:szCs w:val="18"/>
              </w:rPr>
              <w:t xml:space="preserve">CINARIZINA 25 mg BR0267628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C6FB5B"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A59A10"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144701" w14:textId="77777777" w:rsidR="00274FF8" w:rsidRPr="00872EE6" w:rsidRDefault="00274FF8" w:rsidP="00B049A2">
            <w:pPr>
              <w:pStyle w:val="ParagraphStyle"/>
              <w:rPr>
                <w:sz w:val="18"/>
                <w:szCs w:val="18"/>
              </w:rPr>
            </w:pPr>
            <w:r w:rsidRPr="00872EE6">
              <w:rPr>
                <w:sz w:val="18"/>
                <w:szCs w:val="18"/>
              </w:rPr>
              <w:t>0,49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F4E07C" w14:textId="77777777" w:rsidR="00274FF8" w:rsidRPr="00872EE6" w:rsidRDefault="00274FF8" w:rsidP="00B049A2">
            <w:pPr>
              <w:pStyle w:val="ParagraphStyle"/>
              <w:rPr>
                <w:sz w:val="18"/>
                <w:szCs w:val="18"/>
              </w:rPr>
            </w:pPr>
            <w:r w:rsidRPr="00872EE6">
              <w:rPr>
                <w:sz w:val="18"/>
                <w:szCs w:val="18"/>
              </w:rPr>
              <w:t>49,00</w:t>
            </w:r>
          </w:p>
        </w:tc>
      </w:tr>
      <w:tr w:rsidR="00274FF8" w14:paraId="08448F1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FF9D586" w14:textId="77777777" w:rsidR="00274FF8" w:rsidRPr="00872EE6" w:rsidRDefault="00274FF8" w:rsidP="00B049A2">
            <w:pPr>
              <w:pStyle w:val="ParagraphStyle"/>
              <w:jc w:val="both"/>
              <w:rPr>
                <w:sz w:val="18"/>
                <w:szCs w:val="18"/>
              </w:rPr>
            </w:pPr>
          </w:p>
          <w:p w14:paraId="1E81371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2B5D26" w14:textId="77777777" w:rsidR="00274FF8" w:rsidRPr="00872EE6" w:rsidRDefault="00274FF8" w:rsidP="00B049A2">
            <w:pPr>
              <w:pStyle w:val="ParagraphStyle"/>
              <w:rPr>
                <w:sz w:val="18"/>
                <w:szCs w:val="18"/>
              </w:rPr>
            </w:pPr>
          </w:p>
          <w:p w14:paraId="40A154F2" w14:textId="77777777" w:rsidR="00274FF8" w:rsidRPr="00872EE6" w:rsidRDefault="00274FF8" w:rsidP="00B049A2">
            <w:pPr>
              <w:pStyle w:val="ParagraphStyle"/>
              <w:rPr>
                <w:sz w:val="18"/>
                <w:szCs w:val="18"/>
              </w:rPr>
            </w:pPr>
            <w:r w:rsidRPr="00872EE6">
              <w:rPr>
                <w:sz w:val="18"/>
                <w:szCs w:val="18"/>
              </w:rPr>
              <w:t>49,00</w:t>
            </w:r>
          </w:p>
        </w:tc>
      </w:tr>
      <w:tr w:rsidR="00274FF8" w14:paraId="30A50BA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9327AFD" w14:textId="77777777" w:rsidR="00274FF8" w:rsidRPr="00872EE6" w:rsidRDefault="00274FF8" w:rsidP="00B049A2">
            <w:pPr>
              <w:pStyle w:val="ParagraphStyle"/>
              <w:jc w:val="both"/>
              <w:rPr>
                <w:sz w:val="18"/>
                <w:szCs w:val="18"/>
              </w:rPr>
            </w:pPr>
            <w:r w:rsidRPr="00872EE6">
              <w:rPr>
                <w:sz w:val="18"/>
                <w:szCs w:val="18"/>
              </w:rPr>
              <w:t>Lote: 91 - EXCLUSIVO ME E EPP</w:t>
            </w:r>
          </w:p>
        </w:tc>
      </w:tr>
      <w:tr w:rsidR="00274FF8" w14:paraId="4700034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BC29E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9F896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665C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09BDA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BCCF6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6CD32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3ED05B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20EAFC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68AD2E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C9910D" w14:textId="77777777" w:rsidR="00274FF8" w:rsidRPr="00872EE6" w:rsidRDefault="00274FF8" w:rsidP="00B049A2">
            <w:pPr>
              <w:pStyle w:val="ParagraphStyle"/>
              <w:rPr>
                <w:sz w:val="18"/>
                <w:szCs w:val="18"/>
              </w:rPr>
            </w:pPr>
            <w:r w:rsidRPr="00872EE6">
              <w:rPr>
                <w:sz w:val="18"/>
                <w:szCs w:val="18"/>
              </w:rPr>
              <w:t>30047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DCE9536" w14:textId="77777777" w:rsidR="00274FF8" w:rsidRPr="00872EE6" w:rsidRDefault="00274FF8" w:rsidP="00B049A2">
            <w:pPr>
              <w:pStyle w:val="ParagraphStyle"/>
              <w:jc w:val="both"/>
              <w:rPr>
                <w:sz w:val="18"/>
                <w:szCs w:val="18"/>
              </w:rPr>
            </w:pPr>
            <w:r w:rsidRPr="00872EE6">
              <w:rPr>
                <w:sz w:val="18"/>
                <w:szCs w:val="18"/>
              </w:rPr>
              <w:t xml:space="preserve">CINARIZINA 75 mg BR0267629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3F0B43"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9FF098"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CDDB63C" w14:textId="77777777" w:rsidR="00274FF8" w:rsidRPr="00872EE6" w:rsidRDefault="00274FF8" w:rsidP="00B049A2">
            <w:pPr>
              <w:pStyle w:val="ParagraphStyle"/>
              <w:rPr>
                <w:sz w:val="18"/>
                <w:szCs w:val="18"/>
              </w:rPr>
            </w:pPr>
            <w:r w:rsidRPr="00872EE6">
              <w:rPr>
                <w:sz w:val="18"/>
                <w:szCs w:val="18"/>
              </w:rPr>
              <w:t>0,72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A4EC6C" w14:textId="77777777" w:rsidR="00274FF8" w:rsidRPr="00872EE6" w:rsidRDefault="00274FF8" w:rsidP="00B049A2">
            <w:pPr>
              <w:pStyle w:val="ParagraphStyle"/>
              <w:rPr>
                <w:sz w:val="18"/>
                <w:szCs w:val="18"/>
              </w:rPr>
            </w:pPr>
            <w:r w:rsidRPr="00872EE6">
              <w:rPr>
                <w:sz w:val="18"/>
                <w:szCs w:val="18"/>
              </w:rPr>
              <w:t>144,00</w:t>
            </w:r>
          </w:p>
        </w:tc>
      </w:tr>
      <w:tr w:rsidR="00274FF8" w14:paraId="48D2C29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7AE04E" w14:textId="77777777" w:rsidR="00274FF8" w:rsidRPr="00872EE6" w:rsidRDefault="00274FF8" w:rsidP="00B049A2">
            <w:pPr>
              <w:pStyle w:val="ParagraphStyle"/>
              <w:jc w:val="both"/>
              <w:rPr>
                <w:sz w:val="18"/>
                <w:szCs w:val="18"/>
              </w:rPr>
            </w:pPr>
          </w:p>
          <w:p w14:paraId="5CFBD6F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73B321" w14:textId="77777777" w:rsidR="00274FF8" w:rsidRPr="00872EE6" w:rsidRDefault="00274FF8" w:rsidP="00B049A2">
            <w:pPr>
              <w:pStyle w:val="ParagraphStyle"/>
              <w:rPr>
                <w:sz w:val="18"/>
                <w:szCs w:val="18"/>
              </w:rPr>
            </w:pPr>
          </w:p>
          <w:p w14:paraId="25ABBF33" w14:textId="77777777" w:rsidR="00274FF8" w:rsidRPr="00872EE6" w:rsidRDefault="00274FF8" w:rsidP="00B049A2">
            <w:pPr>
              <w:pStyle w:val="ParagraphStyle"/>
              <w:rPr>
                <w:sz w:val="18"/>
                <w:szCs w:val="18"/>
              </w:rPr>
            </w:pPr>
            <w:r w:rsidRPr="00872EE6">
              <w:rPr>
                <w:sz w:val="18"/>
                <w:szCs w:val="18"/>
              </w:rPr>
              <w:t>144,00</w:t>
            </w:r>
          </w:p>
        </w:tc>
      </w:tr>
      <w:tr w:rsidR="00274FF8" w14:paraId="23DFE49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87F39F9" w14:textId="77777777" w:rsidR="00274FF8" w:rsidRPr="00872EE6" w:rsidRDefault="00274FF8" w:rsidP="00B049A2">
            <w:pPr>
              <w:pStyle w:val="ParagraphStyle"/>
              <w:jc w:val="both"/>
              <w:rPr>
                <w:sz w:val="18"/>
                <w:szCs w:val="18"/>
              </w:rPr>
            </w:pPr>
            <w:r w:rsidRPr="00872EE6">
              <w:rPr>
                <w:sz w:val="18"/>
                <w:szCs w:val="18"/>
              </w:rPr>
              <w:t>Lote: 92 - EXCLUSIVO ME E EPP</w:t>
            </w:r>
          </w:p>
        </w:tc>
      </w:tr>
      <w:tr w:rsidR="00274FF8" w14:paraId="06CDAEB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524F1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B159C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CE367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0CEB0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A0ECA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A42B6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21B94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2EA35A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B5495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CAC5A1" w14:textId="77777777" w:rsidR="00274FF8" w:rsidRPr="00872EE6" w:rsidRDefault="00274FF8" w:rsidP="00B049A2">
            <w:pPr>
              <w:pStyle w:val="ParagraphStyle"/>
              <w:rPr>
                <w:sz w:val="18"/>
                <w:szCs w:val="18"/>
              </w:rPr>
            </w:pPr>
            <w:r w:rsidRPr="00872EE6">
              <w:rPr>
                <w:sz w:val="18"/>
                <w:szCs w:val="18"/>
              </w:rPr>
              <w:t>30048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20C681C" w14:textId="77777777" w:rsidR="00274FF8" w:rsidRPr="00872EE6" w:rsidRDefault="00274FF8" w:rsidP="00B049A2">
            <w:pPr>
              <w:pStyle w:val="ParagraphStyle"/>
              <w:jc w:val="both"/>
              <w:rPr>
                <w:sz w:val="18"/>
                <w:szCs w:val="18"/>
              </w:rPr>
            </w:pPr>
            <w:r w:rsidRPr="00872EE6">
              <w:rPr>
                <w:sz w:val="18"/>
                <w:szCs w:val="18"/>
              </w:rPr>
              <w:t xml:space="preserve">CIPROFLOXACINO 500 mg BR0267632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02E3F8"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F08D38"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665504" w14:textId="77777777" w:rsidR="00274FF8" w:rsidRPr="00872EE6" w:rsidRDefault="00274FF8" w:rsidP="00B049A2">
            <w:pPr>
              <w:pStyle w:val="ParagraphStyle"/>
              <w:rPr>
                <w:sz w:val="18"/>
                <w:szCs w:val="18"/>
              </w:rPr>
            </w:pPr>
            <w:r w:rsidRPr="00872EE6">
              <w:rPr>
                <w:sz w:val="18"/>
                <w:szCs w:val="18"/>
              </w:rPr>
              <w:t>0,34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D852B8" w14:textId="77777777" w:rsidR="00274FF8" w:rsidRPr="00872EE6" w:rsidRDefault="00274FF8" w:rsidP="00B049A2">
            <w:pPr>
              <w:pStyle w:val="ParagraphStyle"/>
              <w:rPr>
                <w:sz w:val="18"/>
                <w:szCs w:val="18"/>
              </w:rPr>
            </w:pPr>
            <w:r w:rsidRPr="00872EE6">
              <w:rPr>
                <w:sz w:val="18"/>
                <w:szCs w:val="18"/>
              </w:rPr>
              <w:t>1.020,00</w:t>
            </w:r>
          </w:p>
        </w:tc>
      </w:tr>
      <w:tr w:rsidR="00274FF8" w14:paraId="74B9301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E186B0F" w14:textId="77777777" w:rsidR="00274FF8" w:rsidRPr="00872EE6" w:rsidRDefault="00274FF8" w:rsidP="00B049A2">
            <w:pPr>
              <w:pStyle w:val="ParagraphStyle"/>
              <w:jc w:val="both"/>
              <w:rPr>
                <w:sz w:val="18"/>
                <w:szCs w:val="18"/>
              </w:rPr>
            </w:pPr>
          </w:p>
          <w:p w14:paraId="79CFE4C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89A22E" w14:textId="77777777" w:rsidR="00274FF8" w:rsidRPr="00872EE6" w:rsidRDefault="00274FF8" w:rsidP="00B049A2">
            <w:pPr>
              <w:pStyle w:val="ParagraphStyle"/>
              <w:rPr>
                <w:sz w:val="18"/>
                <w:szCs w:val="18"/>
              </w:rPr>
            </w:pPr>
          </w:p>
          <w:p w14:paraId="361F958E" w14:textId="77777777" w:rsidR="00274FF8" w:rsidRPr="00872EE6" w:rsidRDefault="00274FF8" w:rsidP="00B049A2">
            <w:pPr>
              <w:pStyle w:val="ParagraphStyle"/>
              <w:rPr>
                <w:sz w:val="18"/>
                <w:szCs w:val="18"/>
              </w:rPr>
            </w:pPr>
            <w:r w:rsidRPr="00872EE6">
              <w:rPr>
                <w:sz w:val="18"/>
                <w:szCs w:val="18"/>
              </w:rPr>
              <w:t>1.020,00</w:t>
            </w:r>
          </w:p>
        </w:tc>
      </w:tr>
      <w:tr w:rsidR="00274FF8" w14:paraId="6843D65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F75E0F3" w14:textId="77777777" w:rsidR="00274FF8" w:rsidRPr="00872EE6" w:rsidRDefault="00274FF8" w:rsidP="00B049A2">
            <w:pPr>
              <w:pStyle w:val="ParagraphStyle"/>
              <w:jc w:val="both"/>
              <w:rPr>
                <w:sz w:val="18"/>
                <w:szCs w:val="18"/>
              </w:rPr>
            </w:pPr>
            <w:r w:rsidRPr="00872EE6">
              <w:rPr>
                <w:sz w:val="18"/>
                <w:szCs w:val="18"/>
              </w:rPr>
              <w:t>Lote: 93 - EXCLUSIVO ME E EPP</w:t>
            </w:r>
          </w:p>
        </w:tc>
      </w:tr>
      <w:tr w:rsidR="00274FF8" w14:paraId="584605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81CE0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C8910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7131E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95569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28DF9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17594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CA0C4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3C0DBD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41026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05598C" w14:textId="77777777" w:rsidR="00274FF8" w:rsidRPr="00872EE6" w:rsidRDefault="00274FF8" w:rsidP="00B049A2">
            <w:pPr>
              <w:pStyle w:val="ParagraphStyle"/>
              <w:rPr>
                <w:sz w:val="18"/>
                <w:szCs w:val="18"/>
              </w:rPr>
            </w:pPr>
            <w:r w:rsidRPr="00872EE6">
              <w:rPr>
                <w:sz w:val="18"/>
                <w:szCs w:val="18"/>
              </w:rPr>
              <w:t>30186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6491193" w14:textId="77777777" w:rsidR="00274FF8" w:rsidRPr="00872EE6" w:rsidRDefault="00274FF8" w:rsidP="00B049A2">
            <w:pPr>
              <w:pStyle w:val="ParagraphStyle"/>
              <w:jc w:val="both"/>
              <w:rPr>
                <w:sz w:val="18"/>
                <w:szCs w:val="18"/>
              </w:rPr>
            </w:pPr>
            <w:r w:rsidRPr="00872EE6">
              <w:rPr>
                <w:sz w:val="18"/>
                <w:szCs w:val="18"/>
              </w:rPr>
              <w:t xml:space="preserve">CIPROFLOXACINO SOLUÇÃO PARA INFUSÃO 200 mg/ 100ml BR0292418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33F358"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0B40A0"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BB02CF" w14:textId="77777777" w:rsidR="00274FF8" w:rsidRPr="00872EE6" w:rsidRDefault="00274FF8" w:rsidP="00B049A2">
            <w:pPr>
              <w:pStyle w:val="ParagraphStyle"/>
              <w:rPr>
                <w:sz w:val="18"/>
                <w:szCs w:val="18"/>
              </w:rPr>
            </w:pPr>
            <w:r w:rsidRPr="00872EE6">
              <w:rPr>
                <w:sz w:val="18"/>
                <w:szCs w:val="18"/>
              </w:rPr>
              <w:t>13,42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677A05" w14:textId="77777777" w:rsidR="00274FF8" w:rsidRPr="00872EE6" w:rsidRDefault="00274FF8" w:rsidP="00B049A2">
            <w:pPr>
              <w:pStyle w:val="ParagraphStyle"/>
              <w:rPr>
                <w:sz w:val="18"/>
                <w:szCs w:val="18"/>
              </w:rPr>
            </w:pPr>
            <w:r w:rsidRPr="00872EE6">
              <w:rPr>
                <w:sz w:val="18"/>
                <w:szCs w:val="18"/>
              </w:rPr>
              <w:t>20.130,00</w:t>
            </w:r>
          </w:p>
        </w:tc>
      </w:tr>
      <w:tr w:rsidR="00274FF8" w14:paraId="5F38AA7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8BED8FE" w14:textId="77777777" w:rsidR="00274FF8" w:rsidRPr="00872EE6" w:rsidRDefault="00274FF8" w:rsidP="00B049A2">
            <w:pPr>
              <w:pStyle w:val="ParagraphStyle"/>
              <w:jc w:val="both"/>
              <w:rPr>
                <w:sz w:val="18"/>
                <w:szCs w:val="18"/>
              </w:rPr>
            </w:pPr>
          </w:p>
          <w:p w14:paraId="5C9754E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A1DAF8" w14:textId="77777777" w:rsidR="00274FF8" w:rsidRPr="00872EE6" w:rsidRDefault="00274FF8" w:rsidP="00B049A2">
            <w:pPr>
              <w:pStyle w:val="ParagraphStyle"/>
              <w:rPr>
                <w:sz w:val="18"/>
                <w:szCs w:val="18"/>
              </w:rPr>
            </w:pPr>
          </w:p>
          <w:p w14:paraId="405A31E3" w14:textId="77777777" w:rsidR="00274FF8" w:rsidRPr="00872EE6" w:rsidRDefault="00274FF8" w:rsidP="00B049A2">
            <w:pPr>
              <w:pStyle w:val="ParagraphStyle"/>
              <w:rPr>
                <w:sz w:val="18"/>
                <w:szCs w:val="18"/>
              </w:rPr>
            </w:pPr>
            <w:r w:rsidRPr="00872EE6">
              <w:rPr>
                <w:sz w:val="18"/>
                <w:szCs w:val="18"/>
              </w:rPr>
              <w:t>20.130,00</w:t>
            </w:r>
          </w:p>
        </w:tc>
      </w:tr>
      <w:tr w:rsidR="00274FF8" w14:paraId="07F7165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BF1026F" w14:textId="77777777" w:rsidR="00274FF8" w:rsidRPr="00872EE6" w:rsidRDefault="00274FF8" w:rsidP="00B049A2">
            <w:pPr>
              <w:pStyle w:val="ParagraphStyle"/>
              <w:jc w:val="both"/>
              <w:rPr>
                <w:sz w:val="18"/>
                <w:szCs w:val="18"/>
              </w:rPr>
            </w:pPr>
            <w:r w:rsidRPr="00872EE6">
              <w:rPr>
                <w:sz w:val="18"/>
                <w:szCs w:val="18"/>
              </w:rPr>
              <w:t>Lote: 94 - EXCLUSIVO ME E EPP</w:t>
            </w:r>
          </w:p>
        </w:tc>
      </w:tr>
      <w:tr w:rsidR="00274FF8" w14:paraId="7E97C4C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D2011E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5B4A5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3EF43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2CE12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C6DEA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5870B5"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E8808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2A5C98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64414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295C44" w14:textId="77777777" w:rsidR="00274FF8" w:rsidRPr="00872EE6" w:rsidRDefault="00274FF8" w:rsidP="00B049A2">
            <w:pPr>
              <w:pStyle w:val="ParagraphStyle"/>
              <w:rPr>
                <w:sz w:val="18"/>
                <w:szCs w:val="18"/>
              </w:rPr>
            </w:pPr>
            <w:r w:rsidRPr="00872EE6">
              <w:rPr>
                <w:sz w:val="18"/>
                <w:szCs w:val="18"/>
              </w:rPr>
              <w:t>30621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C5993C" w14:textId="77777777" w:rsidR="00274FF8" w:rsidRPr="00872EE6" w:rsidRDefault="00274FF8" w:rsidP="00B049A2">
            <w:pPr>
              <w:pStyle w:val="ParagraphStyle"/>
              <w:jc w:val="both"/>
              <w:rPr>
                <w:sz w:val="18"/>
                <w:szCs w:val="18"/>
              </w:rPr>
            </w:pPr>
            <w:r w:rsidRPr="00872EE6">
              <w:rPr>
                <w:sz w:val="18"/>
                <w:szCs w:val="18"/>
              </w:rPr>
              <w:t xml:space="preserve">CITRATO DE FENTANIL 0,05 mg/ml BR0271950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94684B"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71C26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33B3231" w14:textId="77777777" w:rsidR="00274FF8" w:rsidRPr="00872EE6" w:rsidRDefault="00274FF8" w:rsidP="00B049A2">
            <w:pPr>
              <w:pStyle w:val="ParagraphStyle"/>
              <w:rPr>
                <w:sz w:val="18"/>
                <w:szCs w:val="18"/>
              </w:rPr>
            </w:pPr>
            <w:r w:rsidRPr="00872EE6">
              <w:rPr>
                <w:sz w:val="18"/>
                <w:szCs w:val="18"/>
              </w:rPr>
              <w:t>5,23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018706" w14:textId="77777777" w:rsidR="00274FF8" w:rsidRPr="00872EE6" w:rsidRDefault="00274FF8" w:rsidP="00B049A2">
            <w:pPr>
              <w:pStyle w:val="ParagraphStyle"/>
              <w:rPr>
                <w:sz w:val="18"/>
                <w:szCs w:val="18"/>
              </w:rPr>
            </w:pPr>
            <w:r w:rsidRPr="00872EE6">
              <w:rPr>
                <w:sz w:val="18"/>
                <w:szCs w:val="18"/>
              </w:rPr>
              <w:t>4.184,00</w:t>
            </w:r>
          </w:p>
        </w:tc>
      </w:tr>
      <w:tr w:rsidR="00274FF8" w14:paraId="62F1FAE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30D313" w14:textId="77777777" w:rsidR="00274FF8" w:rsidRPr="00872EE6" w:rsidRDefault="00274FF8" w:rsidP="00B049A2">
            <w:pPr>
              <w:pStyle w:val="ParagraphStyle"/>
              <w:jc w:val="both"/>
              <w:rPr>
                <w:sz w:val="18"/>
                <w:szCs w:val="18"/>
              </w:rPr>
            </w:pPr>
          </w:p>
          <w:p w14:paraId="351E5F2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349662" w14:textId="77777777" w:rsidR="00274FF8" w:rsidRPr="00872EE6" w:rsidRDefault="00274FF8" w:rsidP="00B049A2">
            <w:pPr>
              <w:pStyle w:val="ParagraphStyle"/>
              <w:rPr>
                <w:sz w:val="18"/>
                <w:szCs w:val="18"/>
              </w:rPr>
            </w:pPr>
          </w:p>
          <w:p w14:paraId="217A112F" w14:textId="77777777" w:rsidR="00274FF8" w:rsidRPr="00872EE6" w:rsidRDefault="00274FF8" w:rsidP="00B049A2">
            <w:pPr>
              <w:pStyle w:val="ParagraphStyle"/>
              <w:rPr>
                <w:sz w:val="18"/>
                <w:szCs w:val="18"/>
              </w:rPr>
            </w:pPr>
            <w:r w:rsidRPr="00872EE6">
              <w:rPr>
                <w:sz w:val="18"/>
                <w:szCs w:val="18"/>
              </w:rPr>
              <w:t>4.184,00</w:t>
            </w:r>
          </w:p>
        </w:tc>
      </w:tr>
      <w:tr w:rsidR="00274FF8" w14:paraId="6E43632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8339761" w14:textId="77777777" w:rsidR="00274FF8" w:rsidRPr="00872EE6" w:rsidRDefault="00274FF8" w:rsidP="00B049A2">
            <w:pPr>
              <w:pStyle w:val="ParagraphStyle"/>
              <w:jc w:val="both"/>
              <w:rPr>
                <w:sz w:val="18"/>
                <w:szCs w:val="18"/>
              </w:rPr>
            </w:pPr>
            <w:r w:rsidRPr="00872EE6">
              <w:rPr>
                <w:sz w:val="18"/>
                <w:szCs w:val="18"/>
              </w:rPr>
              <w:t>Lote: 95 - EXCLUSIVO ME E EPP</w:t>
            </w:r>
          </w:p>
        </w:tc>
      </w:tr>
      <w:tr w:rsidR="00274FF8" w14:paraId="3DBFCD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A40371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8D8E4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97DA0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93832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1A3AE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452159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14319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506F0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241E21B" w14:textId="77777777" w:rsidR="00274FF8" w:rsidRPr="00872EE6" w:rsidRDefault="00274FF8" w:rsidP="00B049A2">
            <w:pPr>
              <w:pStyle w:val="ParagraphStyle"/>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8BD623" w14:textId="77777777" w:rsidR="00274FF8" w:rsidRPr="00872EE6" w:rsidRDefault="00274FF8" w:rsidP="00B049A2">
            <w:pPr>
              <w:pStyle w:val="ParagraphStyle"/>
              <w:rPr>
                <w:sz w:val="18"/>
                <w:szCs w:val="18"/>
              </w:rPr>
            </w:pPr>
            <w:r w:rsidRPr="00872EE6">
              <w:rPr>
                <w:sz w:val="18"/>
                <w:szCs w:val="18"/>
              </w:rPr>
              <w:t>30616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A2DC9F" w14:textId="77777777" w:rsidR="00274FF8" w:rsidRPr="00872EE6" w:rsidRDefault="00274FF8" w:rsidP="00B049A2">
            <w:pPr>
              <w:pStyle w:val="ParagraphStyle"/>
              <w:jc w:val="both"/>
              <w:rPr>
                <w:sz w:val="18"/>
                <w:szCs w:val="18"/>
              </w:rPr>
            </w:pPr>
            <w:r w:rsidRPr="00872EE6">
              <w:rPr>
                <w:sz w:val="18"/>
                <w:szCs w:val="18"/>
              </w:rPr>
              <w:t xml:space="preserve">CLARITROMICINA 250MG/5ML BR269987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F6C3C9"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C1D1F6"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8A078FA" w14:textId="77777777" w:rsidR="00274FF8" w:rsidRPr="00872EE6" w:rsidRDefault="00274FF8" w:rsidP="00B049A2">
            <w:pPr>
              <w:pStyle w:val="ParagraphStyle"/>
              <w:rPr>
                <w:sz w:val="18"/>
                <w:szCs w:val="18"/>
              </w:rPr>
            </w:pPr>
            <w:r w:rsidRPr="00872EE6">
              <w:rPr>
                <w:sz w:val="18"/>
                <w:szCs w:val="18"/>
              </w:rPr>
              <w:t>100,00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F4DC18C" w14:textId="77777777" w:rsidR="00274FF8" w:rsidRPr="00872EE6" w:rsidRDefault="00274FF8" w:rsidP="00B049A2">
            <w:pPr>
              <w:pStyle w:val="ParagraphStyle"/>
              <w:rPr>
                <w:sz w:val="18"/>
                <w:szCs w:val="18"/>
              </w:rPr>
            </w:pPr>
            <w:r w:rsidRPr="00872EE6">
              <w:rPr>
                <w:sz w:val="18"/>
                <w:szCs w:val="18"/>
              </w:rPr>
              <w:t>10.000,00</w:t>
            </w:r>
          </w:p>
        </w:tc>
      </w:tr>
      <w:tr w:rsidR="00274FF8" w14:paraId="5AF5401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64813A4" w14:textId="77777777" w:rsidR="00274FF8" w:rsidRPr="00872EE6" w:rsidRDefault="00274FF8" w:rsidP="00B049A2">
            <w:pPr>
              <w:pStyle w:val="ParagraphStyle"/>
              <w:jc w:val="both"/>
              <w:rPr>
                <w:sz w:val="18"/>
                <w:szCs w:val="18"/>
              </w:rPr>
            </w:pPr>
          </w:p>
          <w:p w14:paraId="0626451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34190F" w14:textId="77777777" w:rsidR="00274FF8" w:rsidRPr="00872EE6" w:rsidRDefault="00274FF8" w:rsidP="00B049A2">
            <w:pPr>
              <w:pStyle w:val="ParagraphStyle"/>
              <w:rPr>
                <w:sz w:val="18"/>
                <w:szCs w:val="18"/>
              </w:rPr>
            </w:pPr>
          </w:p>
          <w:p w14:paraId="3AB2084D" w14:textId="77777777" w:rsidR="00274FF8" w:rsidRPr="00872EE6" w:rsidRDefault="00274FF8" w:rsidP="00B049A2">
            <w:pPr>
              <w:pStyle w:val="ParagraphStyle"/>
              <w:rPr>
                <w:sz w:val="18"/>
                <w:szCs w:val="18"/>
              </w:rPr>
            </w:pPr>
            <w:r w:rsidRPr="00872EE6">
              <w:rPr>
                <w:sz w:val="18"/>
                <w:szCs w:val="18"/>
              </w:rPr>
              <w:t>10.000,00</w:t>
            </w:r>
          </w:p>
        </w:tc>
      </w:tr>
      <w:tr w:rsidR="00274FF8" w14:paraId="46AD1C3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DA9D06A" w14:textId="77777777" w:rsidR="00274FF8" w:rsidRPr="00872EE6" w:rsidRDefault="00274FF8" w:rsidP="00B049A2">
            <w:pPr>
              <w:pStyle w:val="ParagraphStyle"/>
              <w:jc w:val="both"/>
              <w:rPr>
                <w:sz w:val="18"/>
                <w:szCs w:val="18"/>
              </w:rPr>
            </w:pPr>
            <w:r w:rsidRPr="00872EE6">
              <w:rPr>
                <w:sz w:val="18"/>
                <w:szCs w:val="18"/>
              </w:rPr>
              <w:t>Lote: 96 - EXCLUSIVO ME E EPP</w:t>
            </w:r>
          </w:p>
        </w:tc>
      </w:tr>
      <w:tr w:rsidR="00274FF8" w14:paraId="13084A6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A21570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14A5F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F2F1F3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CE376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307F4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9083D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1DB07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537EA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1C3F7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BAB7F5" w14:textId="77777777" w:rsidR="00274FF8" w:rsidRPr="00872EE6" w:rsidRDefault="00274FF8" w:rsidP="00B049A2">
            <w:pPr>
              <w:pStyle w:val="ParagraphStyle"/>
              <w:rPr>
                <w:sz w:val="18"/>
                <w:szCs w:val="18"/>
              </w:rPr>
            </w:pPr>
            <w:r w:rsidRPr="00872EE6">
              <w:rPr>
                <w:sz w:val="18"/>
                <w:szCs w:val="18"/>
              </w:rPr>
              <w:t>30049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2FE6AE" w14:textId="77777777" w:rsidR="00274FF8" w:rsidRPr="00872EE6" w:rsidRDefault="00274FF8" w:rsidP="00B049A2">
            <w:pPr>
              <w:pStyle w:val="ParagraphStyle"/>
              <w:jc w:val="both"/>
              <w:rPr>
                <w:sz w:val="18"/>
                <w:szCs w:val="18"/>
              </w:rPr>
            </w:pPr>
            <w:r w:rsidRPr="00872EE6">
              <w:rPr>
                <w:sz w:val="18"/>
                <w:szCs w:val="18"/>
              </w:rPr>
              <w:t xml:space="preserve">CLARITROMICINA 500 mg BR0268439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B16F4A"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0727B4"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8AD23F" w14:textId="77777777" w:rsidR="00274FF8" w:rsidRPr="00872EE6" w:rsidRDefault="00274FF8" w:rsidP="00B049A2">
            <w:pPr>
              <w:pStyle w:val="ParagraphStyle"/>
              <w:rPr>
                <w:sz w:val="18"/>
                <w:szCs w:val="18"/>
              </w:rPr>
            </w:pPr>
            <w:r w:rsidRPr="00872EE6">
              <w:rPr>
                <w:sz w:val="18"/>
                <w:szCs w:val="18"/>
              </w:rPr>
              <w:t>3,16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B09B05" w14:textId="77777777" w:rsidR="00274FF8" w:rsidRPr="00872EE6" w:rsidRDefault="00274FF8" w:rsidP="00B049A2">
            <w:pPr>
              <w:pStyle w:val="ParagraphStyle"/>
              <w:rPr>
                <w:sz w:val="18"/>
                <w:szCs w:val="18"/>
              </w:rPr>
            </w:pPr>
            <w:r w:rsidRPr="00872EE6">
              <w:rPr>
                <w:sz w:val="18"/>
                <w:szCs w:val="18"/>
              </w:rPr>
              <w:t>948,00</w:t>
            </w:r>
          </w:p>
        </w:tc>
      </w:tr>
      <w:tr w:rsidR="00274FF8" w14:paraId="2DEF555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2763BA" w14:textId="77777777" w:rsidR="00274FF8" w:rsidRPr="00872EE6" w:rsidRDefault="00274FF8" w:rsidP="00B049A2">
            <w:pPr>
              <w:pStyle w:val="ParagraphStyle"/>
              <w:jc w:val="both"/>
              <w:rPr>
                <w:sz w:val="18"/>
                <w:szCs w:val="18"/>
              </w:rPr>
            </w:pPr>
          </w:p>
          <w:p w14:paraId="6B29C45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5E1B7E" w14:textId="77777777" w:rsidR="00274FF8" w:rsidRPr="00872EE6" w:rsidRDefault="00274FF8" w:rsidP="00B049A2">
            <w:pPr>
              <w:pStyle w:val="ParagraphStyle"/>
              <w:rPr>
                <w:sz w:val="18"/>
                <w:szCs w:val="18"/>
              </w:rPr>
            </w:pPr>
          </w:p>
          <w:p w14:paraId="01517B2E" w14:textId="77777777" w:rsidR="00274FF8" w:rsidRPr="00872EE6" w:rsidRDefault="00274FF8" w:rsidP="00B049A2">
            <w:pPr>
              <w:pStyle w:val="ParagraphStyle"/>
              <w:rPr>
                <w:sz w:val="18"/>
                <w:szCs w:val="18"/>
              </w:rPr>
            </w:pPr>
            <w:r w:rsidRPr="00872EE6">
              <w:rPr>
                <w:sz w:val="18"/>
                <w:szCs w:val="18"/>
              </w:rPr>
              <w:t>948,00</w:t>
            </w:r>
          </w:p>
        </w:tc>
      </w:tr>
      <w:tr w:rsidR="00274FF8" w14:paraId="050E1A6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AA15AB" w14:textId="77777777" w:rsidR="00274FF8" w:rsidRPr="00872EE6" w:rsidRDefault="00274FF8" w:rsidP="00B049A2">
            <w:pPr>
              <w:pStyle w:val="ParagraphStyle"/>
              <w:jc w:val="both"/>
              <w:rPr>
                <w:sz w:val="18"/>
                <w:szCs w:val="18"/>
              </w:rPr>
            </w:pPr>
            <w:r w:rsidRPr="00872EE6">
              <w:rPr>
                <w:sz w:val="18"/>
                <w:szCs w:val="18"/>
              </w:rPr>
              <w:t>Lote: 97 - EXCLUSIVO ME E EPP</w:t>
            </w:r>
          </w:p>
        </w:tc>
      </w:tr>
      <w:tr w:rsidR="00274FF8" w14:paraId="0FEEB7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1791F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47CBE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6663F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14D42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1C314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9AC7A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EA5C9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18C442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3F69E5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24D9F4" w14:textId="77777777" w:rsidR="00274FF8" w:rsidRPr="00872EE6" w:rsidRDefault="00274FF8" w:rsidP="00B049A2">
            <w:pPr>
              <w:pStyle w:val="ParagraphStyle"/>
              <w:rPr>
                <w:sz w:val="18"/>
                <w:szCs w:val="18"/>
              </w:rPr>
            </w:pPr>
            <w:r w:rsidRPr="00872EE6">
              <w:rPr>
                <w:sz w:val="18"/>
                <w:szCs w:val="18"/>
              </w:rPr>
              <w:t>25199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CA2C86" w14:textId="77777777" w:rsidR="00274FF8" w:rsidRPr="00872EE6" w:rsidRDefault="00274FF8" w:rsidP="00B049A2">
            <w:pPr>
              <w:pStyle w:val="ParagraphStyle"/>
              <w:jc w:val="both"/>
              <w:rPr>
                <w:sz w:val="18"/>
                <w:szCs w:val="18"/>
              </w:rPr>
            </w:pPr>
            <w:r w:rsidRPr="00872EE6">
              <w:rPr>
                <w:sz w:val="18"/>
                <w:szCs w:val="18"/>
              </w:rPr>
              <w:t>CLARITROMICINA 500 mg CLARITROMICINA, DOSAGEM:500 MG, APRESENTAÇÃO:INJETÁVEL</w:t>
            </w:r>
          </w:p>
          <w:p w14:paraId="361AE413" w14:textId="77777777" w:rsidR="00274FF8" w:rsidRPr="00872EE6" w:rsidRDefault="00274FF8" w:rsidP="00B049A2">
            <w:pPr>
              <w:pStyle w:val="ParagraphStyle"/>
              <w:jc w:val="both"/>
              <w:rPr>
                <w:sz w:val="18"/>
                <w:szCs w:val="18"/>
              </w:rPr>
            </w:pPr>
            <w:r w:rsidRPr="00872EE6">
              <w:rPr>
                <w:sz w:val="18"/>
                <w:szCs w:val="18"/>
              </w:rPr>
              <w:t>BR 0268440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AC8D1C"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6AE4DB4"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E7C6C2" w14:textId="77777777" w:rsidR="00274FF8" w:rsidRPr="00872EE6" w:rsidRDefault="00274FF8" w:rsidP="00B049A2">
            <w:pPr>
              <w:pStyle w:val="ParagraphStyle"/>
              <w:rPr>
                <w:sz w:val="18"/>
                <w:szCs w:val="18"/>
              </w:rPr>
            </w:pPr>
            <w:r w:rsidRPr="00872EE6">
              <w:rPr>
                <w:sz w:val="18"/>
                <w:szCs w:val="18"/>
              </w:rPr>
              <w:t>33,88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C0EE8B" w14:textId="77777777" w:rsidR="00274FF8" w:rsidRPr="00872EE6" w:rsidRDefault="00274FF8" w:rsidP="00B049A2">
            <w:pPr>
              <w:pStyle w:val="ParagraphStyle"/>
              <w:rPr>
                <w:sz w:val="18"/>
                <w:szCs w:val="18"/>
              </w:rPr>
            </w:pPr>
            <w:r w:rsidRPr="00872EE6">
              <w:rPr>
                <w:sz w:val="18"/>
                <w:szCs w:val="18"/>
              </w:rPr>
              <w:t>3.388,00</w:t>
            </w:r>
          </w:p>
        </w:tc>
      </w:tr>
      <w:tr w:rsidR="00274FF8" w14:paraId="4104B3B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D2071F3" w14:textId="77777777" w:rsidR="00274FF8" w:rsidRPr="00872EE6" w:rsidRDefault="00274FF8" w:rsidP="00B049A2">
            <w:pPr>
              <w:pStyle w:val="ParagraphStyle"/>
              <w:jc w:val="both"/>
              <w:rPr>
                <w:sz w:val="18"/>
                <w:szCs w:val="18"/>
              </w:rPr>
            </w:pPr>
          </w:p>
          <w:p w14:paraId="70C05DE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E04775" w14:textId="77777777" w:rsidR="00274FF8" w:rsidRPr="00872EE6" w:rsidRDefault="00274FF8" w:rsidP="00B049A2">
            <w:pPr>
              <w:pStyle w:val="ParagraphStyle"/>
              <w:rPr>
                <w:sz w:val="18"/>
                <w:szCs w:val="18"/>
              </w:rPr>
            </w:pPr>
          </w:p>
          <w:p w14:paraId="1D221ECF" w14:textId="77777777" w:rsidR="00274FF8" w:rsidRPr="00872EE6" w:rsidRDefault="00274FF8" w:rsidP="00B049A2">
            <w:pPr>
              <w:pStyle w:val="ParagraphStyle"/>
              <w:rPr>
                <w:sz w:val="18"/>
                <w:szCs w:val="18"/>
              </w:rPr>
            </w:pPr>
            <w:r w:rsidRPr="00872EE6">
              <w:rPr>
                <w:sz w:val="18"/>
                <w:szCs w:val="18"/>
              </w:rPr>
              <w:t>3.388,00</w:t>
            </w:r>
          </w:p>
        </w:tc>
      </w:tr>
      <w:tr w:rsidR="00274FF8" w14:paraId="1AF816F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C6FE02D" w14:textId="77777777" w:rsidR="00274FF8" w:rsidRPr="00872EE6" w:rsidRDefault="00274FF8" w:rsidP="00B049A2">
            <w:pPr>
              <w:pStyle w:val="ParagraphStyle"/>
              <w:jc w:val="both"/>
              <w:rPr>
                <w:sz w:val="18"/>
                <w:szCs w:val="18"/>
              </w:rPr>
            </w:pPr>
            <w:r w:rsidRPr="00872EE6">
              <w:rPr>
                <w:sz w:val="18"/>
                <w:szCs w:val="18"/>
              </w:rPr>
              <w:t>Lote: 98 - EXCLUSIVO ME E EPP</w:t>
            </w:r>
          </w:p>
        </w:tc>
      </w:tr>
      <w:tr w:rsidR="00274FF8" w14:paraId="695AA3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A96861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A39B5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8C2BA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73A2F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3F12B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BE4A3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32790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C89746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3A171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952500" w14:textId="77777777" w:rsidR="00274FF8" w:rsidRPr="00872EE6" w:rsidRDefault="00274FF8" w:rsidP="00B049A2">
            <w:pPr>
              <w:pStyle w:val="ParagraphStyle"/>
              <w:rPr>
                <w:sz w:val="18"/>
                <w:szCs w:val="18"/>
              </w:rPr>
            </w:pPr>
            <w:r w:rsidRPr="00872EE6">
              <w:rPr>
                <w:sz w:val="18"/>
                <w:szCs w:val="18"/>
              </w:rPr>
              <w:t>39947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4B941B2" w14:textId="77777777" w:rsidR="00274FF8" w:rsidRPr="00872EE6" w:rsidRDefault="00274FF8" w:rsidP="00B049A2">
            <w:pPr>
              <w:pStyle w:val="ParagraphStyle"/>
              <w:jc w:val="both"/>
              <w:rPr>
                <w:sz w:val="18"/>
                <w:szCs w:val="18"/>
              </w:rPr>
            </w:pPr>
            <w:r w:rsidRPr="00872EE6">
              <w:rPr>
                <w:sz w:val="18"/>
                <w:szCs w:val="18"/>
              </w:rPr>
              <w:t>CLENIL (BECLOMETASONA DIPROPIONATO, PRINCÍPIO ATIVO:ASSOCIADA  COM SALBUTAMOL, DOSAGEM:50MCG + 100MCG /DOSE, CARACTERÍSTICAS ADICIONAIS:FRASCO DOSEADOR COM BOCAL AEROGADOR)</w:t>
            </w:r>
          </w:p>
          <w:p w14:paraId="321A3B8E" w14:textId="77777777" w:rsidR="00274FF8" w:rsidRPr="00872EE6" w:rsidRDefault="00274FF8" w:rsidP="00B049A2">
            <w:pPr>
              <w:pStyle w:val="ParagraphStyle"/>
              <w:jc w:val="both"/>
              <w:rPr>
                <w:sz w:val="18"/>
                <w:szCs w:val="18"/>
              </w:rPr>
            </w:pPr>
            <w:r w:rsidRPr="00872EE6">
              <w:rPr>
                <w:sz w:val="18"/>
                <w:szCs w:val="18"/>
              </w:rPr>
              <w:t xml:space="preserve">BR0284429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6B9406"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1A7110"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704636" w14:textId="77777777" w:rsidR="00274FF8" w:rsidRPr="00872EE6" w:rsidRDefault="00274FF8" w:rsidP="00B049A2">
            <w:pPr>
              <w:pStyle w:val="ParagraphStyle"/>
              <w:rPr>
                <w:sz w:val="18"/>
                <w:szCs w:val="18"/>
              </w:rPr>
            </w:pPr>
            <w:r w:rsidRPr="00872EE6">
              <w:rPr>
                <w:sz w:val="18"/>
                <w:szCs w:val="18"/>
              </w:rPr>
              <w:t>57,82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423F77" w14:textId="77777777" w:rsidR="00274FF8" w:rsidRPr="00872EE6" w:rsidRDefault="00274FF8" w:rsidP="00B049A2">
            <w:pPr>
              <w:pStyle w:val="ParagraphStyle"/>
              <w:rPr>
                <w:sz w:val="18"/>
                <w:szCs w:val="18"/>
              </w:rPr>
            </w:pPr>
            <w:r w:rsidRPr="00872EE6">
              <w:rPr>
                <w:sz w:val="18"/>
                <w:szCs w:val="18"/>
              </w:rPr>
              <w:t>28.910,00</w:t>
            </w:r>
          </w:p>
        </w:tc>
      </w:tr>
      <w:tr w:rsidR="00274FF8" w14:paraId="2C09E8B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043416C" w14:textId="77777777" w:rsidR="00274FF8" w:rsidRPr="00872EE6" w:rsidRDefault="00274FF8" w:rsidP="00B049A2">
            <w:pPr>
              <w:pStyle w:val="ParagraphStyle"/>
              <w:jc w:val="both"/>
              <w:rPr>
                <w:sz w:val="18"/>
                <w:szCs w:val="18"/>
              </w:rPr>
            </w:pPr>
          </w:p>
          <w:p w14:paraId="0F31BA4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1C515A9" w14:textId="77777777" w:rsidR="00274FF8" w:rsidRPr="00872EE6" w:rsidRDefault="00274FF8" w:rsidP="00B049A2">
            <w:pPr>
              <w:pStyle w:val="ParagraphStyle"/>
              <w:rPr>
                <w:sz w:val="18"/>
                <w:szCs w:val="18"/>
              </w:rPr>
            </w:pPr>
          </w:p>
          <w:p w14:paraId="00DCA746" w14:textId="77777777" w:rsidR="00274FF8" w:rsidRPr="00872EE6" w:rsidRDefault="00274FF8" w:rsidP="00B049A2">
            <w:pPr>
              <w:pStyle w:val="ParagraphStyle"/>
              <w:rPr>
                <w:sz w:val="18"/>
                <w:szCs w:val="18"/>
              </w:rPr>
            </w:pPr>
            <w:r w:rsidRPr="00872EE6">
              <w:rPr>
                <w:sz w:val="18"/>
                <w:szCs w:val="18"/>
              </w:rPr>
              <w:t>28.910,00</w:t>
            </w:r>
          </w:p>
        </w:tc>
      </w:tr>
      <w:tr w:rsidR="00274FF8" w14:paraId="777F781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331C5D7" w14:textId="77777777" w:rsidR="00274FF8" w:rsidRPr="00872EE6" w:rsidRDefault="00274FF8" w:rsidP="00B049A2">
            <w:pPr>
              <w:pStyle w:val="ParagraphStyle"/>
              <w:jc w:val="both"/>
              <w:rPr>
                <w:sz w:val="18"/>
                <w:szCs w:val="18"/>
              </w:rPr>
            </w:pPr>
            <w:r w:rsidRPr="00872EE6">
              <w:rPr>
                <w:sz w:val="18"/>
                <w:szCs w:val="18"/>
              </w:rPr>
              <w:t>Lote: 99 - EXCLUSIVO ME E EPP</w:t>
            </w:r>
          </w:p>
        </w:tc>
      </w:tr>
      <w:tr w:rsidR="00274FF8" w14:paraId="50614EC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030297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B4C27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B95BE5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B3679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9A234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48850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2451C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F9EB6E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16FC5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DB27E3" w14:textId="77777777" w:rsidR="00274FF8" w:rsidRPr="00872EE6" w:rsidRDefault="00274FF8" w:rsidP="00B049A2">
            <w:pPr>
              <w:pStyle w:val="ParagraphStyle"/>
              <w:rPr>
                <w:sz w:val="18"/>
                <w:szCs w:val="18"/>
              </w:rPr>
            </w:pPr>
            <w:r w:rsidRPr="00872EE6">
              <w:rPr>
                <w:sz w:val="18"/>
                <w:szCs w:val="18"/>
              </w:rPr>
              <w:t>41061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961598" w14:textId="77777777" w:rsidR="00274FF8" w:rsidRPr="00872EE6" w:rsidRDefault="00274FF8" w:rsidP="00B049A2">
            <w:pPr>
              <w:pStyle w:val="ParagraphStyle"/>
              <w:jc w:val="both"/>
              <w:rPr>
                <w:sz w:val="18"/>
                <w:szCs w:val="18"/>
              </w:rPr>
            </w:pPr>
            <w:r w:rsidRPr="00872EE6">
              <w:rPr>
                <w:sz w:val="18"/>
                <w:szCs w:val="18"/>
              </w:rPr>
              <w:t xml:space="preserve">CLINDAMICINA, 150 MG/ML, SOLUÇÃO INJETÁVEL AMPOLA- 4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C731CD"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CE4730"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8DBB61" w14:textId="77777777" w:rsidR="00274FF8" w:rsidRPr="00872EE6" w:rsidRDefault="00274FF8" w:rsidP="00B049A2">
            <w:pPr>
              <w:pStyle w:val="ParagraphStyle"/>
              <w:rPr>
                <w:sz w:val="18"/>
                <w:szCs w:val="18"/>
              </w:rPr>
            </w:pPr>
            <w:r w:rsidRPr="00872EE6">
              <w:rPr>
                <w:sz w:val="18"/>
                <w:szCs w:val="18"/>
              </w:rPr>
              <w:t>3,79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5A41E5" w14:textId="77777777" w:rsidR="00274FF8" w:rsidRPr="00872EE6" w:rsidRDefault="00274FF8" w:rsidP="00B049A2">
            <w:pPr>
              <w:pStyle w:val="ParagraphStyle"/>
              <w:rPr>
                <w:sz w:val="18"/>
                <w:szCs w:val="18"/>
              </w:rPr>
            </w:pPr>
            <w:r w:rsidRPr="00872EE6">
              <w:rPr>
                <w:sz w:val="18"/>
                <w:szCs w:val="18"/>
              </w:rPr>
              <w:t>7.580,00</w:t>
            </w:r>
          </w:p>
        </w:tc>
      </w:tr>
      <w:tr w:rsidR="00274FF8" w14:paraId="28372AF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DA6A31" w14:textId="77777777" w:rsidR="00274FF8" w:rsidRPr="00872EE6" w:rsidRDefault="00274FF8" w:rsidP="00B049A2">
            <w:pPr>
              <w:pStyle w:val="ParagraphStyle"/>
              <w:jc w:val="both"/>
              <w:rPr>
                <w:sz w:val="18"/>
                <w:szCs w:val="18"/>
              </w:rPr>
            </w:pPr>
          </w:p>
          <w:p w14:paraId="1428CA3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E1A552" w14:textId="77777777" w:rsidR="00274FF8" w:rsidRPr="00872EE6" w:rsidRDefault="00274FF8" w:rsidP="00B049A2">
            <w:pPr>
              <w:pStyle w:val="ParagraphStyle"/>
              <w:rPr>
                <w:sz w:val="18"/>
                <w:szCs w:val="18"/>
              </w:rPr>
            </w:pPr>
          </w:p>
          <w:p w14:paraId="1A902DBB" w14:textId="77777777" w:rsidR="00274FF8" w:rsidRPr="00872EE6" w:rsidRDefault="00274FF8" w:rsidP="00B049A2">
            <w:pPr>
              <w:pStyle w:val="ParagraphStyle"/>
              <w:rPr>
                <w:sz w:val="18"/>
                <w:szCs w:val="18"/>
              </w:rPr>
            </w:pPr>
            <w:r w:rsidRPr="00872EE6">
              <w:rPr>
                <w:sz w:val="18"/>
                <w:szCs w:val="18"/>
              </w:rPr>
              <w:t>7.580,00</w:t>
            </w:r>
          </w:p>
        </w:tc>
      </w:tr>
      <w:tr w:rsidR="00274FF8" w14:paraId="2538327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78ED65" w14:textId="77777777" w:rsidR="00274FF8" w:rsidRPr="00872EE6" w:rsidRDefault="00274FF8" w:rsidP="00B049A2">
            <w:pPr>
              <w:pStyle w:val="ParagraphStyle"/>
              <w:jc w:val="both"/>
              <w:rPr>
                <w:sz w:val="18"/>
                <w:szCs w:val="18"/>
              </w:rPr>
            </w:pPr>
            <w:r w:rsidRPr="00872EE6">
              <w:rPr>
                <w:sz w:val="18"/>
                <w:szCs w:val="18"/>
              </w:rPr>
              <w:t>Lote: 100 - EXCLUSIVO ME E EPP</w:t>
            </w:r>
          </w:p>
        </w:tc>
      </w:tr>
      <w:tr w:rsidR="00274FF8" w14:paraId="2B28F77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F4622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66867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40D59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4F371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01EFA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652F81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05375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36738C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AAA1E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1185DC" w14:textId="77777777" w:rsidR="00274FF8" w:rsidRPr="00872EE6" w:rsidRDefault="00274FF8" w:rsidP="00B049A2">
            <w:pPr>
              <w:pStyle w:val="ParagraphStyle"/>
              <w:rPr>
                <w:sz w:val="18"/>
                <w:szCs w:val="18"/>
              </w:rPr>
            </w:pPr>
            <w:r w:rsidRPr="00872EE6">
              <w:rPr>
                <w:sz w:val="18"/>
                <w:szCs w:val="18"/>
              </w:rPr>
              <w:t>41056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49478E" w14:textId="77777777" w:rsidR="00274FF8" w:rsidRPr="00872EE6" w:rsidRDefault="00274FF8" w:rsidP="00B049A2">
            <w:pPr>
              <w:pStyle w:val="ParagraphStyle"/>
              <w:jc w:val="both"/>
              <w:rPr>
                <w:sz w:val="18"/>
                <w:szCs w:val="18"/>
              </w:rPr>
            </w:pPr>
            <w:r w:rsidRPr="00872EE6">
              <w:rPr>
                <w:sz w:val="18"/>
                <w:szCs w:val="18"/>
              </w:rPr>
              <w:t>CLONIDINA CLORIDRATO, 0,15 MG/ML- SOLUÇÃO INJETÁVEL (ATENSINA)</w:t>
            </w:r>
          </w:p>
          <w:p w14:paraId="2B4AC52A" w14:textId="77777777" w:rsidR="00274FF8" w:rsidRPr="00872EE6" w:rsidRDefault="00274FF8" w:rsidP="00B049A2">
            <w:pPr>
              <w:pStyle w:val="ParagraphStyle"/>
              <w:jc w:val="both"/>
              <w:rPr>
                <w:sz w:val="18"/>
                <w:szCs w:val="18"/>
              </w:rPr>
            </w:pPr>
            <w:r w:rsidRPr="00872EE6">
              <w:rPr>
                <w:sz w:val="18"/>
                <w:szCs w:val="18"/>
              </w:rPr>
              <w:t xml:space="preserve">AMPOLA - 1ML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7AA709"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66E8BF"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FBD78D" w14:textId="77777777" w:rsidR="00274FF8" w:rsidRPr="00872EE6" w:rsidRDefault="00274FF8" w:rsidP="00B049A2">
            <w:pPr>
              <w:pStyle w:val="ParagraphStyle"/>
              <w:rPr>
                <w:sz w:val="18"/>
                <w:szCs w:val="18"/>
              </w:rPr>
            </w:pPr>
            <w:r w:rsidRPr="00872EE6">
              <w:rPr>
                <w:sz w:val="18"/>
                <w:szCs w:val="18"/>
              </w:rPr>
              <w:t>7,91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893948" w14:textId="77777777" w:rsidR="00274FF8" w:rsidRPr="00872EE6" w:rsidRDefault="00274FF8" w:rsidP="00B049A2">
            <w:pPr>
              <w:pStyle w:val="ParagraphStyle"/>
              <w:rPr>
                <w:sz w:val="18"/>
                <w:szCs w:val="18"/>
              </w:rPr>
            </w:pPr>
            <w:r w:rsidRPr="00872EE6">
              <w:rPr>
                <w:sz w:val="18"/>
                <w:szCs w:val="18"/>
              </w:rPr>
              <w:t>7.910,00</w:t>
            </w:r>
          </w:p>
        </w:tc>
      </w:tr>
      <w:tr w:rsidR="00274FF8" w14:paraId="4838A53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9F9F7EA" w14:textId="77777777" w:rsidR="00274FF8" w:rsidRPr="00872EE6" w:rsidRDefault="00274FF8" w:rsidP="00B049A2">
            <w:pPr>
              <w:pStyle w:val="ParagraphStyle"/>
              <w:jc w:val="both"/>
              <w:rPr>
                <w:sz w:val="18"/>
                <w:szCs w:val="18"/>
              </w:rPr>
            </w:pPr>
          </w:p>
          <w:p w14:paraId="05A8D31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B77977" w14:textId="77777777" w:rsidR="00274FF8" w:rsidRPr="00872EE6" w:rsidRDefault="00274FF8" w:rsidP="00B049A2">
            <w:pPr>
              <w:pStyle w:val="ParagraphStyle"/>
              <w:rPr>
                <w:sz w:val="18"/>
                <w:szCs w:val="18"/>
              </w:rPr>
            </w:pPr>
          </w:p>
          <w:p w14:paraId="71BBAF15" w14:textId="77777777" w:rsidR="00274FF8" w:rsidRPr="00872EE6" w:rsidRDefault="00274FF8" w:rsidP="00B049A2">
            <w:pPr>
              <w:pStyle w:val="ParagraphStyle"/>
              <w:rPr>
                <w:sz w:val="18"/>
                <w:szCs w:val="18"/>
              </w:rPr>
            </w:pPr>
            <w:r w:rsidRPr="00872EE6">
              <w:rPr>
                <w:sz w:val="18"/>
                <w:szCs w:val="18"/>
              </w:rPr>
              <w:t>7.910,00</w:t>
            </w:r>
          </w:p>
        </w:tc>
      </w:tr>
      <w:tr w:rsidR="00274FF8" w14:paraId="1EB06DA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0267702" w14:textId="77777777" w:rsidR="00274FF8" w:rsidRPr="00872EE6" w:rsidRDefault="00274FF8" w:rsidP="00B049A2">
            <w:pPr>
              <w:pStyle w:val="ParagraphStyle"/>
              <w:jc w:val="both"/>
              <w:rPr>
                <w:sz w:val="18"/>
                <w:szCs w:val="18"/>
              </w:rPr>
            </w:pPr>
            <w:r w:rsidRPr="00872EE6">
              <w:rPr>
                <w:sz w:val="18"/>
                <w:szCs w:val="18"/>
              </w:rPr>
              <w:t>Lote: 101 - EXCLUSIVO ME E EPP</w:t>
            </w:r>
          </w:p>
        </w:tc>
      </w:tr>
      <w:tr w:rsidR="00274FF8" w14:paraId="6AEC83E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6A948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D0CD1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59DC3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627F3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B7ABF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4CD8A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215CA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3A6AEE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E8C295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1A4638" w14:textId="77777777" w:rsidR="00274FF8" w:rsidRPr="00872EE6" w:rsidRDefault="00274FF8" w:rsidP="00B049A2">
            <w:pPr>
              <w:pStyle w:val="ParagraphStyle"/>
              <w:rPr>
                <w:sz w:val="18"/>
                <w:szCs w:val="18"/>
              </w:rPr>
            </w:pPr>
            <w:r w:rsidRPr="00872EE6">
              <w:rPr>
                <w:sz w:val="18"/>
                <w:szCs w:val="18"/>
              </w:rPr>
              <w:t>41050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504AFDB" w14:textId="77777777" w:rsidR="00274FF8" w:rsidRPr="00872EE6" w:rsidRDefault="00274FF8" w:rsidP="00B049A2">
            <w:pPr>
              <w:pStyle w:val="ParagraphStyle"/>
              <w:jc w:val="both"/>
              <w:rPr>
                <w:sz w:val="18"/>
                <w:szCs w:val="18"/>
              </w:rPr>
            </w:pPr>
            <w:r w:rsidRPr="00872EE6">
              <w:rPr>
                <w:sz w:val="18"/>
                <w:szCs w:val="18"/>
              </w:rPr>
              <w:t xml:space="preserve">CLONIDINA CLORIDRATO, 0,15MG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DB326A"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29B56B"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21AA74" w14:textId="77777777" w:rsidR="00274FF8" w:rsidRPr="00872EE6" w:rsidRDefault="00274FF8" w:rsidP="00B049A2">
            <w:pPr>
              <w:pStyle w:val="ParagraphStyle"/>
              <w:rPr>
                <w:sz w:val="18"/>
                <w:szCs w:val="18"/>
              </w:rPr>
            </w:pPr>
            <w:r w:rsidRPr="00872EE6">
              <w:rPr>
                <w:sz w:val="18"/>
                <w:szCs w:val="18"/>
              </w:rPr>
              <w:t>0,35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950327" w14:textId="77777777" w:rsidR="00274FF8" w:rsidRPr="00872EE6" w:rsidRDefault="00274FF8" w:rsidP="00B049A2">
            <w:pPr>
              <w:pStyle w:val="ParagraphStyle"/>
              <w:rPr>
                <w:sz w:val="18"/>
                <w:szCs w:val="18"/>
              </w:rPr>
            </w:pPr>
            <w:r w:rsidRPr="00872EE6">
              <w:rPr>
                <w:sz w:val="18"/>
                <w:szCs w:val="18"/>
              </w:rPr>
              <w:t>175,00</w:t>
            </w:r>
          </w:p>
        </w:tc>
      </w:tr>
      <w:tr w:rsidR="00274FF8" w14:paraId="60BA907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C91D068" w14:textId="77777777" w:rsidR="00274FF8" w:rsidRPr="00872EE6" w:rsidRDefault="00274FF8" w:rsidP="00B049A2">
            <w:pPr>
              <w:pStyle w:val="ParagraphStyle"/>
              <w:jc w:val="both"/>
              <w:rPr>
                <w:sz w:val="18"/>
                <w:szCs w:val="18"/>
              </w:rPr>
            </w:pPr>
          </w:p>
          <w:p w14:paraId="20F4E77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61B213" w14:textId="77777777" w:rsidR="00274FF8" w:rsidRPr="00872EE6" w:rsidRDefault="00274FF8" w:rsidP="00B049A2">
            <w:pPr>
              <w:pStyle w:val="ParagraphStyle"/>
              <w:rPr>
                <w:sz w:val="18"/>
                <w:szCs w:val="18"/>
              </w:rPr>
            </w:pPr>
          </w:p>
          <w:p w14:paraId="34F972EC" w14:textId="77777777" w:rsidR="00274FF8" w:rsidRPr="00872EE6" w:rsidRDefault="00274FF8" w:rsidP="00B049A2">
            <w:pPr>
              <w:pStyle w:val="ParagraphStyle"/>
              <w:rPr>
                <w:sz w:val="18"/>
                <w:szCs w:val="18"/>
              </w:rPr>
            </w:pPr>
            <w:r w:rsidRPr="00872EE6">
              <w:rPr>
                <w:sz w:val="18"/>
                <w:szCs w:val="18"/>
              </w:rPr>
              <w:t>175,00</w:t>
            </w:r>
          </w:p>
        </w:tc>
      </w:tr>
      <w:tr w:rsidR="00274FF8" w14:paraId="469DA13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045F38F" w14:textId="77777777" w:rsidR="00274FF8" w:rsidRPr="00872EE6" w:rsidRDefault="00274FF8" w:rsidP="00B049A2">
            <w:pPr>
              <w:pStyle w:val="ParagraphStyle"/>
              <w:jc w:val="both"/>
              <w:rPr>
                <w:sz w:val="18"/>
                <w:szCs w:val="18"/>
              </w:rPr>
            </w:pPr>
            <w:r w:rsidRPr="00872EE6">
              <w:rPr>
                <w:sz w:val="18"/>
                <w:szCs w:val="18"/>
              </w:rPr>
              <w:t>Lote: 102 - EXCLUSIVO ME E EPP</w:t>
            </w:r>
          </w:p>
        </w:tc>
      </w:tr>
      <w:tr w:rsidR="00274FF8" w14:paraId="162A80A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3ECD5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576C7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E8515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846C9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46A05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8302E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12253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1B0288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96600E" w14:textId="77777777" w:rsidR="00274FF8" w:rsidRPr="00872EE6" w:rsidRDefault="00274FF8" w:rsidP="00B049A2">
            <w:pPr>
              <w:pStyle w:val="ParagraphStyle"/>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EFEDAC" w14:textId="77777777" w:rsidR="00274FF8" w:rsidRPr="00872EE6" w:rsidRDefault="00274FF8" w:rsidP="00B049A2">
            <w:pPr>
              <w:pStyle w:val="ParagraphStyle"/>
              <w:rPr>
                <w:sz w:val="18"/>
                <w:szCs w:val="18"/>
              </w:rPr>
            </w:pPr>
            <w:r w:rsidRPr="00872EE6">
              <w:rPr>
                <w:sz w:val="18"/>
                <w:szCs w:val="18"/>
              </w:rPr>
              <w:t>41057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57DD19A" w14:textId="77777777" w:rsidR="00274FF8" w:rsidRPr="00872EE6" w:rsidRDefault="00274FF8" w:rsidP="00B049A2">
            <w:pPr>
              <w:pStyle w:val="ParagraphStyle"/>
              <w:jc w:val="both"/>
              <w:rPr>
                <w:sz w:val="18"/>
                <w:szCs w:val="18"/>
              </w:rPr>
            </w:pPr>
            <w:r w:rsidRPr="00872EE6">
              <w:rPr>
                <w:sz w:val="18"/>
                <w:szCs w:val="18"/>
              </w:rPr>
              <w:t xml:space="preserve">CLONIDINA CLORIDRATO, 01 MG (ATENSINA)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DECCEC"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685A9F"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6933EA" w14:textId="77777777" w:rsidR="00274FF8" w:rsidRPr="00872EE6" w:rsidRDefault="00274FF8" w:rsidP="00B049A2">
            <w:pPr>
              <w:pStyle w:val="ParagraphStyle"/>
              <w:rPr>
                <w:sz w:val="18"/>
                <w:szCs w:val="18"/>
              </w:rPr>
            </w:pPr>
            <w:r w:rsidRPr="00872EE6">
              <w:rPr>
                <w:sz w:val="18"/>
                <w:szCs w:val="18"/>
              </w:rPr>
              <w:t>0,32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F99403" w14:textId="77777777" w:rsidR="00274FF8" w:rsidRPr="00872EE6" w:rsidRDefault="00274FF8" w:rsidP="00B049A2">
            <w:pPr>
              <w:pStyle w:val="ParagraphStyle"/>
              <w:rPr>
                <w:sz w:val="18"/>
                <w:szCs w:val="18"/>
              </w:rPr>
            </w:pPr>
            <w:r w:rsidRPr="00872EE6">
              <w:rPr>
                <w:sz w:val="18"/>
                <w:szCs w:val="18"/>
              </w:rPr>
              <w:t>640,00</w:t>
            </w:r>
          </w:p>
        </w:tc>
      </w:tr>
      <w:tr w:rsidR="00274FF8" w14:paraId="1F659CD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0FC365" w14:textId="77777777" w:rsidR="00274FF8" w:rsidRPr="00872EE6" w:rsidRDefault="00274FF8" w:rsidP="00B049A2">
            <w:pPr>
              <w:pStyle w:val="ParagraphStyle"/>
              <w:jc w:val="both"/>
              <w:rPr>
                <w:sz w:val="18"/>
                <w:szCs w:val="18"/>
              </w:rPr>
            </w:pPr>
          </w:p>
          <w:p w14:paraId="7DC7D94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E8301E" w14:textId="77777777" w:rsidR="00274FF8" w:rsidRPr="00872EE6" w:rsidRDefault="00274FF8" w:rsidP="00B049A2">
            <w:pPr>
              <w:pStyle w:val="ParagraphStyle"/>
              <w:rPr>
                <w:sz w:val="18"/>
                <w:szCs w:val="18"/>
              </w:rPr>
            </w:pPr>
          </w:p>
          <w:p w14:paraId="448AE450" w14:textId="77777777" w:rsidR="00274FF8" w:rsidRPr="00872EE6" w:rsidRDefault="00274FF8" w:rsidP="00B049A2">
            <w:pPr>
              <w:pStyle w:val="ParagraphStyle"/>
              <w:rPr>
                <w:sz w:val="18"/>
                <w:szCs w:val="18"/>
              </w:rPr>
            </w:pPr>
            <w:r w:rsidRPr="00872EE6">
              <w:rPr>
                <w:sz w:val="18"/>
                <w:szCs w:val="18"/>
              </w:rPr>
              <w:t>640,00</w:t>
            </w:r>
          </w:p>
        </w:tc>
      </w:tr>
      <w:tr w:rsidR="00274FF8" w14:paraId="157783C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83DC9E8" w14:textId="77777777" w:rsidR="00274FF8" w:rsidRPr="00872EE6" w:rsidRDefault="00274FF8" w:rsidP="00B049A2">
            <w:pPr>
              <w:pStyle w:val="ParagraphStyle"/>
              <w:jc w:val="both"/>
              <w:rPr>
                <w:sz w:val="18"/>
                <w:szCs w:val="18"/>
              </w:rPr>
            </w:pPr>
            <w:r w:rsidRPr="00872EE6">
              <w:rPr>
                <w:sz w:val="18"/>
                <w:szCs w:val="18"/>
              </w:rPr>
              <w:t>Lote: 103 - EXCLUSIVO ME E EPP</w:t>
            </w:r>
          </w:p>
        </w:tc>
      </w:tr>
      <w:tr w:rsidR="00274FF8" w14:paraId="0F024B9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0823F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599CE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CE5AE7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624BC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017DD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4465B5"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FEC61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82D7BE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61A43E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ABFEA4" w14:textId="77777777" w:rsidR="00274FF8" w:rsidRPr="00872EE6" w:rsidRDefault="00274FF8" w:rsidP="00B049A2">
            <w:pPr>
              <w:pStyle w:val="ParagraphStyle"/>
              <w:rPr>
                <w:sz w:val="18"/>
                <w:szCs w:val="18"/>
              </w:rPr>
            </w:pPr>
            <w:r w:rsidRPr="00872EE6">
              <w:rPr>
                <w:sz w:val="18"/>
                <w:szCs w:val="18"/>
              </w:rPr>
              <w:t>41058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548783" w14:textId="77777777" w:rsidR="00274FF8" w:rsidRPr="00872EE6" w:rsidRDefault="00274FF8" w:rsidP="00B049A2">
            <w:pPr>
              <w:pStyle w:val="ParagraphStyle"/>
              <w:jc w:val="both"/>
              <w:rPr>
                <w:sz w:val="18"/>
                <w:szCs w:val="18"/>
              </w:rPr>
            </w:pPr>
            <w:r w:rsidRPr="00872EE6">
              <w:rPr>
                <w:sz w:val="18"/>
                <w:szCs w:val="18"/>
              </w:rPr>
              <w:t xml:space="preserve">CLONIDINA CLORIDRATO, 02 MG (ATENSINA)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DF6D54"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7206F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981BDDE" w14:textId="77777777" w:rsidR="00274FF8" w:rsidRPr="00872EE6" w:rsidRDefault="00274FF8" w:rsidP="00B049A2">
            <w:pPr>
              <w:pStyle w:val="ParagraphStyle"/>
              <w:rPr>
                <w:sz w:val="18"/>
                <w:szCs w:val="18"/>
              </w:rPr>
            </w:pPr>
            <w:r w:rsidRPr="00872EE6">
              <w:rPr>
                <w:sz w:val="18"/>
                <w:szCs w:val="18"/>
              </w:rPr>
              <w:t>0,34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5DD7D2" w14:textId="77777777" w:rsidR="00274FF8" w:rsidRPr="00872EE6" w:rsidRDefault="00274FF8" w:rsidP="00B049A2">
            <w:pPr>
              <w:pStyle w:val="ParagraphStyle"/>
              <w:rPr>
                <w:sz w:val="18"/>
                <w:szCs w:val="18"/>
              </w:rPr>
            </w:pPr>
            <w:r w:rsidRPr="00872EE6">
              <w:rPr>
                <w:sz w:val="18"/>
                <w:szCs w:val="18"/>
              </w:rPr>
              <w:t>680,00</w:t>
            </w:r>
          </w:p>
        </w:tc>
      </w:tr>
      <w:tr w:rsidR="00274FF8" w14:paraId="6FADB51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F6A32F" w14:textId="77777777" w:rsidR="00274FF8" w:rsidRPr="00872EE6" w:rsidRDefault="00274FF8" w:rsidP="00B049A2">
            <w:pPr>
              <w:pStyle w:val="ParagraphStyle"/>
              <w:jc w:val="both"/>
              <w:rPr>
                <w:sz w:val="18"/>
                <w:szCs w:val="18"/>
              </w:rPr>
            </w:pPr>
          </w:p>
          <w:p w14:paraId="17DF153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3EDD30" w14:textId="77777777" w:rsidR="00274FF8" w:rsidRPr="00872EE6" w:rsidRDefault="00274FF8" w:rsidP="00B049A2">
            <w:pPr>
              <w:pStyle w:val="ParagraphStyle"/>
              <w:rPr>
                <w:sz w:val="18"/>
                <w:szCs w:val="18"/>
              </w:rPr>
            </w:pPr>
          </w:p>
          <w:p w14:paraId="5AB86954" w14:textId="77777777" w:rsidR="00274FF8" w:rsidRPr="00872EE6" w:rsidRDefault="00274FF8" w:rsidP="00B049A2">
            <w:pPr>
              <w:pStyle w:val="ParagraphStyle"/>
              <w:rPr>
                <w:sz w:val="18"/>
                <w:szCs w:val="18"/>
              </w:rPr>
            </w:pPr>
            <w:r w:rsidRPr="00872EE6">
              <w:rPr>
                <w:sz w:val="18"/>
                <w:szCs w:val="18"/>
              </w:rPr>
              <w:t>680,00</w:t>
            </w:r>
          </w:p>
        </w:tc>
      </w:tr>
      <w:tr w:rsidR="00274FF8" w14:paraId="06E7621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60A5EE5" w14:textId="77777777" w:rsidR="00274FF8" w:rsidRPr="00872EE6" w:rsidRDefault="00274FF8" w:rsidP="00B049A2">
            <w:pPr>
              <w:pStyle w:val="ParagraphStyle"/>
              <w:jc w:val="both"/>
              <w:rPr>
                <w:sz w:val="18"/>
                <w:szCs w:val="18"/>
              </w:rPr>
            </w:pPr>
            <w:r w:rsidRPr="00872EE6">
              <w:rPr>
                <w:sz w:val="18"/>
                <w:szCs w:val="18"/>
              </w:rPr>
              <w:t>Lote: 104 - EXCLUSIVO ME E EPP</w:t>
            </w:r>
          </w:p>
        </w:tc>
      </w:tr>
      <w:tr w:rsidR="00274FF8" w14:paraId="2444571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ABD42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F7431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D5E9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598E4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B51B3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0E2788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37BC6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E1F699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CCE283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EA4A95" w14:textId="77777777" w:rsidR="00274FF8" w:rsidRPr="00872EE6" w:rsidRDefault="00274FF8" w:rsidP="00B049A2">
            <w:pPr>
              <w:pStyle w:val="ParagraphStyle"/>
              <w:rPr>
                <w:sz w:val="18"/>
                <w:szCs w:val="18"/>
              </w:rPr>
            </w:pPr>
            <w:r w:rsidRPr="00872EE6">
              <w:rPr>
                <w:sz w:val="18"/>
                <w:szCs w:val="18"/>
              </w:rPr>
              <w:t>30050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63C0661" w14:textId="77777777" w:rsidR="00274FF8" w:rsidRPr="00872EE6" w:rsidRDefault="00274FF8" w:rsidP="00B049A2">
            <w:pPr>
              <w:pStyle w:val="ParagraphStyle"/>
              <w:jc w:val="both"/>
              <w:rPr>
                <w:sz w:val="18"/>
                <w:szCs w:val="18"/>
              </w:rPr>
            </w:pPr>
            <w:r w:rsidRPr="00872EE6">
              <w:rPr>
                <w:sz w:val="18"/>
                <w:szCs w:val="18"/>
              </w:rPr>
              <w:t>CLOPIDOGREL 75 mg BR0272045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CD7F51"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9A3C96"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13317E" w14:textId="77777777" w:rsidR="00274FF8" w:rsidRPr="00872EE6" w:rsidRDefault="00274FF8" w:rsidP="00B049A2">
            <w:pPr>
              <w:pStyle w:val="ParagraphStyle"/>
              <w:rPr>
                <w:sz w:val="18"/>
                <w:szCs w:val="18"/>
              </w:rPr>
            </w:pPr>
            <w:r w:rsidRPr="00872EE6">
              <w:rPr>
                <w:sz w:val="18"/>
                <w:szCs w:val="18"/>
              </w:rPr>
              <w:t>0,59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C5E70EF" w14:textId="77777777" w:rsidR="00274FF8" w:rsidRPr="00872EE6" w:rsidRDefault="00274FF8" w:rsidP="00B049A2">
            <w:pPr>
              <w:pStyle w:val="ParagraphStyle"/>
              <w:rPr>
                <w:sz w:val="18"/>
                <w:szCs w:val="18"/>
              </w:rPr>
            </w:pPr>
            <w:r w:rsidRPr="00872EE6">
              <w:rPr>
                <w:sz w:val="18"/>
                <w:szCs w:val="18"/>
              </w:rPr>
              <w:t>590,00</w:t>
            </w:r>
          </w:p>
        </w:tc>
      </w:tr>
      <w:tr w:rsidR="00274FF8" w14:paraId="488FBDB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62203D9" w14:textId="77777777" w:rsidR="00274FF8" w:rsidRPr="00872EE6" w:rsidRDefault="00274FF8" w:rsidP="00B049A2">
            <w:pPr>
              <w:pStyle w:val="ParagraphStyle"/>
              <w:jc w:val="both"/>
              <w:rPr>
                <w:sz w:val="18"/>
                <w:szCs w:val="18"/>
              </w:rPr>
            </w:pPr>
          </w:p>
          <w:p w14:paraId="31FA4E6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9EDCEC" w14:textId="77777777" w:rsidR="00274FF8" w:rsidRPr="00872EE6" w:rsidRDefault="00274FF8" w:rsidP="00B049A2">
            <w:pPr>
              <w:pStyle w:val="ParagraphStyle"/>
              <w:rPr>
                <w:sz w:val="18"/>
                <w:szCs w:val="18"/>
              </w:rPr>
            </w:pPr>
          </w:p>
          <w:p w14:paraId="6B8E2E36" w14:textId="77777777" w:rsidR="00274FF8" w:rsidRPr="00872EE6" w:rsidRDefault="00274FF8" w:rsidP="00B049A2">
            <w:pPr>
              <w:pStyle w:val="ParagraphStyle"/>
              <w:rPr>
                <w:sz w:val="18"/>
                <w:szCs w:val="18"/>
              </w:rPr>
            </w:pPr>
            <w:r w:rsidRPr="00872EE6">
              <w:rPr>
                <w:sz w:val="18"/>
                <w:szCs w:val="18"/>
              </w:rPr>
              <w:t>590,00</w:t>
            </w:r>
          </w:p>
        </w:tc>
      </w:tr>
      <w:tr w:rsidR="00274FF8" w14:paraId="063C424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D6DBEC4" w14:textId="77777777" w:rsidR="00274FF8" w:rsidRPr="00872EE6" w:rsidRDefault="00274FF8" w:rsidP="00B049A2">
            <w:pPr>
              <w:pStyle w:val="ParagraphStyle"/>
              <w:jc w:val="both"/>
              <w:rPr>
                <w:sz w:val="18"/>
                <w:szCs w:val="18"/>
              </w:rPr>
            </w:pPr>
            <w:r w:rsidRPr="00872EE6">
              <w:rPr>
                <w:sz w:val="18"/>
                <w:szCs w:val="18"/>
              </w:rPr>
              <w:t>Lote: 105 - EXCLUSIVO ME E EPP</w:t>
            </w:r>
          </w:p>
        </w:tc>
      </w:tr>
      <w:tr w:rsidR="00274FF8" w14:paraId="0EE75F2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C6F51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B5F4C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7D878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C560A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18830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67D0D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C425B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0C4DE8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394EA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8C2CF1" w14:textId="77777777" w:rsidR="00274FF8" w:rsidRPr="00872EE6" w:rsidRDefault="00274FF8" w:rsidP="00B049A2">
            <w:pPr>
              <w:pStyle w:val="ParagraphStyle"/>
              <w:rPr>
                <w:sz w:val="18"/>
                <w:szCs w:val="18"/>
              </w:rPr>
            </w:pPr>
            <w:r w:rsidRPr="00872EE6">
              <w:rPr>
                <w:sz w:val="18"/>
                <w:szCs w:val="18"/>
              </w:rPr>
              <w:t>30313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A5218B" w14:textId="77777777" w:rsidR="00274FF8" w:rsidRPr="00872EE6" w:rsidRDefault="00274FF8" w:rsidP="00B049A2">
            <w:pPr>
              <w:pStyle w:val="ParagraphStyle"/>
              <w:jc w:val="both"/>
              <w:rPr>
                <w:sz w:val="18"/>
                <w:szCs w:val="18"/>
              </w:rPr>
            </w:pPr>
            <w:r w:rsidRPr="00872EE6">
              <w:rPr>
                <w:sz w:val="18"/>
                <w:szCs w:val="18"/>
              </w:rPr>
              <w:t xml:space="preserve">CLOR. CLOPROMAZINA 25mg/5ml ( AMPLICTIL) amp. c/5ml BR0267635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04C569"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1626FB"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E26339" w14:textId="77777777" w:rsidR="00274FF8" w:rsidRPr="00872EE6" w:rsidRDefault="00274FF8" w:rsidP="00B049A2">
            <w:pPr>
              <w:pStyle w:val="ParagraphStyle"/>
              <w:rPr>
                <w:sz w:val="18"/>
                <w:szCs w:val="18"/>
              </w:rPr>
            </w:pPr>
            <w:r w:rsidRPr="00872EE6">
              <w:rPr>
                <w:sz w:val="18"/>
                <w:szCs w:val="18"/>
              </w:rPr>
              <w:t>2,94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0534BC" w14:textId="77777777" w:rsidR="00274FF8" w:rsidRPr="00872EE6" w:rsidRDefault="00274FF8" w:rsidP="00B049A2">
            <w:pPr>
              <w:pStyle w:val="ParagraphStyle"/>
              <w:rPr>
                <w:sz w:val="18"/>
                <w:szCs w:val="18"/>
              </w:rPr>
            </w:pPr>
            <w:r w:rsidRPr="00872EE6">
              <w:rPr>
                <w:sz w:val="18"/>
                <w:szCs w:val="18"/>
              </w:rPr>
              <w:t>2.352,00</w:t>
            </w:r>
          </w:p>
        </w:tc>
      </w:tr>
      <w:tr w:rsidR="00274FF8" w14:paraId="7FB6B6E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B99866F" w14:textId="77777777" w:rsidR="00274FF8" w:rsidRPr="00872EE6" w:rsidRDefault="00274FF8" w:rsidP="00B049A2">
            <w:pPr>
              <w:pStyle w:val="ParagraphStyle"/>
              <w:jc w:val="both"/>
              <w:rPr>
                <w:sz w:val="18"/>
                <w:szCs w:val="18"/>
              </w:rPr>
            </w:pPr>
          </w:p>
          <w:p w14:paraId="6BC71C4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095A25B" w14:textId="77777777" w:rsidR="00274FF8" w:rsidRPr="00872EE6" w:rsidRDefault="00274FF8" w:rsidP="00B049A2">
            <w:pPr>
              <w:pStyle w:val="ParagraphStyle"/>
              <w:rPr>
                <w:sz w:val="18"/>
                <w:szCs w:val="18"/>
              </w:rPr>
            </w:pPr>
          </w:p>
          <w:p w14:paraId="17826057" w14:textId="77777777" w:rsidR="00274FF8" w:rsidRPr="00872EE6" w:rsidRDefault="00274FF8" w:rsidP="00B049A2">
            <w:pPr>
              <w:pStyle w:val="ParagraphStyle"/>
              <w:rPr>
                <w:sz w:val="18"/>
                <w:szCs w:val="18"/>
              </w:rPr>
            </w:pPr>
            <w:r w:rsidRPr="00872EE6">
              <w:rPr>
                <w:sz w:val="18"/>
                <w:szCs w:val="18"/>
              </w:rPr>
              <w:t>2.352,00</w:t>
            </w:r>
          </w:p>
        </w:tc>
      </w:tr>
      <w:tr w:rsidR="00274FF8" w14:paraId="26BE17B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F94B3B0" w14:textId="77777777" w:rsidR="00274FF8" w:rsidRPr="00872EE6" w:rsidRDefault="00274FF8" w:rsidP="00B049A2">
            <w:pPr>
              <w:pStyle w:val="ParagraphStyle"/>
              <w:jc w:val="both"/>
              <w:rPr>
                <w:sz w:val="18"/>
                <w:szCs w:val="18"/>
              </w:rPr>
            </w:pPr>
            <w:r w:rsidRPr="00872EE6">
              <w:rPr>
                <w:sz w:val="18"/>
                <w:szCs w:val="18"/>
              </w:rPr>
              <w:t>Lote: 106 - EXCLUSIVO ME E EPP</w:t>
            </w:r>
          </w:p>
        </w:tc>
      </w:tr>
      <w:tr w:rsidR="00274FF8" w14:paraId="49AC805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5A0AAD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C6A80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329485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CA3BF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6AD88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C00B70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7ABCD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1BDD6E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C5695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663A18" w14:textId="77777777" w:rsidR="00274FF8" w:rsidRPr="00872EE6" w:rsidRDefault="00274FF8" w:rsidP="00B049A2">
            <w:pPr>
              <w:pStyle w:val="ParagraphStyle"/>
              <w:rPr>
                <w:sz w:val="18"/>
                <w:szCs w:val="18"/>
              </w:rPr>
            </w:pPr>
            <w:r w:rsidRPr="00872EE6">
              <w:rPr>
                <w:sz w:val="18"/>
                <w:szCs w:val="18"/>
              </w:rPr>
              <w:t>32667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CF7353" w14:textId="77777777" w:rsidR="00274FF8" w:rsidRPr="00872EE6" w:rsidRDefault="00274FF8" w:rsidP="00B049A2">
            <w:pPr>
              <w:pStyle w:val="ParagraphStyle"/>
              <w:jc w:val="both"/>
              <w:rPr>
                <w:sz w:val="18"/>
                <w:szCs w:val="18"/>
              </w:rPr>
            </w:pPr>
            <w:r w:rsidRPr="00872EE6">
              <w:rPr>
                <w:sz w:val="18"/>
                <w:szCs w:val="18"/>
              </w:rPr>
              <w:t>CLOR. DE PIPERIDOLATO 100MG+HESPERIDINA COMPLEXO+AC ASCORBICO REVESTIDO 50mg - (DACTIL OB)</w:t>
            </w:r>
          </w:p>
          <w:p w14:paraId="7A88115D" w14:textId="77777777" w:rsidR="00274FF8" w:rsidRPr="00872EE6" w:rsidRDefault="00274FF8" w:rsidP="00B049A2">
            <w:pPr>
              <w:pStyle w:val="ParagraphStyle"/>
              <w:jc w:val="both"/>
              <w:rPr>
                <w:sz w:val="18"/>
                <w:szCs w:val="18"/>
              </w:rPr>
            </w:pPr>
            <w:r w:rsidRPr="00872EE6">
              <w:rPr>
                <w:sz w:val="18"/>
                <w:szCs w:val="18"/>
              </w:rPr>
              <w:t xml:space="preserve">BR0272330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0F114C"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177BD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F67173" w14:textId="77777777" w:rsidR="00274FF8" w:rsidRPr="00872EE6" w:rsidRDefault="00274FF8" w:rsidP="00B049A2">
            <w:pPr>
              <w:pStyle w:val="ParagraphStyle"/>
              <w:rPr>
                <w:sz w:val="18"/>
                <w:szCs w:val="18"/>
              </w:rPr>
            </w:pPr>
            <w:r w:rsidRPr="00872EE6">
              <w:rPr>
                <w:sz w:val="18"/>
                <w:szCs w:val="18"/>
              </w:rPr>
              <w:t>0,39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6AFECC" w14:textId="77777777" w:rsidR="00274FF8" w:rsidRPr="00872EE6" w:rsidRDefault="00274FF8" w:rsidP="00B049A2">
            <w:pPr>
              <w:pStyle w:val="ParagraphStyle"/>
              <w:rPr>
                <w:sz w:val="18"/>
                <w:szCs w:val="18"/>
              </w:rPr>
            </w:pPr>
            <w:r w:rsidRPr="00872EE6">
              <w:rPr>
                <w:sz w:val="18"/>
                <w:szCs w:val="18"/>
              </w:rPr>
              <w:t>117,00</w:t>
            </w:r>
          </w:p>
        </w:tc>
      </w:tr>
      <w:tr w:rsidR="00274FF8" w14:paraId="3EA3462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E9C031" w14:textId="77777777" w:rsidR="00274FF8" w:rsidRPr="00872EE6" w:rsidRDefault="00274FF8" w:rsidP="00B049A2">
            <w:pPr>
              <w:pStyle w:val="ParagraphStyle"/>
              <w:jc w:val="both"/>
              <w:rPr>
                <w:sz w:val="18"/>
                <w:szCs w:val="18"/>
              </w:rPr>
            </w:pPr>
          </w:p>
          <w:p w14:paraId="547F100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97FDBF" w14:textId="77777777" w:rsidR="00274FF8" w:rsidRPr="00872EE6" w:rsidRDefault="00274FF8" w:rsidP="00B049A2">
            <w:pPr>
              <w:pStyle w:val="ParagraphStyle"/>
              <w:rPr>
                <w:sz w:val="18"/>
                <w:szCs w:val="18"/>
              </w:rPr>
            </w:pPr>
          </w:p>
          <w:p w14:paraId="46EE4A40" w14:textId="77777777" w:rsidR="00274FF8" w:rsidRPr="00872EE6" w:rsidRDefault="00274FF8" w:rsidP="00B049A2">
            <w:pPr>
              <w:pStyle w:val="ParagraphStyle"/>
              <w:rPr>
                <w:sz w:val="18"/>
                <w:szCs w:val="18"/>
              </w:rPr>
            </w:pPr>
            <w:r w:rsidRPr="00872EE6">
              <w:rPr>
                <w:sz w:val="18"/>
                <w:szCs w:val="18"/>
              </w:rPr>
              <w:t>117,00</w:t>
            </w:r>
          </w:p>
        </w:tc>
      </w:tr>
      <w:tr w:rsidR="00274FF8" w14:paraId="03FC35D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8C62167" w14:textId="77777777" w:rsidR="00274FF8" w:rsidRPr="00872EE6" w:rsidRDefault="00274FF8" w:rsidP="00B049A2">
            <w:pPr>
              <w:pStyle w:val="ParagraphStyle"/>
              <w:jc w:val="both"/>
              <w:rPr>
                <w:sz w:val="18"/>
                <w:szCs w:val="18"/>
              </w:rPr>
            </w:pPr>
            <w:r w:rsidRPr="00872EE6">
              <w:rPr>
                <w:sz w:val="18"/>
                <w:szCs w:val="18"/>
              </w:rPr>
              <w:t>Lote: 107 - EXCLUSIVO ME E EPP</w:t>
            </w:r>
          </w:p>
        </w:tc>
      </w:tr>
      <w:tr w:rsidR="00274FF8" w14:paraId="6F40940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AA9FF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C7DAA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1B8EA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3BBA8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6F0F6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CADC345"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290F6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90DE0D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7B671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2EF77B" w14:textId="77777777" w:rsidR="00274FF8" w:rsidRPr="00872EE6" w:rsidRDefault="00274FF8" w:rsidP="00B049A2">
            <w:pPr>
              <w:pStyle w:val="ParagraphStyle"/>
              <w:rPr>
                <w:sz w:val="18"/>
                <w:szCs w:val="18"/>
              </w:rPr>
            </w:pPr>
            <w:r w:rsidRPr="00872EE6">
              <w:rPr>
                <w:sz w:val="18"/>
                <w:szCs w:val="18"/>
              </w:rPr>
              <w:t>30032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D91BDF" w14:textId="77777777" w:rsidR="00274FF8" w:rsidRPr="00872EE6" w:rsidRDefault="00274FF8" w:rsidP="00B049A2">
            <w:pPr>
              <w:pStyle w:val="ParagraphStyle"/>
              <w:jc w:val="both"/>
              <w:rPr>
                <w:sz w:val="18"/>
                <w:szCs w:val="18"/>
              </w:rPr>
            </w:pPr>
            <w:r w:rsidRPr="00872EE6">
              <w:rPr>
                <w:sz w:val="18"/>
                <w:szCs w:val="18"/>
              </w:rPr>
              <w:t xml:space="preserve">CLOR.TIAMINA 300 mg BR0272341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0F3352"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30ADA0"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81AEFC" w14:textId="77777777" w:rsidR="00274FF8" w:rsidRPr="00872EE6" w:rsidRDefault="00274FF8" w:rsidP="00B049A2">
            <w:pPr>
              <w:pStyle w:val="ParagraphStyle"/>
              <w:rPr>
                <w:sz w:val="18"/>
                <w:szCs w:val="18"/>
              </w:rPr>
            </w:pPr>
            <w:r w:rsidRPr="00872EE6">
              <w:rPr>
                <w:sz w:val="18"/>
                <w:szCs w:val="18"/>
              </w:rPr>
              <w:t>0,45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22EDE9" w14:textId="77777777" w:rsidR="00274FF8" w:rsidRPr="00872EE6" w:rsidRDefault="00274FF8" w:rsidP="00B049A2">
            <w:pPr>
              <w:pStyle w:val="ParagraphStyle"/>
              <w:rPr>
                <w:sz w:val="18"/>
                <w:szCs w:val="18"/>
              </w:rPr>
            </w:pPr>
            <w:r w:rsidRPr="00872EE6">
              <w:rPr>
                <w:sz w:val="18"/>
                <w:szCs w:val="18"/>
              </w:rPr>
              <w:t>225,00</w:t>
            </w:r>
          </w:p>
        </w:tc>
      </w:tr>
      <w:tr w:rsidR="00274FF8" w14:paraId="3E1AD39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7809E7" w14:textId="77777777" w:rsidR="00274FF8" w:rsidRPr="00872EE6" w:rsidRDefault="00274FF8" w:rsidP="00B049A2">
            <w:pPr>
              <w:pStyle w:val="ParagraphStyle"/>
              <w:jc w:val="both"/>
              <w:rPr>
                <w:sz w:val="18"/>
                <w:szCs w:val="18"/>
              </w:rPr>
            </w:pPr>
          </w:p>
          <w:p w14:paraId="0C209C5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198825" w14:textId="77777777" w:rsidR="00274FF8" w:rsidRPr="00872EE6" w:rsidRDefault="00274FF8" w:rsidP="00B049A2">
            <w:pPr>
              <w:pStyle w:val="ParagraphStyle"/>
              <w:rPr>
                <w:sz w:val="18"/>
                <w:szCs w:val="18"/>
              </w:rPr>
            </w:pPr>
          </w:p>
          <w:p w14:paraId="2088E08A" w14:textId="77777777" w:rsidR="00274FF8" w:rsidRPr="00872EE6" w:rsidRDefault="00274FF8" w:rsidP="00B049A2">
            <w:pPr>
              <w:pStyle w:val="ParagraphStyle"/>
              <w:rPr>
                <w:sz w:val="18"/>
                <w:szCs w:val="18"/>
              </w:rPr>
            </w:pPr>
            <w:r w:rsidRPr="00872EE6">
              <w:rPr>
                <w:sz w:val="18"/>
                <w:szCs w:val="18"/>
              </w:rPr>
              <w:t>225,00</w:t>
            </w:r>
          </w:p>
        </w:tc>
      </w:tr>
      <w:tr w:rsidR="00274FF8" w14:paraId="3B2E021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634304F" w14:textId="77777777" w:rsidR="00274FF8" w:rsidRPr="00872EE6" w:rsidRDefault="00274FF8" w:rsidP="00B049A2">
            <w:pPr>
              <w:pStyle w:val="ParagraphStyle"/>
              <w:jc w:val="both"/>
              <w:rPr>
                <w:sz w:val="18"/>
                <w:szCs w:val="18"/>
              </w:rPr>
            </w:pPr>
            <w:r w:rsidRPr="00872EE6">
              <w:rPr>
                <w:sz w:val="18"/>
                <w:szCs w:val="18"/>
              </w:rPr>
              <w:t>Lote: 108 - EXCLUSIVO ME E EPP</w:t>
            </w:r>
          </w:p>
        </w:tc>
      </w:tr>
      <w:tr w:rsidR="00274FF8" w14:paraId="432E539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F14144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5C0B9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6367C0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41B57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DC9A8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C20511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D4578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3DAFE6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48E21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16E605" w14:textId="77777777" w:rsidR="00274FF8" w:rsidRPr="00872EE6" w:rsidRDefault="00274FF8" w:rsidP="00B049A2">
            <w:pPr>
              <w:pStyle w:val="ParagraphStyle"/>
              <w:rPr>
                <w:sz w:val="18"/>
                <w:szCs w:val="18"/>
              </w:rPr>
            </w:pPr>
            <w:r w:rsidRPr="00872EE6">
              <w:rPr>
                <w:sz w:val="18"/>
                <w:szCs w:val="18"/>
              </w:rPr>
              <w:t>30187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834135" w14:textId="77777777" w:rsidR="00274FF8" w:rsidRPr="00872EE6" w:rsidRDefault="00274FF8" w:rsidP="00B049A2">
            <w:pPr>
              <w:pStyle w:val="ParagraphStyle"/>
              <w:jc w:val="both"/>
              <w:rPr>
                <w:sz w:val="18"/>
                <w:szCs w:val="18"/>
              </w:rPr>
            </w:pPr>
            <w:r w:rsidRPr="00872EE6">
              <w:rPr>
                <w:sz w:val="18"/>
                <w:szCs w:val="18"/>
              </w:rPr>
              <w:t xml:space="preserve">CLORANFENICOL 1g c/ diluente BR0335101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695D9A"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38C47F"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D7172D" w14:textId="77777777" w:rsidR="00274FF8" w:rsidRPr="00872EE6" w:rsidRDefault="00274FF8" w:rsidP="00B049A2">
            <w:pPr>
              <w:pStyle w:val="ParagraphStyle"/>
              <w:rPr>
                <w:sz w:val="18"/>
                <w:szCs w:val="18"/>
              </w:rPr>
            </w:pPr>
            <w:r w:rsidRPr="00872EE6">
              <w:rPr>
                <w:sz w:val="18"/>
                <w:szCs w:val="18"/>
              </w:rPr>
              <w:t>5,90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A0E76D" w14:textId="77777777" w:rsidR="00274FF8" w:rsidRPr="00872EE6" w:rsidRDefault="00274FF8" w:rsidP="00B049A2">
            <w:pPr>
              <w:pStyle w:val="ParagraphStyle"/>
              <w:rPr>
                <w:sz w:val="18"/>
                <w:szCs w:val="18"/>
              </w:rPr>
            </w:pPr>
            <w:r w:rsidRPr="00872EE6">
              <w:rPr>
                <w:sz w:val="18"/>
                <w:szCs w:val="18"/>
              </w:rPr>
              <w:t>5.900,00</w:t>
            </w:r>
          </w:p>
        </w:tc>
      </w:tr>
      <w:tr w:rsidR="00274FF8" w14:paraId="579E599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35EFCB9" w14:textId="77777777" w:rsidR="00274FF8" w:rsidRPr="00872EE6" w:rsidRDefault="00274FF8" w:rsidP="00B049A2">
            <w:pPr>
              <w:pStyle w:val="ParagraphStyle"/>
              <w:jc w:val="both"/>
              <w:rPr>
                <w:sz w:val="18"/>
                <w:szCs w:val="18"/>
              </w:rPr>
            </w:pPr>
          </w:p>
          <w:p w14:paraId="1E124BB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EEF1407" w14:textId="77777777" w:rsidR="00274FF8" w:rsidRPr="00872EE6" w:rsidRDefault="00274FF8" w:rsidP="00B049A2">
            <w:pPr>
              <w:pStyle w:val="ParagraphStyle"/>
              <w:rPr>
                <w:sz w:val="18"/>
                <w:szCs w:val="18"/>
              </w:rPr>
            </w:pPr>
          </w:p>
          <w:p w14:paraId="74E03000" w14:textId="77777777" w:rsidR="00274FF8" w:rsidRPr="00872EE6" w:rsidRDefault="00274FF8" w:rsidP="00B049A2">
            <w:pPr>
              <w:pStyle w:val="ParagraphStyle"/>
              <w:rPr>
                <w:sz w:val="18"/>
                <w:szCs w:val="18"/>
              </w:rPr>
            </w:pPr>
            <w:r w:rsidRPr="00872EE6">
              <w:rPr>
                <w:sz w:val="18"/>
                <w:szCs w:val="18"/>
              </w:rPr>
              <w:t>5.900,00</w:t>
            </w:r>
          </w:p>
        </w:tc>
      </w:tr>
      <w:tr w:rsidR="00274FF8" w14:paraId="3DCEFE9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0DF33B1" w14:textId="77777777" w:rsidR="00274FF8" w:rsidRPr="00872EE6" w:rsidRDefault="00274FF8" w:rsidP="00B049A2">
            <w:pPr>
              <w:pStyle w:val="ParagraphStyle"/>
              <w:jc w:val="both"/>
              <w:rPr>
                <w:sz w:val="18"/>
                <w:szCs w:val="18"/>
              </w:rPr>
            </w:pPr>
            <w:r w:rsidRPr="00872EE6">
              <w:rPr>
                <w:sz w:val="18"/>
                <w:szCs w:val="18"/>
              </w:rPr>
              <w:t>Lote: 109 - EXCLUSIVO ME E EPP</w:t>
            </w:r>
          </w:p>
        </w:tc>
      </w:tr>
      <w:tr w:rsidR="00274FF8" w14:paraId="614978C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909D94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E113E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C5EEC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65D19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262F0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E7CB1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67AC4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E8240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AAB920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0F1787" w14:textId="77777777" w:rsidR="00274FF8" w:rsidRPr="00872EE6" w:rsidRDefault="00274FF8" w:rsidP="00B049A2">
            <w:pPr>
              <w:pStyle w:val="ParagraphStyle"/>
              <w:rPr>
                <w:sz w:val="18"/>
                <w:szCs w:val="18"/>
              </w:rPr>
            </w:pPr>
            <w:r w:rsidRPr="00872EE6">
              <w:rPr>
                <w:sz w:val="18"/>
                <w:szCs w:val="18"/>
              </w:rPr>
              <w:t>41551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0653DB" w14:textId="77777777" w:rsidR="00274FF8" w:rsidRPr="00872EE6" w:rsidRDefault="00274FF8" w:rsidP="00B049A2">
            <w:pPr>
              <w:pStyle w:val="ParagraphStyle"/>
              <w:jc w:val="both"/>
              <w:rPr>
                <w:sz w:val="18"/>
                <w:szCs w:val="18"/>
              </w:rPr>
            </w:pPr>
            <w:r w:rsidRPr="00872EE6">
              <w:rPr>
                <w:sz w:val="18"/>
                <w:szCs w:val="18"/>
              </w:rPr>
              <w:t>CLORANFENICOL, CONCENTRAÇÃO:4 MG/ML, SOLUÇÃO OFTÁLMICA CLORANFENICOL, CONCENTRAÇÃO:4 MG/ML, FORMA FARMACÊUTICA:SOLUÇÃO OFTÁLMICA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CBF326" w14:textId="77777777" w:rsidR="00274FF8" w:rsidRPr="00872EE6" w:rsidRDefault="00274FF8" w:rsidP="00B049A2">
            <w:pPr>
              <w:pStyle w:val="ParagraphStyle"/>
              <w:rPr>
                <w:sz w:val="18"/>
                <w:szCs w:val="18"/>
              </w:rPr>
            </w:pPr>
            <w:r w:rsidRPr="00872EE6">
              <w:rPr>
                <w:sz w:val="18"/>
                <w:szCs w:val="18"/>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3BA34A"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F42759" w14:textId="77777777" w:rsidR="00274FF8" w:rsidRPr="00872EE6" w:rsidRDefault="00274FF8" w:rsidP="00B049A2">
            <w:pPr>
              <w:pStyle w:val="ParagraphStyle"/>
              <w:rPr>
                <w:sz w:val="18"/>
                <w:szCs w:val="18"/>
              </w:rPr>
            </w:pPr>
            <w:r w:rsidRPr="00872EE6">
              <w:rPr>
                <w:sz w:val="18"/>
                <w:szCs w:val="18"/>
              </w:rPr>
              <w:t>8,39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965686" w14:textId="77777777" w:rsidR="00274FF8" w:rsidRPr="00872EE6" w:rsidRDefault="00274FF8" w:rsidP="00B049A2">
            <w:pPr>
              <w:pStyle w:val="ParagraphStyle"/>
              <w:rPr>
                <w:sz w:val="18"/>
                <w:szCs w:val="18"/>
              </w:rPr>
            </w:pPr>
            <w:r w:rsidRPr="00872EE6">
              <w:rPr>
                <w:sz w:val="18"/>
                <w:szCs w:val="18"/>
              </w:rPr>
              <w:t>251,70</w:t>
            </w:r>
          </w:p>
        </w:tc>
      </w:tr>
      <w:tr w:rsidR="00274FF8" w14:paraId="7F6B25F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F7F933" w14:textId="77777777" w:rsidR="00274FF8" w:rsidRPr="00872EE6" w:rsidRDefault="00274FF8" w:rsidP="00B049A2">
            <w:pPr>
              <w:pStyle w:val="ParagraphStyle"/>
              <w:jc w:val="both"/>
              <w:rPr>
                <w:sz w:val="18"/>
                <w:szCs w:val="18"/>
              </w:rPr>
            </w:pPr>
          </w:p>
          <w:p w14:paraId="051FF6E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4F48BE" w14:textId="77777777" w:rsidR="00274FF8" w:rsidRPr="00872EE6" w:rsidRDefault="00274FF8" w:rsidP="00B049A2">
            <w:pPr>
              <w:pStyle w:val="ParagraphStyle"/>
              <w:rPr>
                <w:sz w:val="18"/>
                <w:szCs w:val="18"/>
              </w:rPr>
            </w:pPr>
          </w:p>
          <w:p w14:paraId="1AA6788B" w14:textId="77777777" w:rsidR="00274FF8" w:rsidRPr="00872EE6" w:rsidRDefault="00274FF8" w:rsidP="00B049A2">
            <w:pPr>
              <w:pStyle w:val="ParagraphStyle"/>
              <w:rPr>
                <w:sz w:val="18"/>
                <w:szCs w:val="18"/>
              </w:rPr>
            </w:pPr>
            <w:r w:rsidRPr="00872EE6">
              <w:rPr>
                <w:sz w:val="18"/>
                <w:szCs w:val="18"/>
              </w:rPr>
              <w:t>251,70</w:t>
            </w:r>
          </w:p>
        </w:tc>
      </w:tr>
      <w:tr w:rsidR="00274FF8" w14:paraId="255393C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C9C5AC8" w14:textId="77777777" w:rsidR="00274FF8" w:rsidRPr="00872EE6" w:rsidRDefault="00274FF8" w:rsidP="00B049A2">
            <w:pPr>
              <w:pStyle w:val="ParagraphStyle"/>
              <w:jc w:val="both"/>
              <w:rPr>
                <w:sz w:val="18"/>
                <w:szCs w:val="18"/>
              </w:rPr>
            </w:pPr>
            <w:r w:rsidRPr="00872EE6">
              <w:rPr>
                <w:sz w:val="18"/>
                <w:szCs w:val="18"/>
              </w:rPr>
              <w:lastRenderedPageBreak/>
              <w:t>Lote: 110 - EXCLUSIVO ME E EPP</w:t>
            </w:r>
          </w:p>
        </w:tc>
      </w:tr>
      <w:tr w:rsidR="00274FF8" w14:paraId="2F0E8D4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259336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16B94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CEF37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5E32A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CA4A7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98C07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1C059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1F57A7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4FA5F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9E5974" w14:textId="77777777" w:rsidR="00274FF8" w:rsidRPr="00872EE6" w:rsidRDefault="00274FF8" w:rsidP="00B049A2">
            <w:pPr>
              <w:pStyle w:val="ParagraphStyle"/>
              <w:rPr>
                <w:sz w:val="18"/>
                <w:szCs w:val="18"/>
              </w:rPr>
            </w:pPr>
            <w:r w:rsidRPr="00872EE6">
              <w:rPr>
                <w:sz w:val="18"/>
                <w:szCs w:val="18"/>
              </w:rPr>
              <w:t>30188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3DAB2D9" w14:textId="77777777" w:rsidR="00274FF8" w:rsidRPr="00872EE6" w:rsidRDefault="00274FF8" w:rsidP="00B049A2">
            <w:pPr>
              <w:pStyle w:val="ParagraphStyle"/>
              <w:jc w:val="both"/>
              <w:rPr>
                <w:sz w:val="18"/>
                <w:szCs w:val="18"/>
              </w:rPr>
            </w:pPr>
            <w:r w:rsidRPr="00872EE6">
              <w:rPr>
                <w:sz w:val="18"/>
                <w:szCs w:val="18"/>
              </w:rPr>
              <w:t xml:space="preserve">CLORETO DE POTÁSSIO 19,1% amp c/ 10ml BR0267162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0C0479"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148766"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E9B2E0C" w14:textId="77777777" w:rsidR="00274FF8" w:rsidRPr="00872EE6" w:rsidRDefault="00274FF8" w:rsidP="00B049A2">
            <w:pPr>
              <w:pStyle w:val="ParagraphStyle"/>
              <w:rPr>
                <w:sz w:val="18"/>
                <w:szCs w:val="18"/>
              </w:rPr>
            </w:pPr>
            <w:r w:rsidRPr="00872EE6">
              <w:rPr>
                <w:sz w:val="18"/>
                <w:szCs w:val="18"/>
              </w:rPr>
              <w:t>0,50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423B9B" w14:textId="77777777" w:rsidR="00274FF8" w:rsidRPr="00872EE6" w:rsidRDefault="00274FF8" w:rsidP="00B049A2">
            <w:pPr>
              <w:pStyle w:val="ParagraphStyle"/>
              <w:rPr>
                <w:sz w:val="18"/>
                <w:szCs w:val="18"/>
              </w:rPr>
            </w:pPr>
            <w:r w:rsidRPr="00872EE6">
              <w:rPr>
                <w:sz w:val="18"/>
                <w:szCs w:val="18"/>
              </w:rPr>
              <w:t>2.500,00</w:t>
            </w:r>
          </w:p>
        </w:tc>
      </w:tr>
      <w:tr w:rsidR="00274FF8" w14:paraId="33E4F27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167A97B" w14:textId="77777777" w:rsidR="00274FF8" w:rsidRPr="00872EE6" w:rsidRDefault="00274FF8" w:rsidP="00B049A2">
            <w:pPr>
              <w:pStyle w:val="ParagraphStyle"/>
              <w:jc w:val="both"/>
              <w:rPr>
                <w:sz w:val="18"/>
                <w:szCs w:val="18"/>
              </w:rPr>
            </w:pPr>
          </w:p>
          <w:p w14:paraId="40DD986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2C3AD4" w14:textId="77777777" w:rsidR="00274FF8" w:rsidRPr="00872EE6" w:rsidRDefault="00274FF8" w:rsidP="00B049A2">
            <w:pPr>
              <w:pStyle w:val="ParagraphStyle"/>
              <w:rPr>
                <w:sz w:val="18"/>
                <w:szCs w:val="18"/>
              </w:rPr>
            </w:pPr>
          </w:p>
          <w:p w14:paraId="0BD98C38" w14:textId="77777777" w:rsidR="00274FF8" w:rsidRPr="00872EE6" w:rsidRDefault="00274FF8" w:rsidP="00B049A2">
            <w:pPr>
              <w:pStyle w:val="ParagraphStyle"/>
              <w:rPr>
                <w:sz w:val="18"/>
                <w:szCs w:val="18"/>
              </w:rPr>
            </w:pPr>
            <w:r w:rsidRPr="00872EE6">
              <w:rPr>
                <w:sz w:val="18"/>
                <w:szCs w:val="18"/>
              </w:rPr>
              <w:t>2.500,00</w:t>
            </w:r>
          </w:p>
        </w:tc>
      </w:tr>
      <w:tr w:rsidR="00274FF8" w14:paraId="5F5494B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136D349" w14:textId="77777777" w:rsidR="00274FF8" w:rsidRPr="00872EE6" w:rsidRDefault="00274FF8" w:rsidP="00B049A2">
            <w:pPr>
              <w:pStyle w:val="ParagraphStyle"/>
              <w:jc w:val="both"/>
              <w:rPr>
                <w:sz w:val="18"/>
                <w:szCs w:val="18"/>
              </w:rPr>
            </w:pPr>
            <w:r w:rsidRPr="00872EE6">
              <w:rPr>
                <w:sz w:val="18"/>
                <w:szCs w:val="18"/>
              </w:rPr>
              <w:t>Lote: 111 - EXCLUSIVO ME E EPP</w:t>
            </w:r>
          </w:p>
        </w:tc>
      </w:tr>
      <w:tr w:rsidR="00274FF8" w14:paraId="651F0CC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DA6B2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4C965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D319BF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3A452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7CAA6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2A1660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D471D1"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E5CD0F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3A4BC8"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7A213C" w14:textId="77777777" w:rsidR="00274FF8" w:rsidRPr="00872EE6" w:rsidRDefault="00274FF8" w:rsidP="00B049A2">
            <w:pPr>
              <w:pStyle w:val="ParagraphStyle"/>
              <w:rPr>
                <w:sz w:val="18"/>
                <w:szCs w:val="18"/>
              </w:rPr>
            </w:pPr>
            <w:r w:rsidRPr="00872EE6">
              <w:rPr>
                <w:sz w:val="18"/>
                <w:szCs w:val="18"/>
              </w:rPr>
              <w:t>30290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59ABB9" w14:textId="77777777" w:rsidR="00274FF8" w:rsidRPr="00872EE6" w:rsidRDefault="00274FF8" w:rsidP="00B049A2">
            <w:pPr>
              <w:pStyle w:val="ParagraphStyle"/>
              <w:jc w:val="both"/>
              <w:rPr>
                <w:sz w:val="18"/>
                <w:szCs w:val="18"/>
              </w:rPr>
            </w:pPr>
            <w:r w:rsidRPr="00872EE6">
              <w:rPr>
                <w:sz w:val="18"/>
                <w:szCs w:val="18"/>
              </w:rPr>
              <w:t xml:space="preserve">CLORETO DE POTÁSSIO 6% frasco c/ 100ml BR0267164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1DC97F" w14:textId="77777777" w:rsidR="00274FF8" w:rsidRPr="00872EE6" w:rsidRDefault="00274FF8" w:rsidP="00B049A2">
            <w:pPr>
              <w:pStyle w:val="ParagraphStyle"/>
              <w:rPr>
                <w:sz w:val="18"/>
                <w:szCs w:val="18"/>
              </w:rPr>
            </w:pPr>
            <w:r w:rsidRPr="00872EE6">
              <w:rPr>
                <w:sz w:val="18"/>
                <w:szCs w:val="18"/>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C7FF8D"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A3AC12" w14:textId="77777777" w:rsidR="00274FF8" w:rsidRPr="00872EE6" w:rsidRDefault="00274FF8" w:rsidP="00B049A2">
            <w:pPr>
              <w:pStyle w:val="ParagraphStyle"/>
              <w:rPr>
                <w:sz w:val="18"/>
                <w:szCs w:val="18"/>
              </w:rPr>
            </w:pPr>
            <w:r w:rsidRPr="00872EE6">
              <w:rPr>
                <w:sz w:val="18"/>
                <w:szCs w:val="18"/>
              </w:rPr>
              <w:t>0,44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0D254D" w14:textId="77777777" w:rsidR="00274FF8" w:rsidRPr="00872EE6" w:rsidRDefault="00274FF8" w:rsidP="00B049A2">
            <w:pPr>
              <w:pStyle w:val="ParagraphStyle"/>
              <w:rPr>
                <w:sz w:val="18"/>
                <w:szCs w:val="18"/>
              </w:rPr>
            </w:pPr>
            <w:r w:rsidRPr="00872EE6">
              <w:rPr>
                <w:sz w:val="18"/>
                <w:szCs w:val="18"/>
              </w:rPr>
              <w:t>17,60</w:t>
            </w:r>
          </w:p>
        </w:tc>
      </w:tr>
      <w:tr w:rsidR="00274FF8" w14:paraId="6E96655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CA67D5" w14:textId="77777777" w:rsidR="00274FF8" w:rsidRPr="00872EE6" w:rsidRDefault="00274FF8" w:rsidP="00B049A2">
            <w:pPr>
              <w:pStyle w:val="ParagraphStyle"/>
              <w:jc w:val="both"/>
              <w:rPr>
                <w:sz w:val="18"/>
                <w:szCs w:val="18"/>
              </w:rPr>
            </w:pPr>
          </w:p>
          <w:p w14:paraId="54FE1BC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7BE953" w14:textId="77777777" w:rsidR="00274FF8" w:rsidRPr="00872EE6" w:rsidRDefault="00274FF8" w:rsidP="00B049A2">
            <w:pPr>
              <w:pStyle w:val="ParagraphStyle"/>
              <w:rPr>
                <w:sz w:val="18"/>
                <w:szCs w:val="18"/>
              </w:rPr>
            </w:pPr>
          </w:p>
          <w:p w14:paraId="33B2D4B1" w14:textId="77777777" w:rsidR="00274FF8" w:rsidRPr="00872EE6" w:rsidRDefault="00274FF8" w:rsidP="00B049A2">
            <w:pPr>
              <w:pStyle w:val="ParagraphStyle"/>
              <w:rPr>
                <w:sz w:val="18"/>
                <w:szCs w:val="18"/>
              </w:rPr>
            </w:pPr>
            <w:r w:rsidRPr="00872EE6">
              <w:rPr>
                <w:sz w:val="18"/>
                <w:szCs w:val="18"/>
              </w:rPr>
              <w:t>17,60</w:t>
            </w:r>
          </w:p>
        </w:tc>
      </w:tr>
      <w:tr w:rsidR="00274FF8" w14:paraId="011A5F8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ABA88AF" w14:textId="77777777" w:rsidR="00274FF8" w:rsidRPr="00872EE6" w:rsidRDefault="00274FF8" w:rsidP="00B049A2">
            <w:pPr>
              <w:pStyle w:val="ParagraphStyle"/>
              <w:jc w:val="both"/>
              <w:rPr>
                <w:sz w:val="18"/>
                <w:szCs w:val="18"/>
              </w:rPr>
            </w:pPr>
            <w:r w:rsidRPr="00872EE6">
              <w:rPr>
                <w:sz w:val="18"/>
                <w:szCs w:val="18"/>
              </w:rPr>
              <w:t>Lote: 112 - EXCLUSIVO ME E EPP</w:t>
            </w:r>
          </w:p>
        </w:tc>
      </w:tr>
      <w:tr w:rsidR="00274FF8" w14:paraId="2B33083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D0134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80D5C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95F4D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DF4CE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96F22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D44B5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59F5A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C5E23F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CE6D4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4269ED" w14:textId="77777777" w:rsidR="00274FF8" w:rsidRPr="00872EE6" w:rsidRDefault="00274FF8" w:rsidP="00B049A2">
            <w:pPr>
              <w:pStyle w:val="ParagraphStyle"/>
              <w:rPr>
                <w:sz w:val="18"/>
                <w:szCs w:val="18"/>
              </w:rPr>
            </w:pPr>
            <w:r w:rsidRPr="00872EE6">
              <w:rPr>
                <w:sz w:val="18"/>
                <w:szCs w:val="18"/>
              </w:rPr>
              <w:t>30189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E6609F" w14:textId="77777777" w:rsidR="00274FF8" w:rsidRPr="00872EE6" w:rsidRDefault="00274FF8" w:rsidP="00B049A2">
            <w:pPr>
              <w:pStyle w:val="ParagraphStyle"/>
              <w:jc w:val="both"/>
              <w:rPr>
                <w:sz w:val="18"/>
                <w:szCs w:val="18"/>
              </w:rPr>
            </w:pPr>
            <w:r w:rsidRPr="00872EE6">
              <w:rPr>
                <w:sz w:val="18"/>
                <w:szCs w:val="18"/>
              </w:rPr>
              <w:t xml:space="preserve">CLORETO DE SÓDIO 20% amp c/10ml BR0267574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157E17"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931964"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41CD80" w14:textId="77777777" w:rsidR="00274FF8" w:rsidRPr="00872EE6" w:rsidRDefault="00274FF8" w:rsidP="00B049A2">
            <w:pPr>
              <w:pStyle w:val="ParagraphStyle"/>
              <w:rPr>
                <w:sz w:val="18"/>
                <w:szCs w:val="18"/>
              </w:rPr>
            </w:pPr>
            <w:r w:rsidRPr="00872EE6">
              <w:rPr>
                <w:sz w:val="18"/>
                <w:szCs w:val="18"/>
              </w:rPr>
              <w:t>0,47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755582" w14:textId="77777777" w:rsidR="00274FF8" w:rsidRPr="00872EE6" w:rsidRDefault="00274FF8" w:rsidP="00B049A2">
            <w:pPr>
              <w:pStyle w:val="ParagraphStyle"/>
              <w:rPr>
                <w:sz w:val="18"/>
                <w:szCs w:val="18"/>
              </w:rPr>
            </w:pPr>
            <w:r w:rsidRPr="00872EE6">
              <w:rPr>
                <w:sz w:val="18"/>
                <w:szCs w:val="18"/>
              </w:rPr>
              <w:t>2.350,00</w:t>
            </w:r>
          </w:p>
        </w:tc>
      </w:tr>
      <w:tr w:rsidR="00274FF8" w14:paraId="202B3F7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2955B26" w14:textId="77777777" w:rsidR="00274FF8" w:rsidRPr="00872EE6" w:rsidRDefault="00274FF8" w:rsidP="00B049A2">
            <w:pPr>
              <w:pStyle w:val="ParagraphStyle"/>
              <w:jc w:val="both"/>
              <w:rPr>
                <w:sz w:val="18"/>
                <w:szCs w:val="18"/>
              </w:rPr>
            </w:pPr>
          </w:p>
          <w:p w14:paraId="06D673A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C20C0DC" w14:textId="77777777" w:rsidR="00274FF8" w:rsidRPr="00872EE6" w:rsidRDefault="00274FF8" w:rsidP="00B049A2">
            <w:pPr>
              <w:pStyle w:val="ParagraphStyle"/>
              <w:rPr>
                <w:sz w:val="18"/>
                <w:szCs w:val="18"/>
              </w:rPr>
            </w:pPr>
          </w:p>
          <w:p w14:paraId="3F93B248" w14:textId="77777777" w:rsidR="00274FF8" w:rsidRPr="00872EE6" w:rsidRDefault="00274FF8" w:rsidP="00B049A2">
            <w:pPr>
              <w:pStyle w:val="ParagraphStyle"/>
              <w:rPr>
                <w:sz w:val="18"/>
                <w:szCs w:val="18"/>
              </w:rPr>
            </w:pPr>
            <w:r w:rsidRPr="00872EE6">
              <w:rPr>
                <w:sz w:val="18"/>
                <w:szCs w:val="18"/>
              </w:rPr>
              <w:t>2.350,00</w:t>
            </w:r>
          </w:p>
        </w:tc>
      </w:tr>
      <w:tr w:rsidR="00274FF8" w14:paraId="2B4ECE4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62E5A66" w14:textId="77777777" w:rsidR="00274FF8" w:rsidRPr="00872EE6" w:rsidRDefault="00274FF8" w:rsidP="00B049A2">
            <w:pPr>
              <w:pStyle w:val="ParagraphStyle"/>
              <w:jc w:val="both"/>
              <w:rPr>
                <w:sz w:val="18"/>
                <w:szCs w:val="18"/>
              </w:rPr>
            </w:pPr>
            <w:r w:rsidRPr="00872EE6">
              <w:rPr>
                <w:sz w:val="18"/>
                <w:szCs w:val="18"/>
              </w:rPr>
              <w:t>Lote: 113 - EXCLUSIVO ME E EPP</w:t>
            </w:r>
          </w:p>
        </w:tc>
      </w:tr>
      <w:tr w:rsidR="00274FF8" w14:paraId="697AB60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4D323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8D5F4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8DBA3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2E382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2E393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B56D52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3C9DB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A9240A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A5971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A111F6" w14:textId="77777777" w:rsidR="00274FF8" w:rsidRPr="00872EE6" w:rsidRDefault="00274FF8" w:rsidP="00B049A2">
            <w:pPr>
              <w:pStyle w:val="ParagraphStyle"/>
              <w:rPr>
                <w:sz w:val="18"/>
                <w:szCs w:val="18"/>
              </w:rPr>
            </w:pPr>
            <w:r w:rsidRPr="00872EE6">
              <w:rPr>
                <w:sz w:val="18"/>
                <w:szCs w:val="18"/>
              </w:rPr>
              <w:t>30156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83AD958" w14:textId="77777777" w:rsidR="00274FF8" w:rsidRPr="00872EE6" w:rsidRDefault="00274FF8" w:rsidP="00B049A2">
            <w:pPr>
              <w:pStyle w:val="ParagraphStyle"/>
              <w:jc w:val="both"/>
              <w:rPr>
                <w:sz w:val="18"/>
                <w:szCs w:val="18"/>
              </w:rPr>
            </w:pPr>
            <w:r w:rsidRPr="00872EE6">
              <w:rPr>
                <w:sz w:val="18"/>
                <w:szCs w:val="18"/>
              </w:rPr>
              <w:t xml:space="preserve">CLORETO DE SÓDIO 9mg CLORETO DE BENZALCÔNIO 0,1 mg fr.30 ml BR0270020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B0C9AE" w14:textId="77777777" w:rsidR="00274FF8" w:rsidRPr="00872EE6" w:rsidRDefault="00274FF8" w:rsidP="00B049A2">
            <w:pPr>
              <w:pStyle w:val="ParagraphStyle"/>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35E158"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12AB3D" w14:textId="77777777" w:rsidR="00274FF8" w:rsidRPr="00872EE6" w:rsidRDefault="00274FF8" w:rsidP="00B049A2">
            <w:pPr>
              <w:pStyle w:val="ParagraphStyle"/>
              <w:rPr>
                <w:sz w:val="18"/>
                <w:szCs w:val="18"/>
              </w:rPr>
            </w:pPr>
            <w:r w:rsidRPr="00872EE6">
              <w:rPr>
                <w:sz w:val="18"/>
                <w:szCs w:val="18"/>
              </w:rPr>
              <w:t>1,15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3FF476" w14:textId="77777777" w:rsidR="00274FF8" w:rsidRPr="00872EE6" w:rsidRDefault="00274FF8" w:rsidP="00B049A2">
            <w:pPr>
              <w:pStyle w:val="ParagraphStyle"/>
              <w:rPr>
                <w:sz w:val="18"/>
                <w:szCs w:val="18"/>
              </w:rPr>
            </w:pPr>
            <w:r w:rsidRPr="00872EE6">
              <w:rPr>
                <w:sz w:val="18"/>
                <w:szCs w:val="18"/>
              </w:rPr>
              <w:t>57,50</w:t>
            </w:r>
          </w:p>
        </w:tc>
      </w:tr>
      <w:tr w:rsidR="00274FF8" w14:paraId="686CA10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7C68B19" w14:textId="77777777" w:rsidR="00274FF8" w:rsidRPr="00872EE6" w:rsidRDefault="00274FF8" w:rsidP="00B049A2">
            <w:pPr>
              <w:pStyle w:val="ParagraphStyle"/>
              <w:jc w:val="both"/>
              <w:rPr>
                <w:sz w:val="18"/>
                <w:szCs w:val="18"/>
              </w:rPr>
            </w:pPr>
          </w:p>
          <w:p w14:paraId="16D32EC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EB642F6" w14:textId="77777777" w:rsidR="00274FF8" w:rsidRPr="00872EE6" w:rsidRDefault="00274FF8" w:rsidP="00B049A2">
            <w:pPr>
              <w:pStyle w:val="ParagraphStyle"/>
              <w:rPr>
                <w:sz w:val="18"/>
                <w:szCs w:val="18"/>
              </w:rPr>
            </w:pPr>
          </w:p>
          <w:p w14:paraId="7133B9D2" w14:textId="77777777" w:rsidR="00274FF8" w:rsidRPr="00872EE6" w:rsidRDefault="00274FF8" w:rsidP="00B049A2">
            <w:pPr>
              <w:pStyle w:val="ParagraphStyle"/>
              <w:rPr>
                <w:sz w:val="18"/>
                <w:szCs w:val="18"/>
              </w:rPr>
            </w:pPr>
            <w:r w:rsidRPr="00872EE6">
              <w:rPr>
                <w:sz w:val="18"/>
                <w:szCs w:val="18"/>
              </w:rPr>
              <w:t>57,50</w:t>
            </w:r>
          </w:p>
        </w:tc>
      </w:tr>
      <w:tr w:rsidR="00274FF8" w14:paraId="749B00D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6B61FD" w14:textId="77777777" w:rsidR="00274FF8" w:rsidRPr="00872EE6" w:rsidRDefault="00274FF8" w:rsidP="00B049A2">
            <w:pPr>
              <w:pStyle w:val="ParagraphStyle"/>
              <w:jc w:val="both"/>
              <w:rPr>
                <w:sz w:val="18"/>
                <w:szCs w:val="18"/>
              </w:rPr>
            </w:pPr>
            <w:r w:rsidRPr="00872EE6">
              <w:rPr>
                <w:sz w:val="18"/>
                <w:szCs w:val="18"/>
              </w:rPr>
              <w:t>Lote: 114 - EXCLUSIVO ME E EPP</w:t>
            </w:r>
          </w:p>
        </w:tc>
      </w:tr>
      <w:tr w:rsidR="00274FF8" w14:paraId="6AC0260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7B774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9C4D9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596F7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174C9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E1A3C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5402B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9F9445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FCA3A6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87FEC2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92850F" w14:textId="77777777" w:rsidR="00274FF8" w:rsidRPr="00872EE6" w:rsidRDefault="00274FF8" w:rsidP="00B049A2">
            <w:pPr>
              <w:pStyle w:val="ParagraphStyle"/>
              <w:rPr>
                <w:sz w:val="18"/>
                <w:szCs w:val="18"/>
              </w:rPr>
            </w:pPr>
            <w:r w:rsidRPr="00872EE6">
              <w:rPr>
                <w:sz w:val="18"/>
                <w:szCs w:val="18"/>
              </w:rPr>
              <w:t>31785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6074679" w14:textId="77777777" w:rsidR="00274FF8" w:rsidRPr="00872EE6" w:rsidRDefault="00274FF8" w:rsidP="00B049A2">
            <w:pPr>
              <w:pStyle w:val="ParagraphStyle"/>
              <w:jc w:val="both"/>
              <w:rPr>
                <w:sz w:val="18"/>
                <w:szCs w:val="18"/>
              </w:rPr>
            </w:pPr>
            <w:r w:rsidRPr="00872EE6">
              <w:rPr>
                <w:sz w:val="18"/>
                <w:szCs w:val="18"/>
              </w:rPr>
              <w:t xml:space="preserve">CLORETO DE SUXAMETONIO 100MG BR0268442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276860"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DBEB3E"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DC5E20" w14:textId="77777777" w:rsidR="00274FF8" w:rsidRPr="00872EE6" w:rsidRDefault="00274FF8" w:rsidP="00B049A2">
            <w:pPr>
              <w:pStyle w:val="ParagraphStyle"/>
              <w:rPr>
                <w:sz w:val="18"/>
                <w:szCs w:val="18"/>
              </w:rPr>
            </w:pPr>
            <w:r w:rsidRPr="00872EE6">
              <w:rPr>
                <w:sz w:val="18"/>
                <w:szCs w:val="18"/>
              </w:rPr>
              <w:t>29,29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13C71C" w14:textId="77777777" w:rsidR="00274FF8" w:rsidRPr="00872EE6" w:rsidRDefault="00274FF8" w:rsidP="00B049A2">
            <w:pPr>
              <w:pStyle w:val="ParagraphStyle"/>
              <w:rPr>
                <w:sz w:val="18"/>
                <w:szCs w:val="18"/>
              </w:rPr>
            </w:pPr>
            <w:r w:rsidRPr="00872EE6">
              <w:rPr>
                <w:sz w:val="18"/>
                <w:szCs w:val="18"/>
              </w:rPr>
              <w:t>29.290,00</w:t>
            </w:r>
          </w:p>
        </w:tc>
      </w:tr>
      <w:tr w:rsidR="00274FF8" w14:paraId="704D4A6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2ED129" w14:textId="77777777" w:rsidR="00274FF8" w:rsidRPr="00872EE6" w:rsidRDefault="00274FF8" w:rsidP="00B049A2">
            <w:pPr>
              <w:pStyle w:val="ParagraphStyle"/>
              <w:jc w:val="both"/>
              <w:rPr>
                <w:sz w:val="18"/>
                <w:szCs w:val="18"/>
              </w:rPr>
            </w:pPr>
          </w:p>
          <w:p w14:paraId="5B1B12F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B49947" w14:textId="77777777" w:rsidR="00274FF8" w:rsidRPr="00872EE6" w:rsidRDefault="00274FF8" w:rsidP="00B049A2">
            <w:pPr>
              <w:pStyle w:val="ParagraphStyle"/>
              <w:rPr>
                <w:sz w:val="18"/>
                <w:szCs w:val="18"/>
              </w:rPr>
            </w:pPr>
          </w:p>
          <w:p w14:paraId="03690E11" w14:textId="77777777" w:rsidR="00274FF8" w:rsidRPr="00872EE6" w:rsidRDefault="00274FF8" w:rsidP="00B049A2">
            <w:pPr>
              <w:pStyle w:val="ParagraphStyle"/>
              <w:rPr>
                <w:sz w:val="18"/>
                <w:szCs w:val="18"/>
              </w:rPr>
            </w:pPr>
            <w:r w:rsidRPr="00872EE6">
              <w:rPr>
                <w:sz w:val="18"/>
                <w:szCs w:val="18"/>
              </w:rPr>
              <w:t>29.290,00</w:t>
            </w:r>
          </w:p>
        </w:tc>
      </w:tr>
      <w:tr w:rsidR="00274FF8" w14:paraId="28200C6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02C8CBD" w14:textId="77777777" w:rsidR="00274FF8" w:rsidRPr="00872EE6" w:rsidRDefault="00274FF8" w:rsidP="00B049A2">
            <w:pPr>
              <w:pStyle w:val="ParagraphStyle"/>
              <w:jc w:val="both"/>
              <w:rPr>
                <w:sz w:val="18"/>
                <w:szCs w:val="18"/>
              </w:rPr>
            </w:pPr>
            <w:r w:rsidRPr="00872EE6">
              <w:rPr>
                <w:sz w:val="18"/>
                <w:szCs w:val="18"/>
              </w:rPr>
              <w:t>Lote: 115 - EXCLUSIVO ME E EPP</w:t>
            </w:r>
          </w:p>
        </w:tc>
      </w:tr>
      <w:tr w:rsidR="00274FF8" w14:paraId="4F6A57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088617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0F3BB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71B0B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955E4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34DD48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DF350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03373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B398C5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D9B7E2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433027" w14:textId="77777777" w:rsidR="00274FF8" w:rsidRPr="00872EE6" w:rsidRDefault="00274FF8" w:rsidP="00B049A2">
            <w:pPr>
              <w:pStyle w:val="ParagraphStyle"/>
              <w:rPr>
                <w:sz w:val="18"/>
                <w:szCs w:val="18"/>
              </w:rPr>
            </w:pPr>
            <w:r w:rsidRPr="00872EE6">
              <w:rPr>
                <w:sz w:val="18"/>
                <w:szCs w:val="18"/>
              </w:rPr>
              <w:t>31784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9B126C" w14:textId="77777777" w:rsidR="00274FF8" w:rsidRPr="00872EE6" w:rsidRDefault="00274FF8" w:rsidP="00B049A2">
            <w:pPr>
              <w:pStyle w:val="ParagraphStyle"/>
              <w:jc w:val="both"/>
              <w:rPr>
                <w:sz w:val="18"/>
                <w:szCs w:val="18"/>
              </w:rPr>
            </w:pPr>
            <w:r w:rsidRPr="00872EE6">
              <w:rPr>
                <w:sz w:val="18"/>
                <w:szCs w:val="18"/>
              </w:rPr>
              <w:t xml:space="preserve">CLORETO DE SUXAMETONIO 500MG BR0290168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1E934D" w14:textId="77777777" w:rsidR="00274FF8" w:rsidRPr="00872EE6" w:rsidRDefault="00274FF8" w:rsidP="00B049A2">
            <w:pPr>
              <w:pStyle w:val="ParagraphStyle"/>
              <w:rPr>
                <w:sz w:val="18"/>
                <w:szCs w:val="18"/>
              </w:rPr>
            </w:pPr>
            <w:r w:rsidRPr="00872EE6">
              <w:rPr>
                <w:sz w:val="18"/>
                <w:szCs w:val="18"/>
              </w:rPr>
              <w:t>150,00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05B131"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6B4B77" w14:textId="77777777" w:rsidR="00274FF8" w:rsidRPr="00872EE6" w:rsidRDefault="00274FF8" w:rsidP="00B049A2">
            <w:pPr>
              <w:pStyle w:val="ParagraphStyle"/>
              <w:rPr>
                <w:sz w:val="18"/>
                <w:szCs w:val="18"/>
              </w:rPr>
            </w:pPr>
            <w:r w:rsidRPr="00872EE6">
              <w:rPr>
                <w:sz w:val="18"/>
                <w:szCs w:val="18"/>
              </w:rPr>
              <w:t>26,04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3AE394" w14:textId="77777777" w:rsidR="00274FF8" w:rsidRPr="00872EE6" w:rsidRDefault="00274FF8" w:rsidP="00B049A2">
            <w:pPr>
              <w:pStyle w:val="ParagraphStyle"/>
              <w:rPr>
                <w:sz w:val="18"/>
                <w:szCs w:val="18"/>
              </w:rPr>
            </w:pPr>
            <w:r w:rsidRPr="00872EE6">
              <w:rPr>
                <w:sz w:val="18"/>
                <w:szCs w:val="18"/>
              </w:rPr>
              <w:t>3.906,00</w:t>
            </w:r>
          </w:p>
        </w:tc>
      </w:tr>
      <w:tr w:rsidR="00274FF8" w14:paraId="2403D28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9C8DA51" w14:textId="77777777" w:rsidR="00274FF8" w:rsidRPr="00872EE6" w:rsidRDefault="00274FF8" w:rsidP="00B049A2">
            <w:pPr>
              <w:pStyle w:val="ParagraphStyle"/>
              <w:jc w:val="both"/>
              <w:rPr>
                <w:sz w:val="18"/>
                <w:szCs w:val="18"/>
              </w:rPr>
            </w:pPr>
          </w:p>
          <w:p w14:paraId="696C159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8421BB" w14:textId="77777777" w:rsidR="00274FF8" w:rsidRPr="00872EE6" w:rsidRDefault="00274FF8" w:rsidP="00B049A2">
            <w:pPr>
              <w:pStyle w:val="ParagraphStyle"/>
              <w:rPr>
                <w:sz w:val="18"/>
                <w:szCs w:val="18"/>
              </w:rPr>
            </w:pPr>
          </w:p>
          <w:p w14:paraId="520EFCC4" w14:textId="77777777" w:rsidR="00274FF8" w:rsidRPr="00872EE6" w:rsidRDefault="00274FF8" w:rsidP="00B049A2">
            <w:pPr>
              <w:pStyle w:val="ParagraphStyle"/>
              <w:rPr>
                <w:sz w:val="18"/>
                <w:szCs w:val="18"/>
              </w:rPr>
            </w:pPr>
            <w:r w:rsidRPr="00872EE6">
              <w:rPr>
                <w:sz w:val="18"/>
                <w:szCs w:val="18"/>
              </w:rPr>
              <w:t>3.906,00</w:t>
            </w:r>
          </w:p>
        </w:tc>
      </w:tr>
      <w:tr w:rsidR="00274FF8" w14:paraId="28FAD5D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B07164" w14:textId="77777777" w:rsidR="00274FF8" w:rsidRPr="00872EE6" w:rsidRDefault="00274FF8" w:rsidP="00B049A2">
            <w:pPr>
              <w:pStyle w:val="ParagraphStyle"/>
              <w:jc w:val="both"/>
              <w:rPr>
                <w:sz w:val="18"/>
                <w:szCs w:val="18"/>
              </w:rPr>
            </w:pPr>
            <w:r w:rsidRPr="00872EE6">
              <w:rPr>
                <w:sz w:val="18"/>
                <w:szCs w:val="18"/>
              </w:rPr>
              <w:t>Lote: 116 - EXCLUSIVO ME E EPP</w:t>
            </w:r>
          </w:p>
        </w:tc>
      </w:tr>
      <w:tr w:rsidR="00274FF8" w14:paraId="21DB227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9EA115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A7081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EE7F5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98521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93527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CF8BF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38D89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249E9A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C59C0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006562" w14:textId="77777777" w:rsidR="00274FF8" w:rsidRPr="00872EE6" w:rsidRDefault="00274FF8" w:rsidP="00B049A2">
            <w:pPr>
              <w:pStyle w:val="ParagraphStyle"/>
              <w:rPr>
                <w:sz w:val="18"/>
                <w:szCs w:val="18"/>
              </w:rPr>
            </w:pPr>
            <w:r w:rsidRPr="00872EE6">
              <w:rPr>
                <w:sz w:val="18"/>
                <w:szCs w:val="18"/>
              </w:rPr>
              <w:t>30260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03E1F2A" w14:textId="77777777" w:rsidR="00274FF8" w:rsidRPr="00872EE6" w:rsidRDefault="00274FF8" w:rsidP="00B049A2">
            <w:pPr>
              <w:pStyle w:val="ParagraphStyle"/>
              <w:jc w:val="both"/>
              <w:rPr>
                <w:sz w:val="18"/>
                <w:szCs w:val="18"/>
              </w:rPr>
            </w:pPr>
            <w:r w:rsidRPr="00872EE6">
              <w:rPr>
                <w:sz w:val="18"/>
                <w:szCs w:val="18"/>
              </w:rPr>
              <w:t xml:space="preserve">CLORID LIDOCAINA GEL 2% bg c/ 30g BR0269846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3E81CC"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064C65"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AD9E01" w14:textId="77777777" w:rsidR="00274FF8" w:rsidRPr="00872EE6" w:rsidRDefault="00274FF8" w:rsidP="00B049A2">
            <w:pPr>
              <w:pStyle w:val="ParagraphStyle"/>
              <w:rPr>
                <w:sz w:val="18"/>
                <w:szCs w:val="18"/>
              </w:rPr>
            </w:pPr>
            <w:r w:rsidRPr="00872EE6">
              <w:rPr>
                <w:sz w:val="18"/>
                <w:szCs w:val="18"/>
              </w:rPr>
              <w:t>8,58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9341A3" w14:textId="77777777" w:rsidR="00274FF8" w:rsidRPr="00872EE6" w:rsidRDefault="00274FF8" w:rsidP="00B049A2">
            <w:pPr>
              <w:pStyle w:val="ParagraphStyle"/>
              <w:rPr>
                <w:sz w:val="18"/>
                <w:szCs w:val="18"/>
              </w:rPr>
            </w:pPr>
            <w:r w:rsidRPr="00872EE6">
              <w:rPr>
                <w:sz w:val="18"/>
                <w:szCs w:val="18"/>
              </w:rPr>
              <w:t>25.740,00</w:t>
            </w:r>
          </w:p>
        </w:tc>
      </w:tr>
      <w:tr w:rsidR="00274FF8" w14:paraId="31F9A6B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8965536" w14:textId="77777777" w:rsidR="00274FF8" w:rsidRPr="00872EE6" w:rsidRDefault="00274FF8" w:rsidP="00B049A2">
            <w:pPr>
              <w:pStyle w:val="ParagraphStyle"/>
              <w:jc w:val="both"/>
              <w:rPr>
                <w:sz w:val="18"/>
                <w:szCs w:val="18"/>
              </w:rPr>
            </w:pPr>
          </w:p>
          <w:p w14:paraId="0A4FB76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3BF2DD" w14:textId="77777777" w:rsidR="00274FF8" w:rsidRPr="00872EE6" w:rsidRDefault="00274FF8" w:rsidP="00B049A2">
            <w:pPr>
              <w:pStyle w:val="ParagraphStyle"/>
              <w:rPr>
                <w:sz w:val="18"/>
                <w:szCs w:val="18"/>
              </w:rPr>
            </w:pPr>
          </w:p>
          <w:p w14:paraId="29E0D936" w14:textId="77777777" w:rsidR="00274FF8" w:rsidRPr="00872EE6" w:rsidRDefault="00274FF8" w:rsidP="00B049A2">
            <w:pPr>
              <w:pStyle w:val="ParagraphStyle"/>
              <w:rPr>
                <w:sz w:val="18"/>
                <w:szCs w:val="18"/>
              </w:rPr>
            </w:pPr>
            <w:r w:rsidRPr="00872EE6">
              <w:rPr>
                <w:sz w:val="18"/>
                <w:szCs w:val="18"/>
              </w:rPr>
              <w:t>25.740,00</w:t>
            </w:r>
          </w:p>
        </w:tc>
      </w:tr>
      <w:tr w:rsidR="00274FF8" w14:paraId="30215E1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7C7F02" w14:textId="77777777" w:rsidR="00274FF8" w:rsidRPr="00872EE6" w:rsidRDefault="00274FF8" w:rsidP="00B049A2">
            <w:pPr>
              <w:pStyle w:val="ParagraphStyle"/>
              <w:jc w:val="both"/>
              <w:rPr>
                <w:sz w:val="18"/>
                <w:szCs w:val="18"/>
              </w:rPr>
            </w:pPr>
            <w:r w:rsidRPr="00872EE6">
              <w:rPr>
                <w:sz w:val="18"/>
                <w:szCs w:val="18"/>
              </w:rPr>
              <w:t>Lote: 117 - EXCLUSIVO ME E EPP</w:t>
            </w:r>
          </w:p>
        </w:tc>
      </w:tr>
      <w:tr w:rsidR="00274FF8" w14:paraId="68B1D7B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23ADE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D3B2C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7DCAF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E1385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3AE85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F085A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446A6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23C89E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AE590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9A6CEA" w14:textId="77777777" w:rsidR="00274FF8" w:rsidRPr="00872EE6" w:rsidRDefault="00274FF8" w:rsidP="00B049A2">
            <w:pPr>
              <w:pStyle w:val="ParagraphStyle"/>
              <w:rPr>
                <w:sz w:val="18"/>
                <w:szCs w:val="18"/>
              </w:rPr>
            </w:pPr>
            <w:r w:rsidRPr="00872EE6">
              <w:rPr>
                <w:sz w:val="18"/>
                <w:szCs w:val="18"/>
              </w:rPr>
              <w:t>30319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F50FACA" w14:textId="77777777" w:rsidR="00274FF8" w:rsidRPr="00872EE6" w:rsidRDefault="00274FF8" w:rsidP="00B049A2">
            <w:pPr>
              <w:pStyle w:val="ParagraphStyle"/>
              <w:jc w:val="both"/>
              <w:rPr>
                <w:sz w:val="18"/>
                <w:szCs w:val="18"/>
              </w:rPr>
            </w:pPr>
            <w:r w:rsidRPr="00872EE6">
              <w:rPr>
                <w:sz w:val="18"/>
                <w:szCs w:val="18"/>
              </w:rPr>
              <w:t xml:space="preserve">CLORID. de TRAMADOL 100mg/2ml amp. c/2ml BR0292382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B1F08D" w14:textId="77777777" w:rsidR="00274FF8" w:rsidRPr="00872EE6" w:rsidRDefault="00274FF8" w:rsidP="00B049A2">
            <w:pPr>
              <w:pStyle w:val="ParagraphStyle"/>
              <w:rPr>
                <w:sz w:val="18"/>
                <w:szCs w:val="18"/>
              </w:rPr>
            </w:pPr>
            <w:r w:rsidRPr="00872EE6">
              <w:rPr>
                <w:sz w:val="18"/>
                <w:szCs w:val="18"/>
              </w:rPr>
              <w:t>10.000,00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5661601"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8671AD4" w14:textId="77777777" w:rsidR="00274FF8" w:rsidRPr="00872EE6" w:rsidRDefault="00274FF8" w:rsidP="00B049A2">
            <w:pPr>
              <w:pStyle w:val="ParagraphStyle"/>
              <w:rPr>
                <w:sz w:val="18"/>
                <w:szCs w:val="18"/>
              </w:rPr>
            </w:pPr>
            <w:r w:rsidRPr="00872EE6">
              <w:rPr>
                <w:sz w:val="18"/>
                <w:szCs w:val="18"/>
              </w:rPr>
              <w:t>1,64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7CF129" w14:textId="77777777" w:rsidR="00274FF8" w:rsidRPr="00872EE6" w:rsidRDefault="00274FF8" w:rsidP="00B049A2">
            <w:pPr>
              <w:pStyle w:val="ParagraphStyle"/>
              <w:rPr>
                <w:sz w:val="18"/>
                <w:szCs w:val="18"/>
              </w:rPr>
            </w:pPr>
            <w:r w:rsidRPr="00872EE6">
              <w:rPr>
                <w:sz w:val="18"/>
                <w:szCs w:val="18"/>
              </w:rPr>
              <w:t>16.400,00</w:t>
            </w:r>
          </w:p>
        </w:tc>
      </w:tr>
      <w:tr w:rsidR="00274FF8" w14:paraId="12391C4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7848013" w14:textId="77777777" w:rsidR="00274FF8" w:rsidRPr="00872EE6" w:rsidRDefault="00274FF8" w:rsidP="00B049A2">
            <w:pPr>
              <w:pStyle w:val="ParagraphStyle"/>
              <w:jc w:val="both"/>
              <w:rPr>
                <w:sz w:val="18"/>
                <w:szCs w:val="18"/>
              </w:rPr>
            </w:pPr>
          </w:p>
          <w:p w14:paraId="2132221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535168" w14:textId="77777777" w:rsidR="00274FF8" w:rsidRPr="00872EE6" w:rsidRDefault="00274FF8" w:rsidP="00B049A2">
            <w:pPr>
              <w:pStyle w:val="ParagraphStyle"/>
              <w:rPr>
                <w:sz w:val="18"/>
                <w:szCs w:val="18"/>
              </w:rPr>
            </w:pPr>
          </w:p>
          <w:p w14:paraId="6666D653" w14:textId="77777777" w:rsidR="00274FF8" w:rsidRPr="00872EE6" w:rsidRDefault="00274FF8" w:rsidP="00B049A2">
            <w:pPr>
              <w:pStyle w:val="ParagraphStyle"/>
              <w:rPr>
                <w:sz w:val="18"/>
                <w:szCs w:val="18"/>
              </w:rPr>
            </w:pPr>
            <w:r w:rsidRPr="00872EE6">
              <w:rPr>
                <w:sz w:val="18"/>
                <w:szCs w:val="18"/>
              </w:rPr>
              <w:t>16.400,00</w:t>
            </w:r>
          </w:p>
        </w:tc>
      </w:tr>
      <w:tr w:rsidR="00274FF8" w14:paraId="688E71A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3FF69E6" w14:textId="77777777" w:rsidR="00274FF8" w:rsidRPr="00872EE6" w:rsidRDefault="00274FF8" w:rsidP="00B049A2">
            <w:pPr>
              <w:pStyle w:val="ParagraphStyle"/>
              <w:jc w:val="both"/>
              <w:rPr>
                <w:sz w:val="18"/>
                <w:szCs w:val="18"/>
              </w:rPr>
            </w:pPr>
            <w:r w:rsidRPr="00872EE6">
              <w:rPr>
                <w:sz w:val="18"/>
                <w:szCs w:val="18"/>
              </w:rPr>
              <w:t>Lote: 118 - EXCLUSIVO ME E EPP</w:t>
            </w:r>
          </w:p>
        </w:tc>
      </w:tr>
      <w:tr w:rsidR="00274FF8" w14:paraId="48C8E4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BABBA83"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1F041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EBB6C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D099E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4AD456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4C5E6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CD808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CD915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F9CA0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C8D1E0" w14:textId="77777777" w:rsidR="00274FF8" w:rsidRPr="00872EE6" w:rsidRDefault="00274FF8" w:rsidP="00B049A2">
            <w:pPr>
              <w:pStyle w:val="ParagraphStyle"/>
              <w:rPr>
                <w:sz w:val="18"/>
                <w:szCs w:val="18"/>
              </w:rPr>
            </w:pPr>
            <w:r w:rsidRPr="00872EE6">
              <w:rPr>
                <w:sz w:val="18"/>
                <w:szCs w:val="18"/>
              </w:rPr>
              <w:t>30321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285BF5" w14:textId="77777777" w:rsidR="00274FF8" w:rsidRPr="00872EE6" w:rsidRDefault="00274FF8" w:rsidP="00B049A2">
            <w:pPr>
              <w:pStyle w:val="ParagraphStyle"/>
              <w:jc w:val="both"/>
              <w:rPr>
                <w:sz w:val="18"/>
                <w:szCs w:val="18"/>
              </w:rPr>
            </w:pPr>
            <w:r w:rsidRPr="00872EE6">
              <w:rPr>
                <w:sz w:val="18"/>
                <w:szCs w:val="18"/>
              </w:rPr>
              <w:t xml:space="preserve">CLORID. S(+) CETAMINA 50mg/ml amp. c/10ml (Ketalar) BR0270114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5CC130" w14:textId="77777777" w:rsidR="00274FF8" w:rsidRPr="00872EE6" w:rsidRDefault="00274FF8" w:rsidP="00B049A2">
            <w:pPr>
              <w:pStyle w:val="ParagraphStyle"/>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6C1997"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B1E96D0" w14:textId="77777777" w:rsidR="00274FF8" w:rsidRPr="00872EE6" w:rsidRDefault="00274FF8" w:rsidP="00B049A2">
            <w:pPr>
              <w:pStyle w:val="ParagraphStyle"/>
              <w:rPr>
                <w:sz w:val="18"/>
                <w:szCs w:val="18"/>
              </w:rPr>
            </w:pPr>
            <w:r w:rsidRPr="00872EE6">
              <w:rPr>
                <w:sz w:val="18"/>
                <w:szCs w:val="18"/>
              </w:rPr>
              <w:t>59,78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8C850D" w14:textId="77777777" w:rsidR="00274FF8" w:rsidRPr="00872EE6" w:rsidRDefault="00274FF8" w:rsidP="00B049A2">
            <w:pPr>
              <w:pStyle w:val="ParagraphStyle"/>
              <w:rPr>
                <w:sz w:val="18"/>
                <w:szCs w:val="18"/>
              </w:rPr>
            </w:pPr>
            <w:r w:rsidRPr="00872EE6">
              <w:rPr>
                <w:sz w:val="18"/>
                <w:szCs w:val="18"/>
              </w:rPr>
              <w:t>14.945,00</w:t>
            </w:r>
          </w:p>
        </w:tc>
      </w:tr>
      <w:tr w:rsidR="00274FF8" w14:paraId="5AE760E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F10DD57" w14:textId="77777777" w:rsidR="00274FF8" w:rsidRPr="00872EE6" w:rsidRDefault="00274FF8" w:rsidP="00B049A2">
            <w:pPr>
              <w:pStyle w:val="ParagraphStyle"/>
              <w:jc w:val="both"/>
              <w:rPr>
                <w:sz w:val="18"/>
                <w:szCs w:val="18"/>
              </w:rPr>
            </w:pPr>
          </w:p>
          <w:p w14:paraId="2508292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1F68C7" w14:textId="77777777" w:rsidR="00274FF8" w:rsidRPr="00872EE6" w:rsidRDefault="00274FF8" w:rsidP="00B049A2">
            <w:pPr>
              <w:pStyle w:val="ParagraphStyle"/>
              <w:rPr>
                <w:sz w:val="18"/>
                <w:szCs w:val="18"/>
              </w:rPr>
            </w:pPr>
          </w:p>
          <w:p w14:paraId="61036931" w14:textId="77777777" w:rsidR="00274FF8" w:rsidRPr="00872EE6" w:rsidRDefault="00274FF8" w:rsidP="00B049A2">
            <w:pPr>
              <w:pStyle w:val="ParagraphStyle"/>
              <w:rPr>
                <w:sz w:val="18"/>
                <w:szCs w:val="18"/>
              </w:rPr>
            </w:pPr>
            <w:r w:rsidRPr="00872EE6">
              <w:rPr>
                <w:sz w:val="18"/>
                <w:szCs w:val="18"/>
              </w:rPr>
              <w:t>14.945,00</w:t>
            </w:r>
          </w:p>
        </w:tc>
      </w:tr>
      <w:tr w:rsidR="00274FF8" w14:paraId="5C7952A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97D7187" w14:textId="77777777" w:rsidR="00274FF8" w:rsidRPr="00872EE6" w:rsidRDefault="00274FF8" w:rsidP="00B049A2">
            <w:pPr>
              <w:pStyle w:val="ParagraphStyle"/>
              <w:jc w:val="both"/>
              <w:rPr>
                <w:sz w:val="18"/>
                <w:szCs w:val="18"/>
              </w:rPr>
            </w:pPr>
            <w:r w:rsidRPr="00872EE6">
              <w:rPr>
                <w:sz w:val="18"/>
                <w:szCs w:val="18"/>
              </w:rPr>
              <w:t>Lote: 119 - EXCLUSIVO ME E EPP</w:t>
            </w:r>
          </w:p>
        </w:tc>
      </w:tr>
      <w:tr w:rsidR="00274FF8" w14:paraId="015E5EA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64F8B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A707E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BE63CC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B733E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4EFDF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708B9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A7406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A678DC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C60E43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20AFE8" w14:textId="77777777" w:rsidR="00274FF8" w:rsidRPr="00872EE6" w:rsidRDefault="00274FF8" w:rsidP="00B049A2">
            <w:pPr>
              <w:pStyle w:val="ParagraphStyle"/>
              <w:rPr>
                <w:sz w:val="18"/>
                <w:szCs w:val="18"/>
              </w:rPr>
            </w:pPr>
            <w:r w:rsidRPr="00872EE6">
              <w:rPr>
                <w:sz w:val="18"/>
                <w:szCs w:val="18"/>
              </w:rPr>
              <w:t>30622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D094205" w14:textId="77777777" w:rsidR="00274FF8" w:rsidRPr="00872EE6" w:rsidRDefault="00274FF8" w:rsidP="00B049A2">
            <w:pPr>
              <w:pStyle w:val="ParagraphStyle"/>
              <w:jc w:val="both"/>
              <w:rPr>
                <w:sz w:val="18"/>
                <w:szCs w:val="18"/>
              </w:rPr>
            </w:pPr>
            <w:r w:rsidRPr="00872EE6">
              <w:rPr>
                <w:sz w:val="18"/>
                <w:szCs w:val="18"/>
              </w:rPr>
              <w:t xml:space="preserve">CLORIDRATO DE ALFENTANILA 0,544 mg/ml BR0268378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3676D0"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78B77E"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2443DF" w14:textId="77777777" w:rsidR="00274FF8" w:rsidRPr="00872EE6" w:rsidRDefault="00274FF8" w:rsidP="00B049A2">
            <w:pPr>
              <w:pStyle w:val="ParagraphStyle"/>
              <w:rPr>
                <w:sz w:val="18"/>
                <w:szCs w:val="18"/>
              </w:rPr>
            </w:pPr>
            <w:r w:rsidRPr="00872EE6">
              <w:rPr>
                <w:sz w:val="18"/>
                <w:szCs w:val="18"/>
              </w:rPr>
              <w:t>48,00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4CBFD1" w14:textId="77777777" w:rsidR="00274FF8" w:rsidRPr="00872EE6" w:rsidRDefault="00274FF8" w:rsidP="00B049A2">
            <w:pPr>
              <w:pStyle w:val="ParagraphStyle"/>
              <w:rPr>
                <w:sz w:val="18"/>
                <w:szCs w:val="18"/>
              </w:rPr>
            </w:pPr>
            <w:r w:rsidRPr="00872EE6">
              <w:rPr>
                <w:sz w:val="18"/>
                <w:szCs w:val="18"/>
              </w:rPr>
              <w:t>14.400,00</w:t>
            </w:r>
          </w:p>
        </w:tc>
      </w:tr>
      <w:tr w:rsidR="00274FF8" w14:paraId="2C19AAA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1B7688E" w14:textId="77777777" w:rsidR="00274FF8" w:rsidRPr="00872EE6" w:rsidRDefault="00274FF8" w:rsidP="00B049A2">
            <w:pPr>
              <w:pStyle w:val="ParagraphStyle"/>
              <w:jc w:val="both"/>
              <w:rPr>
                <w:sz w:val="18"/>
                <w:szCs w:val="18"/>
              </w:rPr>
            </w:pPr>
          </w:p>
          <w:p w14:paraId="3432F83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6812CB" w14:textId="77777777" w:rsidR="00274FF8" w:rsidRPr="00872EE6" w:rsidRDefault="00274FF8" w:rsidP="00B049A2">
            <w:pPr>
              <w:pStyle w:val="ParagraphStyle"/>
              <w:rPr>
                <w:sz w:val="18"/>
                <w:szCs w:val="18"/>
              </w:rPr>
            </w:pPr>
          </w:p>
          <w:p w14:paraId="0DA5C8EB" w14:textId="77777777" w:rsidR="00274FF8" w:rsidRPr="00872EE6" w:rsidRDefault="00274FF8" w:rsidP="00B049A2">
            <w:pPr>
              <w:pStyle w:val="ParagraphStyle"/>
              <w:rPr>
                <w:sz w:val="18"/>
                <w:szCs w:val="18"/>
              </w:rPr>
            </w:pPr>
            <w:r w:rsidRPr="00872EE6">
              <w:rPr>
                <w:sz w:val="18"/>
                <w:szCs w:val="18"/>
              </w:rPr>
              <w:t>14.400,00</w:t>
            </w:r>
          </w:p>
        </w:tc>
      </w:tr>
      <w:tr w:rsidR="00274FF8" w14:paraId="1FB1977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FB57760" w14:textId="77777777" w:rsidR="00274FF8" w:rsidRPr="00872EE6" w:rsidRDefault="00274FF8" w:rsidP="00B049A2">
            <w:pPr>
              <w:pStyle w:val="ParagraphStyle"/>
              <w:jc w:val="both"/>
              <w:rPr>
                <w:sz w:val="18"/>
                <w:szCs w:val="18"/>
              </w:rPr>
            </w:pPr>
            <w:r w:rsidRPr="00872EE6">
              <w:rPr>
                <w:sz w:val="18"/>
                <w:szCs w:val="18"/>
              </w:rPr>
              <w:t>Lote: 120 - EXCLUSIVO ME E EPP</w:t>
            </w:r>
          </w:p>
        </w:tc>
      </w:tr>
      <w:tr w:rsidR="00274FF8" w14:paraId="1701438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0D426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B8E81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ABCA3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78707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80A8E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DC8DE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3D4EB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90A2DF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8880B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BEAAD2" w14:textId="77777777" w:rsidR="00274FF8" w:rsidRPr="00872EE6" w:rsidRDefault="00274FF8" w:rsidP="00B049A2">
            <w:pPr>
              <w:pStyle w:val="ParagraphStyle"/>
              <w:rPr>
                <w:sz w:val="18"/>
                <w:szCs w:val="18"/>
              </w:rPr>
            </w:pPr>
            <w:r w:rsidRPr="00872EE6">
              <w:rPr>
                <w:sz w:val="18"/>
                <w:szCs w:val="18"/>
              </w:rPr>
              <w:t>30221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AC18EC" w14:textId="77777777" w:rsidR="00274FF8" w:rsidRPr="00872EE6" w:rsidRDefault="00274FF8" w:rsidP="00B049A2">
            <w:pPr>
              <w:pStyle w:val="ParagraphStyle"/>
              <w:jc w:val="both"/>
              <w:rPr>
                <w:sz w:val="18"/>
                <w:szCs w:val="18"/>
              </w:rPr>
            </w:pPr>
            <w:r w:rsidRPr="00872EE6">
              <w:rPr>
                <w:sz w:val="18"/>
                <w:szCs w:val="18"/>
              </w:rPr>
              <w:t xml:space="preserve">CLORIDRATO DE ONDANSETRONA 4mg/ml BR0268507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44FF62"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0630F0"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9034F7" w14:textId="77777777" w:rsidR="00274FF8" w:rsidRPr="00872EE6" w:rsidRDefault="00274FF8" w:rsidP="00B049A2">
            <w:pPr>
              <w:pStyle w:val="ParagraphStyle"/>
              <w:rPr>
                <w:sz w:val="18"/>
                <w:szCs w:val="18"/>
              </w:rPr>
            </w:pPr>
            <w:r w:rsidRPr="00872EE6">
              <w:rPr>
                <w:sz w:val="18"/>
                <w:szCs w:val="18"/>
              </w:rPr>
              <w:t>1,12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4CB009" w14:textId="77777777" w:rsidR="00274FF8" w:rsidRPr="00872EE6" w:rsidRDefault="00274FF8" w:rsidP="00B049A2">
            <w:pPr>
              <w:pStyle w:val="ParagraphStyle"/>
              <w:rPr>
                <w:sz w:val="18"/>
                <w:szCs w:val="18"/>
              </w:rPr>
            </w:pPr>
            <w:r w:rsidRPr="00872EE6">
              <w:rPr>
                <w:sz w:val="18"/>
                <w:szCs w:val="18"/>
              </w:rPr>
              <w:t>5.600,00</w:t>
            </w:r>
          </w:p>
        </w:tc>
      </w:tr>
      <w:tr w:rsidR="00274FF8" w14:paraId="687AEB5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6928818" w14:textId="77777777" w:rsidR="00274FF8" w:rsidRPr="00872EE6" w:rsidRDefault="00274FF8" w:rsidP="00B049A2">
            <w:pPr>
              <w:pStyle w:val="ParagraphStyle"/>
              <w:jc w:val="both"/>
              <w:rPr>
                <w:sz w:val="18"/>
                <w:szCs w:val="18"/>
              </w:rPr>
            </w:pPr>
          </w:p>
          <w:p w14:paraId="5E7BC40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D1B388C" w14:textId="77777777" w:rsidR="00274FF8" w:rsidRPr="00872EE6" w:rsidRDefault="00274FF8" w:rsidP="00B049A2">
            <w:pPr>
              <w:pStyle w:val="ParagraphStyle"/>
              <w:rPr>
                <w:sz w:val="18"/>
                <w:szCs w:val="18"/>
              </w:rPr>
            </w:pPr>
          </w:p>
          <w:p w14:paraId="28553910" w14:textId="77777777" w:rsidR="00274FF8" w:rsidRPr="00872EE6" w:rsidRDefault="00274FF8" w:rsidP="00B049A2">
            <w:pPr>
              <w:pStyle w:val="ParagraphStyle"/>
              <w:rPr>
                <w:sz w:val="18"/>
                <w:szCs w:val="18"/>
              </w:rPr>
            </w:pPr>
            <w:r w:rsidRPr="00872EE6">
              <w:rPr>
                <w:sz w:val="18"/>
                <w:szCs w:val="18"/>
              </w:rPr>
              <w:t>5.600,00</w:t>
            </w:r>
          </w:p>
        </w:tc>
      </w:tr>
      <w:tr w:rsidR="00274FF8" w14:paraId="067BA48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EA40C60" w14:textId="77777777" w:rsidR="00274FF8" w:rsidRPr="00872EE6" w:rsidRDefault="00274FF8" w:rsidP="00B049A2">
            <w:pPr>
              <w:pStyle w:val="ParagraphStyle"/>
              <w:jc w:val="both"/>
              <w:rPr>
                <w:sz w:val="18"/>
                <w:szCs w:val="18"/>
              </w:rPr>
            </w:pPr>
            <w:r w:rsidRPr="00872EE6">
              <w:rPr>
                <w:sz w:val="18"/>
                <w:szCs w:val="18"/>
              </w:rPr>
              <w:t>Lote: 121 - EXCLUSIVO ME E EPP</w:t>
            </w:r>
          </w:p>
        </w:tc>
      </w:tr>
      <w:tr w:rsidR="00274FF8" w14:paraId="5306080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64A1B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9CEA4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D4AF3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52896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46E05A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DB518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D35F9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51DF5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6DEF6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85D825" w14:textId="77777777" w:rsidR="00274FF8" w:rsidRPr="00872EE6" w:rsidRDefault="00274FF8" w:rsidP="00B049A2">
            <w:pPr>
              <w:pStyle w:val="ParagraphStyle"/>
              <w:rPr>
                <w:sz w:val="18"/>
                <w:szCs w:val="18"/>
              </w:rPr>
            </w:pPr>
            <w:r w:rsidRPr="00872EE6">
              <w:rPr>
                <w:sz w:val="18"/>
                <w:szCs w:val="18"/>
              </w:rPr>
              <w:t>30191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EC1F735" w14:textId="77777777" w:rsidR="00274FF8" w:rsidRPr="00872EE6" w:rsidRDefault="00274FF8" w:rsidP="00B049A2">
            <w:pPr>
              <w:pStyle w:val="ParagraphStyle"/>
              <w:jc w:val="both"/>
              <w:rPr>
                <w:sz w:val="18"/>
                <w:szCs w:val="18"/>
              </w:rPr>
            </w:pPr>
            <w:r w:rsidRPr="00872EE6">
              <w:rPr>
                <w:sz w:val="18"/>
                <w:szCs w:val="18"/>
              </w:rPr>
              <w:t xml:space="preserve">COLTRAX 2 mg/ml ( TIOCOLCHICÓSIDO) amp c/ 2ml BR0329359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357829"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84F7072"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999E0F" w14:textId="77777777" w:rsidR="00274FF8" w:rsidRPr="00872EE6" w:rsidRDefault="00274FF8" w:rsidP="00B049A2">
            <w:pPr>
              <w:pStyle w:val="ParagraphStyle"/>
              <w:rPr>
                <w:sz w:val="18"/>
                <w:szCs w:val="18"/>
              </w:rPr>
            </w:pPr>
            <w:r w:rsidRPr="00872EE6">
              <w:rPr>
                <w:sz w:val="18"/>
                <w:szCs w:val="18"/>
              </w:rPr>
              <w:t>5,90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51545B" w14:textId="77777777" w:rsidR="00274FF8" w:rsidRPr="00872EE6" w:rsidRDefault="00274FF8" w:rsidP="00B049A2">
            <w:pPr>
              <w:pStyle w:val="ParagraphStyle"/>
              <w:rPr>
                <w:sz w:val="18"/>
                <w:szCs w:val="18"/>
              </w:rPr>
            </w:pPr>
            <w:r w:rsidRPr="00872EE6">
              <w:rPr>
                <w:sz w:val="18"/>
                <w:szCs w:val="18"/>
              </w:rPr>
              <w:t>1.770,00</w:t>
            </w:r>
          </w:p>
        </w:tc>
      </w:tr>
      <w:tr w:rsidR="00274FF8" w14:paraId="79347DF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661CA1" w14:textId="77777777" w:rsidR="00274FF8" w:rsidRPr="00872EE6" w:rsidRDefault="00274FF8" w:rsidP="00B049A2">
            <w:pPr>
              <w:pStyle w:val="ParagraphStyle"/>
              <w:jc w:val="both"/>
              <w:rPr>
                <w:sz w:val="18"/>
                <w:szCs w:val="18"/>
              </w:rPr>
            </w:pPr>
          </w:p>
          <w:p w14:paraId="4D6503D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51F1AE" w14:textId="77777777" w:rsidR="00274FF8" w:rsidRPr="00872EE6" w:rsidRDefault="00274FF8" w:rsidP="00B049A2">
            <w:pPr>
              <w:pStyle w:val="ParagraphStyle"/>
              <w:rPr>
                <w:sz w:val="18"/>
                <w:szCs w:val="18"/>
              </w:rPr>
            </w:pPr>
          </w:p>
          <w:p w14:paraId="5DB1631F" w14:textId="77777777" w:rsidR="00274FF8" w:rsidRPr="00872EE6" w:rsidRDefault="00274FF8" w:rsidP="00B049A2">
            <w:pPr>
              <w:pStyle w:val="ParagraphStyle"/>
              <w:rPr>
                <w:sz w:val="18"/>
                <w:szCs w:val="18"/>
              </w:rPr>
            </w:pPr>
            <w:r w:rsidRPr="00872EE6">
              <w:rPr>
                <w:sz w:val="18"/>
                <w:szCs w:val="18"/>
              </w:rPr>
              <w:t>1.770,00</w:t>
            </w:r>
          </w:p>
        </w:tc>
      </w:tr>
      <w:tr w:rsidR="00274FF8" w14:paraId="157DE7E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DD16789" w14:textId="77777777" w:rsidR="00274FF8" w:rsidRPr="00872EE6" w:rsidRDefault="00274FF8" w:rsidP="00B049A2">
            <w:pPr>
              <w:pStyle w:val="ParagraphStyle"/>
              <w:jc w:val="both"/>
              <w:rPr>
                <w:sz w:val="18"/>
                <w:szCs w:val="18"/>
              </w:rPr>
            </w:pPr>
            <w:r w:rsidRPr="00872EE6">
              <w:rPr>
                <w:sz w:val="18"/>
                <w:szCs w:val="18"/>
              </w:rPr>
              <w:t>Lote: 122 - EXCLUSIVO ME E EPP</w:t>
            </w:r>
          </w:p>
        </w:tc>
      </w:tr>
      <w:tr w:rsidR="00274FF8" w14:paraId="0C2E7DD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A359F5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2ECF6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D88E5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D9A89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24EAB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4E3E9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C4BA5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464FAD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9F7FB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F2A587" w14:textId="77777777" w:rsidR="00274FF8" w:rsidRPr="00872EE6" w:rsidRDefault="00274FF8" w:rsidP="00B049A2">
            <w:pPr>
              <w:pStyle w:val="ParagraphStyle"/>
              <w:rPr>
                <w:sz w:val="18"/>
                <w:szCs w:val="18"/>
              </w:rPr>
            </w:pPr>
            <w:r w:rsidRPr="00872EE6">
              <w:rPr>
                <w:sz w:val="18"/>
                <w:szCs w:val="18"/>
              </w:rPr>
              <w:t>30192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C5328A" w14:textId="77777777" w:rsidR="00274FF8" w:rsidRPr="00872EE6" w:rsidRDefault="00274FF8" w:rsidP="00B049A2">
            <w:pPr>
              <w:pStyle w:val="ParagraphStyle"/>
              <w:jc w:val="both"/>
              <w:rPr>
                <w:sz w:val="18"/>
                <w:szCs w:val="18"/>
              </w:rPr>
            </w:pPr>
            <w:r w:rsidRPr="00872EE6">
              <w:rPr>
                <w:sz w:val="18"/>
                <w:szCs w:val="18"/>
              </w:rPr>
              <w:t xml:space="preserve">COMPLEXO B amp c/ 2ml BR0274567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30B3C5" w14:textId="77777777" w:rsidR="00274FF8" w:rsidRPr="00872EE6" w:rsidRDefault="00274FF8" w:rsidP="00B049A2">
            <w:pPr>
              <w:pStyle w:val="ParagraphStyle"/>
              <w:rPr>
                <w:sz w:val="18"/>
                <w:szCs w:val="18"/>
              </w:rPr>
            </w:pPr>
            <w:r w:rsidRPr="00872EE6">
              <w:rPr>
                <w:sz w:val="18"/>
                <w:szCs w:val="18"/>
              </w:rPr>
              <w:t>12.000,00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6D6C07"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D60BC1" w14:textId="77777777" w:rsidR="00274FF8" w:rsidRPr="00872EE6" w:rsidRDefault="00274FF8" w:rsidP="00B049A2">
            <w:pPr>
              <w:pStyle w:val="ParagraphStyle"/>
              <w:rPr>
                <w:sz w:val="18"/>
                <w:szCs w:val="18"/>
              </w:rPr>
            </w:pPr>
            <w:r w:rsidRPr="00872EE6">
              <w:rPr>
                <w:sz w:val="18"/>
                <w:szCs w:val="18"/>
              </w:rPr>
              <w:t>1,12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8DC255" w14:textId="77777777" w:rsidR="00274FF8" w:rsidRPr="00872EE6" w:rsidRDefault="00274FF8" w:rsidP="00B049A2">
            <w:pPr>
              <w:pStyle w:val="ParagraphStyle"/>
              <w:rPr>
                <w:sz w:val="18"/>
                <w:szCs w:val="18"/>
              </w:rPr>
            </w:pPr>
            <w:r w:rsidRPr="00872EE6">
              <w:rPr>
                <w:sz w:val="18"/>
                <w:szCs w:val="18"/>
              </w:rPr>
              <w:t>13.440,00</w:t>
            </w:r>
          </w:p>
        </w:tc>
      </w:tr>
      <w:tr w:rsidR="00274FF8" w14:paraId="279F3EA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F7DA48" w14:textId="77777777" w:rsidR="00274FF8" w:rsidRPr="00872EE6" w:rsidRDefault="00274FF8" w:rsidP="00B049A2">
            <w:pPr>
              <w:pStyle w:val="ParagraphStyle"/>
              <w:jc w:val="both"/>
              <w:rPr>
                <w:sz w:val="18"/>
                <w:szCs w:val="18"/>
              </w:rPr>
            </w:pPr>
          </w:p>
          <w:p w14:paraId="2F7DBD4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D2D3FD" w14:textId="77777777" w:rsidR="00274FF8" w:rsidRPr="00872EE6" w:rsidRDefault="00274FF8" w:rsidP="00B049A2">
            <w:pPr>
              <w:pStyle w:val="ParagraphStyle"/>
              <w:rPr>
                <w:sz w:val="18"/>
                <w:szCs w:val="18"/>
              </w:rPr>
            </w:pPr>
          </w:p>
          <w:p w14:paraId="041B552C" w14:textId="77777777" w:rsidR="00274FF8" w:rsidRPr="00872EE6" w:rsidRDefault="00274FF8" w:rsidP="00B049A2">
            <w:pPr>
              <w:pStyle w:val="ParagraphStyle"/>
              <w:rPr>
                <w:sz w:val="18"/>
                <w:szCs w:val="18"/>
              </w:rPr>
            </w:pPr>
            <w:r w:rsidRPr="00872EE6">
              <w:rPr>
                <w:sz w:val="18"/>
                <w:szCs w:val="18"/>
              </w:rPr>
              <w:t>13.440,00</w:t>
            </w:r>
          </w:p>
        </w:tc>
      </w:tr>
      <w:tr w:rsidR="00274FF8" w14:paraId="1C8216F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333FD1D" w14:textId="77777777" w:rsidR="00274FF8" w:rsidRPr="00872EE6" w:rsidRDefault="00274FF8" w:rsidP="00B049A2">
            <w:pPr>
              <w:pStyle w:val="ParagraphStyle"/>
              <w:jc w:val="both"/>
              <w:rPr>
                <w:sz w:val="18"/>
                <w:szCs w:val="18"/>
              </w:rPr>
            </w:pPr>
            <w:r w:rsidRPr="00872EE6">
              <w:rPr>
                <w:sz w:val="18"/>
                <w:szCs w:val="18"/>
              </w:rPr>
              <w:t>Lote: 123 - EXCLUSIVO ME E EPP</w:t>
            </w:r>
          </w:p>
        </w:tc>
      </w:tr>
      <w:tr w:rsidR="00274FF8" w14:paraId="29EE05B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B76B2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9783B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A4488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7EA54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98616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DD6B8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7231D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3CB4C9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B5E928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2721D9" w14:textId="77777777" w:rsidR="00274FF8" w:rsidRPr="00872EE6" w:rsidRDefault="00274FF8" w:rsidP="00B049A2">
            <w:pPr>
              <w:pStyle w:val="ParagraphStyle"/>
              <w:rPr>
                <w:sz w:val="18"/>
                <w:szCs w:val="18"/>
              </w:rPr>
            </w:pPr>
            <w:r w:rsidRPr="00872EE6">
              <w:rPr>
                <w:sz w:val="18"/>
                <w:szCs w:val="18"/>
              </w:rPr>
              <w:t>30194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64A6A83" w14:textId="77777777" w:rsidR="00274FF8" w:rsidRPr="00872EE6" w:rsidRDefault="00274FF8" w:rsidP="00B049A2">
            <w:pPr>
              <w:pStyle w:val="ParagraphStyle"/>
              <w:jc w:val="both"/>
              <w:rPr>
                <w:sz w:val="18"/>
                <w:szCs w:val="18"/>
              </w:rPr>
            </w:pPr>
            <w:r w:rsidRPr="00872EE6">
              <w:rPr>
                <w:sz w:val="18"/>
                <w:szCs w:val="18"/>
              </w:rPr>
              <w:t xml:space="preserve">DECADRON 2mg/ml (FOSFATO DISSÓDICO DE DEXAMETASONA) amp c/ 1ml BR0300733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E4CD8C" w14:textId="77777777" w:rsidR="00274FF8" w:rsidRPr="00872EE6" w:rsidRDefault="00274FF8" w:rsidP="00B049A2">
            <w:pPr>
              <w:pStyle w:val="ParagraphStyle"/>
              <w:rPr>
                <w:sz w:val="18"/>
                <w:szCs w:val="18"/>
              </w:rPr>
            </w:pPr>
            <w:r w:rsidRPr="00872EE6">
              <w:rPr>
                <w:sz w:val="18"/>
                <w:szCs w:val="18"/>
              </w:rPr>
              <w:t>10.000,00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AE6946"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096E2F" w14:textId="77777777" w:rsidR="00274FF8" w:rsidRPr="00872EE6" w:rsidRDefault="00274FF8" w:rsidP="00B049A2">
            <w:pPr>
              <w:pStyle w:val="ParagraphStyle"/>
              <w:rPr>
                <w:sz w:val="18"/>
                <w:szCs w:val="18"/>
              </w:rPr>
            </w:pPr>
            <w:r w:rsidRPr="00872EE6">
              <w:rPr>
                <w:sz w:val="18"/>
                <w:szCs w:val="18"/>
              </w:rPr>
              <w:t>1,37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D4CD0D" w14:textId="77777777" w:rsidR="00274FF8" w:rsidRPr="00872EE6" w:rsidRDefault="00274FF8" w:rsidP="00B049A2">
            <w:pPr>
              <w:pStyle w:val="ParagraphStyle"/>
              <w:rPr>
                <w:sz w:val="18"/>
                <w:szCs w:val="18"/>
              </w:rPr>
            </w:pPr>
            <w:r w:rsidRPr="00872EE6">
              <w:rPr>
                <w:sz w:val="18"/>
                <w:szCs w:val="18"/>
              </w:rPr>
              <w:t>13.700,00</w:t>
            </w:r>
          </w:p>
        </w:tc>
      </w:tr>
      <w:tr w:rsidR="00274FF8" w14:paraId="050DAC9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946AAD5" w14:textId="77777777" w:rsidR="00274FF8" w:rsidRPr="00872EE6" w:rsidRDefault="00274FF8" w:rsidP="00B049A2">
            <w:pPr>
              <w:pStyle w:val="ParagraphStyle"/>
              <w:jc w:val="both"/>
              <w:rPr>
                <w:sz w:val="18"/>
                <w:szCs w:val="18"/>
              </w:rPr>
            </w:pPr>
          </w:p>
          <w:p w14:paraId="47145CA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3338A78" w14:textId="77777777" w:rsidR="00274FF8" w:rsidRPr="00872EE6" w:rsidRDefault="00274FF8" w:rsidP="00B049A2">
            <w:pPr>
              <w:pStyle w:val="ParagraphStyle"/>
              <w:rPr>
                <w:sz w:val="18"/>
                <w:szCs w:val="18"/>
              </w:rPr>
            </w:pPr>
          </w:p>
          <w:p w14:paraId="1B541DF3" w14:textId="77777777" w:rsidR="00274FF8" w:rsidRPr="00872EE6" w:rsidRDefault="00274FF8" w:rsidP="00B049A2">
            <w:pPr>
              <w:pStyle w:val="ParagraphStyle"/>
              <w:rPr>
                <w:sz w:val="18"/>
                <w:szCs w:val="18"/>
              </w:rPr>
            </w:pPr>
            <w:r w:rsidRPr="00872EE6">
              <w:rPr>
                <w:sz w:val="18"/>
                <w:szCs w:val="18"/>
              </w:rPr>
              <w:t>13.700,00</w:t>
            </w:r>
          </w:p>
        </w:tc>
      </w:tr>
      <w:tr w:rsidR="00274FF8" w14:paraId="2A1C3AE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8A341B2" w14:textId="77777777" w:rsidR="00274FF8" w:rsidRPr="00872EE6" w:rsidRDefault="00274FF8" w:rsidP="00B049A2">
            <w:pPr>
              <w:pStyle w:val="ParagraphStyle"/>
              <w:jc w:val="both"/>
              <w:rPr>
                <w:sz w:val="18"/>
                <w:szCs w:val="18"/>
              </w:rPr>
            </w:pPr>
            <w:r w:rsidRPr="00872EE6">
              <w:rPr>
                <w:sz w:val="18"/>
                <w:szCs w:val="18"/>
              </w:rPr>
              <w:t>Lote: 124 - EXCLUSIVO ME E EPP</w:t>
            </w:r>
          </w:p>
        </w:tc>
      </w:tr>
      <w:tr w:rsidR="00274FF8" w14:paraId="1AD2AE6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0BB54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3597E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711DE4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88FD5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6BF19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D20C2F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E3662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E48AD1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795CC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E99424" w14:textId="77777777" w:rsidR="00274FF8" w:rsidRPr="00872EE6" w:rsidRDefault="00274FF8" w:rsidP="00B049A2">
            <w:pPr>
              <w:pStyle w:val="ParagraphStyle"/>
              <w:rPr>
                <w:sz w:val="18"/>
                <w:szCs w:val="18"/>
              </w:rPr>
            </w:pPr>
            <w:r w:rsidRPr="00872EE6">
              <w:rPr>
                <w:sz w:val="18"/>
                <w:szCs w:val="18"/>
              </w:rPr>
              <w:t>32664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4E4EBFD" w14:textId="77777777" w:rsidR="00274FF8" w:rsidRPr="00872EE6" w:rsidRDefault="00274FF8" w:rsidP="00B049A2">
            <w:pPr>
              <w:pStyle w:val="ParagraphStyle"/>
              <w:jc w:val="both"/>
              <w:rPr>
                <w:sz w:val="18"/>
                <w:szCs w:val="18"/>
              </w:rPr>
            </w:pPr>
            <w:r w:rsidRPr="00872EE6">
              <w:rPr>
                <w:sz w:val="18"/>
                <w:szCs w:val="18"/>
              </w:rPr>
              <w:t xml:space="preserve">DESLORATADINA XAROPE FRASCO 100MLT BR0337468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3E2A9D"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F5C3D9"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670437" w14:textId="77777777" w:rsidR="00274FF8" w:rsidRPr="00872EE6" w:rsidRDefault="00274FF8" w:rsidP="00B049A2">
            <w:pPr>
              <w:pStyle w:val="ParagraphStyle"/>
              <w:rPr>
                <w:sz w:val="18"/>
                <w:szCs w:val="18"/>
              </w:rPr>
            </w:pPr>
            <w:r w:rsidRPr="00872EE6">
              <w:rPr>
                <w:sz w:val="18"/>
                <w:szCs w:val="18"/>
              </w:rPr>
              <w:t>10,49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19AE84" w14:textId="77777777" w:rsidR="00274FF8" w:rsidRPr="00872EE6" w:rsidRDefault="00274FF8" w:rsidP="00B049A2">
            <w:pPr>
              <w:pStyle w:val="ParagraphStyle"/>
              <w:rPr>
                <w:sz w:val="18"/>
                <w:szCs w:val="18"/>
              </w:rPr>
            </w:pPr>
            <w:r w:rsidRPr="00872EE6">
              <w:rPr>
                <w:sz w:val="18"/>
                <w:szCs w:val="18"/>
              </w:rPr>
              <w:t>3.147,00</w:t>
            </w:r>
          </w:p>
        </w:tc>
      </w:tr>
      <w:tr w:rsidR="00274FF8" w14:paraId="2D12058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24E223" w14:textId="77777777" w:rsidR="00274FF8" w:rsidRPr="00872EE6" w:rsidRDefault="00274FF8" w:rsidP="00B049A2">
            <w:pPr>
              <w:pStyle w:val="ParagraphStyle"/>
              <w:jc w:val="both"/>
              <w:rPr>
                <w:sz w:val="18"/>
                <w:szCs w:val="18"/>
              </w:rPr>
            </w:pPr>
          </w:p>
          <w:p w14:paraId="63042B9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08EF49" w14:textId="77777777" w:rsidR="00274FF8" w:rsidRPr="00872EE6" w:rsidRDefault="00274FF8" w:rsidP="00B049A2">
            <w:pPr>
              <w:pStyle w:val="ParagraphStyle"/>
              <w:rPr>
                <w:sz w:val="18"/>
                <w:szCs w:val="18"/>
              </w:rPr>
            </w:pPr>
          </w:p>
          <w:p w14:paraId="1BD09C89" w14:textId="77777777" w:rsidR="00274FF8" w:rsidRPr="00872EE6" w:rsidRDefault="00274FF8" w:rsidP="00B049A2">
            <w:pPr>
              <w:pStyle w:val="ParagraphStyle"/>
              <w:rPr>
                <w:sz w:val="18"/>
                <w:szCs w:val="18"/>
              </w:rPr>
            </w:pPr>
            <w:r w:rsidRPr="00872EE6">
              <w:rPr>
                <w:sz w:val="18"/>
                <w:szCs w:val="18"/>
              </w:rPr>
              <w:t>3.147,00</w:t>
            </w:r>
          </w:p>
        </w:tc>
      </w:tr>
      <w:tr w:rsidR="00274FF8" w14:paraId="3ABCBC2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76A7950" w14:textId="77777777" w:rsidR="00274FF8" w:rsidRPr="00872EE6" w:rsidRDefault="00274FF8" w:rsidP="00B049A2">
            <w:pPr>
              <w:pStyle w:val="ParagraphStyle"/>
              <w:jc w:val="both"/>
              <w:rPr>
                <w:sz w:val="18"/>
                <w:szCs w:val="18"/>
              </w:rPr>
            </w:pPr>
            <w:r w:rsidRPr="00872EE6">
              <w:rPr>
                <w:sz w:val="18"/>
                <w:szCs w:val="18"/>
              </w:rPr>
              <w:t>Lote: 125 - EXCLUSIVO ME E EPP</w:t>
            </w:r>
          </w:p>
        </w:tc>
      </w:tr>
      <w:tr w:rsidR="00274FF8" w14:paraId="5352AA1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8B89B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30533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9F4E49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F2EBA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47E56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D38519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9E2DD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E0D73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5310C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B7DB36" w14:textId="77777777" w:rsidR="00274FF8" w:rsidRPr="00872EE6" w:rsidRDefault="00274FF8" w:rsidP="00B049A2">
            <w:pPr>
              <w:pStyle w:val="ParagraphStyle"/>
              <w:rPr>
                <w:sz w:val="18"/>
                <w:szCs w:val="18"/>
              </w:rPr>
            </w:pPr>
            <w:r w:rsidRPr="00872EE6">
              <w:rPr>
                <w:sz w:val="18"/>
                <w:szCs w:val="18"/>
              </w:rPr>
              <w:t>30056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61B1E8" w14:textId="77777777" w:rsidR="00274FF8" w:rsidRPr="00872EE6" w:rsidRDefault="00274FF8" w:rsidP="00B049A2">
            <w:pPr>
              <w:pStyle w:val="ParagraphStyle"/>
              <w:jc w:val="both"/>
              <w:rPr>
                <w:sz w:val="18"/>
                <w:szCs w:val="18"/>
              </w:rPr>
            </w:pPr>
            <w:r w:rsidRPr="00872EE6">
              <w:rPr>
                <w:sz w:val="18"/>
                <w:szCs w:val="18"/>
              </w:rPr>
              <w:t xml:space="preserve">DEXAMETASONA 0,5 mg BR0267644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F304E6"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0FA98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5E73578" w14:textId="77777777" w:rsidR="00274FF8" w:rsidRPr="00872EE6" w:rsidRDefault="00274FF8" w:rsidP="00B049A2">
            <w:pPr>
              <w:pStyle w:val="ParagraphStyle"/>
              <w:rPr>
                <w:sz w:val="18"/>
                <w:szCs w:val="18"/>
              </w:rPr>
            </w:pPr>
            <w:r w:rsidRPr="00872EE6">
              <w:rPr>
                <w:sz w:val="18"/>
                <w:szCs w:val="18"/>
              </w:rPr>
              <w:t>0,54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FB3AD9" w14:textId="77777777" w:rsidR="00274FF8" w:rsidRPr="00872EE6" w:rsidRDefault="00274FF8" w:rsidP="00B049A2">
            <w:pPr>
              <w:pStyle w:val="ParagraphStyle"/>
              <w:rPr>
                <w:sz w:val="18"/>
                <w:szCs w:val="18"/>
              </w:rPr>
            </w:pPr>
            <w:r w:rsidRPr="00872EE6">
              <w:rPr>
                <w:sz w:val="18"/>
                <w:szCs w:val="18"/>
              </w:rPr>
              <w:t>270,00</w:t>
            </w:r>
          </w:p>
        </w:tc>
      </w:tr>
      <w:tr w:rsidR="00274FF8" w14:paraId="2D08770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0A03C2" w14:textId="77777777" w:rsidR="00274FF8" w:rsidRPr="00872EE6" w:rsidRDefault="00274FF8" w:rsidP="00B049A2">
            <w:pPr>
              <w:pStyle w:val="ParagraphStyle"/>
              <w:jc w:val="both"/>
              <w:rPr>
                <w:sz w:val="18"/>
                <w:szCs w:val="18"/>
              </w:rPr>
            </w:pPr>
          </w:p>
          <w:p w14:paraId="2C3F103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5D75DB" w14:textId="77777777" w:rsidR="00274FF8" w:rsidRPr="00872EE6" w:rsidRDefault="00274FF8" w:rsidP="00B049A2">
            <w:pPr>
              <w:pStyle w:val="ParagraphStyle"/>
              <w:rPr>
                <w:sz w:val="18"/>
                <w:szCs w:val="18"/>
              </w:rPr>
            </w:pPr>
          </w:p>
          <w:p w14:paraId="3E7F19AA" w14:textId="77777777" w:rsidR="00274FF8" w:rsidRPr="00872EE6" w:rsidRDefault="00274FF8" w:rsidP="00B049A2">
            <w:pPr>
              <w:pStyle w:val="ParagraphStyle"/>
              <w:rPr>
                <w:sz w:val="18"/>
                <w:szCs w:val="18"/>
              </w:rPr>
            </w:pPr>
            <w:r w:rsidRPr="00872EE6">
              <w:rPr>
                <w:sz w:val="18"/>
                <w:szCs w:val="18"/>
              </w:rPr>
              <w:t>270,00</w:t>
            </w:r>
          </w:p>
        </w:tc>
      </w:tr>
      <w:tr w:rsidR="00274FF8" w14:paraId="10E476E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8CC4E4B" w14:textId="77777777" w:rsidR="00274FF8" w:rsidRPr="00872EE6" w:rsidRDefault="00274FF8" w:rsidP="00B049A2">
            <w:pPr>
              <w:pStyle w:val="ParagraphStyle"/>
              <w:jc w:val="both"/>
              <w:rPr>
                <w:sz w:val="18"/>
                <w:szCs w:val="18"/>
              </w:rPr>
            </w:pPr>
            <w:r w:rsidRPr="00872EE6">
              <w:rPr>
                <w:sz w:val="18"/>
                <w:szCs w:val="18"/>
              </w:rPr>
              <w:t>Lote: 126 - EXCLUSIVO ME E EPP</w:t>
            </w:r>
          </w:p>
        </w:tc>
      </w:tr>
      <w:tr w:rsidR="00274FF8" w14:paraId="3B1B31E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7B245B9" w14:textId="77777777" w:rsidR="00274FF8" w:rsidRPr="00872EE6" w:rsidRDefault="00274FF8" w:rsidP="00B049A2">
            <w:pPr>
              <w:pStyle w:val="ParagraphStyle"/>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29A0D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10B979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C36D1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83C36F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164DA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AE771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5D974F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572E0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8CE58F" w14:textId="77777777" w:rsidR="00274FF8" w:rsidRPr="00872EE6" w:rsidRDefault="00274FF8" w:rsidP="00B049A2">
            <w:pPr>
              <w:pStyle w:val="ParagraphStyle"/>
              <w:rPr>
                <w:sz w:val="18"/>
                <w:szCs w:val="18"/>
              </w:rPr>
            </w:pPr>
            <w:r w:rsidRPr="00872EE6">
              <w:rPr>
                <w:sz w:val="18"/>
                <w:szCs w:val="18"/>
              </w:rPr>
              <w:t>41552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4F68D5" w14:textId="77777777" w:rsidR="00274FF8" w:rsidRPr="00872EE6" w:rsidRDefault="00274FF8" w:rsidP="00B049A2">
            <w:pPr>
              <w:pStyle w:val="ParagraphStyle"/>
              <w:jc w:val="both"/>
              <w:rPr>
                <w:sz w:val="18"/>
                <w:szCs w:val="18"/>
              </w:rPr>
            </w:pPr>
            <w:r w:rsidRPr="00872EE6">
              <w:rPr>
                <w:sz w:val="18"/>
                <w:szCs w:val="18"/>
              </w:rPr>
              <w:t xml:space="preserve">DEXAMETASONA 4 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756A9A"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C876AC5"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17AC5B" w14:textId="77777777" w:rsidR="00274FF8" w:rsidRPr="00872EE6" w:rsidRDefault="00274FF8" w:rsidP="00B049A2">
            <w:pPr>
              <w:pStyle w:val="ParagraphStyle"/>
              <w:rPr>
                <w:sz w:val="18"/>
                <w:szCs w:val="18"/>
              </w:rPr>
            </w:pPr>
            <w:r w:rsidRPr="00872EE6">
              <w:rPr>
                <w:sz w:val="18"/>
                <w:szCs w:val="18"/>
              </w:rPr>
              <w:t>0,47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3C0005" w14:textId="77777777" w:rsidR="00274FF8" w:rsidRPr="00872EE6" w:rsidRDefault="00274FF8" w:rsidP="00B049A2">
            <w:pPr>
              <w:pStyle w:val="ParagraphStyle"/>
              <w:rPr>
                <w:sz w:val="18"/>
                <w:szCs w:val="18"/>
              </w:rPr>
            </w:pPr>
            <w:r w:rsidRPr="00872EE6">
              <w:rPr>
                <w:sz w:val="18"/>
                <w:szCs w:val="18"/>
              </w:rPr>
              <w:t>940,00</w:t>
            </w:r>
          </w:p>
        </w:tc>
      </w:tr>
      <w:tr w:rsidR="00274FF8" w14:paraId="6920453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2681312" w14:textId="77777777" w:rsidR="00274FF8" w:rsidRPr="00872EE6" w:rsidRDefault="00274FF8" w:rsidP="00B049A2">
            <w:pPr>
              <w:pStyle w:val="ParagraphStyle"/>
              <w:jc w:val="both"/>
              <w:rPr>
                <w:sz w:val="18"/>
                <w:szCs w:val="18"/>
              </w:rPr>
            </w:pPr>
          </w:p>
          <w:p w14:paraId="7DB08B5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DEF886" w14:textId="77777777" w:rsidR="00274FF8" w:rsidRPr="00872EE6" w:rsidRDefault="00274FF8" w:rsidP="00B049A2">
            <w:pPr>
              <w:pStyle w:val="ParagraphStyle"/>
              <w:rPr>
                <w:sz w:val="18"/>
                <w:szCs w:val="18"/>
              </w:rPr>
            </w:pPr>
          </w:p>
          <w:p w14:paraId="1CF11E33" w14:textId="77777777" w:rsidR="00274FF8" w:rsidRPr="00872EE6" w:rsidRDefault="00274FF8" w:rsidP="00B049A2">
            <w:pPr>
              <w:pStyle w:val="ParagraphStyle"/>
              <w:rPr>
                <w:sz w:val="18"/>
                <w:szCs w:val="18"/>
              </w:rPr>
            </w:pPr>
            <w:r w:rsidRPr="00872EE6">
              <w:rPr>
                <w:sz w:val="18"/>
                <w:szCs w:val="18"/>
              </w:rPr>
              <w:t>940,00</w:t>
            </w:r>
          </w:p>
        </w:tc>
      </w:tr>
      <w:tr w:rsidR="00274FF8" w14:paraId="5012AE2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60B719F" w14:textId="77777777" w:rsidR="00274FF8" w:rsidRPr="00872EE6" w:rsidRDefault="00274FF8" w:rsidP="00B049A2">
            <w:pPr>
              <w:pStyle w:val="ParagraphStyle"/>
              <w:jc w:val="both"/>
              <w:rPr>
                <w:sz w:val="18"/>
                <w:szCs w:val="18"/>
              </w:rPr>
            </w:pPr>
            <w:r w:rsidRPr="00872EE6">
              <w:rPr>
                <w:sz w:val="18"/>
                <w:szCs w:val="18"/>
              </w:rPr>
              <w:t>Lote: 127 - EXCLUSIVO ME E EPP</w:t>
            </w:r>
          </w:p>
        </w:tc>
      </w:tr>
      <w:tr w:rsidR="00274FF8" w14:paraId="18F74FB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B04D1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8A17F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9C52F0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A9D50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5ED50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1E17D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85B82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2268E0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BB0B1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A5F7E8" w14:textId="77777777" w:rsidR="00274FF8" w:rsidRPr="00872EE6" w:rsidRDefault="00274FF8" w:rsidP="00B049A2">
            <w:pPr>
              <w:pStyle w:val="ParagraphStyle"/>
              <w:rPr>
                <w:sz w:val="18"/>
                <w:szCs w:val="18"/>
              </w:rPr>
            </w:pPr>
            <w:r w:rsidRPr="00872EE6">
              <w:rPr>
                <w:sz w:val="18"/>
                <w:szCs w:val="18"/>
              </w:rPr>
              <w:t>41553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2444BD" w14:textId="77777777" w:rsidR="00274FF8" w:rsidRPr="00872EE6" w:rsidRDefault="00274FF8" w:rsidP="00B049A2">
            <w:pPr>
              <w:pStyle w:val="ParagraphStyle"/>
              <w:jc w:val="both"/>
              <w:rPr>
                <w:sz w:val="18"/>
                <w:szCs w:val="18"/>
              </w:rPr>
            </w:pPr>
            <w:r w:rsidRPr="00872EE6">
              <w:rPr>
                <w:sz w:val="18"/>
                <w:szCs w:val="18"/>
              </w:rPr>
              <w:t xml:space="preserve">DEXAMETASONA 4 MG/ML - 2,5ML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6DEF1B" w14:textId="77777777" w:rsidR="00274FF8" w:rsidRPr="00872EE6" w:rsidRDefault="00274FF8" w:rsidP="00B049A2">
            <w:pPr>
              <w:pStyle w:val="ParagraphStyle"/>
              <w:rPr>
                <w:sz w:val="18"/>
                <w:szCs w:val="18"/>
              </w:rPr>
            </w:pPr>
            <w:r w:rsidRPr="00872EE6">
              <w:rPr>
                <w:sz w:val="18"/>
                <w:szCs w:val="18"/>
              </w:rPr>
              <w:t>12.000,00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7AE6F4"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FAFA22" w14:textId="77777777" w:rsidR="00274FF8" w:rsidRPr="00872EE6" w:rsidRDefault="00274FF8" w:rsidP="00B049A2">
            <w:pPr>
              <w:pStyle w:val="ParagraphStyle"/>
              <w:rPr>
                <w:sz w:val="18"/>
                <w:szCs w:val="18"/>
              </w:rPr>
            </w:pPr>
            <w:r w:rsidRPr="00872EE6">
              <w:rPr>
                <w:sz w:val="18"/>
                <w:szCs w:val="18"/>
              </w:rPr>
              <w:t>2,72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5A9583" w14:textId="77777777" w:rsidR="00274FF8" w:rsidRPr="00872EE6" w:rsidRDefault="00274FF8" w:rsidP="00B049A2">
            <w:pPr>
              <w:pStyle w:val="ParagraphStyle"/>
              <w:rPr>
                <w:sz w:val="18"/>
                <w:szCs w:val="18"/>
              </w:rPr>
            </w:pPr>
            <w:r w:rsidRPr="00872EE6">
              <w:rPr>
                <w:sz w:val="18"/>
                <w:szCs w:val="18"/>
              </w:rPr>
              <w:t>32.640,00</w:t>
            </w:r>
          </w:p>
        </w:tc>
      </w:tr>
      <w:tr w:rsidR="00274FF8" w14:paraId="503BF74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C242977" w14:textId="77777777" w:rsidR="00274FF8" w:rsidRPr="00872EE6" w:rsidRDefault="00274FF8" w:rsidP="00B049A2">
            <w:pPr>
              <w:pStyle w:val="ParagraphStyle"/>
              <w:jc w:val="both"/>
              <w:rPr>
                <w:sz w:val="18"/>
                <w:szCs w:val="18"/>
              </w:rPr>
            </w:pPr>
          </w:p>
          <w:p w14:paraId="2257A29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05EF20" w14:textId="77777777" w:rsidR="00274FF8" w:rsidRPr="00872EE6" w:rsidRDefault="00274FF8" w:rsidP="00B049A2">
            <w:pPr>
              <w:pStyle w:val="ParagraphStyle"/>
              <w:rPr>
                <w:sz w:val="18"/>
                <w:szCs w:val="18"/>
              </w:rPr>
            </w:pPr>
          </w:p>
          <w:p w14:paraId="59B357CB" w14:textId="77777777" w:rsidR="00274FF8" w:rsidRPr="00872EE6" w:rsidRDefault="00274FF8" w:rsidP="00B049A2">
            <w:pPr>
              <w:pStyle w:val="ParagraphStyle"/>
              <w:rPr>
                <w:sz w:val="18"/>
                <w:szCs w:val="18"/>
              </w:rPr>
            </w:pPr>
            <w:r w:rsidRPr="00872EE6">
              <w:rPr>
                <w:sz w:val="18"/>
                <w:szCs w:val="18"/>
              </w:rPr>
              <w:t>32.640,00</w:t>
            </w:r>
          </w:p>
        </w:tc>
      </w:tr>
      <w:tr w:rsidR="00274FF8" w14:paraId="0CE7F58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78AA4FB" w14:textId="77777777" w:rsidR="00274FF8" w:rsidRPr="00872EE6" w:rsidRDefault="00274FF8" w:rsidP="00B049A2">
            <w:pPr>
              <w:pStyle w:val="ParagraphStyle"/>
              <w:jc w:val="both"/>
              <w:rPr>
                <w:sz w:val="18"/>
                <w:szCs w:val="18"/>
              </w:rPr>
            </w:pPr>
            <w:r w:rsidRPr="00872EE6">
              <w:rPr>
                <w:sz w:val="18"/>
                <w:szCs w:val="18"/>
              </w:rPr>
              <w:t>Lote: 128 - EXCLUSIVO ME E EPP</w:t>
            </w:r>
          </w:p>
        </w:tc>
      </w:tr>
      <w:tr w:rsidR="00274FF8" w14:paraId="1AD7FAB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9C2BBF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B1EBF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B6388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A345C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B86F4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B91F96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19622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0829DC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BB0CC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E74D79" w14:textId="77777777" w:rsidR="00274FF8" w:rsidRPr="00872EE6" w:rsidRDefault="00274FF8" w:rsidP="00B049A2">
            <w:pPr>
              <w:pStyle w:val="ParagraphStyle"/>
              <w:rPr>
                <w:sz w:val="18"/>
                <w:szCs w:val="18"/>
              </w:rPr>
            </w:pPr>
            <w:r w:rsidRPr="00872EE6">
              <w:rPr>
                <w:sz w:val="18"/>
                <w:szCs w:val="18"/>
              </w:rPr>
              <w:t>30292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93E07D" w14:textId="77777777" w:rsidR="00274FF8" w:rsidRPr="00872EE6" w:rsidRDefault="00274FF8" w:rsidP="00B049A2">
            <w:pPr>
              <w:pStyle w:val="ParagraphStyle"/>
              <w:jc w:val="both"/>
              <w:rPr>
                <w:sz w:val="18"/>
                <w:szCs w:val="18"/>
              </w:rPr>
            </w:pPr>
            <w:r w:rsidRPr="00872EE6">
              <w:rPr>
                <w:sz w:val="18"/>
                <w:szCs w:val="18"/>
              </w:rPr>
              <w:t xml:space="preserve">DEXAMETASONA ELIXIR 0,5mg/5ml frasco c/ 120ml BR0268243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180AD4"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6444AE"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AB7CA2" w14:textId="77777777" w:rsidR="00274FF8" w:rsidRPr="00872EE6" w:rsidRDefault="00274FF8" w:rsidP="00B049A2">
            <w:pPr>
              <w:pStyle w:val="ParagraphStyle"/>
              <w:rPr>
                <w:sz w:val="18"/>
                <w:szCs w:val="18"/>
              </w:rPr>
            </w:pPr>
            <w:r w:rsidRPr="00872EE6">
              <w:rPr>
                <w:sz w:val="18"/>
                <w:szCs w:val="18"/>
              </w:rPr>
              <w:t>4,15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D94040" w14:textId="77777777" w:rsidR="00274FF8" w:rsidRPr="00872EE6" w:rsidRDefault="00274FF8" w:rsidP="00B049A2">
            <w:pPr>
              <w:pStyle w:val="ParagraphStyle"/>
              <w:rPr>
                <w:sz w:val="18"/>
                <w:szCs w:val="18"/>
              </w:rPr>
            </w:pPr>
            <w:r w:rsidRPr="00872EE6">
              <w:rPr>
                <w:sz w:val="18"/>
                <w:szCs w:val="18"/>
              </w:rPr>
              <w:t>2.075,00</w:t>
            </w:r>
          </w:p>
        </w:tc>
      </w:tr>
      <w:tr w:rsidR="00274FF8" w14:paraId="4C3FC77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EAF264" w14:textId="77777777" w:rsidR="00274FF8" w:rsidRPr="00872EE6" w:rsidRDefault="00274FF8" w:rsidP="00B049A2">
            <w:pPr>
              <w:pStyle w:val="ParagraphStyle"/>
              <w:jc w:val="both"/>
              <w:rPr>
                <w:sz w:val="18"/>
                <w:szCs w:val="18"/>
              </w:rPr>
            </w:pPr>
          </w:p>
          <w:p w14:paraId="3961DB2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A20D4CF" w14:textId="77777777" w:rsidR="00274FF8" w:rsidRPr="00872EE6" w:rsidRDefault="00274FF8" w:rsidP="00B049A2">
            <w:pPr>
              <w:pStyle w:val="ParagraphStyle"/>
              <w:rPr>
                <w:sz w:val="18"/>
                <w:szCs w:val="18"/>
              </w:rPr>
            </w:pPr>
          </w:p>
          <w:p w14:paraId="5890F625" w14:textId="77777777" w:rsidR="00274FF8" w:rsidRPr="00872EE6" w:rsidRDefault="00274FF8" w:rsidP="00B049A2">
            <w:pPr>
              <w:pStyle w:val="ParagraphStyle"/>
              <w:rPr>
                <w:sz w:val="18"/>
                <w:szCs w:val="18"/>
              </w:rPr>
            </w:pPr>
            <w:r w:rsidRPr="00872EE6">
              <w:rPr>
                <w:sz w:val="18"/>
                <w:szCs w:val="18"/>
              </w:rPr>
              <w:t>2.075,00</w:t>
            </w:r>
          </w:p>
        </w:tc>
      </w:tr>
      <w:tr w:rsidR="00274FF8" w14:paraId="0130324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5D46B96" w14:textId="77777777" w:rsidR="00274FF8" w:rsidRPr="00872EE6" w:rsidRDefault="00274FF8" w:rsidP="00B049A2">
            <w:pPr>
              <w:pStyle w:val="ParagraphStyle"/>
              <w:jc w:val="both"/>
              <w:rPr>
                <w:sz w:val="18"/>
                <w:szCs w:val="18"/>
              </w:rPr>
            </w:pPr>
            <w:r w:rsidRPr="00872EE6">
              <w:rPr>
                <w:sz w:val="18"/>
                <w:szCs w:val="18"/>
              </w:rPr>
              <w:t>Lote: 129 - EXCLUSIVO ME E EPP</w:t>
            </w:r>
          </w:p>
        </w:tc>
      </w:tr>
      <w:tr w:rsidR="00274FF8" w14:paraId="0D29A5E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105D75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23D12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1B4CE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62DF0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134C4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627B9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2B24A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CDC38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CE989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BF99A4" w14:textId="77777777" w:rsidR="00274FF8" w:rsidRPr="00872EE6" w:rsidRDefault="00274FF8" w:rsidP="00B049A2">
            <w:pPr>
              <w:pStyle w:val="ParagraphStyle"/>
              <w:rPr>
                <w:sz w:val="18"/>
                <w:szCs w:val="18"/>
              </w:rPr>
            </w:pPr>
            <w:r w:rsidRPr="00872EE6">
              <w:rPr>
                <w:sz w:val="18"/>
                <w:szCs w:val="18"/>
              </w:rPr>
              <w:t>30261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A75ED6F" w14:textId="77777777" w:rsidR="00274FF8" w:rsidRPr="00872EE6" w:rsidRDefault="00274FF8" w:rsidP="00B049A2">
            <w:pPr>
              <w:pStyle w:val="ParagraphStyle"/>
              <w:jc w:val="both"/>
              <w:rPr>
                <w:sz w:val="18"/>
                <w:szCs w:val="18"/>
              </w:rPr>
            </w:pPr>
            <w:r w:rsidRPr="00872EE6">
              <w:rPr>
                <w:sz w:val="18"/>
                <w:szCs w:val="18"/>
              </w:rPr>
              <w:t xml:space="preserve">DEXAMETASONA POMADA bg.c/ 10g BR0267643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22B8C2"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416A0A6"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1DE6A8" w14:textId="77777777" w:rsidR="00274FF8" w:rsidRPr="00872EE6" w:rsidRDefault="00274FF8" w:rsidP="00B049A2">
            <w:pPr>
              <w:pStyle w:val="ParagraphStyle"/>
              <w:rPr>
                <w:sz w:val="18"/>
                <w:szCs w:val="18"/>
              </w:rPr>
            </w:pPr>
            <w:r w:rsidRPr="00872EE6">
              <w:rPr>
                <w:sz w:val="18"/>
                <w:szCs w:val="18"/>
              </w:rPr>
              <w:t>2,86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269984" w14:textId="77777777" w:rsidR="00274FF8" w:rsidRPr="00872EE6" w:rsidRDefault="00274FF8" w:rsidP="00B049A2">
            <w:pPr>
              <w:pStyle w:val="ParagraphStyle"/>
              <w:rPr>
                <w:sz w:val="18"/>
                <w:szCs w:val="18"/>
              </w:rPr>
            </w:pPr>
            <w:r w:rsidRPr="00872EE6">
              <w:rPr>
                <w:sz w:val="18"/>
                <w:szCs w:val="18"/>
              </w:rPr>
              <w:t>4.290,00</w:t>
            </w:r>
          </w:p>
        </w:tc>
      </w:tr>
      <w:tr w:rsidR="00274FF8" w14:paraId="34FB1F6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776B82F" w14:textId="77777777" w:rsidR="00274FF8" w:rsidRPr="00872EE6" w:rsidRDefault="00274FF8" w:rsidP="00B049A2">
            <w:pPr>
              <w:pStyle w:val="ParagraphStyle"/>
              <w:jc w:val="both"/>
              <w:rPr>
                <w:sz w:val="18"/>
                <w:szCs w:val="18"/>
              </w:rPr>
            </w:pPr>
          </w:p>
          <w:p w14:paraId="2084C88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0DBAC9" w14:textId="77777777" w:rsidR="00274FF8" w:rsidRPr="00872EE6" w:rsidRDefault="00274FF8" w:rsidP="00B049A2">
            <w:pPr>
              <w:pStyle w:val="ParagraphStyle"/>
              <w:rPr>
                <w:sz w:val="18"/>
                <w:szCs w:val="18"/>
              </w:rPr>
            </w:pPr>
          </w:p>
          <w:p w14:paraId="26C37F65" w14:textId="77777777" w:rsidR="00274FF8" w:rsidRPr="00872EE6" w:rsidRDefault="00274FF8" w:rsidP="00B049A2">
            <w:pPr>
              <w:pStyle w:val="ParagraphStyle"/>
              <w:rPr>
                <w:sz w:val="18"/>
                <w:szCs w:val="18"/>
              </w:rPr>
            </w:pPr>
            <w:r w:rsidRPr="00872EE6">
              <w:rPr>
                <w:sz w:val="18"/>
                <w:szCs w:val="18"/>
              </w:rPr>
              <w:t>4.290,00</w:t>
            </w:r>
          </w:p>
        </w:tc>
      </w:tr>
      <w:tr w:rsidR="00274FF8" w14:paraId="2732E2E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EFB657" w14:textId="77777777" w:rsidR="00274FF8" w:rsidRPr="00872EE6" w:rsidRDefault="00274FF8" w:rsidP="00B049A2">
            <w:pPr>
              <w:pStyle w:val="ParagraphStyle"/>
              <w:jc w:val="both"/>
              <w:rPr>
                <w:sz w:val="18"/>
                <w:szCs w:val="18"/>
              </w:rPr>
            </w:pPr>
            <w:r w:rsidRPr="00872EE6">
              <w:rPr>
                <w:sz w:val="18"/>
                <w:szCs w:val="18"/>
              </w:rPr>
              <w:t>Lote: 130 - EXCLUSIVO ME E EPP</w:t>
            </w:r>
          </w:p>
        </w:tc>
      </w:tr>
      <w:tr w:rsidR="00274FF8" w14:paraId="18EA9F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63678D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C715F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AA3801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761C3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2561B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228D5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95E12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168D73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F9D75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C83E17" w14:textId="77777777" w:rsidR="00274FF8" w:rsidRPr="00872EE6" w:rsidRDefault="00274FF8" w:rsidP="00B049A2">
            <w:pPr>
              <w:pStyle w:val="ParagraphStyle"/>
              <w:rPr>
                <w:sz w:val="18"/>
                <w:szCs w:val="18"/>
              </w:rPr>
            </w:pPr>
            <w:r w:rsidRPr="00872EE6">
              <w:rPr>
                <w:sz w:val="18"/>
                <w:szCs w:val="18"/>
              </w:rPr>
              <w:t>30058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02C575" w14:textId="77777777" w:rsidR="00274FF8" w:rsidRPr="00872EE6" w:rsidRDefault="00274FF8" w:rsidP="00B049A2">
            <w:pPr>
              <w:pStyle w:val="ParagraphStyle"/>
              <w:jc w:val="both"/>
              <w:rPr>
                <w:sz w:val="18"/>
                <w:szCs w:val="18"/>
              </w:rPr>
            </w:pPr>
            <w:r w:rsidRPr="00872EE6">
              <w:rPr>
                <w:sz w:val="18"/>
                <w:szCs w:val="18"/>
              </w:rPr>
              <w:t xml:space="preserve">DEXCLORFENIRAMINA 2 mg (maleato) BR0267645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5DEFD3"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C62EB8"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FB241B" w14:textId="77777777" w:rsidR="00274FF8" w:rsidRPr="00872EE6" w:rsidRDefault="00274FF8" w:rsidP="00B049A2">
            <w:pPr>
              <w:pStyle w:val="ParagraphStyle"/>
              <w:rPr>
                <w:sz w:val="18"/>
                <w:szCs w:val="18"/>
              </w:rPr>
            </w:pPr>
            <w:r w:rsidRPr="00872EE6">
              <w:rPr>
                <w:sz w:val="18"/>
                <w:szCs w:val="18"/>
              </w:rPr>
              <w:t>0,12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A502CA" w14:textId="77777777" w:rsidR="00274FF8" w:rsidRPr="00872EE6" w:rsidRDefault="00274FF8" w:rsidP="00B049A2">
            <w:pPr>
              <w:pStyle w:val="ParagraphStyle"/>
              <w:rPr>
                <w:sz w:val="18"/>
                <w:szCs w:val="18"/>
              </w:rPr>
            </w:pPr>
            <w:r w:rsidRPr="00872EE6">
              <w:rPr>
                <w:sz w:val="18"/>
                <w:szCs w:val="18"/>
              </w:rPr>
              <w:t>60,00</w:t>
            </w:r>
          </w:p>
        </w:tc>
      </w:tr>
      <w:tr w:rsidR="00274FF8" w14:paraId="59342C8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1494DF" w14:textId="77777777" w:rsidR="00274FF8" w:rsidRPr="00872EE6" w:rsidRDefault="00274FF8" w:rsidP="00B049A2">
            <w:pPr>
              <w:pStyle w:val="ParagraphStyle"/>
              <w:jc w:val="both"/>
              <w:rPr>
                <w:sz w:val="18"/>
                <w:szCs w:val="18"/>
              </w:rPr>
            </w:pPr>
          </w:p>
          <w:p w14:paraId="56A004A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3DF6C1C" w14:textId="77777777" w:rsidR="00274FF8" w:rsidRPr="00872EE6" w:rsidRDefault="00274FF8" w:rsidP="00B049A2">
            <w:pPr>
              <w:pStyle w:val="ParagraphStyle"/>
              <w:rPr>
                <w:sz w:val="18"/>
                <w:szCs w:val="18"/>
              </w:rPr>
            </w:pPr>
          </w:p>
          <w:p w14:paraId="3D434829" w14:textId="77777777" w:rsidR="00274FF8" w:rsidRPr="00872EE6" w:rsidRDefault="00274FF8" w:rsidP="00B049A2">
            <w:pPr>
              <w:pStyle w:val="ParagraphStyle"/>
              <w:rPr>
                <w:sz w:val="18"/>
                <w:szCs w:val="18"/>
              </w:rPr>
            </w:pPr>
            <w:r w:rsidRPr="00872EE6">
              <w:rPr>
                <w:sz w:val="18"/>
                <w:szCs w:val="18"/>
              </w:rPr>
              <w:t>60,00</w:t>
            </w:r>
          </w:p>
        </w:tc>
      </w:tr>
      <w:tr w:rsidR="00274FF8" w14:paraId="1DD19C1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9C2203" w14:textId="77777777" w:rsidR="00274FF8" w:rsidRPr="00872EE6" w:rsidRDefault="00274FF8" w:rsidP="00B049A2">
            <w:pPr>
              <w:pStyle w:val="ParagraphStyle"/>
              <w:jc w:val="both"/>
              <w:rPr>
                <w:sz w:val="18"/>
                <w:szCs w:val="18"/>
              </w:rPr>
            </w:pPr>
            <w:r w:rsidRPr="00872EE6">
              <w:rPr>
                <w:sz w:val="18"/>
                <w:szCs w:val="18"/>
              </w:rPr>
              <w:t>Lote: 131 - EXCLUSIVO ME E EPP</w:t>
            </w:r>
          </w:p>
        </w:tc>
      </w:tr>
      <w:tr w:rsidR="00274FF8" w14:paraId="21DD676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5CFCE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5E599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A000D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4D5C8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E261E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D2DF1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FC55F1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92704E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D555F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4F4291" w14:textId="77777777" w:rsidR="00274FF8" w:rsidRPr="00872EE6" w:rsidRDefault="00274FF8" w:rsidP="00B049A2">
            <w:pPr>
              <w:pStyle w:val="ParagraphStyle"/>
              <w:rPr>
                <w:sz w:val="18"/>
                <w:szCs w:val="18"/>
              </w:rPr>
            </w:pPr>
            <w:r w:rsidRPr="00872EE6">
              <w:rPr>
                <w:sz w:val="18"/>
                <w:szCs w:val="18"/>
              </w:rPr>
              <w:t>41055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B96EC0" w14:textId="77777777" w:rsidR="00274FF8" w:rsidRPr="00872EE6" w:rsidRDefault="00274FF8" w:rsidP="00B049A2">
            <w:pPr>
              <w:pStyle w:val="ParagraphStyle"/>
              <w:jc w:val="both"/>
              <w:rPr>
                <w:sz w:val="18"/>
                <w:szCs w:val="18"/>
              </w:rPr>
            </w:pPr>
            <w:r w:rsidRPr="00872EE6">
              <w:rPr>
                <w:sz w:val="18"/>
                <w:szCs w:val="18"/>
              </w:rPr>
              <w:t xml:space="preserve">DEXCLORFENIRAMINA MALEATO- 0,4MG/ML- XAROPE- FRASCO- 100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DA6675"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9984DF"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C8B4E34" w14:textId="77777777" w:rsidR="00274FF8" w:rsidRPr="00872EE6" w:rsidRDefault="00274FF8" w:rsidP="00B049A2">
            <w:pPr>
              <w:pStyle w:val="ParagraphStyle"/>
              <w:rPr>
                <w:sz w:val="18"/>
                <w:szCs w:val="18"/>
              </w:rPr>
            </w:pPr>
            <w:r w:rsidRPr="00872EE6">
              <w:rPr>
                <w:sz w:val="18"/>
                <w:szCs w:val="18"/>
              </w:rPr>
              <w:t>2,01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441003" w14:textId="77777777" w:rsidR="00274FF8" w:rsidRPr="00872EE6" w:rsidRDefault="00274FF8" w:rsidP="00B049A2">
            <w:pPr>
              <w:pStyle w:val="ParagraphStyle"/>
              <w:rPr>
                <w:sz w:val="18"/>
                <w:szCs w:val="18"/>
              </w:rPr>
            </w:pPr>
            <w:r w:rsidRPr="00872EE6">
              <w:rPr>
                <w:sz w:val="18"/>
                <w:szCs w:val="18"/>
              </w:rPr>
              <w:t>6.030,00</w:t>
            </w:r>
          </w:p>
        </w:tc>
      </w:tr>
      <w:tr w:rsidR="00274FF8" w14:paraId="7F5D803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8F2F1A5" w14:textId="77777777" w:rsidR="00274FF8" w:rsidRPr="00872EE6" w:rsidRDefault="00274FF8" w:rsidP="00B049A2">
            <w:pPr>
              <w:pStyle w:val="ParagraphStyle"/>
              <w:jc w:val="both"/>
              <w:rPr>
                <w:sz w:val="18"/>
                <w:szCs w:val="18"/>
              </w:rPr>
            </w:pPr>
          </w:p>
          <w:p w14:paraId="7B2D32D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042B2A" w14:textId="77777777" w:rsidR="00274FF8" w:rsidRPr="00872EE6" w:rsidRDefault="00274FF8" w:rsidP="00B049A2">
            <w:pPr>
              <w:pStyle w:val="ParagraphStyle"/>
              <w:rPr>
                <w:sz w:val="18"/>
                <w:szCs w:val="18"/>
              </w:rPr>
            </w:pPr>
          </w:p>
          <w:p w14:paraId="0AF8A1A2" w14:textId="77777777" w:rsidR="00274FF8" w:rsidRPr="00872EE6" w:rsidRDefault="00274FF8" w:rsidP="00B049A2">
            <w:pPr>
              <w:pStyle w:val="ParagraphStyle"/>
              <w:rPr>
                <w:sz w:val="18"/>
                <w:szCs w:val="18"/>
              </w:rPr>
            </w:pPr>
            <w:r w:rsidRPr="00872EE6">
              <w:rPr>
                <w:sz w:val="18"/>
                <w:szCs w:val="18"/>
              </w:rPr>
              <w:t>6.030,00</w:t>
            </w:r>
          </w:p>
        </w:tc>
      </w:tr>
      <w:tr w:rsidR="00274FF8" w14:paraId="45B77AE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0DB3CC" w14:textId="77777777" w:rsidR="00274FF8" w:rsidRPr="00872EE6" w:rsidRDefault="00274FF8" w:rsidP="00B049A2">
            <w:pPr>
              <w:pStyle w:val="ParagraphStyle"/>
              <w:jc w:val="both"/>
              <w:rPr>
                <w:sz w:val="18"/>
                <w:szCs w:val="18"/>
              </w:rPr>
            </w:pPr>
            <w:r w:rsidRPr="00872EE6">
              <w:rPr>
                <w:sz w:val="18"/>
                <w:szCs w:val="18"/>
              </w:rPr>
              <w:t>Lote: 132 - EXCLUSIVO ME E EPP</w:t>
            </w:r>
          </w:p>
        </w:tc>
      </w:tr>
      <w:tr w:rsidR="00274FF8" w14:paraId="095C1DB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AF2583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300D1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47287D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D2193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F1D880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F9425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73324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6A0AFB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DEBD19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D5445C" w14:textId="77777777" w:rsidR="00274FF8" w:rsidRPr="00872EE6" w:rsidRDefault="00274FF8" w:rsidP="00B049A2">
            <w:pPr>
              <w:pStyle w:val="ParagraphStyle"/>
              <w:rPr>
                <w:sz w:val="18"/>
                <w:szCs w:val="18"/>
              </w:rPr>
            </w:pPr>
            <w:r w:rsidRPr="00872EE6">
              <w:rPr>
                <w:sz w:val="18"/>
                <w:szCs w:val="18"/>
              </w:rPr>
              <w:t>30324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AC4C78" w14:textId="77777777" w:rsidR="00274FF8" w:rsidRPr="00872EE6" w:rsidRDefault="00274FF8" w:rsidP="00B049A2">
            <w:pPr>
              <w:pStyle w:val="ParagraphStyle"/>
              <w:jc w:val="both"/>
              <w:rPr>
                <w:sz w:val="18"/>
                <w:szCs w:val="18"/>
              </w:rPr>
            </w:pPr>
            <w:r w:rsidRPr="00872EE6">
              <w:rPr>
                <w:sz w:val="18"/>
                <w:szCs w:val="18"/>
              </w:rPr>
              <w:t xml:space="preserve">DIAZEPAM 05mg comp BR0267195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FE89A2" w14:textId="77777777" w:rsidR="00274FF8" w:rsidRPr="00872EE6" w:rsidRDefault="00274FF8" w:rsidP="00B049A2">
            <w:pPr>
              <w:pStyle w:val="ParagraphStyle"/>
              <w:rPr>
                <w:sz w:val="18"/>
                <w:szCs w:val="18"/>
              </w:rPr>
            </w:pPr>
            <w:r w:rsidRPr="00872EE6">
              <w:rPr>
                <w:sz w:val="18"/>
                <w:szCs w:val="18"/>
              </w:rPr>
              <w:t>10.000,00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F2F75F"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08EA73" w14:textId="77777777" w:rsidR="00274FF8" w:rsidRPr="00872EE6" w:rsidRDefault="00274FF8" w:rsidP="00B049A2">
            <w:pPr>
              <w:pStyle w:val="ParagraphStyle"/>
              <w:rPr>
                <w:sz w:val="18"/>
                <w:szCs w:val="18"/>
              </w:rPr>
            </w:pPr>
            <w:r w:rsidRPr="00872EE6">
              <w:rPr>
                <w:sz w:val="18"/>
                <w:szCs w:val="18"/>
              </w:rPr>
              <w:t>0,08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173032" w14:textId="77777777" w:rsidR="00274FF8" w:rsidRPr="00872EE6" w:rsidRDefault="00274FF8" w:rsidP="00B049A2">
            <w:pPr>
              <w:pStyle w:val="ParagraphStyle"/>
              <w:rPr>
                <w:sz w:val="18"/>
                <w:szCs w:val="18"/>
              </w:rPr>
            </w:pPr>
            <w:r w:rsidRPr="00872EE6">
              <w:rPr>
                <w:sz w:val="18"/>
                <w:szCs w:val="18"/>
              </w:rPr>
              <w:t>800,00</w:t>
            </w:r>
          </w:p>
        </w:tc>
      </w:tr>
      <w:tr w:rsidR="00274FF8" w14:paraId="13572C3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D8249F0" w14:textId="77777777" w:rsidR="00274FF8" w:rsidRPr="00872EE6" w:rsidRDefault="00274FF8" w:rsidP="00B049A2">
            <w:pPr>
              <w:pStyle w:val="ParagraphStyle"/>
              <w:jc w:val="both"/>
              <w:rPr>
                <w:sz w:val="18"/>
                <w:szCs w:val="18"/>
              </w:rPr>
            </w:pPr>
          </w:p>
          <w:p w14:paraId="1A5B4E1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CF69ED" w14:textId="77777777" w:rsidR="00274FF8" w:rsidRPr="00872EE6" w:rsidRDefault="00274FF8" w:rsidP="00B049A2">
            <w:pPr>
              <w:pStyle w:val="ParagraphStyle"/>
              <w:rPr>
                <w:sz w:val="18"/>
                <w:szCs w:val="18"/>
              </w:rPr>
            </w:pPr>
          </w:p>
          <w:p w14:paraId="1F1F6AF6" w14:textId="77777777" w:rsidR="00274FF8" w:rsidRPr="00872EE6" w:rsidRDefault="00274FF8" w:rsidP="00B049A2">
            <w:pPr>
              <w:pStyle w:val="ParagraphStyle"/>
              <w:rPr>
                <w:sz w:val="18"/>
                <w:szCs w:val="18"/>
              </w:rPr>
            </w:pPr>
            <w:r w:rsidRPr="00872EE6">
              <w:rPr>
                <w:sz w:val="18"/>
                <w:szCs w:val="18"/>
              </w:rPr>
              <w:t>800,00</w:t>
            </w:r>
          </w:p>
        </w:tc>
      </w:tr>
      <w:tr w:rsidR="00274FF8" w14:paraId="1C82096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2492E4D" w14:textId="77777777" w:rsidR="00274FF8" w:rsidRPr="00872EE6" w:rsidRDefault="00274FF8" w:rsidP="00B049A2">
            <w:pPr>
              <w:pStyle w:val="ParagraphStyle"/>
              <w:jc w:val="both"/>
              <w:rPr>
                <w:sz w:val="18"/>
                <w:szCs w:val="18"/>
              </w:rPr>
            </w:pPr>
            <w:r w:rsidRPr="00872EE6">
              <w:rPr>
                <w:sz w:val="18"/>
                <w:szCs w:val="18"/>
              </w:rPr>
              <w:t>Lote: 133 - EXCLUSIVO ME E EPP</w:t>
            </w:r>
          </w:p>
        </w:tc>
      </w:tr>
      <w:tr w:rsidR="00274FF8" w14:paraId="737BEA8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AF8E8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FCCB2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09A04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55D3B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A75E0F"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D02BBC"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82A8D4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1782C8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E0831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132CE2" w14:textId="77777777" w:rsidR="00274FF8" w:rsidRPr="00872EE6" w:rsidRDefault="00274FF8" w:rsidP="00B049A2">
            <w:pPr>
              <w:pStyle w:val="ParagraphStyle"/>
              <w:rPr>
                <w:sz w:val="18"/>
                <w:szCs w:val="18"/>
              </w:rPr>
            </w:pPr>
            <w:r w:rsidRPr="00872EE6">
              <w:rPr>
                <w:sz w:val="18"/>
                <w:szCs w:val="18"/>
              </w:rPr>
              <w:t>30325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AD8DE2" w14:textId="77777777" w:rsidR="00274FF8" w:rsidRPr="00872EE6" w:rsidRDefault="00274FF8" w:rsidP="00B049A2">
            <w:pPr>
              <w:pStyle w:val="ParagraphStyle"/>
              <w:jc w:val="both"/>
              <w:rPr>
                <w:sz w:val="18"/>
                <w:szCs w:val="18"/>
              </w:rPr>
            </w:pPr>
            <w:r w:rsidRPr="00872EE6">
              <w:rPr>
                <w:sz w:val="18"/>
                <w:szCs w:val="18"/>
              </w:rPr>
              <w:t xml:space="preserve">DIAZEPAM 10mg comp BR0267197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28B7EB"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24A1A4"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59E061" w14:textId="77777777" w:rsidR="00274FF8" w:rsidRPr="00872EE6" w:rsidRDefault="00274FF8" w:rsidP="00B049A2">
            <w:pPr>
              <w:pStyle w:val="ParagraphStyle"/>
              <w:rPr>
                <w:sz w:val="18"/>
                <w:szCs w:val="18"/>
              </w:rPr>
            </w:pPr>
            <w:r w:rsidRPr="00872EE6">
              <w:rPr>
                <w:sz w:val="18"/>
                <w:szCs w:val="18"/>
              </w:rPr>
              <w:t>0,36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01ADE0" w14:textId="77777777" w:rsidR="00274FF8" w:rsidRPr="00872EE6" w:rsidRDefault="00274FF8" w:rsidP="00B049A2">
            <w:pPr>
              <w:pStyle w:val="ParagraphStyle"/>
              <w:rPr>
                <w:sz w:val="18"/>
                <w:szCs w:val="18"/>
              </w:rPr>
            </w:pPr>
            <w:r w:rsidRPr="00872EE6">
              <w:rPr>
                <w:sz w:val="18"/>
                <w:szCs w:val="18"/>
              </w:rPr>
              <w:t>720,00</w:t>
            </w:r>
          </w:p>
        </w:tc>
      </w:tr>
      <w:tr w:rsidR="00274FF8" w14:paraId="388B89E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A516C85" w14:textId="77777777" w:rsidR="00274FF8" w:rsidRPr="00872EE6" w:rsidRDefault="00274FF8" w:rsidP="00B049A2">
            <w:pPr>
              <w:pStyle w:val="ParagraphStyle"/>
              <w:jc w:val="both"/>
              <w:rPr>
                <w:sz w:val="18"/>
                <w:szCs w:val="18"/>
              </w:rPr>
            </w:pPr>
          </w:p>
          <w:p w14:paraId="10BD01C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F94858" w14:textId="77777777" w:rsidR="00274FF8" w:rsidRPr="00872EE6" w:rsidRDefault="00274FF8" w:rsidP="00B049A2">
            <w:pPr>
              <w:pStyle w:val="ParagraphStyle"/>
              <w:rPr>
                <w:sz w:val="18"/>
                <w:szCs w:val="18"/>
              </w:rPr>
            </w:pPr>
          </w:p>
          <w:p w14:paraId="1F591BC8" w14:textId="77777777" w:rsidR="00274FF8" w:rsidRPr="00872EE6" w:rsidRDefault="00274FF8" w:rsidP="00B049A2">
            <w:pPr>
              <w:pStyle w:val="ParagraphStyle"/>
              <w:rPr>
                <w:sz w:val="18"/>
                <w:szCs w:val="18"/>
              </w:rPr>
            </w:pPr>
            <w:r w:rsidRPr="00872EE6">
              <w:rPr>
                <w:sz w:val="18"/>
                <w:szCs w:val="18"/>
              </w:rPr>
              <w:t>720,00</w:t>
            </w:r>
          </w:p>
        </w:tc>
      </w:tr>
      <w:tr w:rsidR="00274FF8" w14:paraId="19CDD10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C35DF8B" w14:textId="77777777" w:rsidR="00274FF8" w:rsidRPr="00872EE6" w:rsidRDefault="00274FF8" w:rsidP="00B049A2">
            <w:pPr>
              <w:pStyle w:val="ParagraphStyle"/>
              <w:jc w:val="both"/>
              <w:rPr>
                <w:sz w:val="18"/>
                <w:szCs w:val="18"/>
              </w:rPr>
            </w:pPr>
            <w:r w:rsidRPr="00872EE6">
              <w:rPr>
                <w:sz w:val="18"/>
                <w:szCs w:val="18"/>
              </w:rPr>
              <w:t>Lote: 134 - EXCLUSIVO ME E EPP</w:t>
            </w:r>
          </w:p>
        </w:tc>
      </w:tr>
      <w:tr w:rsidR="00274FF8" w14:paraId="086D8FF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D8EB3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C43F2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B7680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1F8CF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70D70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9F6BAF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6FFDE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1DE16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39D8C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3DBAB5" w14:textId="77777777" w:rsidR="00274FF8" w:rsidRPr="00872EE6" w:rsidRDefault="00274FF8" w:rsidP="00B049A2">
            <w:pPr>
              <w:pStyle w:val="ParagraphStyle"/>
              <w:rPr>
                <w:sz w:val="18"/>
                <w:szCs w:val="18"/>
              </w:rPr>
            </w:pPr>
            <w:r w:rsidRPr="00872EE6">
              <w:rPr>
                <w:sz w:val="18"/>
                <w:szCs w:val="18"/>
              </w:rPr>
              <w:t>41554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3093FD" w14:textId="77777777" w:rsidR="00274FF8" w:rsidRPr="00872EE6" w:rsidRDefault="00274FF8" w:rsidP="00B049A2">
            <w:pPr>
              <w:pStyle w:val="ParagraphStyle"/>
              <w:jc w:val="both"/>
              <w:rPr>
                <w:sz w:val="18"/>
                <w:szCs w:val="18"/>
              </w:rPr>
            </w:pPr>
            <w:r w:rsidRPr="00872EE6">
              <w:rPr>
                <w:sz w:val="18"/>
                <w:szCs w:val="18"/>
              </w:rPr>
              <w:t xml:space="preserve">DIAZEPAM, DOSAGEM:5 MG/ML- AMPOLA - 2ML DIAZEPAM, DOSAGEM:5 MG/ML, </w:t>
            </w:r>
            <w:r w:rsidRPr="00872EE6">
              <w:rPr>
                <w:sz w:val="18"/>
                <w:szCs w:val="18"/>
              </w:rPr>
              <w:lastRenderedPageBreak/>
              <w:t xml:space="preserve">APRESENTAÇÃO:SOLUÇÃO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AA0969" w14:textId="77777777" w:rsidR="00274FF8" w:rsidRPr="00872EE6" w:rsidRDefault="00274FF8" w:rsidP="00B049A2">
            <w:pPr>
              <w:pStyle w:val="ParagraphStyle"/>
              <w:rPr>
                <w:sz w:val="18"/>
                <w:szCs w:val="18"/>
              </w:rPr>
            </w:pPr>
            <w:r w:rsidRPr="00872EE6">
              <w:rPr>
                <w:sz w:val="18"/>
                <w:szCs w:val="18"/>
              </w:rPr>
              <w:lastRenderedPageBreak/>
              <w:t>8.000,00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37B2F9"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6D9CC48" w14:textId="77777777" w:rsidR="00274FF8" w:rsidRPr="00872EE6" w:rsidRDefault="00274FF8" w:rsidP="00B049A2">
            <w:pPr>
              <w:pStyle w:val="ParagraphStyle"/>
              <w:rPr>
                <w:sz w:val="18"/>
                <w:szCs w:val="18"/>
              </w:rPr>
            </w:pPr>
            <w:r w:rsidRPr="00872EE6">
              <w:rPr>
                <w:sz w:val="18"/>
                <w:szCs w:val="18"/>
              </w:rPr>
              <w:t>1,16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7EA71F" w14:textId="77777777" w:rsidR="00274FF8" w:rsidRPr="00872EE6" w:rsidRDefault="00274FF8" w:rsidP="00B049A2">
            <w:pPr>
              <w:pStyle w:val="ParagraphStyle"/>
              <w:rPr>
                <w:sz w:val="18"/>
                <w:szCs w:val="18"/>
              </w:rPr>
            </w:pPr>
            <w:r w:rsidRPr="00872EE6">
              <w:rPr>
                <w:sz w:val="18"/>
                <w:szCs w:val="18"/>
              </w:rPr>
              <w:t>9.280,00</w:t>
            </w:r>
          </w:p>
        </w:tc>
      </w:tr>
      <w:tr w:rsidR="00274FF8" w14:paraId="26577EF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0083B63" w14:textId="77777777" w:rsidR="00274FF8" w:rsidRPr="00872EE6" w:rsidRDefault="00274FF8" w:rsidP="00B049A2">
            <w:pPr>
              <w:pStyle w:val="ParagraphStyle"/>
              <w:jc w:val="both"/>
              <w:rPr>
                <w:sz w:val="18"/>
                <w:szCs w:val="18"/>
              </w:rPr>
            </w:pPr>
          </w:p>
          <w:p w14:paraId="06DB305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DA3853" w14:textId="77777777" w:rsidR="00274FF8" w:rsidRPr="00872EE6" w:rsidRDefault="00274FF8" w:rsidP="00B049A2">
            <w:pPr>
              <w:pStyle w:val="ParagraphStyle"/>
              <w:rPr>
                <w:sz w:val="18"/>
                <w:szCs w:val="18"/>
              </w:rPr>
            </w:pPr>
          </w:p>
          <w:p w14:paraId="4BAF7CE7" w14:textId="77777777" w:rsidR="00274FF8" w:rsidRPr="00872EE6" w:rsidRDefault="00274FF8" w:rsidP="00B049A2">
            <w:pPr>
              <w:pStyle w:val="ParagraphStyle"/>
              <w:rPr>
                <w:sz w:val="18"/>
                <w:szCs w:val="18"/>
              </w:rPr>
            </w:pPr>
            <w:r w:rsidRPr="00872EE6">
              <w:rPr>
                <w:sz w:val="18"/>
                <w:szCs w:val="18"/>
              </w:rPr>
              <w:t>9.280,00</w:t>
            </w:r>
          </w:p>
        </w:tc>
      </w:tr>
      <w:tr w:rsidR="00274FF8" w14:paraId="12F4C13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AE836E" w14:textId="77777777" w:rsidR="00274FF8" w:rsidRPr="00872EE6" w:rsidRDefault="00274FF8" w:rsidP="00B049A2">
            <w:pPr>
              <w:pStyle w:val="ParagraphStyle"/>
              <w:jc w:val="both"/>
              <w:rPr>
                <w:sz w:val="18"/>
                <w:szCs w:val="18"/>
              </w:rPr>
            </w:pPr>
            <w:r w:rsidRPr="00872EE6">
              <w:rPr>
                <w:sz w:val="18"/>
                <w:szCs w:val="18"/>
              </w:rPr>
              <w:t>Lote: 135 - EXCLUSIVO ME E EPP</w:t>
            </w:r>
          </w:p>
        </w:tc>
      </w:tr>
      <w:tr w:rsidR="00274FF8" w14:paraId="44F33B0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2A4516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D4167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6EAD9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067C4E"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DB9F3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78DE6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F7BBF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B009E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22BD01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DAA859" w14:textId="77777777" w:rsidR="00274FF8" w:rsidRPr="00872EE6" w:rsidRDefault="00274FF8" w:rsidP="00B049A2">
            <w:pPr>
              <w:pStyle w:val="ParagraphStyle"/>
              <w:rPr>
                <w:sz w:val="18"/>
                <w:szCs w:val="18"/>
              </w:rPr>
            </w:pPr>
            <w:r w:rsidRPr="00872EE6">
              <w:rPr>
                <w:sz w:val="18"/>
                <w:szCs w:val="18"/>
              </w:rPr>
              <w:t>30198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791554" w14:textId="77777777" w:rsidR="00274FF8" w:rsidRPr="00872EE6" w:rsidRDefault="00274FF8" w:rsidP="00B049A2">
            <w:pPr>
              <w:pStyle w:val="ParagraphStyle"/>
              <w:jc w:val="both"/>
              <w:rPr>
                <w:sz w:val="18"/>
                <w:szCs w:val="18"/>
              </w:rPr>
            </w:pPr>
            <w:r w:rsidRPr="00872EE6">
              <w:rPr>
                <w:sz w:val="18"/>
                <w:szCs w:val="18"/>
              </w:rPr>
              <w:t xml:space="preserve">DICLOFENACO DE POTÁSSIO 75mg/3ml amp c/ 3ml BR0271003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341DCB"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67CC42"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14062B" w14:textId="77777777" w:rsidR="00274FF8" w:rsidRPr="00872EE6" w:rsidRDefault="00274FF8" w:rsidP="00B049A2">
            <w:pPr>
              <w:pStyle w:val="ParagraphStyle"/>
              <w:rPr>
                <w:sz w:val="18"/>
                <w:szCs w:val="18"/>
              </w:rPr>
            </w:pPr>
            <w:r w:rsidRPr="00872EE6">
              <w:rPr>
                <w:sz w:val="18"/>
                <w:szCs w:val="18"/>
              </w:rPr>
              <w:t>1,89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3DAC1D" w14:textId="77777777" w:rsidR="00274FF8" w:rsidRPr="00872EE6" w:rsidRDefault="00274FF8" w:rsidP="00B049A2">
            <w:pPr>
              <w:pStyle w:val="ParagraphStyle"/>
              <w:rPr>
                <w:sz w:val="18"/>
                <w:szCs w:val="18"/>
              </w:rPr>
            </w:pPr>
            <w:r w:rsidRPr="00872EE6">
              <w:rPr>
                <w:sz w:val="18"/>
                <w:szCs w:val="18"/>
              </w:rPr>
              <w:t>1.890,00</w:t>
            </w:r>
          </w:p>
        </w:tc>
      </w:tr>
      <w:tr w:rsidR="00274FF8" w14:paraId="4C03702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1C1867C" w14:textId="77777777" w:rsidR="00274FF8" w:rsidRPr="00872EE6" w:rsidRDefault="00274FF8" w:rsidP="00B049A2">
            <w:pPr>
              <w:pStyle w:val="ParagraphStyle"/>
              <w:jc w:val="both"/>
              <w:rPr>
                <w:sz w:val="18"/>
                <w:szCs w:val="18"/>
              </w:rPr>
            </w:pPr>
          </w:p>
          <w:p w14:paraId="1850FDD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27F7AD" w14:textId="77777777" w:rsidR="00274FF8" w:rsidRPr="00872EE6" w:rsidRDefault="00274FF8" w:rsidP="00B049A2">
            <w:pPr>
              <w:pStyle w:val="ParagraphStyle"/>
              <w:rPr>
                <w:sz w:val="18"/>
                <w:szCs w:val="18"/>
              </w:rPr>
            </w:pPr>
          </w:p>
          <w:p w14:paraId="7655935E" w14:textId="77777777" w:rsidR="00274FF8" w:rsidRPr="00872EE6" w:rsidRDefault="00274FF8" w:rsidP="00B049A2">
            <w:pPr>
              <w:pStyle w:val="ParagraphStyle"/>
              <w:rPr>
                <w:sz w:val="18"/>
                <w:szCs w:val="18"/>
              </w:rPr>
            </w:pPr>
            <w:r w:rsidRPr="00872EE6">
              <w:rPr>
                <w:sz w:val="18"/>
                <w:szCs w:val="18"/>
              </w:rPr>
              <w:t>1.890,00</w:t>
            </w:r>
          </w:p>
        </w:tc>
      </w:tr>
      <w:tr w:rsidR="00274FF8" w14:paraId="0FDD7DA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F2CE34" w14:textId="77777777" w:rsidR="00274FF8" w:rsidRPr="00872EE6" w:rsidRDefault="00274FF8" w:rsidP="00B049A2">
            <w:pPr>
              <w:pStyle w:val="ParagraphStyle"/>
              <w:jc w:val="both"/>
              <w:rPr>
                <w:sz w:val="18"/>
                <w:szCs w:val="18"/>
              </w:rPr>
            </w:pPr>
            <w:r w:rsidRPr="00872EE6">
              <w:rPr>
                <w:sz w:val="18"/>
                <w:szCs w:val="18"/>
              </w:rPr>
              <w:t>Lote: 136 - EXCLUSIVO ME E EPP</w:t>
            </w:r>
          </w:p>
        </w:tc>
      </w:tr>
      <w:tr w:rsidR="00274FF8" w14:paraId="3C53280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2A449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951A6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A23F12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E78DC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36197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7C3A9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E12B9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D83D3E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33C0B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758925" w14:textId="77777777" w:rsidR="00274FF8" w:rsidRPr="00872EE6" w:rsidRDefault="00274FF8" w:rsidP="00B049A2">
            <w:pPr>
              <w:pStyle w:val="ParagraphStyle"/>
              <w:rPr>
                <w:sz w:val="18"/>
                <w:szCs w:val="18"/>
              </w:rPr>
            </w:pPr>
            <w:r w:rsidRPr="00872EE6">
              <w:rPr>
                <w:sz w:val="18"/>
                <w:szCs w:val="18"/>
              </w:rPr>
              <w:t>30062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91B27A9" w14:textId="77777777" w:rsidR="00274FF8" w:rsidRPr="00872EE6" w:rsidRDefault="00274FF8" w:rsidP="00B049A2">
            <w:pPr>
              <w:pStyle w:val="ParagraphStyle"/>
              <w:jc w:val="both"/>
              <w:rPr>
                <w:sz w:val="18"/>
                <w:szCs w:val="18"/>
              </w:rPr>
            </w:pPr>
            <w:r w:rsidRPr="00872EE6">
              <w:rPr>
                <w:sz w:val="18"/>
                <w:szCs w:val="18"/>
              </w:rPr>
              <w:t xml:space="preserve">DICLOFENACO DE SÓDIO 50 mg BR0271000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CD425C"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776D3C"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A657E9" w14:textId="77777777" w:rsidR="00274FF8" w:rsidRPr="00872EE6" w:rsidRDefault="00274FF8" w:rsidP="00B049A2">
            <w:pPr>
              <w:pStyle w:val="ParagraphStyle"/>
              <w:rPr>
                <w:sz w:val="18"/>
                <w:szCs w:val="18"/>
              </w:rPr>
            </w:pPr>
            <w:r w:rsidRPr="00872EE6">
              <w:rPr>
                <w:sz w:val="18"/>
                <w:szCs w:val="18"/>
              </w:rPr>
              <w:t>0,13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875990" w14:textId="77777777" w:rsidR="00274FF8" w:rsidRPr="00872EE6" w:rsidRDefault="00274FF8" w:rsidP="00B049A2">
            <w:pPr>
              <w:pStyle w:val="ParagraphStyle"/>
              <w:rPr>
                <w:sz w:val="18"/>
                <w:szCs w:val="18"/>
              </w:rPr>
            </w:pPr>
            <w:r w:rsidRPr="00872EE6">
              <w:rPr>
                <w:sz w:val="18"/>
                <w:szCs w:val="18"/>
              </w:rPr>
              <w:t>195,00</w:t>
            </w:r>
          </w:p>
        </w:tc>
      </w:tr>
      <w:tr w:rsidR="00274FF8" w14:paraId="3F3D6F8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6663DF" w14:textId="77777777" w:rsidR="00274FF8" w:rsidRPr="00872EE6" w:rsidRDefault="00274FF8" w:rsidP="00B049A2">
            <w:pPr>
              <w:pStyle w:val="ParagraphStyle"/>
              <w:jc w:val="both"/>
              <w:rPr>
                <w:sz w:val="18"/>
                <w:szCs w:val="18"/>
              </w:rPr>
            </w:pPr>
          </w:p>
          <w:p w14:paraId="0412392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277086" w14:textId="77777777" w:rsidR="00274FF8" w:rsidRPr="00872EE6" w:rsidRDefault="00274FF8" w:rsidP="00B049A2">
            <w:pPr>
              <w:pStyle w:val="ParagraphStyle"/>
              <w:rPr>
                <w:sz w:val="18"/>
                <w:szCs w:val="18"/>
              </w:rPr>
            </w:pPr>
          </w:p>
          <w:p w14:paraId="661498F9" w14:textId="77777777" w:rsidR="00274FF8" w:rsidRPr="00872EE6" w:rsidRDefault="00274FF8" w:rsidP="00B049A2">
            <w:pPr>
              <w:pStyle w:val="ParagraphStyle"/>
              <w:rPr>
                <w:sz w:val="18"/>
                <w:szCs w:val="18"/>
              </w:rPr>
            </w:pPr>
            <w:r w:rsidRPr="00872EE6">
              <w:rPr>
                <w:sz w:val="18"/>
                <w:szCs w:val="18"/>
              </w:rPr>
              <w:t>195,00</w:t>
            </w:r>
          </w:p>
        </w:tc>
      </w:tr>
      <w:tr w:rsidR="00274FF8" w14:paraId="5FFC0D3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2ED9864" w14:textId="77777777" w:rsidR="00274FF8" w:rsidRPr="00872EE6" w:rsidRDefault="00274FF8" w:rsidP="00B049A2">
            <w:pPr>
              <w:pStyle w:val="ParagraphStyle"/>
              <w:jc w:val="both"/>
              <w:rPr>
                <w:sz w:val="18"/>
                <w:szCs w:val="18"/>
              </w:rPr>
            </w:pPr>
            <w:r w:rsidRPr="00872EE6">
              <w:rPr>
                <w:sz w:val="18"/>
                <w:szCs w:val="18"/>
              </w:rPr>
              <w:t>Lote: 137 - EXCLUSIVO ME E EPP</w:t>
            </w:r>
          </w:p>
        </w:tc>
      </w:tr>
      <w:tr w:rsidR="00274FF8" w14:paraId="4B05B3F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92FAF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B30B0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BC07C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843D0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25410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3C988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B3B3C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3EB3FC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D6B5B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053DC4" w14:textId="77777777" w:rsidR="00274FF8" w:rsidRPr="00872EE6" w:rsidRDefault="00274FF8" w:rsidP="00B049A2">
            <w:pPr>
              <w:pStyle w:val="ParagraphStyle"/>
              <w:rPr>
                <w:sz w:val="18"/>
                <w:szCs w:val="18"/>
              </w:rPr>
            </w:pPr>
            <w:r w:rsidRPr="00872EE6">
              <w:rPr>
                <w:sz w:val="18"/>
                <w:szCs w:val="18"/>
              </w:rPr>
              <w:t>30199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01F4259" w14:textId="77777777" w:rsidR="00274FF8" w:rsidRPr="00872EE6" w:rsidRDefault="00274FF8" w:rsidP="00B049A2">
            <w:pPr>
              <w:pStyle w:val="ParagraphStyle"/>
              <w:jc w:val="both"/>
              <w:rPr>
                <w:sz w:val="18"/>
                <w:szCs w:val="18"/>
              </w:rPr>
            </w:pPr>
            <w:r w:rsidRPr="00872EE6">
              <w:rPr>
                <w:sz w:val="18"/>
                <w:szCs w:val="18"/>
              </w:rPr>
              <w:t xml:space="preserve">DICLOFENACO DE SÓDIO 75 mg/ 3ml amp c/ 3ml BR0271003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412860"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B6AEC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5B380C" w14:textId="77777777" w:rsidR="00274FF8" w:rsidRPr="00872EE6" w:rsidRDefault="00274FF8" w:rsidP="00B049A2">
            <w:pPr>
              <w:pStyle w:val="ParagraphStyle"/>
              <w:rPr>
                <w:sz w:val="18"/>
                <w:szCs w:val="18"/>
              </w:rPr>
            </w:pPr>
            <w:r w:rsidRPr="00872EE6">
              <w:rPr>
                <w:sz w:val="18"/>
                <w:szCs w:val="18"/>
              </w:rPr>
              <w:t>1,09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81E999" w14:textId="77777777" w:rsidR="00274FF8" w:rsidRPr="00872EE6" w:rsidRDefault="00274FF8" w:rsidP="00B049A2">
            <w:pPr>
              <w:pStyle w:val="ParagraphStyle"/>
              <w:rPr>
                <w:sz w:val="18"/>
                <w:szCs w:val="18"/>
              </w:rPr>
            </w:pPr>
            <w:r w:rsidRPr="00872EE6">
              <w:rPr>
                <w:sz w:val="18"/>
                <w:szCs w:val="18"/>
              </w:rPr>
              <w:t>5.450,00</w:t>
            </w:r>
          </w:p>
        </w:tc>
      </w:tr>
      <w:tr w:rsidR="00274FF8" w14:paraId="6142E0C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2FA09FC" w14:textId="77777777" w:rsidR="00274FF8" w:rsidRPr="00872EE6" w:rsidRDefault="00274FF8" w:rsidP="00B049A2">
            <w:pPr>
              <w:pStyle w:val="ParagraphStyle"/>
              <w:jc w:val="both"/>
              <w:rPr>
                <w:sz w:val="18"/>
                <w:szCs w:val="18"/>
              </w:rPr>
            </w:pPr>
          </w:p>
          <w:p w14:paraId="2D5DE2D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D400DD" w14:textId="77777777" w:rsidR="00274FF8" w:rsidRPr="00872EE6" w:rsidRDefault="00274FF8" w:rsidP="00B049A2">
            <w:pPr>
              <w:pStyle w:val="ParagraphStyle"/>
              <w:rPr>
                <w:sz w:val="18"/>
                <w:szCs w:val="18"/>
              </w:rPr>
            </w:pPr>
          </w:p>
          <w:p w14:paraId="3131DEF3" w14:textId="77777777" w:rsidR="00274FF8" w:rsidRPr="00872EE6" w:rsidRDefault="00274FF8" w:rsidP="00B049A2">
            <w:pPr>
              <w:pStyle w:val="ParagraphStyle"/>
              <w:rPr>
                <w:sz w:val="18"/>
                <w:szCs w:val="18"/>
              </w:rPr>
            </w:pPr>
            <w:r w:rsidRPr="00872EE6">
              <w:rPr>
                <w:sz w:val="18"/>
                <w:szCs w:val="18"/>
              </w:rPr>
              <w:t>5.450,00</w:t>
            </w:r>
          </w:p>
        </w:tc>
      </w:tr>
      <w:tr w:rsidR="00274FF8" w14:paraId="0436D01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DB502BC" w14:textId="77777777" w:rsidR="00274FF8" w:rsidRPr="00872EE6" w:rsidRDefault="00274FF8" w:rsidP="00B049A2">
            <w:pPr>
              <w:pStyle w:val="ParagraphStyle"/>
              <w:jc w:val="both"/>
              <w:rPr>
                <w:sz w:val="18"/>
                <w:szCs w:val="18"/>
              </w:rPr>
            </w:pPr>
            <w:r w:rsidRPr="00872EE6">
              <w:rPr>
                <w:sz w:val="18"/>
                <w:szCs w:val="18"/>
              </w:rPr>
              <w:t>Lote: 138 - EXCLUSIVO ME E EPP</w:t>
            </w:r>
          </w:p>
        </w:tc>
      </w:tr>
      <w:tr w:rsidR="00274FF8" w14:paraId="0353BF4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DA14D7"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5E5A1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0B20F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0871D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05347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BB1CA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467DC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15846C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DD5F3B"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9B37DF" w14:textId="77777777" w:rsidR="00274FF8" w:rsidRPr="00872EE6" w:rsidRDefault="00274FF8" w:rsidP="00B049A2">
            <w:pPr>
              <w:pStyle w:val="ParagraphStyle"/>
              <w:rPr>
                <w:sz w:val="18"/>
                <w:szCs w:val="18"/>
              </w:rPr>
            </w:pPr>
            <w:r w:rsidRPr="00872EE6">
              <w:rPr>
                <w:sz w:val="18"/>
                <w:szCs w:val="18"/>
              </w:rPr>
              <w:t>30262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6BB43E5" w14:textId="77777777" w:rsidR="00274FF8" w:rsidRPr="00872EE6" w:rsidRDefault="00274FF8" w:rsidP="00B049A2">
            <w:pPr>
              <w:pStyle w:val="ParagraphStyle"/>
              <w:jc w:val="both"/>
              <w:rPr>
                <w:sz w:val="18"/>
                <w:szCs w:val="18"/>
              </w:rPr>
            </w:pPr>
            <w:r w:rsidRPr="00872EE6">
              <w:rPr>
                <w:sz w:val="18"/>
                <w:szCs w:val="18"/>
              </w:rPr>
              <w:t xml:space="preserve">DICLOFENACO GEL bg. c/60g BR0448612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2898E2"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57DF722"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C7EB5CE" w14:textId="77777777" w:rsidR="00274FF8" w:rsidRPr="00872EE6" w:rsidRDefault="00274FF8" w:rsidP="00B049A2">
            <w:pPr>
              <w:pStyle w:val="ParagraphStyle"/>
              <w:rPr>
                <w:sz w:val="18"/>
                <w:szCs w:val="18"/>
              </w:rPr>
            </w:pPr>
            <w:r w:rsidRPr="00872EE6">
              <w:rPr>
                <w:sz w:val="18"/>
                <w:szCs w:val="18"/>
              </w:rPr>
              <w:t>4,75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11939B" w14:textId="77777777" w:rsidR="00274FF8" w:rsidRPr="00872EE6" w:rsidRDefault="00274FF8" w:rsidP="00B049A2">
            <w:pPr>
              <w:pStyle w:val="ParagraphStyle"/>
              <w:rPr>
                <w:sz w:val="18"/>
                <w:szCs w:val="18"/>
              </w:rPr>
            </w:pPr>
            <w:r w:rsidRPr="00872EE6">
              <w:rPr>
                <w:sz w:val="18"/>
                <w:szCs w:val="18"/>
              </w:rPr>
              <w:t>4.750,00</w:t>
            </w:r>
          </w:p>
        </w:tc>
      </w:tr>
      <w:tr w:rsidR="00274FF8" w14:paraId="31540F7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29FECE1" w14:textId="77777777" w:rsidR="00274FF8" w:rsidRPr="00872EE6" w:rsidRDefault="00274FF8" w:rsidP="00B049A2">
            <w:pPr>
              <w:pStyle w:val="ParagraphStyle"/>
              <w:jc w:val="both"/>
              <w:rPr>
                <w:sz w:val="18"/>
                <w:szCs w:val="18"/>
              </w:rPr>
            </w:pPr>
          </w:p>
          <w:p w14:paraId="6C4F2A2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10559C" w14:textId="77777777" w:rsidR="00274FF8" w:rsidRPr="00872EE6" w:rsidRDefault="00274FF8" w:rsidP="00B049A2">
            <w:pPr>
              <w:pStyle w:val="ParagraphStyle"/>
              <w:rPr>
                <w:sz w:val="18"/>
                <w:szCs w:val="18"/>
              </w:rPr>
            </w:pPr>
          </w:p>
          <w:p w14:paraId="71B113DE" w14:textId="77777777" w:rsidR="00274FF8" w:rsidRPr="00872EE6" w:rsidRDefault="00274FF8" w:rsidP="00B049A2">
            <w:pPr>
              <w:pStyle w:val="ParagraphStyle"/>
              <w:rPr>
                <w:sz w:val="18"/>
                <w:szCs w:val="18"/>
              </w:rPr>
            </w:pPr>
            <w:r w:rsidRPr="00872EE6">
              <w:rPr>
                <w:sz w:val="18"/>
                <w:szCs w:val="18"/>
              </w:rPr>
              <w:t>4.750,00</w:t>
            </w:r>
          </w:p>
        </w:tc>
      </w:tr>
      <w:tr w:rsidR="00274FF8" w14:paraId="6CB2287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0E1ACE3" w14:textId="77777777" w:rsidR="00274FF8" w:rsidRPr="00872EE6" w:rsidRDefault="00274FF8" w:rsidP="00B049A2">
            <w:pPr>
              <w:pStyle w:val="ParagraphStyle"/>
              <w:jc w:val="both"/>
              <w:rPr>
                <w:sz w:val="18"/>
                <w:szCs w:val="18"/>
              </w:rPr>
            </w:pPr>
            <w:r w:rsidRPr="00872EE6">
              <w:rPr>
                <w:sz w:val="18"/>
                <w:szCs w:val="18"/>
              </w:rPr>
              <w:t>Lote: 139 - EXCLUSIVO ME E EPP</w:t>
            </w:r>
          </w:p>
        </w:tc>
      </w:tr>
      <w:tr w:rsidR="00274FF8" w14:paraId="59C4C7D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C7AA0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D2047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301243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D8130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5F99D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9E795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DA1F87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B13063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3447B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AF4C69" w14:textId="77777777" w:rsidR="00274FF8" w:rsidRPr="00872EE6" w:rsidRDefault="00274FF8" w:rsidP="00B049A2">
            <w:pPr>
              <w:pStyle w:val="ParagraphStyle"/>
              <w:rPr>
                <w:sz w:val="18"/>
                <w:szCs w:val="18"/>
              </w:rPr>
            </w:pPr>
            <w:r w:rsidRPr="00872EE6">
              <w:rPr>
                <w:sz w:val="18"/>
                <w:szCs w:val="18"/>
              </w:rPr>
              <w:t>30144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131C68" w14:textId="77777777" w:rsidR="00274FF8" w:rsidRPr="00872EE6" w:rsidRDefault="00274FF8" w:rsidP="00B049A2">
            <w:pPr>
              <w:pStyle w:val="ParagraphStyle"/>
              <w:jc w:val="both"/>
              <w:rPr>
                <w:sz w:val="18"/>
                <w:szCs w:val="18"/>
              </w:rPr>
            </w:pPr>
            <w:r w:rsidRPr="00872EE6">
              <w:rPr>
                <w:sz w:val="18"/>
                <w:szCs w:val="18"/>
              </w:rPr>
              <w:t xml:space="preserve">DICLOFENACO RESINATO BR0352319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358776"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9AB739"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73DB20" w14:textId="77777777" w:rsidR="00274FF8" w:rsidRPr="00872EE6" w:rsidRDefault="00274FF8" w:rsidP="00B049A2">
            <w:pPr>
              <w:pStyle w:val="ParagraphStyle"/>
              <w:rPr>
                <w:sz w:val="18"/>
                <w:szCs w:val="18"/>
              </w:rPr>
            </w:pPr>
            <w:r w:rsidRPr="00872EE6">
              <w:rPr>
                <w:sz w:val="18"/>
                <w:szCs w:val="18"/>
              </w:rPr>
              <w:t>4,71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AA372A" w14:textId="77777777" w:rsidR="00274FF8" w:rsidRPr="00872EE6" w:rsidRDefault="00274FF8" w:rsidP="00B049A2">
            <w:pPr>
              <w:pStyle w:val="ParagraphStyle"/>
              <w:rPr>
                <w:sz w:val="18"/>
                <w:szCs w:val="18"/>
              </w:rPr>
            </w:pPr>
            <w:r w:rsidRPr="00872EE6">
              <w:rPr>
                <w:sz w:val="18"/>
                <w:szCs w:val="18"/>
              </w:rPr>
              <w:t>942,00</w:t>
            </w:r>
          </w:p>
        </w:tc>
      </w:tr>
      <w:tr w:rsidR="00274FF8" w14:paraId="01D0DD9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E37D5F" w14:textId="77777777" w:rsidR="00274FF8" w:rsidRPr="00872EE6" w:rsidRDefault="00274FF8" w:rsidP="00B049A2">
            <w:pPr>
              <w:pStyle w:val="ParagraphStyle"/>
              <w:jc w:val="both"/>
              <w:rPr>
                <w:sz w:val="18"/>
                <w:szCs w:val="18"/>
              </w:rPr>
            </w:pPr>
          </w:p>
          <w:p w14:paraId="394D813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634E22" w14:textId="77777777" w:rsidR="00274FF8" w:rsidRPr="00872EE6" w:rsidRDefault="00274FF8" w:rsidP="00B049A2">
            <w:pPr>
              <w:pStyle w:val="ParagraphStyle"/>
              <w:rPr>
                <w:sz w:val="18"/>
                <w:szCs w:val="18"/>
              </w:rPr>
            </w:pPr>
          </w:p>
          <w:p w14:paraId="15B953CF" w14:textId="77777777" w:rsidR="00274FF8" w:rsidRPr="00872EE6" w:rsidRDefault="00274FF8" w:rsidP="00B049A2">
            <w:pPr>
              <w:pStyle w:val="ParagraphStyle"/>
              <w:rPr>
                <w:sz w:val="18"/>
                <w:szCs w:val="18"/>
              </w:rPr>
            </w:pPr>
            <w:r w:rsidRPr="00872EE6">
              <w:rPr>
                <w:sz w:val="18"/>
                <w:szCs w:val="18"/>
              </w:rPr>
              <w:t>942,00</w:t>
            </w:r>
          </w:p>
        </w:tc>
      </w:tr>
      <w:tr w:rsidR="00274FF8" w14:paraId="2B564FC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4D14524" w14:textId="77777777" w:rsidR="00274FF8" w:rsidRPr="00872EE6" w:rsidRDefault="00274FF8" w:rsidP="00B049A2">
            <w:pPr>
              <w:pStyle w:val="ParagraphStyle"/>
              <w:jc w:val="both"/>
              <w:rPr>
                <w:sz w:val="18"/>
                <w:szCs w:val="18"/>
              </w:rPr>
            </w:pPr>
            <w:r w:rsidRPr="00872EE6">
              <w:rPr>
                <w:sz w:val="18"/>
                <w:szCs w:val="18"/>
              </w:rPr>
              <w:t>Lote: 140 - EXCLUSIVO ME E EPP</w:t>
            </w:r>
          </w:p>
        </w:tc>
      </w:tr>
      <w:tr w:rsidR="00274FF8" w14:paraId="1A27BA6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3F134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D46FE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D5BF3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159A2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C725E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C05EC0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3DA67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75122D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26205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B26751" w14:textId="77777777" w:rsidR="00274FF8" w:rsidRPr="00872EE6" w:rsidRDefault="00274FF8" w:rsidP="00B049A2">
            <w:pPr>
              <w:pStyle w:val="ParagraphStyle"/>
              <w:rPr>
                <w:sz w:val="18"/>
                <w:szCs w:val="18"/>
              </w:rPr>
            </w:pPr>
            <w:r w:rsidRPr="00872EE6">
              <w:rPr>
                <w:sz w:val="18"/>
                <w:szCs w:val="18"/>
              </w:rPr>
              <w:t>30327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32687F" w14:textId="77777777" w:rsidR="00274FF8" w:rsidRPr="00872EE6" w:rsidRDefault="00274FF8" w:rsidP="00B049A2">
            <w:pPr>
              <w:pStyle w:val="ParagraphStyle"/>
              <w:jc w:val="both"/>
              <w:rPr>
                <w:sz w:val="18"/>
                <w:szCs w:val="18"/>
              </w:rPr>
            </w:pPr>
            <w:r w:rsidRPr="00872EE6">
              <w:rPr>
                <w:sz w:val="18"/>
                <w:szCs w:val="18"/>
              </w:rPr>
              <w:t xml:space="preserve">DIFENIL – HIDANTOÍNA 50mg/ml (HIDANTAL) amp. c/ 5ml BR0272217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DF757D" w14:textId="77777777" w:rsidR="00274FF8" w:rsidRPr="00872EE6" w:rsidRDefault="00274FF8" w:rsidP="00B049A2">
            <w:pPr>
              <w:pStyle w:val="ParagraphStyle"/>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AB181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C7D3B7" w14:textId="77777777" w:rsidR="00274FF8" w:rsidRPr="00872EE6" w:rsidRDefault="00274FF8" w:rsidP="00B049A2">
            <w:pPr>
              <w:pStyle w:val="ParagraphStyle"/>
              <w:rPr>
                <w:sz w:val="18"/>
                <w:szCs w:val="18"/>
              </w:rPr>
            </w:pPr>
            <w:r w:rsidRPr="00872EE6">
              <w:rPr>
                <w:sz w:val="18"/>
                <w:szCs w:val="18"/>
              </w:rPr>
              <w:t>8,17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11F783" w14:textId="77777777" w:rsidR="00274FF8" w:rsidRPr="00872EE6" w:rsidRDefault="00274FF8" w:rsidP="00B049A2">
            <w:pPr>
              <w:pStyle w:val="ParagraphStyle"/>
              <w:rPr>
                <w:sz w:val="18"/>
                <w:szCs w:val="18"/>
              </w:rPr>
            </w:pPr>
            <w:r w:rsidRPr="00872EE6">
              <w:rPr>
                <w:sz w:val="18"/>
                <w:szCs w:val="18"/>
              </w:rPr>
              <w:t>32.680,00</w:t>
            </w:r>
          </w:p>
        </w:tc>
      </w:tr>
      <w:tr w:rsidR="00274FF8" w14:paraId="7405EA4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B3AD63" w14:textId="77777777" w:rsidR="00274FF8" w:rsidRPr="00872EE6" w:rsidRDefault="00274FF8" w:rsidP="00B049A2">
            <w:pPr>
              <w:pStyle w:val="ParagraphStyle"/>
              <w:jc w:val="both"/>
              <w:rPr>
                <w:sz w:val="18"/>
                <w:szCs w:val="18"/>
              </w:rPr>
            </w:pPr>
          </w:p>
          <w:p w14:paraId="2E0F89C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2576D4" w14:textId="77777777" w:rsidR="00274FF8" w:rsidRPr="00872EE6" w:rsidRDefault="00274FF8" w:rsidP="00B049A2">
            <w:pPr>
              <w:pStyle w:val="ParagraphStyle"/>
              <w:rPr>
                <w:sz w:val="18"/>
                <w:szCs w:val="18"/>
              </w:rPr>
            </w:pPr>
          </w:p>
          <w:p w14:paraId="294C6D32" w14:textId="77777777" w:rsidR="00274FF8" w:rsidRPr="00872EE6" w:rsidRDefault="00274FF8" w:rsidP="00B049A2">
            <w:pPr>
              <w:pStyle w:val="ParagraphStyle"/>
              <w:rPr>
                <w:sz w:val="18"/>
                <w:szCs w:val="18"/>
              </w:rPr>
            </w:pPr>
            <w:r w:rsidRPr="00872EE6">
              <w:rPr>
                <w:sz w:val="18"/>
                <w:szCs w:val="18"/>
              </w:rPr>
              <w:t>32.680,00</w:t>
            </w:r>
          </w:p>
        </w:tc>
      </w:tr>
      <w:tr w:rsidR="00274FF8" w14:paraId="616A497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F8D0AD" w14:textId="77777777" w:rsidR="00274FF8" w:rsidRPr="00872EE6" w:rsidRDefault="00274FF8" w:rsidP="00B049A2">
            <w:pPr>
              <w:pStyle w:val="ParagraphStyle"/>
              <w:jc w:val="both"/>
              <w:rPr>
                <w:sz w:val="18"/>
                <w:szCs w:val="18"/>
              </w:rPr>
            </w:pPr>
            <w:r w:rsidRPr="00872EE6">
              <w:rPr>
                <w:sz w:val="18"/>
                <w:szCs w:val="18"/>
              </w:rPr>
              <w:t>Lote: 141 - EXCLUSIVO ME E EPP</w:t>
            </w:r>
          </w:p>
        </w:tc>
      </w:tr>
      <w:tr w:rsidR="00274FF8" w14:paraId="1E64AC9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92865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39C04F"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F93495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71D37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C9766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D0644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A2B77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D97DA6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3CFED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090826" w14:textId="77777777" w:rsidR="00274FF8" w:rsidRPr="00872EE6" w:rsidRDefault="00274FF8" w:rsidP="00B049A2">
            <w:pPr>
              <w:pStyle w:val="ParagraphStyle"/>
              <w:rPr>
                <w:sz w:val="18"/>
                <w:szCs w:val="18"/>
              </w:rPr>
            </w:pPr>
            <w:r w:rsidRPr="00872EE6">
              <w:rPr>
                <w:sz w:val="18"/>
                <w:szCs w:val="18"/>
              </w:rPr>
              <w:t>30596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78A5A51" w14:textId="77777777" w:rsidR="00274FF8" w:rsidRPr="00872EE6" w:rsidRDefault="00274FF8" w:rsidP="00B049A2">
            <w:pPr>
              <w:pStyle w:val="ParagraphStyle"/>
              <w:jc w:val="both"/>
              <w:rPr>
                <w:sz w:val="18"/>
                <w:szCs w:val="18"/>
              </w:rPr>
            </w:pPr>
            <w:r w:rsidRPr="00872EE6">
              <w:rPr>
                <w:sz w:val="18"/>
                <w:szCs w:val="18"/>
              </w:rPr>
              <w:t xml:space="preserve">DILTIAZEM 30 mg (CARDIZEN) BR0267569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B7BE53"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0D5B61"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877814A" w14:textId="77777777" w:rsidR="00274FF8" w:rsidRPr="00872EE6" w:rsidRDefault="00274FF8" w:rsidP="00B049A2">
            <w:pPr>
              <w:pStyle w:val="ParagraphStyle"/>
              <w:rPr>
                <w:sz w:val="18"/>
                <w:szCs w:val="18"/>
              </w:rPr>
            </w:pPr>
            <w:r w:rsidRPr="00872EE6">
              <w:rPr>
                <w:sz w:val="18"/>
                <w:szCs w:val="18"/>
              </w:rPr>
              <w:t>0,24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A7C0AF" w14:textId="77777777" w:rsidR="00274FF8" w:rsidRPr="00872EE6" w:rsidRDefault="00274FF8" w:rsidP="00B049A2">
            <w:pPr>
              <w:pStyle w:val="ParagraphStyle"/>
              <w:rPr>
                <w:sz w:val="18"/>
                <w:szCs w:val="18"/>
              </w:rPr>
            </w:pPr>
            <w:r w:rsidRPr="00872EE6">
              <w:rPr>
                <w:sz w:val="18"/>
                <w:szCs w:val="18"/>
              </w:rPr>
              <w:t>72,00</w:t>
            </w:r>
          </w:p>
        </w:tc>
      </w:tr>
      <w:tr w:rsidR="00274FF8" w14:paraId="1B5ED47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5A1AF27" w14:textId="77777777" w:rsidR="00274FF8" w:rsidRPr="00872EE6" w:rsidRDefault="00274FF8" w:rsidP="00B049A2">
            <w:pPr>
              <w:pStyle w:val="ParagraphStyle"/>
              <w:jc w:val="both"/>
              <w:rPr>
                <w:sz w:val="18"/>
                <w:szCs w:val="18"/>
              </w:rPr>
            </w:pPr>
          </w:p>
          <w:p w14:paraId="36C944E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664F87" w14:textId="77777777" w:rsidR="00274FF8" w:rsidRPr="00872EE6" w:rsidRDefault="00274FF8" w:rsidP="00B049A2">
            <w:pPr>
              <w:pStyle w:val="ParagraphStyle"/>
              <w:rPr>
                <w:sz w:val="18"/>
                <w:szCs w:val="18"/>
              </w:rPr>
            </w:pPr>
          </w:p>
          <w:p w14:paraId="0A05CB8F" w14:textId="77777777" w:rsidR="00274FF8" w:rsidRPr="00872EE6" w:rsidRDefault="00274FF8" w:rsidP="00B049A2">
            <w:pPr>
              <w:pStyle w:val="ParagraphStyle"/>
              <w:rPr>
                <w:sz w:val="18"/>
                <w:szCs w:val="18"/>
              </w:rPr>
            </w:pPr>
            <w:r w:rsidRPr="00872EE6">
              <w:rPr>
                <w:sz w:val="18"/>
                <w:szCs w:val="18"/>
              </w:rPr>
              <w:t>72,00</w:t>
            </w:r>
          </w:p>
        </w:tc>
      </w:tr>
      <w:tr w:rsidR="00274FF8" w14:paraId="05540CF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089BF7" w14:textId="77777777" w:rsidR="00274FF8" w:rsidRPr="00872EE6" w:rsidRDefault="00274FF8" w:rsidP="00B049A2">
            <w:pPr>
              <w:pStyle w:val="ParagraphStyle"/>
              <w:jc w:val="both"/>
              <w:rPr>
                <w:sz w:val="18"/>
                <w:szCs w:val="18"/>
              </w:rPr>
            </w:pPr>
            <w:r w:rsidRPr="00872EE6">
              <w:rPr>
                <w:sz w:val="18"/>
                <w:szCs w:val="18"/>
              </w:rPr>
              <w:t>Lote: 142 - EXCLUSIVO ME E EPP</w:t>
            </w:r>
          </w:p>
        </w:tc>
      </w:tr>
      <w:tr w:rsidR="00274FF8" w14:paraId="3B03B01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81A54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AEC7A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2DF4E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186A5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B3E56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74154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6035F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492EC9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86DD9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EE9F2D" w14:textId="77777777" w:rsidR="00274FF8" w:rsidRPr="00872EE6" w:rsidRDefault="00274FF8" w:rsidP="00B049A2">
            <w:pPr>
              <w:pStyle w:val="ParagraphStyle"/>
              <w:rPr>
                <w:sz w:val="18"/>
                <w:szCs w:val="18"/>
              </w:rPr>
            </w:pPr>
            <w:r w:rsidRPr="00872EE6">
              <w:rPr>
                <w:sz w:val="18"/>
                <w:szCs w:val="18"/>
              </w:rPr>
              <w:t>30067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C5D4E39" w14:textId="77777777" w:rsidR="00274FF8" w:rsidRPr="00872EE6" w:rsidRDefault="00274FF8" w:rsidP="00B049A2">
            <w:pPr>
              <w:pStyle w:val="ParagraphStyle"/>
              <w:jc w:val="both"/>
              <w:rPr>
                <w:sz w:val="18"/>
                <w:szCs w:val="18"/>
              </w:rPr>
            </w:pPr>
            <w:r w:rsidRPr="00872EE6">
              <w:rPr>
                <w:sz w:val="18"/>
                <w:szCs w:val="18"/>
              </w:rPr>
              <w:t xml:space="preserve">DIMENIDRINATO 50mg, CLOR. DE PIRIDOXINA 10mg DIMENIDRINATO </w:t>
            </w:r>
            <w:r w:rsidRPr="00872EE6">
              <w:rPr>
                <w:sz w:val="18"/>
                <w:szCs w:val="18"/>
              </w:rPr>
              <w:lastRenderedPageBreak/>
              <w:t>50mg, CLOR. DE PIRIDOXINA 10 mg (DRAMIN B6-100 MS)</w:t>
            </w:r>
          </w:p>
          <w:p w14:paraId="228EC87C" w14:textId="77777777" w:rsidR="00274FF8" w:rsidRPr="00872EE6" w:rsidRDefault="00274FF8" w:rsidP="00B049A2">
            <w:pPr>
              <w:pStyle w:val="ParagraphStyle"/>
              <w:jc w:val="both"/>
              <w:rPr>
                <w:sz w:val="18"/>
                <w:szCs w:val="18"/>
              </w:rPr>
            </w:pPr>
            <w:r w:rsidRPr="00872EE6">
              <w:rPr>
                <w:sz w:val="18"/>
                <w:szCs w:val="18"/>
              </w:rPr>
              <w:t xml:space="preserve">BR0272333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AE068D" w14:textId="77777777" w:rsidR="00274FF8" w:rsidRPr="00872EE6" w:rsidRDefault="00274FF8" w:rsidP="00B049A2">
            <w:pPr>
              <w:pStyle w:val="ParagraphStyle"/>
              <w:rPr>
                <w:sz w:val="18"/>
                <w:szCs w:val="18"/>
              </w:rPr>
            </w:pPr>
            <w:r w:rsidRPr="00872EE6">
              <w:rPr>
                <w:sz w:val="18"/>
                <w:szCs w:val="18"/>
              </w:rPr>
              <w:lastRenderedPageBreak/>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3E3054"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9D0EFF1" w14:textId="77777777" w:rsidR="00274FF8" w:rsidRPr="00872EE6" w:rsidRDefault="00274FF8" w:rsidP="00B049A2">
            <w:pPr>
              <w:pStyle w:val="ParagraphStyle"/>
              <w:rPr>
                <w:sz w:val="18"/>
                <w:szCs w:val="18"/>
              </w:rPr>
            </w:pPr>
            <w:r w:rsidRPr="00872EE6">
              <w:rPr>
                <w:sz w:val="18"/>
                <w:szCs w:val="18"/>
              </w:rPr>
              <w:t>0,89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91B9D4" w14:textId="77777777" w:rsidR="00274FF8" w:rsidRPr="00872EE6" w:rsidRDefault="00274FF8" w:rsidP="00B049A2">
            <w:pPr>
              <w:pStyle w:val="ParagraphStyle"/>
              <w:rPr>
                <w:sz w:val="18"/>
                <w:szCs w:val="18"/>
              </w:rPr>
            </w:pPr>
            <w:r w:rsidRPr="00872EE6">
              <w:rPr>
                <w:sz w:val="18"/>
                <w:szCs w:val="18"/>
              </w:rPr>
              <w:t>445,00</w:t>
            </w:r>
          </w:p>
        </w:tc>
      </w:tr>
      <w:tr w:rsidR="00274FF8" w14:paraId="7A90E99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8ADF8E" w14:textId="77777777" w:rsidR="00274FF8" w:rsidRPr="00872EE6" w:rsidRDefault="00274FF8" w:rsidP="00B049A2">
            <w:pPr>
              <w:pStyle w:val="ParagraphStyle"/>
              <w:jc w:val="both"/>
              <w:rPr>
                <w:sz w:val="18"/>
                <w:szCs w:val="18"/>
              </w:rPr>
            </w:pPr>
          </w:p>
          <w:p w14:paraId="71AF12B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6ED9CA" w14:textId="77777777" w:rsidR="00274FF8" w:rsidRPr="00872EE6" w:rsidRDefault="00274FF8" w:rsidP="00B049A2">
            <w:pPr>
              <w:pStyle w:val="ParagraphStyle"/>
              <w:rPr>
                <w:sz w:val="18"/>
                <w:szCs w:val="18"/>
              </w:rPr>
            </w:pPr>
          </w:p>
          <w:p w14:paraId="0BA6016A" w14:textId="77777777" w:rsidR="00274FF8" w:rsidRPr="00872EE6" w:rsidRDefault="00274FF8" w:rsidP="00B049A2">
            <w:pPr>
              <w:pStyle w:val="ParagraphStyle"/>
              <w:rPr>
                <w:sz w:val="18"/>
                <w:szCs w:val="18"/>
              </w:rPr>
            </w:pPr>
            <w:r w:rsidRPr="00872EE6">
              <w:rPr>
                <w:sz w:val="18"/>
                <w:szCs w:val="18"/>
              </w:rPr>
              <w:t>445,00</w:t>
            </w:r>
          </w:p>
        </w:tc>
      </w:tr>
      <w:tr w:rsidR="00274FF8" w14:paraId="72A9AC7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45F2F63" w14:textId="77777777" w:rsidR="00274FF8" w:rsidRPr="00872EE6" w:rsidRDefault="00274FF8" w:rsidP="00B049A2">
            <w:pPr>
              <w:pStyle w:val="ParagraphStyle"/>
              <w:jc w:val="both"/>
              <w:rPr>
                <w:sz w:val="18"/>
                <w:szCs w:val="18"/>
              </w:rPr>
            </w:pPr>
            <w:r w:rsidRPr="00872EE6">
              <w:rPr>
                <w:sz w:val="18"/>
                <w:szCs w:val="18"/>
              </w:rPr>
              <w:t>Lote: 143 - EXCLUSIVO ME E EPP</w:t>
            </w:r>
          </w:p>
        </w:tc>
      </w:tr>
      <w:tr w:rsidR="00274FF8" w14:paraId="5F0CDB2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4A910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AB533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A39D4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D566C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CD51D7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D9108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5C469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3B2E9F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3F7DB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C7CC6D" w14:textId="77777777" w:rsidR="00274FF8" w:rsidRPr="00872EE6" w:rsidRDefault="00274FF8" w:rsidP="00B049A2">
            <w:pPr>
              <w:pStyle w:val="ParagraphStyle"/>
              <w:rPr>
                <w:sz w:val="18"/>
                <w:szCs w:val="18"/>
              </w:rPr>
            </w:pPr>
            <w:r w:rsidRPr="00872EE6">
              <w:rPr>
                <w:sz w:val="18"/>
                <w:szCs w:val="18"/>
              </w:rPr>
              <w:t>25214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FA2261" w14:textId="77777777" w:rsidR="00274FF8" w:rsidRPr="00872EE6" w:rsidRDefault="00274FF8" w:rsidP="00B049A2">
            <w:pPr>
              <w:pStyle w:val="ParagraphStyle"/>
              <w:jc w:val="both"/>
              <w:rPr>
                <w:sz w:val="18"/>
                <w:szCs w:val="18"/>
              </w:rPr>
            </w:pPr>
            <w:r w:rsidRPr="00872EE6">
              <w:rPr>
                <w:sz w:val="18"/>
                <w:szCs w:val="18"/>
              </w:rPr>
              <w:t xml:space="preserve">DIMETICONA 40 mg BR0269592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05A03B"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E0CBBB"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F485AC" w14:textId="77777777" w:rsidR="00274FF8" w:rsidRPr="00872EE6" w:rsidRDefault="00274FF8" w:rsidP="00B049A2">
            <w:pPr>
              <w:pStyle w:val="ParagraphStyle"/>
              <w:rPr>
                <w:sz w:val="18"/>
                <w:szCs w:val="18"/>
              </w:rPr>
            </w:pPr>
            <w:r w:rsidRPr="00872EE6">
              <w:rPr>
                <w:sz w:val="18"/>
                <w:szCs w:val="18"/>
              </w:rPr>
              <w:t>0,17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B8EEED" w14:textId="77777777" w:rsidR="00274FF8" w:rsidRPr="00872EE6" w:rsidRDefault="00274FF8" w:rsidP="00B049A2">
            <w:pPr>
              <w:pStyle w:val="ParagraphStyle"/>
              <w:rPr>
                <w:sz w:val="18"/>
                <w:szCs w:val="18"/>
              </w:rPr>
            </w:pPr>
            <w:r w:rsidRPr="00872EE6">
              <w:rPr>
                <w:sz w:val="18"/>
                <w:szCs w:val="18"/>
              </w:rPr>
              <w:t>85,00</w:t>
            </w:r>
          </w:p>
        </w:tc>
      </w:tr>
      <w:tr w:rsidR="00274FF8" w14:paraId="501F40A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1C689D7" w14:textId="77777777" w:rsidR="00274FF8" w:rsidRPr="00872EE6" w:rsidRDefault="00274FF8" w:rsidP="00B049A2">
            <w:pPr>
              <w:pStyle w:val="ParagraphStyle"/>
              <w:jc w:val="both"/>
              <w:rPr>
                <w:sz w:val="18"/>
                <w:szCs w:val="18"/>
              </w:rPr>
            </w:pPr>
          </w:p>
          <w:p w14:paraId="08A2C02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B2FAE6" w14:textId="77777777" w:rsidR="00274FF8" w:rsidRPr="00872EE6" w:rsidRDefault="00274FF8" w:rsidP="00B049A2">
            <w:pPr>
              <w:pStyle w:val="ParagraphStyle"/>
              <w:rPr>
                <w:sz w:val="18"/>
                <w:szCs w:val="18"/>
              </w:rPr>
            </w:pPr>
          </w:p>
          <w:p w14:paraId="7B503C1E" w14:textId="77777777" w:rsidR="00274FF8" w:rsidRPr="00872EE6" w:rsidRDefault="00274FF8" w:rsidP="00B049A2">
            <w:pPr>
              <w:pStyle w:val="ParagraphStyle"/>
              <w:rPr>
                <w:sz w:val="18"/>
                <w:szCs w:val="18"/>
              </w:rPr>
            </w:pPr>
            <w:r w:rsidRPr="00872EE6">
              <w:rPr>
                <w:sz w:val="18"/>
                <w:szCs w:val="18"/>
              </w:rPr>
              <w:t>85,00</w:t>
            </w:r>
          </w:p>
        </w:tc>
      </w:tr>
      <w:tr w:rsidR="00274FF8" w14:paraId="0303377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A016818" w14:textId="77777777" w:rsidR="00274FF8" w:rsidRPr="00872EE6" w:rsidRDefault="00274FF8" w:rsidP="00B049A2">
            <w:pPr>
              <w:pStyle w:val="ParagraphStyle"/>
              <w:jc w:val="both"/>
              <w:rPr>
                <w:sz w:val="18"/>
                <w:szCs w:val="18"/>
              </w:rPr>
            </w:pPr>
            <w:r w:rsidRPr="00872EE6">
              <w:rPr>
                <w:sz w:val="18"/>
                <w:szCs w:val="18"/>
              </w:rPr>
              <w:t>Lote: 144 - EXCLUSIVO ME E EPP</w:t>
            </w:r>
          </w:p>
        </w:tc>
      </w:tr>
      <w:tr w:rsidR="00274FF8" w14:paraId="24F3AEE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D7476E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0324A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BA1571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96A09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9C74A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34582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25B09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CB9897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8A846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072AA1" w14:textId="77777777" w:rsidR="00274FF8" w:rsidRPr="00872EE6" w:rsidRDefault="00274FF8" w:rsidP="00B049A2">
            <w:pPr>
              <w:pStyle w:val="ParagraphStyle"/>
              <w:rPr>
                <w:sz w:val="18"/>
                <w:szCs w:val="18"/>
              </w:rPr>
            </w:pPr>
            <w:r w:rsidRPr="00872EE6">
              <w:rPr>
                <w:sz w:val="18"/>
                <w:szCs w:val="18"/>
              </w:rPr>
              <w:t>25289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FB44F3" w14:textId="77777777" w:rsidR="00274FF8" w:rsidRPr="00872EE6" w:rsidRDefault="00274FF8" w:rsidP="00B049A2">
            <w:pPr>
              <w:pStyle w:val="ParagraphStyle"/>
              <w:jc w:val="both"/>
              <w:rPr>
                <w:sz w:val="18"/>
                <w:szCs w:val="18"/>
              </w:rPr>
            </w:pPr>
            <w:r w:rsidRPr="00872EE6">
              <w:rPr>
                <w:sz w:val="18"/>
                <w:szCs w:val="18"/>
              </w:rPr>
              <w:t xml:space="preserve">DIMETICONA 75 mg/ml FR C/ 15 ml BR0352042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90C551"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EE8042"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BB2790" w14:textId="77777777" w:rsidR="00274FF8" w:rsidRPr="00872EE6" w:rsidRDefault="00274FF8" w:rsidP="00B049A2">
            <w:pPr>
              <w:pStyle w:val="ParagraphStyle"/>
              <w:rPr>
                <w:sz w:val="18"/>
                <w:szCs w:val="18"/>
              </w:rPr>
            </w:pPr>
            <w:r w:rsidRPr="00872EE6">
              <w:rPr>
                <w:sz w:val="18"/>
                <w:szCs w:val="18"/>
              </w:rPr>
              <w:t>2,80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E99301" w14:textId="77777777" w:rsidR="00274FF8" w:rsidRPr="00872EE6" w:rsidRDefault="00274FF8" w:rsidP="00B049A2">
            <w:pPr>
              <w:pStyle w:val="ParagraphStyle"/>
              <w:rPr>
                <w:sz w:val="18"/>
                <w:szCs w:val="18"/>
              </w:rPr>
            </w:pPr>
            <w:r w:rsidRPr="00872EE6">
              <w:rPr>
                <w:sz w:val="18"/>
                <w:szCs w:val="18"/>
              </w:rPr>
              <w:t>5.600,00</w:t>
            </w:r>
          </w:p>
        </w:tc>
      </w:tr>
      <w:tr w:rsidR="00274FF8" w14:paraId="24B0206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DAAC77" w14:textId="77777777" w:rsidR="00274FF8" w:rsidRPr="00872EE6" w:rsidRDefault="00274FF8" w:rsidP="00B049A2">
            <w:pPr>
              <w:pStyle w:val="ParagraphStyle"/>
              <w:jc w:val="both"/>
              <w:rPr>
                <w:sz w:val="18"/>
                <w:szCs w:val="18"/>
              </w:rPr>
            </w:pPr>
          </w:p>
          <w:p w14:paraId="541700B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840C48" w14:textId="77777777" w:rsidR="00274FF8" w:rsidRPr="00872EE6" w:rsidRDefault="00274FF8" w:rsidP="00B049A2">
            <w:pPr>
              <w:pStyle w:val="ParagraphStyle"/>
              <w:rPr>
                <w:sz w:val="18"/>
                <w:szCs w:val="18"/>
              </w:rPr>
            </w:pPr>
          </w:p>
          <w:p w14:paraId="11D7F3C9" w14:textId="77777777" w:rsidR="00274FF8" w:rsidRPr="00872EE6" w:rsidRDefault="00274FF8" w:rsidP="00B049A2">
            <w:pPr>
              <w:pStyle w:val="ParagraphStyle"/>
              <w:rPr>
                <w:sz w:val="18"/>
                <w:szCs w:val="18"/>
              </w:rPr>
            </w:pPr>
            <w:r w:rsidRPr="00872EE6">
              <w:rPr>
                <w:sz w:val="18"/>
                <w:szCs w:val="18"/>
              </w:rPr>
              <w:t>5.600,00</w:t>
            </w:r>
          </w:p>
        </w:tc>
      </w:tr>
      <w:tr w:rsidR="00274FF8" w14:paraId="48FA628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3D762EA" w14:textId="77777777" w:rsidR="00274FF8" w:rsidRPr="00872EE6" w:rsidRDefault="00274FF8" w:rsidP="00B049A2">
            <w:pPr>
              <w:pStyle w:val="ParagraphStyle"/>
              <w:jc w:val="both"/>
              <w:rPr>
                <w:sz w:val="18"/>
                <w:szCs w:val="18"/>
              </w:rPr>
            </w:pPr>
            <w:r w:rsidRPr="00872EE6">
              <w:rPr>
                <w:sz w:val="18"/>
                <w:szCs w:val="18"/>
              </w:rPr>
              <w:t>Lote: 145 - EXCLUSIVO ME E EPP</w:t>
            </w:r>
          </w:p>
        </w:tc>
      </w:tr>
      <w:tr w:rsidR="00274FF8" w14:paraId="13ED497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8A2C5B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889E55"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F2EDE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2CC3D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629AC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D78AB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F0AB6E"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AB608F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2938E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788606" w14:textId="77777777" w:rsidR="00274FF8" w:rsidRPr="00872EE6" w:rsidRDefault="00274FF8" w:rsidP="00B049A2">
            <w:pPr>
              <w:pStyle w:val="ParagraphStyle"/>
              <w:rPr>
                <w:sz w:val="18"/>
                <w:szCs w:val="18"/>
              </w:rPr>
            </w:pPr>
            <w:r w:rsidRPr="00872EE6">
              <w:rPr>
                <w:sz w:val="18"/>
                <w:szCs w:val="18"/>
              </w:rPr>
              <w:t>30066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BBA9668" w14:textId="77777777" w:rsidR="00274FF8" w:rsidRPr="00872EE6" w:rsidRDefault="00274FF8" w:rsidP="00B049A2">
            <w:pPr>
              <w:pStyle w:val="ParagraphStyle"/>
              <w:jc w:val="both"/>
              <w:rPr>
                <w:sz w:val="18"/>
                <w:szCs w:val="18"/>
              </w:rPr>
            </w:pPr>
            <w:r w:rsidRPr="00872EE6">
              <w:rPr>
                <w:sz w:val="18"/>
                <w:szCs w:val="18"/>
              </w:rPr>
              <w:t xml:space="preserve">DIPIRONA 500mg BR0267203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28E1EF" w14:textId="77777777" w:rsidR="00274FF8" w:rsidRPr="00872EE6" w:rsidRDefault="00274FF8" w:rsidP="00B049A2">
            <w:pPr>
              <w:pStyle w:val="ParagraphStyle"/>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70529C"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1DFAC6" w14:textId="77777777" w:rsidR="00274FF8" w:rsidRPr="00872EE6" w:rsidRDefault="00274FF8" w:rsidP="00B049A2">
            <w:pPr>
              <w:pStyle w:val="ParagraphStyle"/>
              <w:rPr>
                <w:sz w:val="18"/>
                <w:szCs w:val="18"/>
              </w:rPr>
            </w:pPr>
            <w:r w:rsidRPr="00872EE6">
              <w:rPr>
                <w:sz w:val="18"/>
                <w:szCs w:val="18"/>
              </w:rPr>
              <w:t>0,20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2A3814" w14:textId="77777777" w:rsidR="00274FF8" w:rsidRPr="00872EE6" w:rsidRDefault="00274FF8" w:rsidP="00B049A2">
            <w:pPr>
              <w:pStyle w:val="ParagraphStyle"/>
              <w:rPr>
                <w:sz w:val="18"/>
                <w:szCs w:val="18"/>
              </w:rPr>
            </w:pPr>
            <w:r w:rsidRPr="00872EE6">
              <w:rPr>
                <w:sz w:val="18"/>
                <w:szCs w:val="18"/>
              </w:rPr>
              <w:t>1.000,00</w:t>
            </w:r>
          </w:p>
        </w:tc>
      </w:tr>
      <w:tr w:rsidR="00274FF8" w14:paraId="7955293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81EFCD" w14:textId="77777777" w:rsidR="00274FF8" w:rsidRPr="00872EE6" w:rsidRDefault="00274FF8" w:rsidP="00B049A2">
            <w:pPr>
              <w:pStyle w:val="ParagraphStyle"/>
              <w:jc w:val="both"/>
              <w:rPr>
                <w:sz w:val="18"/>
                <w:szCs w:val="18"/>
              </w:rPr>
            </w:pPr>
          </w:p>
          <w:p w14:paraId="47D954A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7925C71" w14:textId="77777777" w:rsidR="00274FF8" w:rsidRPr="00872EE6" w:rsidRDefault="00274FF8" w:rsidP="00B049A2">
            <w:pPr>
              <w:pStyle w:val="ParagraphStyle"/>
              <w:rPr>
                <w:sz w:val="18"/>
                <w:szCs w:val="18"/>
              </w:rPr>
            </w:pPr>
          </w:p>
          <w:p w14:paraId="44F154F6" w14:textId="77777777" w:rsidR="00274FF8" w:rsidRPr="00872EE6" w:rsidRDefault="00274FF8" w:rsidP="00B049A2">
            <w:pPr>
              <w:pStyle w:val="ParagraphStyle"/>
              <w:rPr>
                <w:sz w:val="18"/>
                <w:szCs w:val="18"/>
              </w:rPr>
            </w:pPr>
            <w:r w:rsidRPr="00872EE6">
              <w:rPr>
                <w:sz w:val="18"/>
                <w:szCs w:val="18"/>
              </w:rPr>
              <w:t>1.000,00</w:t>
            </w:r>
          </w:p>
        </w:tc>
      </w:tr>
      <w:tr w:rsidR="00274FF8" w14:paraId="59FDE4E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31B50F7" w14:textId="77777777" w:rsidR="00274FF8" w:rsidRPr="00872EE6" w:rsidRDefault="00274FF8" w:rsidP="00B049A2">
            <w:pPr>
              <w:pStyle w:val="ParagraphStyle"/>
              <w:jc w:val="both"/>
              <w:rPr>
                <w:sz w:val="18"/>
                <w:szCs w:val="18"/>
              </w:rPr>
            </w:pPr>
            <w:r w:rsidRPr="00872EE6">
              <w:rPr>
                <w:sz w:val="18"/>
                <w:szCs w:val="18"/>
              </w:rPr>
              <w:t>Lote: 146 - EXCLUSIVO ME E EPP</w:t>
            </w:r>
          </w:p>
        </w:tc>
      </w:tr>
      <w:tr w:rsidR="00274FF8" w14:paraId="3986E97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C425AB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9EE33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7E980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9A49F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1435E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6519D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9E148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775D0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B86E2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67814C" w14:textId="77777777" w:rsidR="00274FF8" w:rsidRPr="00872EE6" w:rsidRDefault="00274FF8" w:rsidP="00B049A2">
            <w:pPr>
              <w:pStyle w:val="ParagraphStyle"/>
              <w:rPr>
                <w:sz w:val="18"/>
                <w:szCs w:val="18"/>
              </w:rPr>
            </w:pPr>
            <w:r w:rsidRPr="00872EE6">
              <w:rPr>
                <w:sz w:val="18"/>
                <w:szCs w:val="18"/>
              </w:rPr>
              <w:t>30200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D82F5B" w14:textId="77777777" w:rsidR="00274FF8" w:rsidRPr="00872EE6" w:rsidRDefault="00274FF8" w:rsidP="00B049A2">
            <w:pPr>
              <w:pStyle w:val="ParagraphStyle"/>
              <w:jc w:val="both"/>
              <w:rPr>
                <w:sz w:val="18"/>
                <w:szCs w:val="18"/>
              </w:rPr>
            </w:pPr>
            <w:r w:rsidRPr="00872EE6">
              <w:rPr>
                <w:sz w:val="18"/>
                <w:szCs w:val="18"/>
              </w:rPr>
              <w:t xml:space="preserve">DIPIRONA 500mg/ml amp c/ 2ml BR0268252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9D7B5E" w14:textId="77777777" w:rsidR="00274FF8" w:rsidRPr="00872EE6" w:rsidRDefault="00274FF8" w:rsidP="00B049A2">
            <w:pPr>
              <w:pStyle w:val="ParagraphStyle"/>
              <w:rPr>
                <w:sz w:val="18"/>
                <w:szCs w:val="18"/>
              </w:rPr>
            </w:pPr>
            <w:r w:rsidRPr="00872EE6">
              <w:rPr>
                <w:sz w:val="18"/>
                <w:szCs w:val="18"/>
              </w:rPr>
              <w:t>30.000,00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929FA9"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04006C" w14:textId="77777777" w:rsidR="00274FF8" w:rsidRPr="00872EE6" w:rsidRDefault="00274FF8" w:rsidP="00B049A2">
            <w:pPr>
              <w:pStyle w:val="ParagraphStyle"/>
              <w:rPr>
                <w:sz w:val="18"/>
                <w:szCs w:val="18"/>
              </w:rPr>
            </w:pPr>
            <w:r w:rsidRPr="00872EE6">
              <w:rPr>
                <w:sz w:val="18"/>
                <w:szCs w:val="18"/>
              </w:rPr>
              <w:t>0,83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90E38A" w14:textId="77777777" w:rsidR="00274FF8" w:rsidRPr="00872EE6" w:rsidRDefault="00274FF8" w:rsidP="00B049A2">
            <w:pPr>
              <w:pStyle w:val="ParagraphStyle"/>
              <w:rPr>
                <w:sz w:val="18"/>
                <w:szCs w:val="18"/>
              </w:rPr>
            </w:pPr>
            <w:r w:rsidRPr="00872EE6">
              <w:rPr>
                <w:sz w:val="18"/>
                <w:szCs w:val="18"/>
              </w:rPr>
              <w:t>24.900,00</w:t>
            </w:r>
          </w:p>
        </w:tc>
      </w:tr>
      <w:tr w:rsidR="00274FF8" w14:paraId="6A9F4DB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DC77892" w14:textId="77777777" w:rsidR="00274FF8" w:rsidRPr="00872EE6" w:rsidRDefault="00274FF8" w:rsidP="00B049A2">
            <w:pPr>
              <w:pStyle w:val="ParagraphStyle"/>
              <w:jc w:val="both"/>
              <w:rPr>
                <w:sz w:val="18"/>
                <w:szCs w:val="18"/>
              </w:rPr>
            </w:pPr>
          </w:p>
          <w:p w14:paraId="58694B6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7DE057" w14:textId="77777777" w:rsidR="00274FF8" w:rsidRPr="00872EE6" w:rsidRDefault="00274FF8" w:rsidP="00B049A2">
            <w:pPr>
              <w:pStyle w:val="ParagraphStyle"/>
              <w:rPr>
                <w:sz w:val="18"/>
                <w:szCs w:val="18"/>
              </w:rPr>
            </w:pPr>
          </w:p>
          <w:p w14:paraId="2A145F78" w14:textId="77777777" w:rsidR="00274FF8" w:rsidRPr="00872EE6" w:rsidRDefault="00274FF8" w:rsidP="00B049A2">
            <w:pPr>
              <w:pStyle w:val="ParagraphStyle"/>
              <w:rPr>
                <w:sz w:val="18"/>
                <w:szCs w:val="18"/>
              </w:rPr>
            </w:pPr>
            <w:r w:rsidRPr="00872EE6">
              <w:rPr>
                <w:sz w:val="18"/>
                <w:szCs w:val="18"/>
              </w:rPr>
              <w:t>24.900,00</w:t>
            </w:r>
          </w:p>
        </w:tc>
      </w:tr>
      <w:tr w:rsidR="00274FF8" w14:paraId="3DB6C8A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C755E7C" w14:textId="77777777" w:rsidR="00274FF8" w:rsidRPr="00872EE6" w:rsidRDefault="00274FF8" w:rsidP="00B049A2">
            <w:pPr>
              <w:pStyle w:val="ParagraphStyle"/>
              <w:jc w:val="both"/>
              <w:rPr>
                <w:sz w:val="18"/>
                <w:szCs w:val="18"/>
              </w:rPr>
            </w:pPr>
            <w:r w:rsidRPr="00872EE6">
              <w:rPr>
                <w:sz w:val="18"/>
                <w:szCs w:val="18"/>
              </w:rPr>
              <w:t>Lote: 147 - EXCLUSIVO ME E EPP</w:t>
            </w:r>
          </w:p>
        </w:tc>
      </w:tr>
      <w:tr w:rsidR="00274FF8" w14:paraId="64488F5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3CE0E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8D9C4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B1CBE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E92568"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4CC63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5E32F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D5B33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81F57A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AF879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F2AD23" w14:textId="77777777" w:rsidR="00274FF8" w:rsidRPr="00872EE6" w:rsidRDefault="00274FF8" w:rsidP="00B049A2">
            <w:pPr>
              <w:pStyle w:val="ParagraphStyle"/>
              <w:rPr>
                <w:sz w:val="18"/>
                <w:szCs w:val="18"/>
              </w:rPr>
            </w:pPr>
            <w:r w:rsidRPr="00872EE6">
              <w:rPr>
                <w:sz w:val="18"/>
                <w:szCs w:val="18"/>
              </w:rPr>
              <w:t>30146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E8F167" w14:textId="77777777" w:rsidR="00274FF8" w:rsidRPr="00872EE6" w:rsidRDefault="00274FF8" w:rsidP="00B049A2">
            <w:pPr>
              <w:pStyle w:val="ParagraphStyle"/>
              <w:jc w:val="both"/>
              <w:rPr>
                <w:sz w:val="18"/>
                <w:szCs w:val="18"/>
              </w:rPr>
            </w:pPr>
            <w:r w:rsidRPr="00872EE6">
              <w:rPr>
                <w:sz w:val="18"/>
                <w:szCs w:val="18"/>
              </w:rPr>
              <w:t xml:space="preserve">DIPIRONA 500mg/ml fr.c/ 20ml BR0267205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81E684"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753796"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E242F9" w14:textId="77777777" w:rsidR="00274FF8" w:rsidRPr="00872EE6" w:rsidRDefault="00274FF8" w:rsidP="00B049A2">
            <w:pPr>
              <w:pStyle w:val="ParagraphStyle"/>
              <w:rPr>
                <w:sz w:val="18"/>
                <w:szCs w:val="18"/>
              </w:rPr>
            </w:pPr>
            <w:r w:rsidRPr="00872EE6">
              <w:rPr>
                <w:sz w:val="18"/>
                <w:szCs w:val="18"/>
              </w:rPr>
              <w:t>3,45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12FF6E4" w14:textId="77777777" w:rsidR="00274FF8" w:rsidRPr="00872EE6" w:rsidRDefault="00274FF8" w:rsidP="00B049A2">
            <w:pPr>
              <w:pStyle w:val="ParagraphStyle"/>
              <w:rPr>
                <w:sz w:val="18"/>
                <w:szCs w:val="18"/>
              </w:rPr>
            </w:pPr>
            <w:r w:rsidRPr="00872EE6">
              <w:rPr>
                <w:sz w:val="18"/>
                <w:szCs w:val="18"/>
              </w:rPr>
              <w:t>6.900,00</w:t>
            </w:r>
          </w:p>
        </w:tc>
      </w:tr>
      <w:tr w:rsidR="00274FF8" w14:paraId="2761761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5727ECF" w14:textId="77777777" w:rsidR="00274FF8" w:rsidRPr="00872EE6" w:rsidRDefault="00274FF8" w:rsidP="00B049A2">
            <w:pPr>
              <w:pStyle w:val="ParagraphStyle"/>
              <w:jc w:val="both"/>
              <w:rPr>
                <w:sz w:val="18"/>
                <w:szCs w:val="18"/>
              </w:rPr>
            </w:pPr>
          </w:p>
          <w:p w14:paraId="1477763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FEB322" w14:textId="77777777" w:rsidR="00274FF8" w:rsidRPr="00872EE6" w:rsidRDefault="00274FF8" w:rsidP="00B049A2">
            <w:pPr>
              <w:pStyle w:val="ParagraphStyle"/>
              <w:rPr>
                <w:sz w:val="18"/>
                <w:szCs w:val="18"/>
              </w:rPr>
            </w:pPr>
          </w:p>
          <w:p w14:paraId="572AFE0F" w14:textId="77777777" w:rsidR="00274FF8" w:rsidRPr="00872EE6" w:rsidRDefault="00274FF8" w:rsidP="00B049A2">
            <w:pPr>
              <w:pStyle w:val="ParagraphStyle"/>
              <w:rPr>
                <w:sz w:val="18"/>
                <w:szCs w:val="18"/>
              </w:rPr>
            </w:pPr>
            <w:r w:rsidRPr="00872EE6">
              <w:rPr>
                <w:sz w:val="18"/>
                <w:szCs w:val="18"/>
              </w:rPr>
              <w:t>6.900,00</w:t>
            </w:r>
          </w:p>
        </w:tc>
      </w:tr>
      <w:tr w:rsidR="00274FF8" w14:paraId="2275BEB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0FB443D" w14:textId="77777777" w:rsidR="00274FF8" w:rsidRPr="00872EE6" w:rsidRDefault="00274FF8" w:rsidP="00B049A2">
            <w:pPr>
              <w:pStyle w:val="ParagraphStyle"/>
              <w:jc w:val="both"/>
              <w:rPr>
                <w:sz w:val="18"/>
                <w:szCs w:val="18"/>
              </w:rPr>
            </w:pPr>
            <w:r w:rsidRPr="00872EE6">
              <w:rPr>
                <w:sz w:val="18"/>
                <w:szCs w:val="18"/>
              </w:rPr>
              <w:t>Lote: 148 - EXCLUSIVO ME E EPP</w:t>
            </w:r>
          </w:p>
        </w:tc>
      </w:tr>
      <w:tr w:rsidR="00274FF8" w14:paraId="77F0500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A2325B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69A04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C36F81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D7A56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F22D1A"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FB90480"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EE9C5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C4170E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93C077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F867E1" w14:textId="77777777" w:rsidR="00274FF8" w:rsidRPr="00872EE6" w:rsidRDefault="00274FF8" w:rsidP="00B049A2">
            <w:pPr>
              <w:pStyle w:val="ParagraphStyle"/>
              <w:rPr>
                <w:sz w:val="18"/>
                <w:szCs w:val="18"/>
              </w:rPr>
            </w:pPr>
            <w:r w:rsidRPr="00872EE6">
              <w:rPr>
                <w:sz w:val="18"/>
                <w:szCs w:val="18"/>
              </w:rPr>
              <w:t>30617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AB60D49" w14:textId="77777777" w:rsidR="00274FF8" w:rsidRPr="00872EE6" w:rsidRDefault="00274FF8" w:rsidP="00B049A2">
            <w:pPr>
              <w:pStyle w:val="ParagraphStyle"/>
              <w:jc w:val="both"/>
              <w:rPr>
                <w:sz w:val="18"/>
                <w:szCs w:val="18"/>
              </w:rPr>
            </w:pPr>
            <w:r w:rsidRPr="00872EE6">
              <w:rPr>
                <w:sz w:val="18"/>
                <w:szCs w:val="18"/>
              </w:rPr>
              <w:t xml:space="preserve">DIPIRONA SODICA 50 MG/ML XAROPE BR0267206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288EBF"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F91E70"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117B7D" w14:textId="77777777" w:rsidR="00274FF8" w:rsidRPr="00872EE6" w:rsidRDefault="00274FF8" w:rsidP="00B049A2">
            <w:pPr>
              <w:pStyle w:val="ParagraphStyle"/>
              <w:rPr>
                <w:sz w:val="18"/>
                <w:szCs w:val="18"/>
              </w:rPr>
            </w:pPr>
            <w:r w:rsidRPr="00872EE6">
              <w:rPr>
                <w:sz w:val="18"/>
                <w:szCs w:val="18"/>
              </w:rPr>
              <w:t>3,41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BB4B37" w14:textId="77777777" w:rsidR="00274FF8" w:rsidRPr="00872EE6" w:rsidRDefault="00274FF8" w:rsidP="00B049A2">
            <w:pPr>
              <w:pStyle w:val="ParagraphStyle"/>
              <w:rPr>
                <w:sz w:val="18"/>
                <w:szCs w:val="18"/>
              </w:rPr>
            </w:pPr>
            <w:r w:rsidRPr="00872EE6">
              <w:rPr>
                <w:sz w:val="18"/>
                <w:szCs w:val="18"/>
              </w:rPr>
              <w:t>1.023,00</w:t>
            </w:r>
          </w:p>
        </w:tc>
      </w:tr>
      <w:tr w:rsidR="00274FF8" w14:paraId="715A80D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94DAF5" w14:textId="77777777" w:rsidR="00274FF8" w:rsidRPr="00872EE6" w:rsidRDefault="00274FF8" w:rsidP="00B049A2">
            <w:pPr>
              <w:pStyle w:val="ParagraphStyle"/>
              <w:jc w:val="both"/>
              <w:rPr>
                <w:sz w:val="18"/>
                <w:szCs w:val="18"/>
              </w:rPr>
            </w:pPr>
          </w:p>
          <w:p w14:paraId="7AA0B3B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1B0445" w14:textId="77777777" w:rsidR="00274FF8" w:rsidRPr="00872EE6" w:rsidRDefault="00274FF8" w:rsidP="00B049A2">
            <w:pPr>
              <w:pStyle w:val="ParagraphStyle"/>
              <w:rPr>
                <w:sz w:val="18"/>
                <w:szCs w:val="18"/>
              </w:rPr>
            </w:pPr>
          </w:p>
          <w:p w14:paraId="617F728D" w14:textId="77777777" w:rsidR="00274FF8" w:rsidRPr="00872EE6" w:rsidRDefault="00274FF8" w:rsidP="00B049A2">
            <w:pPr>
              <w:pStyle w:val="ParagraphStyle"/>
              <w:rPr>
                <w:sz w:val="18"/>
                <w:szCs w:val="18"/>
              </w:rPr>
            </w:pPr>
            <w:r w:rsidRPr="00872EE6">
              <w:rPr>
                <w:sz w:val="18"/>
                <w:szCs w:val="18"/>
              </w:rPr>
              <w:t>1.023,00</w:t>
            </w:r>
          </w:p>
        </w:tc>
      </w:tr>
      <w:tr w:rsidR="00274FF8" w14:paraId="1CD8A42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80E6F82" w14:textId="77777777" w:rsidR="00274FF8" w:rsidRPr="00872EE6" w:rsidRDefault="00274FF8" w:rsidP="00B049A2">
            <w:pPr>
              <w:pStyle w:val="ParagraphStyle"/>
              <w:jc w:val="both"/>
              <w:rPr>
                <w:sz w:val="18"/>
                <w:szCs w:val="18"/>
              </w:rPr>
            </w:pPr>
            <w:r w:rsidRPr="00872EE6">
              <w:rPr>
                <w:sz w:val="18"/>
                <w:szCs w:val="18"/>
              </w:rPr>
              <w:t>Lote: 149 - EXCLUSIVO ME E EPP</w:t>
            </w:r>
          </w:p>
        </w:tc>
      </w:tr>
      <w:tr w:rsidR="00274FF8" w14:paraId="6A2521A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1EEC9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668CE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38816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C89C64"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24719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2739D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E415C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13039E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D87F44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B2487D" w14:textId="77777777" w:rsidR="00274FF8" w:rsidRPr="00872EE6" w:rsidRDefault="00274FF8" w:rsidP="00B049A2">
            <w:pPr>
              <w:pStyle w:val="ParagraphStyle"/>
              <w:rPr>
                <w:sz w:val="18"/>
                <w:szCs w:val="18"/>
              </w:rPr>
            </w:pPr>
            <w:r w:rsidRPr="00872EE6">
              <w:rPr>
                <w:sz w:val="18"/>
                <w:szCs w:val="18"/>
              </w:rPr>
              <w:t>30201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93CC4E" w14:textId="77777777" w:rsidR="00274FF8" w:rsidRPr="00872EE6" w:rsidRDefault="00274FF8" w:rsidP="00B049A2">
            <w:pPr>
              <w:pStyle w:val="ParagraphStyle"/>
              <w:jc w:val="both"/>
              <w:rPr>
                <w:sz w:val="18"/>
                <w:szCs w:val="18"/>
              </w:rPr>
            </w:pPr>
            <w:r w:rsidRPr="00872EE6">
              <w:rPr>
                <w:sz w:val="18"/>
                <w:szCs w:val="18"/>
              </w:rPr>
              <w:t>DIPROSPAN (DIPROP.DE BETAMETASONA 5mg, FOSF DISSÓDICO DE BETAMETASONA 2mg/ml) amp c/ 1ml.</w:t>
            </w:r>
          </w:p>
          <w:p w14:paraId="3611D7EE" w14:textId="77777777" w:rsidR="00274FF8" w:rsidRPr="00872EE6" w:rsidRDefault="00274FF8" w:rsidP="00B049A2">
            <w:pPr>
              <w:pStyle w:val="ParagraphStyle"/>
              <w:jc w:val="both"/>
              <w:rPr>
                <w:sz w:val="18"/>
                <w:szCs w:val="18"/>
              </w:rPr>
            </w:pPr>
            <w:r w:rsidRPr="00872EE6">
              <w:rPr>
                <w:sz w:val="18"/>
                <w:szCs w:val="18"/>
              </w:rPr>
              <w:t xml:space="preserve">BR0270597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958838"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97C67A"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DA61302" w14:textId="77777777" w:rsidR="00274FF8" w:rsidRPr="00872EE6" w:rsidRDefault="00274FF8" w:rsidP="00B049A2">
            <w:pPr>
              <w:pStyle w:val="ParagraphStyle"/>
              <w:rPr>
                <w:sz w:val="18"/>
                <w:szCs w:val="18"/>
              </w:rPr>
            </w:pPr>
            <w:r w:rsidRPr="00872EE6">
              <w:rPr>
                <w:sz w:val="18"/>
                <w:szCs w:val="18"/>
              </w:rPr>
              <w:t>4,67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3401A7" w14:textId="77777777" w:rsidR="00274FF8" w:rsidRPr="00872EE6" w:rsidRDefault="00274FF8" w:rsidP="00B049A2">
            <w:pPr>
              <w:pStyle w:val="ParagraphStyle"/>
              <w:rPr>
                <w:sz w:val="18"/>
                <w:szCs w:val="18"/>
              </w:rPr>
            </w:pPr>
            <w:r w:rsidRPr="00872EE6">
              <w:rPr>
                <w:sz w:val="18"/>
                <w:szCs w:val="18"/>
              </w:rPr>
              <w:t>4.670,00</w:t>
            </w:r>
          </w:p>
        </w:tc>
      </w:tr>
      <w:tr w:rsidR="00274FF8" w14:paraId="74D24B2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22A7C1C" w14:textId="77777777" w:rsidR="00274FF8" w:rsidRPr="00872EE6" w:rsidRDefault="00274FF8" w:rsidP="00B049A2">
            <w:pPr>
              <w:pStyle w:val="ParagraphStyle"/>
              <w:jc w:val="both"/>
              <w:rPr>
                <w:sz w:val="18"/>
                <w:szCs w:val="18"/>
              </w:rPr>
            </w:pPr>
          </w:p>
          <w:p w14:paraId="32E7F73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02F56A" w14:textId="77777777" w:rsidR="00274FF8" w:rsidRPr="00872EE6" w:rsidRDefault="00274FF8" w:rsidP="00B049A2">
            <w:pPr>
              <w:pStyle w:val="ParagraphStyle"/>
              <w:rPr>
                <w:sz w:val="18"/>
                <w:szCs w:val="18"/>
              </w:rPr>
            </w:pPr>
          </w:p>
          <w:p w14:paraId="748D891E" w14:textId="77777777" w:rsidR="00274FF8" w:rsidRPr="00872EE6" w:rsidRDefault="00274FF8" w:rsidP="00B049A2">
            <w:pPr>
              <w:pStyle w:val="ParagraphStyle"/>
              <w:rPr>
                <w:sz w:val="18"/>
                <w:szCs w:val="18"/>
              </w:rPr>
            </w:pPr>
            <w:r w:rsidRPr="00872EE6">
              <w:rPr>
                <w:sz w:val="18"/>
                <w:szCs w:val="18"/>
              </w:rPr>
              <w:t>4.670,00</w:t>
            </w:r>
          </w:p>
        </w:tc>
      </w:tr>
      <w:tr w:rsidR="00274FF8" w14:paraId="1A76F8F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2999F09" w14:textId="77777777" w:rsidR="00274FF8" w:rsidRPr="00872EE6" w:rsidRDefault="00274FF8" w:rsidP="00B049A2">
            <w:pPr>
              <w:pStyle w:val="ParagraphStyle"/>
              <w:jc w:val="both"/>
              <w:rPr>
                <w:sz w:val="18"/>
                <w:szCs w:val="18"/>
              </w:rPr>
            </w:pPr>
            <w:r w:rsidRPr="00872EE6">
              <w:rPr>
                <w:sz w:val="18"/>
                <w:szCs w:val="18"/>
              </w:rPr>
              <w:t>Lote: 150 - EXCLUSIVO ME E EPP</w:t>
            </w:r>
          </w:p>
        </w:tc>
      </w:tr>
      <w:tr w:rsidR="00274FF8" w14:paraId="1497474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1399CE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462CB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2DD1D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D877B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760B3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980A8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D7B713"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AC95BD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A96D79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D9C9C5" w14:textId="77777777" w:rsidR="00274FF8" w:rsidRPr="00872EE6" w:rsidRDefault="00274FF8" w:rsidP="00B049A2">
            <w:pPr>
              <w:pStyle w:val="ParagraphStyle"/>
              <w:rPr>
                <w:sz w:val="18"/>
                <w:szCs w:val="18"/>
              </w:rPr>
            </w:pPr>
            <w:r w:rsidRPr="00872EE6">
              <w:rPr>
                <w:sz w:val="18"/>
                <w:szCs w:val="18"/>
              </w:rPr>
              <w:t>33410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1E6574" w14:textId="77777777" w:rsidR="00274FF8" w:rsidRPr="00872EE6" w:rsidRDefault="00274FF8" w:rsidP="00B049A2">
            <w:pPr>
              <w:pStyle w:val="ParagraphStyle"/>
              <w:jc w:val="both"/>
              <w:rPr>
                <w:sz w:val="18"/>
                <w:szCs w:val="18"/>
              </w:rPr>
            </w:pPr>
            <w:r w:rsidRPr="00872EE6">
              <w:rPr>
                <w:sz w:val="18"/>
                <w:szCs w:val="18"/>
              </w:rPr>
              <w:t xml:space="preserve">DOBUTAMINA AMP BR0268446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26F9A4"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43F500"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1AD48C" w14:textId="77777777" w:rsidR="00274FF8" w:rsidRPr="00872EE6" w:rsidRDefault="00274FF8" w:rsidP="00B049A2">
            <w:pPr>
              <w:pStyle w:val="ParagraphStyle"/>
              <w:rPr>
                <w:sz w:val="18"/>
                <w:szCs w:val="18"/>
              </w:rPr>
            </w:pPr>
            <w:r w:rsidRPr="00872EE6">
              <w:rPr>
                <w:sz w:val="18"/>
                <w:szCs w:val="18"/>
              </w:rPr>
              <w:t>7,00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A58C6A3" w14:textId="77777777" w:rsidR="00274FF8" w:rsidRPr="00872EE6" w:rsidRDefault="00274FF8" w:rsidP="00B049A2">
            <w:pPr>
              <w:pStyle w:val="ParagraphStyle"/>
              <w:rPr>
                <w:sz w:val="18"/>
                <w:szCs w:val="18"/>
              </w:rPr>
            </w:pPr>
            <w:r w:rsidRPr="00872EE6">
              <w:rPr>
                <w:sz w:val="18"/>
                <w:szCs w:val="18"/>
              </w:rPr>
              <w:t>2.100,00</w:t>
            </w:r>
          </w:p>
        </w:tc>
      </w:tr>
      <w:tr w:rsidR="00274FF8" w14:paraId="2FA893D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9D628D7" w14:textId="77777777" w:rsidR="00274FF8" w:rsidRPr="00872EE6" w:rsidRDefault="00274FF8" w:rsidP="00B049A2">
            <w:pPr>
              <w:pStyle w:val="ParagraphStyle"/>
              <w:jc w:val="both"/>
              <w:rPr>
                <w:sz w:val="18"/>
                <w:szCs w:val="18"/>
              </w:rPr>
            </w:pPr>
          </w:p>
          <w:p w14:paraId="07E9AE1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C8E7CD" w14:textId="77777777" w:rsidR="00274FF8" w:rsidRPr="00872EE6" w:rsidRDefault="00274FF8" w:rsidP="00B049A2">
            <w:pPr>
              <w:pStyle w:val="ParagraphStyle"/>
              <w:rPr>
                <w:sz w:val="18"/>
                <w:szCs w:val="18"/>
              </w:rPr>
            </w:pPr>
          </w:p>
          <w:p w14:paraId="78715A78" w14:textId="77777777" w:rsidR="00274FF8" w:rsidRPr="00872EE6" w:rsidRDefault="00274FF8" w:rsidP="00B049A2">
            <w:pPr>
              <w:pStyle w:val="ParagraphStyle"/>
              <w:rPr>
                <w:sz w:val="18"/>
                <w:szCs w:val="18"/>
              </w:rPr>
            </w:pPr>
            <w:r w:rsidRPr="00872EE6">
              <w:rPr>
                <w:sz w:val="18"/>
                <w:szCs w:val="18"/>
              </w:rPr>
              <w:t>2.100,00</w:t>
            </w:r>
          </w:p>
        </w:tc>
      </w:tr>
      <w:tr w:rsidR="00274FF8" w14:paraId="65A05FB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13DA99A" w14:textId="77777777" w:rsidR="00274FF8" w:rsidRPr="00872EE6" w:rsidRDefault="00274FF8" w:rsidP="00B049A2">
            <w:pPr>
              <w:pStyle w:val="ParagraphStyle"/>
              <w:jc w:val="both"/>
              <w:rPr>
                <w:sz w:val="18"/>
                <w:szCs w:val="18"/>
              </w:rPr>
            </w:pPr>
            <w:r w:rsidRPr="00872EE6">
              <w:rPr>
                <w:sz w:val="18"/>
                <w:szCs w:val="18"/>
              </w:rPr>
              <w:t>Lote: 151 - EXCLUSIVO ME E EPP</w:t>
            </w:r>
          </w:p>
        </w:tc>
      </w:tr>
      <w:tr w:rsidR="00274FF8" w14:paraId="3360B7D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86045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6080C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39149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D84EA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4D6BE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31489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BADA96"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3C7BA4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07A471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053058" w14:textId="77777777" w:rsidR="00274FF8" w:rsidRPr="00872EE6" w:rsidRDefault="00274FF8" w:rsidP="00B049A2">
            <w:pPr>
              <w:pStyle w:val="ParagraphStyle"/>
              <w:rPr>
                <w:sz w:val="18"/>
                <w:szCs w:val="18"/>
              </w:rPr>
            </w:pPr>
            <w:r w:rsidRPr="00872EE6">
              <w:rPr>
                <w:sz w:val="18"/>
                <w:szCs w:val="18"/>
              </w:rPr>
              <w:t>30328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1C5949" w14:textId="77777777" w:rsidR="00274FF8" w:rsidRPr="00872EE6" w:rsidRDefault="00274FF8" w:rsidP="00B049A2">
            <w:pPr>
              <w:pStyle w:val="ParagraphStyle"/>
              <w:jc w:val="both"/>
              <w:rPr>
                <w:sz w:val="18"/>
                <w:szCs w:val="18"/>
              </w:rPr>
            </w:pPr>
            <w:r w:rsidRPr="00872EE6">
              <w:rPr>
                <w:sz w:val="18"/>
                <w:szCs w:val="18"/>
              </w:rPr>
              <w:t xml:space="preserve">DOLANTINA 50mg/ml amp c/ 2ml (CLORIDRATO DE PETIDINA) BR0272329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9A43FF"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2F7EDB"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225CB7" w14:textId="77777777" w:rsidR="00274FF8" w:rsidRPr="00872EE6" w:rsidRDefault="00274FF8" w:rsidP="00B049A2">
            <w:pPr>
              <w:pStyle w:val="ParagraphStyle"/>
              <w:rPr>
                <w:sz w:val="18"/>
                <w:szCs w:val="18"/>
              </w:rPr>
            </w:pPr>
            <w:r w:rsidRPr="00872EE6">
              <w:rPr>
                <w:sz w:val="18"/>
                <w:szCs w:val="18"/>
              </w:rPr>
              <w:t>3,04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4BCB6B" w14:textId="77777777" w:rsidR="00274FF8" w:rsidRPr="00872EE6" w:rsidRDefault="00274FF8" w:rsidP="00B049A2">
            <w:pPr>
              <w:pStyle w:val="ParagraphStyle"/>
              <w:rPr>
                <w:sz w:val="18"/>
                <w:szCs w:val="18"/>
              </w:rPr>
            </w:pPr>
            <w:r w:rsidRPr="00872EE6">
              <w:rPr>
                <w:sz w:val="18"/>
                <w:szCs w:val="18"/>
              </w:rPr>
              <w:t>1.520,00</w:t>
            </w:r>
          </w:p>
        </w:tc>
      </w:tr>
      <w:tr w:rsidR="00274FF8" w14:paraId="6148E32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426A73" w14:textId="77777777" w:rsidR="00274FF8" w:rsidRPr="00872EE6" w:rsidRDefault="00274FF8" w:rsidP="00B049A2">
            <w:pPr>
              <w:pStyle w:val="ParagraphStyle"/>
              <w:jc w:val="both"/>
              <w:rPr>
                <w:sz w:val="18"/>
                <w:szCs w:val="18"/>
              </w:rPr>
            </w:pPr>
          </w:p>
          <w:p w14:paraId="2EFA6EC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878C08D" w14:textId="77777777" w:rsidR="00274FF8" w:rsidRPr="00872EE6" w:rsidRDefault="00274FF8" w:rsidP="00B049A2">
            <w:pPr>
              <w:pStyle w:val="ParagraphStyle"/>
              <w:rPr>
                <w:sz w:val="18"/>
                <w:szCs w:val="18"/>
              </w:rPr>
            </w:pPr>
          </w:p>
          <w:p w14:paraId="2B7FCF85" w14:textId="77777777" w:rsidR="00274FF8" w:rsidRPr="00872EE6" w:rsidRDefault="00274FF8" w:rsidP="00B049A2">
            <w:pPr>
              <w:pStyle w:val="ParagraphStyle"/>
              <w:rPr>
                <w:sz w:val="18"/>
                <w:szCs w:val="18"/>
              </w:rPr>
            </w:pPr>
            <w:r w:rsidRPr="00872EE6">
              <w:rPr>
                <w:sz w:val="18"/>
                <w:szCs w:val="18"/>
              </w:rPr>
              <w:t>1.520,00</w:t>
            </w:r>
          </w:p>
        </w:tc>
      </w:tr>
      <w:tr w:rsidR="00274FF8" w14:paraId="6C61EA4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4402896" w14:textId="77777777" w:rsidR="00274FF8" w:rsidRPr="00872EE6" w:rsidRDefault="00274FF8" w:rsidP="00B049A2">
            <w:pPr>
              <w:pStyle w:val="ParagraphStyle"/>
              <w:jc w:val="both"/>
              <w:rPr>
                <w:sz w:val="18"/>
                <w:szCs w:val="18"/>
              </w:rPr>
            </w:pPr>
            <w:r w:rsidRPr="00872EE6">
              <w:rPr>
                <w:sz w:val="18"/>
                <w:szCs w:val="18"/>
              </w:rPr>
              <w:t>Lote: 152 - EXCLUSIVO ME E EPP</w:t>
            </w:r>
          </w:p>
        </w:tc>
      </w:tr>
      <w:tr w:rsidR="00274FF8" w14:paraId="418A1B4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65228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E93C4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3BA36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DBDDB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D5F84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A3394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D91F1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C0259A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456AE7"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230048" w14:textId="77777777" w:rsidR="00274FF8" w:rsidRPr="00872EE6" w:rsidRDefault="00274FF8" w:rsidP="00B049A2">
            <w:pPr>
              <w:pStyle w:val="ParagraphStyle"/>
              <w:rPr>
                <w:sz w:val="18"/>
                <w:szCs w:val="18"/>
              </w:rPr>
            </w:pPr>
            <w:r w:rsidRPr="00872EE6">
              <w:rPr>
                <w:sz w:val="18"/>
                <w:szCs w:val="18"/>
              </w:rPr>
              <w:t>30597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CE6DE6" w14:textId="77777777" w:rsidR="00274FF8" w:rsidRPr="00872EE6" w:rsidRDefault="00274FF8" w:rsidP="00B049A2">
            <w:pPr>
              <w:pStyle w:val="ParagraphStyle"/>
              <w:jc w:val="both"/>
              <w:rPr>
                <w:sz w:val="18"/>
                <w:szCs w:val="18"/>
              </w:rPr>
            </w:pPr>
            <w:r w:rsidRPr="00872EE6">
              <w:rPr>
                <w:sz w:val="18"/>
                <w:szCs w:val="18"/>
              </w:rPr>
              <w:t xml:space="preserve">DOMPERIDONA BR0269962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5ADCB0" w14:textId="77777777" w:rsidR="00274FF8" w:rsidRPr="00872EE6" w:rsidRDefault="00274FF8" w:rsidP="00B049A2">
            <w:pPr>
              <w:pStyle w:val="ParagraphStyle"/>
              <w:rPr>
                <w:sz w:val="18"/>
                <w:szCs w:val="18"/>
              </w:rPr>
            </w:pPr>
            <w:r w:rsidRPr="00872EE6">
              <w:rPr>
                <w:sz w:val="18"/>
                <w:szCs w:val="18"/>
              </w:rPr>
              <w:t>150,00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FD0EE07"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487530" w14:textId="77777777" w:rsidR="00274FF8" w:rsidRPr="00872EE6" w:rsidRDefault="00274FF8" w:rsidP="00B049A2">
            <w:pPr>
              <w:pStyle w:val="ParagraphStyle"/>
              <w:rPr>
                <w:sz w:val="18"/>
                <w:szCs w:val="18"/>
              </w:rPr>
            </w:pPr>
            <w:r w:rsidRPr="00872EE6">
              <w:rPr>
                <w:sz w:val="18"/>
                <w:szCs w:val="18"/>
              </w:rPr>
              <w:t>0,22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C46277" w14:textId="77777777" w:rsidR="00274FF8" w:rsidRPr="00872EE6" w:rsidRDefault="00274FF8" w:rsidP="00B049A2">
            <w:pPr>
              <w:pStyle w:val="ParagraphStyle"/>
              <w:rPr>
                <w:sz w:val="18"/>
                <w:szCs w:val="18"/>
              </w:rPr>
            </w:pPr>
            <w:r w:rsidRPr="00872EE6">
              <w:rPr>
                <w:sz w:val="18"/>
                <w:szCs w:val="18"/>
              </w:rPr>
              <w:t>33,00</w:t>
            </w:r>
          </w:p>
        </w:tc>
      </w:tr>
      <w:tr w:rsidR="00274FF8" w14:paraId="623368C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354CA1" w14:textId="77777777" w:rsidR="00274FF8" w:rsidRPr="00872EE6" w:rsidRDefault="00274FF8" w:rsidP="00B049A2">
            <w:pPr>
              <w:pStyle w:val="ParagraphStyle"/>
              <w:jc w:val="both"/>
              <w:rPr>
                <w:sz w:val="18"/>
                <w:szCs w:val="18"/>
              </w:rPr>
            </w:pPr>
          </w:p>
          <w:p w14:paraId="24C99FD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05F5E9" w14:textId="77777777" w:rsidR="00274FF8" w:rsidRPr="00872EE6" w:rsidRDefault="00274FF8" w:rsidP="00B049A2">
            <w:pPr>
              <w:pStyle w:val="ParagraphStyle"/>
              <w:rPr>
                <w:sz w:val="18"/>
                <w:szCs w:val="18"/>
              </w:rPr>
            </w:pPr>
          </w:p>
          <w:p w14:paraId="0DB7E0B0" w14:textId="77777777" w:rsidR="00274FF8" w:rsidRPr="00872EE6" w:rsidRDefault="00274FF8" w:rsidP="00B049A2">
            <w:pPr>
              <w:pStyle w:val="ParagraphStyle"/>
              <w:rPr>
                <w:sz w:val="18"/>
                <w:szCs w:val="18"/>
              </w:rPr>
            </w:pPr>
            <w:r w:rsidRPr="00872EE6">
              <w:rPr>
                <w:sz w:val="18"/>
                <w:szCs w:val="18"/>
              </w:rPr>
              <w:t>33,00</w:t>
            </w:r>
          </w:p>
        </w:tc>
      </w:tr>
      <w:tr w:rsidR="00274FF8" w14:paraId="6F76B0A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474D8B" w14:textId="77777777" w:rsidR="00274FF8" w:rsidRPr="00872EE6" w:rsidRDefault="00274FF8" w:rsidP="00B049A2">
            <w:pPr>
              <w:pStyle w:val="ParagraphStyle"/>
              <w:jc w:val="both"/>
              <w:rPr>
                <w:sz w:val="18"/>
                <w:szCs w:val="18"/>
              </w:rPr>
            </w:pPr>
            <w:r w:rsidRPr="00872EE6">
              <w:rPr>
                <w:sz w:val="18"/>
                <w:szCs w:val="18"/>
              </w:rPr>
              <w:t>Lote: 153 - EXCLUSIVO ME E EPP</w:t>
            </w:r>
          </w:p>
        </w:tc>
      </w:tr>
      <w:tr w:rsidR="00274FF8" w14:paraId="7EE960B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762CFE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CDB7F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18492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BBAB7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AD106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5C018A"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9B3B9B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118890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A317E8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D0576A" w14:textId="77777777" w:rsidR="00274FF8" w:rsidRPr="00872EE6" w:rsidRDefault="00274FF8" w:rsidP="00B049A2">
            <w:pPr>
              <w:pStyle w:val="ParagraphStyle"/>
              <w:rPr>
                <w:sz w:val="18"/>
                <w:szCs w:val="18"/>
              </w:rPr>
            </w:pPr>
            <w:r w:rsidRPr="00872EE6">
              <w:rPr>
                <w:sz w:val="18"/>
                <w:szCs w:val="18"/>
              </w:rPr>
              <w:t>30202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B64AD5" w14:textId="77777777" w:rsidR="00274FF8" w:rsidRPr="00872EE6" w:rsidRDefault="00274FF8" w:rsidP="00B049A2">
            <w:pPr>
              <w:pStyle w:val="ParagraphStyle"/>
              <w:jc w:val="both"/>
              <w:rPr>
                <w:sz w:val="18"/>
                <w:szCs w:val="18"/>
              </w:rPr>
            </w:pPr>
            <w:r w:rsidRPr="00872EE6">
              <w:rPr>
                <w:sz w:val="18"/>
                <w:szCs w:val="18"/>
              </w:rPr>
              <w:t xml:space="preserve">DOPAMINA (CLORIDRATO DE DOPAMINA 5mg/ml amp c/ 10ml) BR0268960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61B89A"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F3C30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8D267A" w14:textId="77777777" w:rsidR="00274FF8" w:rsidRPr="00872EE6" w:rsidRDefault="00274FF8" w:rsidP="00B049A2">
            <w:pPr>
              <w:pStyle w:val="ParagraphStyle"/>
              <w:rPr>
                <w:sz w:val="18"/>
                <w:szCs w:val="18"/>
              </w:rPr>
            </w:pPr>
            <w:r w:rsidRPr="00872EE6">
              <w:rPr>
                <w:sz w:val="18"/>
                <w:szCs w:val="18"/>
              </w:rPr>
              <w:t>6,38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09EEBC" w14:textId="77777777" w:rsidR="00274FF8" w:rsidRPr="00872EE6" w:rsidRDefault="00274FF8" w:rsidP="00B049A2">
            <w:pPr>
              <w:pStyle w:val="ParagraphStyle"/>
              <w:rPr>
                <w:sz w:val="18"/>
                <w:szCs w:val="18"/>
              </w:rPr>
            </w:pPr>
            <w:r w:rsidRPr="00872EE6">
              <w:rPr>
                <w:sz w:val="18"/>
                <w:szCs w:val="18"/>
              </w:rPr>
              <w:t>3.190,00</w:t>
            </w:r>
          </w:p>
        </w:tc>
      </w:tr>
      <w:tr w:rsidR="00274FF8" w14:paraId="23AF895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54D8626" w14:textId="77777777" w:rsidR="00274FF8" w:rsidRPr="00872EE6" w:rsidRDefault="00274FF8" w:rsidP="00B049A2">
            <w:pPr>
              <w:pStyle w:val="ParagraphStyle"/>
              <w:jc w:val="both"/>
              <w:rPr>
                <w:sz w:val="18"/>
                <w:szCs w:val="18"/>
              </w:rPr>
            </w:pPr>
          </w:p>
          <w:p w14:paraId="0A20008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C1E32A" w14:textId="77777777" w:rsidR="00274FF8" w:rsidRPr="00872EE6" w:rsidRDefault="00274FF8" w:rsidP="00B049A2">
            <w:pPr>
              <w:pStyle w:val="ParagraphStyle"/>
              <w:rPr>
                <w:sz w:val="18"/>
                <w:szCs w:val="18"/>
              </w:rPr>
            </w:pPr>
          </w:p>
          <w:p w14:paraId="11346FBE" w14:textId="77777777" w:rsidR="00274FF8" w:rsidRPr="00872EE6" w:rsidRDefault="00274FF8" w:rsidP="00B049A2">
            <w:pPr>
              <w:pStyle w:val="ParagraphStyle"/>
              <w:rPr>
                <w:sz w:val="18"/>
                <w:szCs w:val="18"/>
              </w:rPr>
            </w:pPr>
            <w:r w:rsidRPr="00872EE6">
              <w:rPr>
                <w:sz w:val="18"/>
                <w:szCs w:val="18"/>
              </w:rPr>
              <w:t>3.190,00</w:t>
            </w:r>
          </w:p>
        </w:tc>
      </w:tr>
      <w:tr w:rsidR="00274FF8" w14:paraId="7A49580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33B23B" w14:textId="77777777" w:rsidR="00274FF8" w:rsidRPr="00872EE6" w:rsidRDefault="00274FF8" w:rsidP="00B049A2">
            <w:pPr>
              <w:pStyle w:val="ParagraphStyle"/>
              <w:jc w:val="both"/>
              <w:rPr>
                <w:sz w:val="18"/>
                <w:szCs w:val="18"/>
              </w:rPr>
            </w:pPr>
            <w:r w:rsidRPr="00872EE6">
              <w:rPr>
                <w:sz w:val="18"/>
                <w:szCs w:val="18"/>
              </w:rPr>
              <w:t>Lote: 154 - EXCLUSIVO ME E EPP</w:t>
            </w:r>
          </w:p>
        </w:tc>
      </w:tr>
      <w:tr w:rsidR="00274FF8" w14:paraId="648E613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C3C3A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361B9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CE1B1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F33A0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05AFD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138167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C285A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897646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35278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39E24C" w14:textId="77777777" w:rsidR="00274FF8" w:rsidRPr="00872EE6" w:rsidRDefault="00274FF8" w:rsidP="00B049A2">
            <w:pPr>
              <w:pStyle w:val="ParagraphStyle"/>
              <w:rPr>
                <w:sz w:val="18"/>
                <w:szCs w:val="18"/>
              </w:rPr>
            </w:pPr>
            <w:r w:rsidRPr="00872EE6">
              <w:rPr>
                <w:sz w:val="18"/>
                <w:szCs w:val="18"/>
              </w:rPr>
              <w:t>30330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AB544C" w14:textId="77777777" w:rsidR="00274FF8" w:rsidRPr="00872EE6" w:rsidRDefault="00274FF8" w:rsidP="00B049A2">
            <w:pPr>
              <w:pStyle w:val="ParagraphStyle"/>
              <w:jc w:val="both"/>
              <w:rPr>
                <w:sz w:val="18"/>
                <w:szCs w:val="18"/>
              </w:rPr>
            </w:pPr>
            <w:r w:rsidRPr="00872EE6">
              <w:rPr>
                <w:sz w:val="18"/>
                <w:szCs w:val="18"/>
              </w:rPr>
              <w:t xml:space="preserve">DORMONID 15mg/3ml amp. c/3ml (CLORIDRATO DE MIDAZOLAM) BR0268481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CDEDE2" w14:textId="77777777" w:rsidR="00274FF8" w:rsidRPr="00872EE6" w:rsidRDefault="00274FF8" w:rsidP="00B049A2">
            <w:pPr>
              <w:pStyle w:val="ParagraphStyle"/>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2BBDC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1BA055" w14:textId="77777777" w:rsidR="00274FF8" w:rsidRPr="00872EE6" w:rsidRDefault="00274FF8" w:rsidP="00B049A2">
            <w:pPr>
              <w:pStyle w:val="ParagraphStyle"/>
              <w:rPr>
                <w:sz w:val="18"/>
                <w:szCs w:val="18"/>
              </w:rPr>
            </w:pPr>
            <w:r w:rsidRPr="00872EE6">
              <w:rPr>
                <w:sz w:val="18"/>
                <w:szCs w:val="18"/>
              </w:rPr>
              <w:t>2,50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3E2A316" w14:textId="77777777" w:rsidR="00274FF8" w:rsidRPr="00872EE6" w:rsidRDefault="00274FF8" w:rsidP="00B049A2">
            <w:pPr>
              <w:pStyle w:val="ParagraphStyle"/>
              <w:rPr>
                <w:sz w:val="18"/>
                <w:szCs w:val="18"/>
              </w:rPr>
            </w:pPr>
            <w:r w:rsidRPr="00872EE6">
              <w:rPr>
                <w:sz w:val="18"/>
                <w:szCs w:val="18"/>
              </w:rPr>
              <w:t>7.500,00</w:t>
            </w:r>
          </w:p>
        </w:tc>
      </w:tr>
      <w:tr w:rsidR="00274FF8" w14:paraId="27CA97B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2F37BFE" w14:textId="77777777" w:rsidR="00274FF8" w:rsidRPr="00872EE6" w:rsidRDefault="00274FF8" w:rsidP="00B049A2">
            <w:pPr>
              <w:pStyle w:val="ParagraphStyle"/>
              <w:jc w:val="both"/>
              <w:rPr>
                <w:sz w:val="18"/>
                <w:szCs w:val="18"/>
              </w:rPr>
            </w:pPr>
          </w:p>
          <w:p w14:paraId="71E8781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53183C" w14:textId="77777777" w:rsidR="00274FF8" w:rsidRPr="00872EE6" w:rsidRDefault="00274FF8" w:rsidP="00B049A2">
            <w:pPr>
              <w:pStyle w:val="ParagraphStyle"/>
              <w:rPr>
                <w:sz w:val="18"/>
                <w:szCs w:val="18"/>
              </w:rPr>
            </w:pPr>
          </w:p>
          <w:p w14:paraId="54D5C3EF" w14:textId="77777777" w:rsidR="00274FF8" w:rsidRPr="00872EE6" w:rsidRDefault="00274FF8" w:rsidP="00B049A2">
            <w:pPr>
              <w:pStyle w:val="ParagraphStyle"/>
              <w:rPr>
                <w:sz w:val="18"/>
                <w:szCs w:val="18"/>
              </w:rPr>
            </w:pPr>
            <w:r w:rsidRPr="00872EE6">
              <w:rPr>
                <w:sz w:val="18"/>
                <w:szCs w:val="18"/>
              </w:rPr>
              <w:t>7.500,00</w:t>
            </w:r>
          </w:p>
        </w:tc>
      </w:tr>
      <w:tr w:rsidR="00274FF8" w14:paraId="4A42793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2A4269" w14:textId="77777777" w:rsidR="00274FF8" w:rsidRPr="00872EE6" w:rsidRDefault="00274FF8" w:rsidP="00B049A2">
            <w:pPr>
              <w:pStyle w:val="ParagraphStyle"/>
              <w:jc w:val="both"/>
              <w:rPr>
                <w:sz w:val="18"/>
                <w:szCs w:val="18"/>
              </w:rPr>
            </w:pPr>
            <w:r w:rsidRPr="00872EE6">
              <w:rPr>
                <w:sz w:val="18"/>
                <w:szCs w:val="18"/>
              </w:rPr>
              <w:t>Lote: 155 - EXCLUSIVO ME E EPP</w:t>
            </w:r>
          </w:p>
        </w:tc>
      </w:tr>
      <w:tr w:rsidR="00274FF8" w14:paraId="3815525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30AF8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CAE6F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C0BADF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1D5F2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D747A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9E3F919"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D83FD3"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3095F3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05123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98F224" w14:textId="77777777" w:rsidR="00274FF8" w:rsidRPr="00872EE6" w:rsidRDefault="00274FF8" w:rsidP="00B049A2">
            <w:pPr>
              <w:pStyle w:val="ParagraphStyle"/>
              <w:rPr>
                <w:sz w:val="18"/>
                <w:szCs w:val="18"/>
              </w:rPr>
            </w:pPr>
            <w:r w:rsidRPr="00872EE6">
              <w:rPr>
                <w:sz w:val="18"/>
                <w:szCs w:val="18"/>
              </w:rPr>
              <w:t>30204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C8E3C52" w14:textId="77777777" w:rsidR="00274FF8" w:rsidRPr="00872EE6" w:rsidRDefault="00274FF8" w:rsidP="00B049A2">
            <w:pPr>
              <w:pStyle w:val="ParagraphStyle"/>
              <w:jc w:val="both"/>
              <w:rPr>
                <w:sz w:val="18"/>
                <w:szCs w:val="18"/>
              </w:rPr>
            </w:pPr>
            <w:r w:rsidRPr="00872EE6">
              <w:rPr>
                <w:sz w:val="18"/>
                <w:szCs w:val="18"/>
              </w:rPr>
              <w:t>DRAMIN B6 DL (DIMENIDRINATO 30mg, CLOR DE PIRIDOXINA 50mg, GLICOSE 1g, DRAMIN B6 DL (DIMENIDRINATO 30mg, CLOR DE PIRIDOXINA 50mg, GLICOSE 1g, FRUTOSE 1g/10ml D.L EV</w:t>
            </w:r>
          </w:p>
          <w:p w14:paraId="57AD0F8C" w14:textId="77777777" w:rsidR="00274FF8" w:rsidRPr="00872EE6" w:rsidRDefault="00274FF8" w:rsidP="00B049A2">
            <w:pPr>
              <w:pStyle w:val="ParagraphStyle"/>
              <w:jc w:val="both"/>
              <w:rPr>
                <w:sz w:val="18"/>
                <w:szCs w:val="18"/>
              </w:rPr>
            </w:pPr>
            <w:r w:rsidRPr="00872EE6">
              <w:rPr>
                <w:sz w:val="18"/>
                <w:szCs w:val="18"/>
              </w:rPr>
              <w:t xml:space="preserve">BR0272334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3A4E12"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D1C4B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742820" w14:textId="77777777" w:rsidR="00274FF8" w:rsidRPr="00872EE6" w:rsidRDefault="00274FF8" w:rsidP="00B049A2">
            <w:pPr>
              <w:pStyle w:val="ParagraphStyle"/>
              <w:rPr>
                <w:sz w:val="18"/>
                <w:szCs w:val="18"/>
              </w:rPr>
            </w:pPr>
            <w:r w:rsidRPr="00872EE6">
              <w:rPr>
                <w:sz w:val="18"/>
                <w:szCs w:val="18"/>
              </w:rPr>
              <w:t>12,86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341B55" w14:textId="77777777" w:rsidR="00274FF8" w:rsidRPr="00872EE6" w:rsidRDefault="00274FF8" w:rsidP="00B049A2">
            <w:pPr>
              <w:pStyle w:val="ParagraphStyle"/>
              <w:rPr>
                <w:sz w:val="18"/>
                <w:szCs w:val="18"/>
              </w:rPr>
            </w:pPr>
            <w:r w:rsidRPr="00872EE6">
              <w:rPr>
                <w:sz w:val="18"/>
                <w:szCs w:val="18"/>
              </w:rPr>
              <w:t>6.430,00</w:t>
            </w:r>
          </w:p>
        </w:tc>
      </w:tr>
      <w:tr w:rsidR="00274FF8" w14:paraId="1411837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99600C4" w14:textId="77777777" w:rsidR="00274FF8" w:rsidRPr="00872EE6" w:rsidRDefault="00274FF8" w:rsidP="00B049A2">
            <w:pPr>
              <w:pStyle w:val="ParagraphStyle"/>
              <w:jc w:val="both"/>
              <w:rPr>
                <w:sz w:val="18"/>
                <w:szCs w:val="18"/>
              </w:rPr>
            </w:pPr>
          </w:p>
          <w:p w14:paraId="6AA845D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8CB68D" w14:textId="77777777" w:rsidR="00274FF8" w:rsidRPr="00872EE6" w:rsidRDefault="00274FF8" w:rsidP="00B049A2">
            <w:pPr>
              <w:pStyle w:val="ParagraphStyle"/>
              <w:rPr>
                <w:sz w:val="18"/>
                <w:szCs w:val="18"/>
              </w:rPr>
            </w:pPr>
          </w:p>
          <w:p w14:paraId="354430D1" w14:textId="77777777" w:rsidR="00274FF8" w:rsidRPr="00872EE6" w:rsidRDefault="00274FF8" w:rsidP="00B049A2">
            <w:pPr>
              <w:pStyle w:val="ParagraphStyle"/>
              <w:rPr>
                <w:sz w:val="18"/>
                <w:szCs w:val="18"/>
              </w:rPr>
            </w:pPr>
            <w:r w:rsidRPr="00872EE6">
              <w:rPr>
                <w:sz w:val="18"/>
                <w:szCs w:val="18"/>
              </w:rPr>
              <w:t>6.430,00</w:t>
            </w:r>
          </w:p>
        </w:tc>
      </w:tr>
      <w:tr w:rsidR="00274FF8" w14:paraId="11C5893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EEE29C6" w14:textId="77777777" w:rsidR="00274FF8" w:rsidRPr="00872EE6" w:rsidRDefault="00274FF8" w:rsidP="00B049A2">
            <w:pPr>
              <w:pStyle w:val="ParagraphStyle"/>
              <w:jc w:val="both"/>
              <w:rPr>
                <w:sz w:val="18"/>
                <w:szCs w:val="18"/>
              </w:rPr>
            </w:pPr>
            <w:r w:rsidRPr="00872EE6">
              <w:rPr>
                <w:sz w:val="18"/>
                <w:szCs w:val="18"/>
              </w:rPr>
              <w:t>Lote: 156 - EXCLUSIVO ME E EPP</w:t>
            </w:r>
          </w:p>
        </w:tc>
      </w:tr>
      <w:tr w:rsidR="00274FF8" w14:paraId="1BCB188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2CE4CE"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52A20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1ED5A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F79C9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404CA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C8F0F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D209B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FE4636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978E096"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4CC9C4" w14:textId="77777777" w:rsidR="00274FF8" w:rsidRPr="00872EE6" w:rsidRDefault="00274FF8" w:rsidP="00B049A2">
            <w:pPr>
              <w:pStyle w:val="ParagraphStyle"/>
              <w:rPr>
                <w:sz w:val="18"/>
                <w:szCs w:val="18"/>
              </w:rPr>
            </w:pPr>
            <w:r w:rsidRPr="00872EE6">
              <w:rPr>
                <w:sz w:val="18"/>
                <w:szCs w:val="18"/>
              </w:rPr>
              <w:t>30205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5E50D90" w14:textId="77777777" w:rsidR="00274FF8" w:rsidRPr="00872EE6" w:rsidRDefault="00274FF8" w:rsidP="00B049A2">
            <w:pPr>
              <w:pStyle w:val="ParagraphStyle"/>
              <w:jc w:val="both"/>
              <w:rPr>
                <w:sz w:val="18"/>
                <w:szCs w:val="18"/>
              </w:rPr>
            </w:pPr>
            <w:r w:rsidRPr="00872EE6">
              <w:rPr>
                <w:sz w:val="18"/>
                <w:szCs w:val="18"/>
              </w:rPr>
              <w:t>DRAMIN B6 IM (DIMENIDRINATO 50mg, CLORIDRATO DE PIRIDOXINA 50mg por ml) amp c/1ml</w:t>
            </w:r>
          </w:p>
          <w:p w14:paraId="4F463157" w14:textId="77777777" w:rsidR="00274FF8" w:rsidRPr="00872EE6" w:rsidRDefault="00274FF8" w:rsidP="00B049A2">
            <w:pPr>
              <w:pStyle w:val="ParagraphStyle"/>
              <w:jc w:val="both"/>
              <w:rPr>
                <w:sz w:val="18"/>
                <w:szCs w:val="18"/>
              </w:rPr>
            </w:pPr>
            <w:r w:rsidRPr="00872EE6">
              <w:rPr>
                <w:sz w:val="18"/>
                <w:szCs w:val="18"/>
              </w:rPr>
              <w:t xml:space="preserve">BR0272336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DFC340"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52569F"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D212F1" w14:textId="77777777" w:rsidR="00274FF8" w:rsidRPr="00872EE6" w:rsidRDefault="00274FF8" w:rsidP="00B049A2">
            <w:pPr>
              <w:pStyle w:val="ParagraphStyle"/>
              <w:rPr>
                <w:sz w:val="18"/>
                <w:szCs w:val="18"/>
              </w:rPr>
            </w:pPr>
            <w:r w:rsidRPr="00872EE6">
              <w:rPr>
                <w:sz w:val="18"/>
                <w:szCs w:val="18"/>
              </w:rPr>
              <w:t>5,47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2D60B9" w14:textId="77777777" w:rsidR="00274FF8" w:rsidRPr="00872EE6" w:rsidRDefault="00274FF8" w:rsidP="00B049A2">
            <w:pPr>
              <w:pStyle w:val="ParagraphStyle"/>
              <w:rPr>
                <w:sz w:val="18"/>
                <w:szCs w:val="18"/>
              </w:rPr>
            </w:pPr>
            <w:r w:rsidRPr="00872EE6">
              <w:rPr>
                <w:sz w:val="18"/>
                <w:szCs w:val="18"/>
              </w:rPr>
              <w:t>10.940,00</w:t>
            </w:r>
          </w:p>
        </w:tc>
      </w:tr>
      <w:tr w:rsidR="00274FF8" w14:paraId="6B02A7A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7C5A010" w14:textId="77777777" w:rsidR="00274FF8" w:rsidRPr="00872EE6" w:rsidRDefault="00274FF8" w:rsidP="00B049A2">
            <w:pPr>
              <w:pStyle w:val="ParagraphStyle"/>
              <w:jc w:val="both"/>
              <w:rPr>
                <w:sz w:val="18"/>
                <w:szCs w:val="18"/>
              </w:rPr>
            </w:pPr>
          </w:p>
          <w:p w14:paraId="339A4A2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1B6075" w14:textId="77777777" w:rsidR="00274FF8" w:rsidRPr="00872EE6" w:rsidRDefault="00274FF8" w:rsidP="00B049A2">
            <w:pPr>
              <w:pStyle w:val="ParagraphStyle"/>
              <w:rPr>
                <w:sz w:val="18"/>
                <w:szCs w:val="18"/>
              </w:rPr>
            </w:pPr>
          </w:p>
          <w:p w14:paraId="52503B60" w14:textId="77777777" w:rsidR="00274FF8" w:rsidRPr="00872EE6" w:rsidRDefault="00274FF8" w:rsidP="00B049A2">
            <w:pPr>
              <w:pStyle w:val="ParagraphStyle"/>
              <w:rPr>
                <w:sz w:val="18"/>
                <w:szCs w:val="18"/>
              </w:rPr>
            </w:pPr>
            <w:r w:rsidRPr="00872EE6">
              <w:rPr>
                <w:sz w:val="18"/>
                <w:szCs w:val="18"/>
              </w:rPr>
              <w:t>10.940,00</w:t>
            </w:r>
          </w:p>
        </w:tc>
      </w:tr>
      <w:tr w:rsidR="00274FF8" w14:paraId="4162247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FE72422" w14:textId="77777777" w:rsidR="00274FF8" w:rsidRPr="00872EE6" w:rsidRDefault="00274FF8" w:rsidP="00B049A2">
            <w:pPr>
              <w:pStyle w:val="ParagraphStyle"/>
              <w:jc w:val="both"/>
              <w:rPr>
                <w:sz w:val="18"/>
                <w:szCs w:val="18"/>
              </w:rPr>
            </w:pPr>
            <w:r w:rsidRPr="00872EE6">
              <w:rPr>
                <w:sz w:val="18"/>
                <w:szCs w:val="18"/>
              </w:rPr>
              <w:t>Lote: 157 - EXCLUSIVO ME E EPP</w:t>
            </w:r>
          </w:p>
        </w:tc>
      </w:tr>
      <w:tr w:rsidR="00274FF8" w14:paraId="12F3EA7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1DA33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0BB22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CBF348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4FD4A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9DAC7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6EE01A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C18AB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E503A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76E2D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E87B57" w14:textId="77777777" w:rsidR="00274FF8" w:rsidRPr="00872EE6" w:rsidRDefault="00274FF8" w:rsidP="00B049A2">
            <w:pPr>
              <w:pStyle w:val="ParagraphStyle"/>
              <w:rPr>
                <w:sz w:val="18"/>
                <w:szCs w:val="18"/>
              </w:rPr>
            </w:pPr>
            <w:r w:rsidRPr="00872EE6">
              <w:rPr>
                <w:sz w:val="18"/>
                <w:szCs w:val="18"/>
              </w:rPr>
              <w:t>30147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2D08569" w14:textId="77777777" w:rsidR="00274FF8" w:rsidRDefault="00274FF8" w:rsidP="00B049A2">
            <w:pPr>
              <w:pStyle w:val="ParagraphStyle"/>
              <w:jc w:val="both"/>
              <w:rPr>
                <w:sz w:val="18"/>
                <w:szCs w:val="18"/>
              </w:rPr>
            </w:pPr>
            <w:r w:rsidRPr="00872EE6">
              <w:rPr>
                <w:sz w:val="18"/>
                <w:szCs w:val="18"/>
              </w:rPr>
              <w:t>DRAMIN B6 PEDIÁTRICO (DIMENIDRINATO 25mg, CLORIDRATO DE PIRIDOXINA 5 mg por ml) fr 20ml</w:t>
            </w:r>
          </w:p>
          <w:p w14:paraId="649AC796" w14:textId="77777777" w:rsidR="00274FF8" w:rsidRPr="00872EE6" w:rsidRDefault="00274FF8" w:rsidP="00B049A2">
            <w:pPr>
              <w:pStyle w:val="ParagraphStyle"/>
              <w:jc w:val="both"/>
              <w:rPr>
                <w:sz w:val="18"/>
                <w:szCs w:val="18"/>
              </w:rPr>
            </w:pPr>
            <w:r w:rsidRPr="00872EE6">
              <w:rPr>
                <w:sz w:val="18"/>
                <w:szCs w:val="18"/>
              </w:rPr>
              <w:lastRenderedPageBreak/>
              <w:t xml:space="preserve">BR0272335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E7B969" w14:textId="77777777" w:rsidR="00274FF8" w:rsidRPr="00872EE6" w:rsidRDefault="00274FF8" w:rsidP="00B049A2">
            <w:pPr>
              <w:pStyle w:val="ParagraphStyle"/>
              <w:rPr>
                <w:sz w:val="18"/>
                <w:szCs w:val="18"/>
              </w:rPr>
            </w:pPr>
            <w:r w:rsidRPr="00872EE6">
              <w:rPr>
                <w:sz w:val="18"/>
                <w:szCs w:val="18"/>
              </w:rPr>
              <w:lastRenderedPageBreak/>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C0A48B"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755991" w14:textId="77777777" w:rsidR="00274FF8" w:rsidRPr="00872EE6" w:rsidRDefault="00274FF8" w:rsidP="00B049A2">
            <w:pPr>
              <w:pStyle w:val="ParagraphStyle"/>
              <w:rPr>
                <w:sz w:val="18"/>
                <w:szCs w:val="18"/>
              </w:rPr>
            </w:pPr>
            <w:r w:rsidRPr="00872EE6">
              <w:rPr>
                <w:sz w:val="18"/>
                <w:szCs w:val="18"/>
              </w:rPr>
              <w:t>4,74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F9C6E6" w14:textId="77777777" w:rsidR="00274FF8" w:rsidRPr="00872EE6" w:rsidRDefault="00274FF8" w:rsidP="00B049A2">
            <w:pPr>
              <w:pStyle w:val="ParagraphStyle"/>
              <w:rPr>
                <w:sz w:val="18"/>
                <w:szCs w:val="18"/>
              </w:rPr>
            </w:pPr>
            <w:r w:rsidRPr="00872EE6">
              <w:rPr>
                <w:sz w:val="18"/>
                <w:szCs w:val="18"/>
              </w:rPr>
              <w:t>474,00</w:t>
            </w:r>
          </w:p>
        </w:tc>
      </w:tr>
      <w:tr w:rsidR="00274FF8" w14:paraId="45174EC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6DC4008" w14:textId="77777777" w:rsidR="00274FF8" w:rsidRPr="00872EE6" w:rsidRDefault="00274FF8" w:rsidP="00B049A2">
            <w:pPr>
              <w:pStyle w:val="ParagraphStyle"/>
              <w:jc w:val="both"/>
              <w:rPr>
                <w:sz w:val="18"/>
                <w:szCs w:val="18"/>
              </w:rPr>
            </w:pPr>
          </w:p>
          <w:p w14:paraId="6A912D7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8B62FC" w14:textId="77777777" w:rsidR="00274FF8" w:rsidRPr="00872EE6" w:rsidRDefault="00274FF8" w:rsidP="00B049A2">
            <w:pPr>
              <w:pStyle w:val="ParagraphStyle"/>
              <w:rPr>
                <w:sz w:val="18"/>
                <w:szCs w:val="18"/>
              </w:rPr>
            </w:pPr>
          </w:p>
          <w:p w14:paraId="2461556F" w14:textId="77777777" w:rsidR="00274FF8" w:rsidRPr="00872EE6" w:rsidRDefault="00274FF8" w:rsidP="00B049A2">
            <w:pPr>
              <w:pStyle w:val="ParagraphStyle"/>
              <w:rPr>
                <w:sz w:val="18"/>
                <w:szCs w:val="18"/>
              </w:rPr>
            </w:pPr>
            <w:r w:rsidRPr="00872EE6">
              <w:rPr>
                <w:sz w:val="18"/>
                <w:szCs w:val="18"/>
              </w:rPr>
              <w:t>474,00</w:t>
            </w:r>
          </w:p>
        </w:tc>
      </w:tr>
      <w:tr w:rsidR="00274FF8" w14:paraId="747B49D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35FEC3" w14:textId="77777777" w:rsidR="00274FF8" w:rsidRPr="00872EE6" w:rsidRDefault="00274FF8" w:rsidP="00B049A2">
            <w:pPr>
              <w:pStyle w:val="ParagraphStyle"/>
              <w:jc w:val="both"/>
              <w:rPr>
                <w:sz w:val="18"/>
                <w:szCs w:val="18"/>
              </w:rPr>
            </w:pPr>
            <w:r w:rsidRPr="00872EE6">
              <w:rPr>
                <w:sz w:val="18"/>
                <w:szCs w:val="18"/>
              </w:rPr>
              <w:t>Lote: 158 - EXCLUSIVO ME E EPP</w:t>
            </w:r>
          </w:p>
        </w:tc>
      </w:tr>
      <w:tr w:rsidR="00274FF8" w14:paraId="51149DE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8CCB67D"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81BD24"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C41DED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0F23B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D9169E"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C4572A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4C66E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0A79D4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F9CB8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00FCFC" w14:textId="77777777" w:rsidR="00274FF8" w:rsidRPr="00872EE6" w:rsidRDefault="00274FF8" w:rsidP="00B049A2">
            <w:pPr>
              <w:pStyle w:val="ParagraphStyle"/>
              <w:rPr>
                <w:sz w:val="18"/>
                <w:szCs w:val="18"/>
              </w:rPr>
            </w:pPr>
            <w:r w:rsidRPr="00872EE6">
              <w:rPr>
                <w:sz w:val="18"/>
                <w:szCs w:val="18"/>
              </w:rPr>
              <w:t>31781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0F649AD" w14:textId="77777777" w:rsidR="00274FF8" w:rsidRPr="00872EE6" w:rsidRDefault="00274FF8" w:rsidP="00B049A2">
            <w:pPr>
              <w:pStyle w:val="ParagraphStyle"/>
              <w:jc w:val="both"/>
              <w:rPr>
                <w:sz w:val="18"/>
                <w:szCs w:val="18"/>
              </w:rPr>
            </w:pPr>
            <w:r w:rsidRPr="00872EE6">
              <w:rPr>
                <w:sz w:val="18"/>
                <w:szCs w:val="18"/>
              </w:rPr>
              <w:t xml:space="preserve">DUPHASTON 10 MG (DIDROGESTERONA CX C/ 28 COMPR) BR0305494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75750C"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18294C"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F51D95" w14:textId="77777777" w:rsidR="00274FF8" w:rsidRPr="00872EE6" w:rsidRDefault="00274FF8" w:rsidP="00B049A2">
            <w:pPr>
              <w:pStyle w:val="ParagraphStyle"/>
              <w:rPr>
                <w:sz w:val="18"/>
                <w:szCs w:val="18"/>
              </w:rPr>
            </w:pPr>
            <w:r w:rsidRPr="00872EE6">
              <w:rPr>
                <w:sz w:val="18"/>
                <w:szCs w:val="18"/>
              </w:rPr>
              <w:t>74,92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7C8FDB" w14:textId="77777777" w:rsidR="00274FF8" w:rsidRPr="00872EE6" w:rsidRDefault="00274FF8" w:rsidP="00B049A2">
            <w:pPr>
              <w:pStyle w:val="ParagraphStyle"/>
              <w:rPr>
                <w:sz w:val="18"/>
                <w:szCs w:val="18"/>
              </w:rPr>
            </w:pPr>
            <w:r w:rsidRPr="00872EE6">
              <w:rPr>
                <w:sz w:val="18"/>
                <w:szCs w:val="18"/>
              </w:rPr>
              <w:t>14.984,00</w:t>
            </w:r>
          </w:p>
        </w:tc>
      </w:tr>
      <w:tr w:rsidR="00274FF8" w14:paraId="157EE60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94962AA" w14:textId="77777777" w:rsidR="00274FF8" w:rsidRPr="00872EE6" w:rsidRDefault="00274FF8" w:rsidP="00B049A2">
            <w:pPr>
              <w:pStyle w:val="ParagraphStyle"/>
              <w:jc w:val="both"/>
              <w:rPr>
                <w:sz w:val="18"/>
                <w:szCs w:val="18"/>
              </w:rPr>
            </w:pPr>
          </w:p>
          <w:p w14:paraId="3F5B04A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CF306C" w14:textId="77777777" w:rsidR="00274FF8" w:rsidRPr="00872EE6" w:rsidRDefault="00274FF8" w:rsidP="00B049A2">
            <w:pPr>
              <w:pStyle w:val="ParagraphStyle"/>
              <w:rPr>
                <w:sz w:val="18"/>
                <w:szCs w:val="18"/>
              </w:rPr>
            </w:pPr>
          </w:p>
          <w:p w14:paraId="24817554" w14:textId="77777777" w:rsidR="00274FF8" w:rsidRPr="00872EE6" w:rsidRDefault="00274FF8" w:rsidP="00B049A2">
            <w:pPr>
              <w:pStyle w:val="ParagraphStyle"/>
              <w:rPr>
                <w:sz w:val="18"/>
                <w:szCs w:val="18"/>
              </w:rPr>
            </w:pPr>
            <w:r w:rsidRPr="00872EE6">
              <w:rPr>
                <w:sz w:val="18"/>
                <w:szCs w:val="18"/>
              </w:rPr>
              <w:t>14.984,00</w:t>
            </w:r>
          </w:p>
        </w:tc>
      </w:tr>
      <w:tr w:rsidR="00274FF8" w14:paraId="3D0CC6D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04BF542" w14:textId="77777777" w:rsidR="00274FF8" w:rsidRPr="00872EE6" w:rsidRDefault="00274FF8" w:rsidP="00B049A2">
            <w:pPr>
              <w:pStyle w:val="ParagraphStyle"/>
              <w:jc w:val="both"/>
              <w:rPr>
                <w:sz w:val="18"/>
                <w:szCs w:val="18"/>
              </w:rPr>
            </w:pPr>
            <w:r w:rsidRPr="00872EE6">
              <w:rPr>
                <w:sz w:val="18"/>
                <w:szCs w:val="18"/>
              </w:rPr>
              <w:t>Lote: 159 - EXCLUSIVO ME E EPP</w:t>
            </w:r>
          </w:p>
        </w:tc>
      </w:tr>
      <w:tr w:rsidR="00274FF8" w14:paraId="6F24CAA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34BBC3"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13EE4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FA8C36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5C32CF"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160FA2"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628AE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786E1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D5E36C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7EBE55"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58AB1B" w14:textId="77777777" w:rsidR="00274FF8" w:rsidRPr="00872EE6" w:rsidRDefault="00274FF8" w:rsidP="00B049A2">
            <w:pPr>
              <w:pStyle w:val="ParagraphStyle"/>
              <w:rPr>
                <w:sz w:val="18"/>
                <w:szCs w:val="18"/>
              </w:rPr>
            </w:pPr>
            <w:r w:rsidRPr="00872EE6">
              <w:rPr>
                <w:sz w:val="18"/>
                <w:szCs w:val="18"/>
              </w:rPr>
              <w:t>30206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A8F7C3" w14:textId="77777777" w:rsidR="00274FF8" w:rsidRPr="00872EE6" w:rsidRDefault="00274FF8" w:rsidP="00B049A2">
            <w:pPr>
              <w:pStyle w:val="ParagraphStyle"/>
              <w:jc w:val="both"/>
              <w:rPr>
                <w:sz w:val="18"/>
                <w:szCs w:val="18"/>
              </w:rPr>
            </w:pPr>
            <w:r w:rsidRPr="00872EE6">
              <w:rPr>
                <w:sz w:val="18"/>
                <w:szCs w:val="18"/>
              </w:rPr>
              <w:t xml:space="preserve">EFORTIL 10mg/ml (CLORID DE ETILEFRINA) amp c/ 1ml BR0272198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35BC39"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829C0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A81FF7" w14:textId="77777777" w:rsidR="00274FF8" w:rsidRPr="00872EE6" w:rsidRDefault="00274FF8" w:rsidP="00B049A2">
            <w:pPr>
              <w:pStyle w:val="ParagraphStyle"/>
              <w:rPr>
                <w:sz w:val="18"/>
                <w:szCs w:val="18"/>
              </w:rPr>
            </w:pPr>
            <w:r w:rsidRPr="00872EE6">
              <w:rPr>
                <w:sz w:val="18"/>
                <w:szCs w:val="18"/>
              </w:rPr>
              <w:t>1,98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DF30C2" w14:textId="77777777" w:rsidR="00274FF8" w:rsidRPr="00872EE6" w:rsidRDefault="00274FF8" w:rsidP="00B049A2">
            <w:pPr>
              <w:pStyle w:val="ParagraphStyle"/>
              <w:rPr>
                <w:sz w:val="18"/>
                <w:szCs w:val="18"/>
              </w:rPr>
            </w:pPr>
            <w:r w:rsidRPr="00872EE6">
              <w:rPr>
                <w:sz w:val="18"/>
                <w:szCs w:val="18"/>
              </w:rPr>
              <w:t>1.584,00</w:t>
            </w:r>
          </w:p>
        </w:tc>
      </w:tr>
      <w:tr w:rsidR="00274FF8" w14:paraId="1AD543F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26841E3" w14:textId="77777777" w:rsidR="00274FF8" w:rsidRPr="00872EE6" w:rsidRDefault="00274FF8" w:rsidP="00B049A2">
            <w:pPr>
              <w:pStyle w:val="ParagraphStyle"/>
              <w:jc w:val="both"/>
              <w:rPr>
                <w:sz w:val="18"/>
                <w:szCs w:val="18"/>
              </w:rPr>
            </w:pPr>
          </w:p>
          <w:p w14:paraId="24B4A5C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4797C8" w14:textId="77777777" w:rsidR="00274FF8" w:rsidRPr="00872EE6" w:rsidRDefault="00274FF8" w:rsidP="00B049A2">
            <w:pPr>
              <w:pStyle w:val="ParagraphStyle"/>
              <w:rPr>
                <w:sz w:val="18"/>
                <w:szCs w:val="18"/>
              </w:rPr>
            </w:pPr>
          </w:p>
          <w:p w14:paraId="7296B61C" w14:textId="77777777" w:rsidR="00274FF8" w:rsidRPr="00872EE6" w:rsidRDefault="00274FF8" w:rsidP="00B049A2">
            <w:pPr>
              <w:pStyle w:val="ParagraphStyle"/>
              <w:rPr>
                <w:sz w:val="18"/>
                <w:szCs w:val="18"/>
              </w:rPr>
            </w:pPr>
            <w:r w:rsidRPr="00872EE6">
              <w:rPr>
                <w:sz w:val="18"/>
                <w:szCs w:val="18"/>
              </w:rPr>
              <w:t>1.584,00</w:t>
            </w:r>
          </w:p>
        </w:tc>
      </w:tr>
      <w:tr w:rsidR="00274FF8" w14:paraId="39A1BE4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29C1A18" w14:textId="77777777" w:rsidR="00274FF8" w:rsidRPr="00872EE6" w:rsidRDefault="00274FF8" w:rsidP="00B049A2">
            <w:pPr>
              <w:pStyle w:val="ParagraphStyle"/>
              <w:jc w:val="both"/>
              <w:rPr>
                <w:sz w:val="18"/>
                <w:szCs w:val="18"/>
              </w:rPr>
            </w:pPr>
            <w:r w:rsidRPr="00872EE6">
              <w:rPr>
                <w:sz w:val="18"/>
                <w:szCs w:val="18"/>
              </w:rPr>
              <w:t>Lote: 160 - EXCLUSIVO ME E EPP</w:t>
            </w:r>
          </w:p>
        </w:tc>
      </w:tr>
      <w:tr w:rsidR="00274FF8" w14:paraId="082B374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0D35B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D24D0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E1CB1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38875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AC328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1B216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DE889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0A97DE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CF4E653"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34F330" w14:textId="77777777" w:rsidR="00274FF8" w:rsidRPr="00872EE6" w:rsidRDefault="00274FF8" w:rsidP="00B049A2">
            <w:pPr>
              <w:pStyle w:val="ParagraphStyle"/>
              <w:rPr>
                <w:sz w:val="18"/>
                <w:szCs w:val="18"/>
              </w:rPr>
            </w:pPr>
            <w:r w:rsidRPr="00872EE6">
              <w:rPr>
                <w:sz w:val="18"/>
                <w:szCs w:val="18"/>
              </w:rPr>
              <w:t>25219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C626E26" w14:textId="77777777" w:rsidR="00274FF8" w:rsidRPr="00872EE6" w:rsidRDefault="00274FF8" w:rsidP="00B049A2">
            <w:pPr>
              <w:pStyle w:val="ParagraphStyle"/>
              <w:jc w:val="both"/>
              <w:rPr>
                <w:sz w:val="18"/>
                <w:szCs w:val="18"/>
              </w:rPr>
            </w:pPr>
            <w:r w:rsidRPr="00872EE6">
              <w:rPr>
                <w:sz w:val="18"/>
                <w:szCs w:val="18"/>
              </w:rPr>
              <w:t xml:space="preserve">ENALAPRIL 10 mg BR0267651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288F5C"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1070F2"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C9DA6B" w14:textId="77777777" w:rsidR="00274FF8" w:rsidRPr="00872EE6" w:rsidRDefault="00274FF8" w:rsidP="00B049A2">
            <w:pPr>
              <w:pStyle w:val="ParagraphStyle"/>
              <w:rPr>
                <w:sz w:val="18"/>
                <w:szCs w:val="18"/>
              </w:rPr>
            </w:pPr>
            <w:r w:rsidRPr="00872EE6">
              <w:rPr>
                <w:sz w:val="18"/>
                <w:szCs w:val="18"/>
              </w:rPr>
              <w:t>0,15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1CD00EE" w14:textId="77777777" w:rsidR="00274FF8" w:rsidRPr="00872EE6" w:rsidRDefault="00274FF8" w:rsidP="00B049A2">
            <w:pPr>
              <w:pStyle w:val="ParagraphStyle"/>
              <w:rPr>
                <w:sz w:val="18"/>
                <w:szCs w:val="18"/>
              </w:rPr>
            </w:pPr>
            <w:r w:rsidRPr="00872EE6">
              <w:rPr>
                <w:sz w:val="18"/>
                <w:szCs w:val="18"/>
              </w:rPr>
              <w:t>30,00</w:t>
            </w:r>
          </w:p>
        </w:tc>
      </w:tr>
      <w:tr w:rsidR="00274FF8" w14:paraId="06D5C56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150FAA4" w14:textId="77777777" w:rsidR="00274FF8" w:rsidRPr="00872EE6" w:rsidRDefault="00274FF8" w:rsidP="00B049A2">
            <w:pPr>
              <w:pStyle w:val="ParagraphStyle"/>
              <w:jc w:val="both"/>
              <w:rPr>
                <w:sz w:val="18"/>
                <w:szCs w:val="18"/>
              </w:rPr>
            </w:pPr>
          </w:p>
          <w:p w14:paraId="3AAC1DA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7F957DE" w14:textId="77777777" w:rsidR="00274FF8" w:rsidRPr="00872EE6" w:rsidRDefault="00274FF8" w:rsidP="00B049A2">
            <w:pPr>
              <w:pStyle w:val="ParagraphStyle"/>
              <w:rPr>
                <w:sz w:val="18"/>
                <w:szCs w:val="18"/>
              </w:rPr>
            </w:pPr>
          </w:p>
          <w:p w14:paraId="33ACCA33" w14:textId="77777777" w:rsidR="00274FF8" w:rsidRPr="00872EE6" w:rsidRDefault="00274FF8" w:rsidP="00B049A2">
            <w:pPr>
              <w:pStyle w:val="ParagraphStyle"/>
              <w:rPr>
                <w:sz w:val="18"/>
                <w:szCs w:val="18"/>
              </w:rPr>
            </w:pPr>
            <w:r w:rsidRPr="00872EE6">
              <w:rPr>
                <w:sz w:val="18"/>
                <w:szCs w:val="18"/>
              </w:rPr>
              <w:t>30,00</w:t>
            </w:r>
          </w:p>
        </w:tc>
      </w:tr>
      <w:tr w:rsidR="00274FF8" w14:paraId="4384340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2027660" w14:textId="77777777" w:rsidR="00274FF8" w:rsidRPr="00872EE6" w:rsidRDefault="00274FF8" w:rsidP="00B049A2">
            <w:pPr>
              <w:pStyle w:val="ParagraphStyle"/>
              <w:jc w:val="both"/>
              <w:rPr>
                <w:sz w:val="18"/>
                <w:szCs w:val="18"/>
              </w:rPr>
            </w:pPr>
            <w:r w:rsidRPr="00872EE6">
              <w:rPr>
                <w:sz w:val="18"/>
                <w:szCs w:val="18"/>
              </w:rPr>
              <w:t>Lote: 161 - EXCLUSIVO ME E EPP</w:t>
            </w:r>
          </w:p>
        </w:tc>
      </w:tr>
      <w:tr w:rsidR="00274FF8" w14:paraId="06EB4C1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1CD4471"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C7709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379DB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AA19F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B32A8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73DC1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3CFD35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963A8B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D204D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116037" w14:textId="77777777" w:rsidR="00274FF8" w:rsidRPr="00872EE6" w:rsidRDefault="00274FF8" w:rsidP="00B049A2">
            <w:pPr>
              <w:pStyle w:val="ParagraphStyle"/>
              <w:rPr>
                <w:sz w:val="18"/>
                <w:szCs w:val="18"/>
              </w:rPr>
            </w:pPr>
            <w:r w:rsidRPr="00872EE6">
              <w:rPr>
                <w:sz w:val="18"/>
                <w:szCs w:val="18"/>
              </w:rPr>
              <w:t>30070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CA4CDDD" w14:textId="77777777" w:rsidR="00274FF8" w:rsidRPr="00872EE6" w:rsidRDefault="00274FF8" w:rsidP="00B049A2">
            <w:pPr>
              <w:pStyle w:val="ParagraphStyle"/>
              <w:jc w:val="both"/>
              <w:rPr>
                <w:sz w:val="18"/>
                <w:szCs w:val="18"/>
              </w:rPr>
            </w:pPr>
            <w:r w:rsidRPr="00872EE6">
              <w:rPr>
                <w:sz w:val="18"/>
                <w:szCs w:val="18"/>
              </w:rPr>
              <w:t xml:space="preserve">ENALAPRIL 20 mg BR0267652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7A4D61" w14:textId="77777777" w:rsidR="00274FF8" w:rsidRPr="00872EE6" w:rsidRDefault="00274FF8" w:rsidP="00B049A2">
            <w:pPr>
              <w:pStyle w:val="ParagraphStyle"/>
              <w:rPr>
                <w:sz w:val="18"/>
                <w:szCs w:val="18"/>
              </w:rPr>
            </w:pPr>
            <w:r w:rsidRPr="00872EE6">
              <w:rPr>
                <w:sz w:val="18"/>
                <w:szCs w:val="18"/>
              </w:rPr>
              <w:t>150,00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F787FC"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A28B13B" w14:textId="77777777" w:rsidR="00274FF8" w:rsidRPr="00872EE6" w:rsidRDefault="00274FF8" w:rsidP="00B049A2">
            <w:pPr>
              <w:pStyle w:val="ParagraphStyle"/>
              <w:rPr>
                <w:sz w:val="18"/>
                <w:szCs w:val="18"/>
              </w:rPr>
            </w:pPr>
            <w:r w:rsidRPr="00872EE6">
              <w:rPr>
                <w:sz w:val="18"/>
                <w:szCs w:val="18"/>
              </w:rPr>
              <w:t>0,11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23E060" w14:textId="77777777" w:rsidR="00274FF8" w:rsidRPr="00872EE6" w:rsidRDefault="00274FF8" w:rsidP="00B049A2">
            <w:pPr>
              <w:pStyle w:val="ParagraphStyle"/>
              <w:rPr>
                <w:sz w:val="18"/>
                <w:szCs w:val="18"/>
              </w:rPr>
            </w:pPr>
            <w:r w:rsidRPr="00872EE6">
              <w:rPr>
                <w:sz w:val="18"/>
                <w:szCs w:val="18"/>
              </w:rPr>
              <w:t>16,50</w:t>
            </w:r>
          </w:p>
        </w:tc>
      </w:tr>
      <w:tr w:rsidR="00274FF8" w14:paraId="0799F6B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F4BD589" w14:textId="77777777" w:rsidR="00274FF8" w:rsidRPr="00872EE6" w:rsidRDefault="00274FF8" w:rsidP="00B049A2">
            <w:pPr>
              <w:pStyle w:val="ParagraphStyle"/>
              <w:jc w:val="both"/>
              <w:rPr>
                <w:sz w:val="18"/>
                <w:szCs w:val="18"/>
              </w:rPr>
            </w:pPr>
          </w:p>
          <w:p w14:paraId="7B4BC1E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5BCD82" w14:textId="77777777" w:rsidR="00274FF8" w:rsidRPr="00872EE6" w:rsidRDefault="00274FF8" w:rsidP="00B049A2">
            <w:pPr>
              <w:pStyle w:val="ParagraphStyle"/>
              <w:rPr>
                <w:sz w:val="18"/>
                <w:szCs w:val="18"/>
              </w:rPr>
            </w:pPr>
          </w:p>
          <w:p w14:paraId="70E7CC6A" w14:textId="77777777" w:rsidR="00274FF8" w:rsidRPr="00872EE6" w:rsidRDefault="00274FF8" w:rsidP="00B049A2">
            <w:pPr>
              <w:pStyle w:val="ParagraphStyle"/>
              <w:rPr>
                <w:sz w:val="18"/>
                <w:szCs w:val="18"/>
              </w:rPr>
            </w:pPr>
            <w:r w:rsidRPr="00872EE6">
              <w:rPr>
                <w:sz w:val="18"/>
                <w:szCs w:val="18"/>
              </w:rPr>
              <w:t>16,50</w:t>
            </w:r>
          </w:p>
        </w:tc>
      </w:tr>
      <w:tr w:rsidR="00274FF8" w14:paraId="7F25A57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899CBA1" w14:textId="77777777" w:rsidR="00274FF8" w:rsidRPr="00872EE6" w:rsidRDefault="00274FF8" w:rsidP="00B049A2">
            <w:pPr>
              <w:pStyle w:val="ParagraphStyle"/>
              <w:jc w:val="both"/>
              <w:rPr>
                <w:sz w:val="18"/>
                <w:szCs w:val="18"/>
              </w:rPr>
            </w:pPr>
            <w:r w:rsidRPr="00872EE6">
              <w:rPr>
                <w:sz w:val="18"/>
                <w:szCs w:val="18"/>
              </w:rPr>
              <w:t>Lote: 162 - EXCLUSIVO ME E EPP</w:t>
            </w:r>
          </w:p>
        </w:tc>
      </w:tr>
      <w:tr w:rsidR="00274FF8" w14:paraId="164211F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49DF7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0E76E0"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F3546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F8E16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EB45C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E04FE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658F95"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E1E531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FB8B5A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1CCD75" w14:textId="77777777" w:rsidR="00274FF8" w:rsidRPr="00872EE6" w:rsidRDefault="00274FF8" w:rsidP="00B049A2">
            <w:pPr>
              <w:pStyle w:val="ParagraphStyle"/>
              <w:rPr>
                <w:sz w:val="18"/>
                <w:szCs w:val="18"/>
              </w:rPr>
            </w:pPr>
            <w:r w:rsidRPr="00872EE6">
              <w:rPr>
                <w:sz w:val="18"/>
                <w:szCs w:val="18"/>
              </w:rPr>
              <w:t>41555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802F7F8" w14:textId="77777777" w:rsidR="00274FF8" w:rsidRPr="00872EE6" w:rsidRDefault="00274FF8" w:rsidP="00B049A2">
            <w:pPr>
              <w:pStyle w:val="ParagraphStyle"/>
              <w:jc w:val="both"/>
              <w:rPr>
                <w:sz w:val="18"/>
                <w:szCs w:val="18"/>
              </w:rPr>
            </w:pPr>
            <w:r w:rsidRPr="00872EE6">
              <w:rPr>
                <w:sz w:val="18"/>
                <w:szCs w:val="18"/>
              </w:rPr>
              <w:t xml:space="preserve">ENALAPRIL MALEATO- 5 MG ENALAPRIL MALEATO, DOSAGEM:5 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EF9F51"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7BF9F12"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465BAB" w14:textId="77777777" w:rsidR="00274FF8" w:rsidRPr="00872EE6" w:rsidRDefault="00274FF8" w:rsidP="00B049A2">
            <w:pPr>
              <w:pStyle w:val="ParagraphStyle"/>
              <w:rPr>
                <w:sz w:val="18"/>
                <w:szCs w:val="18"/>
              </w:rPr>
            </w:pPr>
            <w:r w:rsidRPr="00872EE6">
              <w:rPr>
                <w:sz w:val="18"/>
                <w:szCs w:val="18"/>
              </w:rPr>
              <w:t>0,28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3778B4" w14:textId="77777777" w:rsidR="00274FF8" w:rsidRPr="00872EE6" w:rsidRDefault="00274FF8" w:rsidP="00B049A2">
            <w:pPr>
              <w:pStyle w:val="ParagraphStyle"/>
              <w:rPr>
                <w:sz w:val="18"/>
                <w:szCs w:val="18"/>
              </w:rPr>
            </w:pPr>
            <w:r w:rsidRPr="00872EE6">
              <w:rPr>
                <w:sz w:val="18"/>
                <w:szCs w:val="18"/>
              </w:rPr>
              <w:t>56,00</w:t>
            </w:r>
          </w:p>
        </w:tc>
      </w:tr>
      <w:tr w:rsidR="00274FF8" w14:paraId="3104D0A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66F1BF" w14:textId="77777777" w:rsidR="00274FF8" w:rsidRPr="00872EE6" w:rsidRDefault="00274FF8" w:rsidP="00B049A2">
            <w:pPr>
              <w:pStyle w:val="ParagraphStyle"/>
              <w:jc w:val="both"/>
              <w:rPr>
                <w:sz w:val="18"/>
                <w:szCs w:val="18"/>
              </w:rPr>
            </w:pPr>
          </w:p>
          <w:p w14:paraId="44551C6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2F8A8A" w14:textId="77777777" w:rsidR="00274FF8" w:rsidRPr="00872EE6" w:rsidRDefault="00274FF8" w:rsidP="00B049A2">
            <w:pPr>
              <w:pStyle w:val="ParagraphStyle"/>
              <w:rPr>
                <w:sz w:val="18"/>
                <w:szCs w:val="18"/>
              </w:rPr>
            </w:pPr>
          </w:p>
          <w:p w14:paraId="0AE291EC" w14:textId="77777777" w:rsidR="00274FF8" w:rsidRPr="00872EE6" w:rsidRDefault="00274FF8" w:rsidP="00B049A2">
            <w:pPr>
              <w:pStyle w:val="ParagraphStyle"/>
              <w:rPr>
                <w:sz w:val="18"/>
                <w:szCs w:val="18"/>
              </w:rPr>
            </w:pPr>
            <w:r w:rsidRPr="00872EE6">
              <w:rPr>
                <w:sz w:val="18"/>
                <w:szCs w:val="18"/>
              </w:rPr>
              <w:t>56,00</w:t>
            </w:r>
          </w:p>
        </w:tc>
      </w:tr>
      <w:tr w:rsidR="00274FF8" w14:paraId="42EF846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C50F7A" w14:textId="77777777" w:rsidR="00274FF8" w:rsidRPr="00872EE6" w:rsidRDefault="00274FF8" w:rsidP="00B049A2">
            <w:pPr>
              <w:pStyle w:val="ParagraphStyle"/>
              <w:jc w:val="both"/>
              <w:rPr>
                <w:sz w:val="18"/>
                <w:szCs w:val="18"/>
              </w:rPr>
            </w:pPr>
            <w:r w:rsidRPr="00872EE6">
              <w:rPr>
                <w:sz w:val="18"/>
                <w:szCs w:val="18"/>
              </w:rPr>
              <w:t>Lote: 163 - EXCLUSIVO ME E EPP</w:t>
            </w:r>
          </w:p>
        </w:tc>
      </w:tr>
      <w:tr w:rsidR="00274FF8" w14:paraId="6436C54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B6348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0A478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B68000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D70162"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5D06D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9DB16ED"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0B793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F4606C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43BA79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980692" w14:textId="77777777" w:rsidR="00274FF8" w:rsidRPr="00872EE6" w:rsidRDefault="00274FF8" w:rsidP="00B049A2">
            <w:pPr>
              <w:pStyle w:val="ParagraphStyle"/>
              <w:rPr>
                <w:sz w:val="18"/>
                <w:szCs w:val="18"/>
              </w:rPr>
            </w:pPr>
            <w:r w:rsidRPr="00872EE6">
              <w:rPr>
                <w:sz w:val="18"/>
                <w:szCs w:val="18"/>
              </w:rPr>
              <w:t>41062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640DEEA" w14:textId="77777777" w:rsidR="00274FF8" w:rsidRPr="00872EE6" w:rsidRDefault="00274FF8" w:rsidP="00B049A2">
            <w:pPr>
              <w:pStyle w:val="ParagraphStyle"/>
              <w:jc w:val="both"/>
              <w:rPr>
                <w:sz w:val="18"/>
                <w:szCs w:val="18"/>
              </w:rPr>
            </w:pPr>
            <w:r w:rsidRPr="00872EE6">
              <w:rPr>
                <w:sz w:val="18"/>
                <w:szCs w:val="18"/>
              </w:rPr>
              <w:t xml:space="preserve">ENOXAPARINA, 100 MG/ML, SOLUÇÃO INJETÁVEL- 0,2 ML CARACTERÍSTICAS ADICIONAIS: 1 SERINGA PREENCHIDA - 0,2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B4829D"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5037F14" w14:textId="77777777" w:rsidR="00274FF8" w:rsidRPr="00872EE6" w:rsidRDefault="00274FF8" w:rsidP="00B049A2">
            <w:pPr>
              <w:pStyle w:val="ParagraphStyle"/>
              <w:rPr>
                <w:sz w:val="18"/>
                <w:szCs w:val="18"/>
              </w:rPr>
            </w:pPr>
            <w:r w:rsidRPr="00872EE6">
              <w:rPr>
                <w:sz w:val="18"/>
                <w:szCs w:val="18"/>
              </w:rPr>
              <w:t>SR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2EE508" w14:textId="77777777" w:rsidR="00274FF8" w:rsidRPr="00872EE6" w:rsidRDefault="00274FF8" w:rsidP="00B049A2">
            <w:pPr>
              <w:pStyle w:val="ParagraphStyle"/>
              <w:rPr>
                <w:sz w:val="18"/>
                <w:szCs w:val="18"/>
              </w:rPr>
            </w:pPr>
            <w:r w:rsidRPr="00872EE6">
              <w:rPr>
                <w:sz w:val="18"/>
                <w:szCs w:val="18"/>
              </w:rPr>
              <w:t>14,82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151150" w14:textId="77777777" w:rsidR="00274FF8" w:rsidRPr="00872EE6" w:rsidRDefault="00274FF8" w:rsidP="00B049A2">
            <w:pPr>
              <w:pStyle w:val="ParagraphStyle"/>
              <w:rPr>
                <w:sz w:val="18"/>
                <w:szCs w:val="18"/>
              </w:rPr>
            </w:pPr>
            <w:r w:rsidRPr="00872EE6">
              <w:rPr>
                <w:sz w:val="18"/>
                <w:szCs w:val="18"/>
              </w:rPr>
              <w:t>7.410,00</w:t>
            </w:r>
          </w:p>
        </w:tc>
      </w:tr>
      <w:tr w:rsidR="00274FF8" w14:paraId="57846E1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C7DC1AC" w14:textId="77777777" w:rsidR="00274FF8" w:rsidRPr="00872EE6" w:rsidRDefault="00274FF8" w:rsidP="00B049A2">
            <w:pPr>
              <w:pStyle w:val="ParagraphStyle"/>
              <w:jc w:val="both"/>
              <w:rPr>
                <w:sz w:val="18"/>
                <w:szCs w:val="18"/>
              </w:rPr>
            </w:pPr>
          </w:p>
          <w:p w14:paraId="7F7BE01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50AEE4" w14:textId="77777777" w:rsidR="00274FF8" w:rsidRPr="00872EE6" w:rsidRDefault="00274FF8" w:rsidP="00B049A2">
            <w:pPr>
              <w:pStyle w:val="ParagraphStyle"/>
              <w:rPr>
                <w:sz w:val="18"/>
                <w:szCs w:val="18"/>
              </w:rPr>
            </w:pPr>
          </w:p>
          <w:p w14:paraId="08524742" w14:textId="77777777" w:rsidR="00274FF8" w:rsidRPr="00872EE6" w:rsidRDefault="00274FF8" w:rsidP="00B049A2">
            <w:pPr>
              <w:pStyle w:val="ParagraphStyle"/>
              <w:rPr>
                <w:sz w:val="18"/>
                <w:szCs w:val="18"/>
              </w:rPr>
            </w:pPr>
            <w:r w:rsidRPr="00872EE6">
              <w:rPr>
                <w:sz w:val="18"/>
                <w:szCs w:val="18"/>
              </w:rPr>
              <w:t>7.410,00</w:t>
            </w:r>
          </w:p>
        </w:tc>
      </w:tr>
      <w:tr w:rsidR="00274FF8" w14:paraId="46A39B0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E7F59C5" w14:textId="77777777" w:rsidR="00274FF8" w:rsidRPr="00872EE6" w:rsidRDefault="00274FF8" w:rsidP="00B049A2">
            <w:pPr>
              <w:pStyle w:val="ParagraphStyle"/>
              <w:jc w:val="both"/>
              <w:rPr>
                <w:sz w:val="18"/>
                <w:szCs w:val="18"/>
              </w:rPr>
            </w:pPr>
            <w:r w:rsidRPr="00872EE6">
              <w:rPr>
                <w:sz w:val="18"/>
                <w:szCs w:val="18"/>
              </w:rPr>
              <w:t>Lote: 164 - EXCLUSIVO ME E EPP</w:t>
            </w:r>
          </w:p>
        </w:tc>
      </w:tr>
      <w:tr w:rsidR="00274FF8" w14:paraId="085AAC5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7E574C"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E7C19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FACCE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933D83"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ABC00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1F1B20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48150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C33C61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93664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C82469" w14:textId="77777777" w:rsidR="00274FF8" w:rsidRPr="00872EE6" w:rsidRDefault="00274FF8" w:rsidP="00B049A2">
            <w:pPr>
              <w:pStyle w:val="ParagraphStyle"/>
              <w:rPr>
                <w:sz w:val="18"/>
                <w:szCs w:val="18"/>
              </w:rPr>
            </w:pPr>
            <w:r w:rsidRPr="00872EE6">
              <w:rPr>
                <w:sz w:val="18"/>
                <w:szCs w:val="18"/>
              </w:rPr>
              <w:t>41063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29AFD5" w14:textId="77777777" w:rsidR="00274FF8" w:rsidRPr="00872EE6" w:rsidRDefault="00274FF8" w:rsidP="00B049A2">
            <w:pPr>
              <w:pStyle w:val="ParagraphStyle"/>
              <w:jc w:val="both"/>
              <w:rPr>
                <w:sz w:val="18"/>
                <w:szCs w:val="18"/>
              </w:rPr>
            </w:pPr>
            <w:r w:rsidRPr="00872EE6">
              <w:rPr>
                <w:sz w:val="18"/>
                <w:szCs w:val="18"/>
              </w:rPr>
              <w:t xml:space="preserve">ENOXAPARINA, 100 MG/ML, SOLUÇÃO INJETÁVEL- 0,4 ML CARACTERÍSTICAS ADICIONAIS: 1 SERINGA PREENCHIDA - 0,4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4B3021"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825335" w14:textId="77777777" w:rsidR="00274FF8" w:rsidRPr="00872EE6" w:rsidRDefault="00274FF8" w:rsidP="00B049A2">
            <w:pPr>
              <w:pStyle w:val="ParagraphStyle"/>
              <w:rPr>
                <w:sz w:val="18"/>
                <w:szCs w:val="18"/>
              </w:rPr>
            </w:pPr>
            <w:r w:rsidRPr="00872EE6">
              <w:rPr>
                <w:sz w:val="18"/>
                <w:szCs w:val="18"/>
              </w:rPr>
              <w:t>SR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BEDD56" w14:textId="77777777" w:rsidR="00274FF8" w:rsidRPr="00872EE6" w:rsidRDefault="00274FF8" w:rsidP="00B049A2">
            <w:pPr>
              <w:pStyle w:val="ParagraphStyle"/>
              <w:rPr>
                <w:sz w:val="18"/>
                <w:szCs w:val="18"/>
              </w:rPr>
            </w:pPr>
            <w:r w:rsidRPr="00872EE6">
              <w:rPr>
                <w:sz w:val="18"/>
                <w:szCs w:val="18"/>
              </w:rPr>
              <w:t>26,26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3E1837" w14:textId="77777777" w:rsidR="00274FF8" w:rsidRPr="00872EE6" w:rsidRDefault="00274FF8" w:rsidP="00B049A2">
            <w:pPr>
              <w:pStyle w:val="ParagraphStyle"/>
              <w:rPr>
                <w:sz w:val="18"/>
                <w:szCs w:val="18"/>
              </w:rPr>
            </w:pPr>
            <w:r w:rsidRPr="00872EE6">
              <w:rPr>
                <w:sz w:val="18"/>
                <w:szCs w:val="18"/>
              </w:rPr>
              <w:t>52.520,00</w:t>
            </w:r>
          </w:p>
        </w:tc>
      </w:tr>
      <w:tr w:rsidR="00274FF8" w14:paraId="24C5585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942CDC6" w14:textId="77777777" w:rsidR="00274FF8" w:rsidRPr="00872EE6" w:rsidRDefault="00274FF8" w:rsidP="00B049A2">
            <w:pPr>
              <w:pStyle w:val="ParagraphStyle"/>
              <w:jc w:val="both"/>
              <w:rPr>
                <w:sz w:val="18"/>
                <w:szCs w:val="18"/>
              </w:rPr>
            </w:pPr>
          </w:p>
          <w:p w14:paraId="72DCFCF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E1A058" w14:textId="77777777" w:rsidR="00274FF8" w:rsidRPr="00872EE6" w:rsidRDefault="00274FF8" w:rsidP="00B049A2">
            <w:pPr>
              <w:pStyle w:val="ParagraphStyle"/>
              <w:rPr>
                <w:sz w:val="18"/>
                <w:szCs w:val="18"/>
              </w:rPr>
            </w:pPr>
          </w:p>
          <w:p w14:paraId="44D11953" w14:textId="77777777" w:rsidR="00274FF8" w:rsidRPr="00872EE6" w:rsidRDefault="00274FF8" w:rsidP="00B049A2">
            <w:pPr>
              <w:pStyle w:val="ParagraphStyle"/>
              <w:rPr>
                <w:sz w:val="18"/>
                <w:szCs w:val="18"/>
              </w:rPr>
            </w:pPr>
            <w:r w:rsidRPr="00872EE6">
              <w:rPr>
                <w:sz w:val="18"/>
                <w:szCs w:val="18"/>
              </w:rPr>
              <w:t>52.520,00</w:t>
            </w:r>
          </w:p>
        </w:tc>
      </w:tr>
      <w:tr w:rsidR="00274FF8" w14:paraId="6AF4D80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DA3375" w14:textId="77777777" w:rsidR="00274FF8" w:rsidRPr="00872EE6" w:rsidRDefault="00274FF8" w:rsidP="00B049A2">
            <w:pPr>
              <w:pStyle w:val="ParagraphStyle"/>
              <w:jc w:val="both"/>
              <w:rPr>
                <w:sz w:val="18"/>
                <w:szCs w:val="18"/>
              </w:rPr>
            </w:pPr>
            <w:r w:rsidRPr="00872EE6">
              <w:rPr>
                <w:sz w:val="18"/>
                <w:szCs w:val="18"/>
              </w:rPr>
              <w:t>Lote: 165 - EXCLUSIVO ME E EPP</w:t>
            </w:r>
          </w:p>
        </w:tc>
      </w:tr>
      <w:tr w:rsidR="00274FF8" w14:paraId="2B0ED8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10A48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842E4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CF10B5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4D4B5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504C0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81994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E353B4"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0D7B71D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8F358F" w14:textId="77777777" w:rsidR="00274FF8" w:rsidRPr="00872EE6" w:rsidRDefault="00274FF8" w:rsidP="00B049A2">
            <w:pPr>
              <w:pStyle w:val="ParagraphStyle"/>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069D9E" w14:textId="77777777" w:rsidR="00274FF8" w:rsidRPr="00872EE6" w:rsidRDefault="00274FF8" w:rsidP="00B049A2">
            <w:pPr>
              <w:pStyle w:val="ParagraphStyle"/>
              <w:rPr>
                <w:sz w:val="18"/>
                <w:szCs w:val="18"/>
              </w:rPr>
            </w:pPr>
            <w:r w:rsidRPr="00872EE6">
              <w:rPr>
                <w:sz w:val="18"/>
                <w:szCs w:val="18"/>
              </w:rPr>
              <w:t>41064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D99B2E" w14:textId="77777777" w:rsidR="00274FF8" w:rsidRPr="00872EE6" w:rsidRDefault="00274FF8" w:rsidP="00B049A2">
            <w:pPr>
              <w:pStyle w:val="ParagraphStyle"/>
              <w:jc w:val="both"/>
              <w:rPr>
                <w:sz w:val="18"/>
                <w:szCs w:val="18"/>
              </w:rPr>
            </w:pPr>
            <w:r w:rsidRPr="00872EE6">
              <w:rPr>
                <w:sz w:val="18"/>
                <w:szCs w:val="18"/>
              </w:rPr>
              <w:t xml:space="preserve">ENOXAPARINA, 100 MG/ML, SOLUÇÃO INJETÁVEL- 0,6 ML CARACTERÍSTICAS ADICIONAIS: 1 SERINGA PREENCHIDA - 0,6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22F2F4"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CF39CE" w14:textId="77777777" w:rsidR="00274FF8" w:rsidRPr="00872EE6" w:rsidRDefault="00274FF8" w:rsidP="00B049A2">
            <w:pPr>
              <w:pStyle w:val="ParagraphStyle"/>
              <w:rPr>
                <w:sz w:val="18"/>
                <w:szCs w:val="18"/>
              </w:rPr>
            </w:pPr>
            <w:r w:rsidRPr="00872EE6">
              <w:rPr>
                <w:sz w:val="18"/>
                <w:szCs w:val="18"/>
              </w:rPr>
              <w:t>SR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E97265" w14:textId="77777777" w:rsidR="00274FF8" w:rsidRPr="00872EE6" w:rsidRDefault="00274FF8" w:rsidP="00B049A2">
            <w:pPr>
              <w:pStyle w:val="ParagraphStyle"/>
              <w:rPr>
                <w:sz w:val="18"/>
                <w:szCs w:val="18"/>
              </w:rPr>
            </w:pPr>
            <w:r w:rsidRPr="00872EE6">
              <w:rPr>
                <w:sz w:val="18"/>
                <w:szCs w:val="18"/>
              </w:rPr>
              <w:t>33,88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D66F60" w14:textId="77777777" w:rsidR="00274FF8" w:rsidRPr="00872EE6" w:rsidRDefault="00274FF8" w:rsidP="00B049A2">
            <w:pPr>
              <w:pStyle w:val="ParagraphStyle"/>
              <w:rPr>
                <w:sz w:val="18"/>
                <w:szCs w:val="18"/>
              </w:rPr>
            </w:pPr>
            <w:r w:rsidRPr="00872EE6">
              <w:rPr>
                <w:sz w:val="18"/>
                <w:szCs w:val="18"/>
              </w:rPr>
              <w:t>33.880,00</w:t>
            </w:r>
          </w:p>
        </w:tc>
      </w:tr>
      <w:tr w:rsidR="00274FF8" w14:paraId="644A1DC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3CA44C1" w14:textId="77777777" w:rsidR="00274FF8" w:rsidRPr="00872EE6" w:rsidRDefault="00274FF8" w:rsidP="00B049A2">
            <w:pPr>
              <w:pStyle w:val="ParagraphStyle"/>
              <w:jc w:val="both"/>
              <w:rPr>
                <w:sz w:val="18"/>
                <w:szCs w:val="18"/>
              </w:rPr>
            </w:pPr>
          </w:p>
          <w:p w14:paraId="11BC743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C20146" w14:textId="77777777" w:rsidR="00274FF8" w:rsidRPr="00872EE6" w:rsidRDefault="00274FF8" w:rsidP="00B049A2">
            <w:pPr>
              <w:pStyle w:val="ParagraphStyle"/>
              <w:rPr>
                <w:sz w:val="18"/>
                <w:szCs w:val="18"/>
              </w:rPr>
            </w:pPr>
          </w:p>
          <w:p w14:paraId="7EB797DE" w14:textId="77777777" w:rsidR="00274FF8" w:rsidRPr="00872EE6" w:rsidRDefault="00274FF8" w:rsidP="00B049A2">
            <w:pPr>
              <w:pStyle w:val="ParagraphStyle"/>
              <w:rPr>
                <w:sz w:val="18"/>
                <w:szCs w:val="18"/>
              </w:rPr>
            </w:pPr>
            <w:r w:rsidRPr="00872EE6">
              <w:rPr>
                <w:sz w:val="18"/>
                <w:szCs w:val="18"/>
              </w:rPr>
              <w:t>33.880,00</w:t>
            </w:r>
          </w:p>
        </w:tc>
      </w:tr>
      <w:tr w:rsidR="00274FF8" w14:paraId="4380CBF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A644391" w14:textId="77777777" w:rsidR="00274FF8" w:rsidRPr="00872EE6" w:rsidRDefault="00274FF8" w:rsidP="00B049A2">
            <w:pPr>
              <w:pStyle w:val="ParagraphStyle"/>
              <w:jc w:val="both"/>
              <w:rPr>
                <w:sz w:val="18"/>
                <w:szCs w:val="18"/>
              </w:rPr>
            </w:pPr>
            <w:r w:rsidRPr="00872EE6">
              <w:rPr>
                <w:sz w:val="18"/>
                <w:szCs w:val="18"/>
              </w:rPr>
              <w:t>Lote: 166 - EXCLUSIVO ME E EPP</w:t>
            </w:r>
          </w:p>
        </w:tc>
      </w:tr>
      <w:tr w:rsidR="00274FF8" w14:paraId="7B9530E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1DCF1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9DC78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0FD0FD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54833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39C67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7FB10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B62AD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046C92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82B2E4"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1590B3" w14:textId="77777777" w:rsidR="00274FF8" w:rsidRPr="00872EE6" w:rsidRDefault="00274FF8" w:rsidP="00B049A2">
            <w:pPr>
              <w:pStyle w:val="ParagraphStyle"/>
              <w:rPr>
                <w:sz w:val="18"/>
                <w:szCs w:val="18"/>
              </w:rPr>
            </w:pPr>
            <w:r w:rsidRPr="00872EE6">
              <w:rPr>
                <w:sz w:val="18"/>
                <w:szCs w:val="18"/>
              </w:rPr>
              <w:t>41065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5CDB86" w14:textId="77777777" w:rsidR="00274FF8" w:rsidRPr="00872EE6" w:rsidRDefault="00274FF8" w:rsidP="00B049A2">
            <w:pPr>
              <w:pStyle w:val="ParagraphStyle"/>
              <w:jc w:val="both"/>
              <w:rPr>
                <w:sz w:val="18"/>
                <w:szCs w:val="18"/>
              </w:rPr>
            </w:pPr>
            <w:r w:rsidRPr="00872EE6">
              <w:rPr>
                <w:sz w:val="18"/>
                <w:szCs w:val="18"/>
              </w:rPr>
              <w:t xml:space="preserve">ENOXAPARINA, 100 MG/ML, SOLUÇÃO INJETÁVEL- 0,8 ML CARACTERÍSTICAS ADICIONAIS: 1 SERINGA PREENCHIDA - 0,8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5E7BDE"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C2EBD5" w14:textId="77777777" w:rsidR="00274FF8" w:rsidRPr="00872EE6" w:rsidRDefault="00274FF8" w:rsidP="00B049A2">
            <w:pPr>
              <w:pStyle w:val="ParagraphStyle"/>
              <w:rPr>
                <w:sz w:val="18"/>
                <w:szCs w:val="18"/>
              </w:rPr>
            </w:pPr>
            <w:r w:rsidRPr="00872EE6">
              <w:rPr>
                <w:sz w:val="18"/>
                <w:szCs w:val="18"/>
              </w:rPr>
              <w:t>SR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DE31B5" w14:textId="77777777" w:rsidR="00274FF8" w:rsidRPr="00872EE6" w:rsidRDefault="00274FF8" w:rsidP="00B049A2">
            <w:pPr>
              <w:pStyle w:val="ParagraphStyle"/>
              <w:rPr>
                <w:sz w:val="18"/>
                <w:szCs w:val="18"/>
              </w:rPr>
            </w:pPr>
            <w:r w:rsidRPr="00872EE6">
              <w:rPr>
                <w:sz w:val="18"/>
                <w:szCs w:val="18"/>
              </w:rPr>
              <w:t>33,52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25B2BC" w14:textId="77777777" w:rsidR="00274FF8" w:rsidRPr="00872EE6" w:rsidRDefault="00274FF8" w:rsidP="00B049A2">
            <w:pPr>
              <w:pStyle w:val="ParagraphStyle"/>
              <w:rPr>
                <w:sz w:val="18"/>
                <w:szCs w:val="18"/>
              </w:rPr>
            </w:pPr>
            <w:r w:rsidRPr="00872EE6">
              <w:rPr>
                <w:sz w:val="18"/>
                <w:szCs w:val="18"/>
              </w:rPr>
              <w:t>33.520,00</w:t>
            </w:r>
          </w:p>
        </w:tc>
      </w:tr>
      <w:tr w:rsidR="00274FF8" w14:paraId="285C042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6A01531" w14:textId="77777777" w:rsidR="00274FF8" w:rsidRPr="00872EE6" w:rsidRDefault="00274FF8" w:rsidP="00B049A2">
            <w:pPr>
              <w:pStyle w:val="ParagraphStyle"/>
              <w:jc w:val="both"/>
              <w:rPr>
                <w:sz w:val="18"/>
                <w:szCs w:val="18"/>
              </w:rPr>
            </w:pPr>
          </w:p>
          <w:p w14:paraId="0659D6D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93A802" w14:textId="77777777" w:rsidR="00274FF8" w:rsidRPr="00872EE6" w:rsidRDefault="00274FF8" w:rsidP="00B049A2">
            <w:pPr>
              <w:pStyle w:val="ParagraphStyle"/>
              <w:rPr>
                <w:sz w:val="18"/>
                <w:szCs w:val="18"/>
              </w:rPr>
            </w:pPr>
          </w:p>
          <w:p w14:paraId="1EA12D85" w14:textId="77777777" w:rsidR="00274FF8" w:rsidRPr="00872EE6" w:rsidRDefault="00274FF8" w:rsidP="00B049A2">
            <w:pPr>
              <w:pStyle w:val="ParagraphStyle"/>
              <w:rPr>
                <w:sz w:val="18"/>
                <w:szCs w:val="18"/>
              </w:rPr>
            </w:pPr>
            <w:r w:rsidRPr="00872EE6">
              <w:rPr>
                <w:sz w:val="18"/>
                <w:szCs w:val="18"/>
              </w:rPr>
              <w:t>33.520,00</w:t>
            </w:r>
          </w:p>
        </w:tc>
      </w:tr>
      <w:tr w:rsidR="00274FF8" w14:paraId="5B0B099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D185F40" w14:textId="77777777" w:rsidR="00274FF8" w:rsidRPr="00872EE6" w:rsidRDefault="00274FF8" w:rsidP="00B049A2">
            <w:pPr>
              <w:pStyle w:val="ParagraphStyle"/>
              <w:jc w:val="both"/>
              <w:rPr>
                <w:sz w:val="18"/>
                <w:szCs w:val="18"/>
              </w:rPr>
            </w:pPr>
            <w:r w:rsidRPr="00872EE6">
              <w:rPr>
                <w:sz w:val="18"/>
                <w:szCs w:val="18"/>
              </w:rPr>
              <w:t>Lote: 167 - EXCLUSIVO ME E EPP</w:t>
            </w:r>
          </w:p>
        </w:tc>
      </w:tr>
      <w:tr w:rsidR="00274FF8" w14:paraId="7925A8B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7BE30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C2A44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25B60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C4E9C9"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849833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3A80A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65A98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0E6E35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C633F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C39F0F" w14:textId="77777777" w:rsidR="00274FF8" w:rsidRPr="00872EE6" w:rsidRDefault="00274FF8" w:rsidP="00B049A2">
            <w:pPr>
              <w:pStyle w:val="ParagraphStyle"/>
              <w:rPr>
                <w:sz w:val="18"/>
                <w:szCs w:val="18"/>
              </w:rPr>
            </w:pPr>
            <w:r w:rsidRPr="00872EE6">
              <w:rPr>
                <w:sz w:val="18"/>
                <w:szCs w:val="18"/>
              </w:rPr>
              <w:t>30018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B9DB9E" w14:textId="77777777" w:rsidR="00274FF8" w:rsidRPr="00872EE6" w:rsidRDefault="00274FF8" w:rsidP="00B049A2">
            <w:pPr>
              <w:pStyle w:val="ParagraphStyle"/>
              <w:jc w:val="both"/>
              <w:rPr>
                <w:sz w:val="18"/>
                <w:szCs w:val="18"/>
              </w:rPr>
            </w:pPr>
            <w:r w:rsidRPr="00872EE6">
              <w:rPr>
                <w:sz w:val="18"/>
                <w:szCs w:val="18"/>
              </w:rPr>
              <w:t xml:space="preserve">ESPIROLACTONA 100 mg BR0267654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2AF5B9"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216BF7"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378738" w14:textId="77777777" w:rsidR="00274FF8" w:rsidRPr="00872EE6" w:rsidRDefault="00274FF8" w:rsidP="00B049A2">
            <w:pPr>
              <w:pStyle w:val="ParagraphStyle"/>
              <w:rPr>
                <w:sz w:val="18"/>
                <w:szCs w:val="18"/>
              </w:rPr>
            </w:pPr>
            <w:r w:rsidRPr="00872EE6">
              <w:rPr>
                <w:sz w:val="18"/>
                <w:szCs w:val="18"/>
              </w:rPr>
              <w:t>1,00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4B5ACB" w14:textId="77777777" w:rsidR="00274FF8" w:rsidRPr="00872EE6" w:rsidRDefault="00274FF8" w:rsidP="00B049A2">
            <w:pPr>
              <w:pStyle w:val="ParagraphStyle"/>
              <w:rPr>
                <w:sz w:val="18"/>
                <w:szCs w:val="18"/>
              </w:rPr>
            </w:pPr>
            <w:r w:rsidRPr="00872EE6">
              <w:rPr>
                <w:sz w:val="18"/>
                <w:szCs w:val="18"/>
              </w:rPr>
              <w:t>500,00</w:t>
            </w:r>
          </w:p>
        </w:tc>
      </w:tr>
      <w:tr w:rsidR="00274FF8" w14:paraId="031AC22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ACEA15" w14:textId="77777777" w:rsidR="00274FF8" w:rsidRPr="00872EE6" w:rsidRDefault="00274FF8" w:rsidP="00B049A2">
            <w:pPr>
              <w:pStyle w:val="ParagraphStyle"/>
              <w:jc w:val="both"/>
              <w:rPr>
                <w:sz w:val="18"/>
                <w:szCs w:val="18"/>
              </w:rPr>
            </w:pPr>
          </w:p>
          <w:p w14:paraId="589D012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42AAC9" w14:textId="77777777" w:rsidR="00274FF8" w:rsidRPr="00872EE6" w:rsidRDefault="00274FF8" w:rsidP="00B049A2">
            <w:pPr>
              <w:pStyle w:val="ParagraphStyle"/>
              <w:rPr>
                <w:sz w:val="18"/>
                <w:szCs w:val="18"/>
              </w:rPr>
            </w:pPr>
          </w:p>
          <w:p w14:paraId="0A9EA489" w14:textId="77777777" w:rsidR="00274FF8" w:rsidRPr="00872EE6" w:rsidRDefault="00274FF8" w:rsidP="00B049A2">
            <w:pPr>
              <w:pStyle w:val="ParagraphStyle"/>
              <w:rPr>
                <w:sz w:val="18"/>
                <w:szCs w:val="18"/>
              </w:rPr>
            </w:pPr>
            <w:r w:rsidRPr="00872EE6">
              <w:rPr>
                <w:sz w:val="18"/>
                <w:szCs w:val="18"/>
              </w:rPr>
              <w:t>500,00</w:t>
            </w:r>
          </w:p>
        </w:tc>
      </w:tr>
      <w:tr w:rsidR="00274FF8" w14:paraId="09C1657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966C31" w14:textId="77777777" w:rsidR="00274FF8" w:rsidRPr="00872EE6" w:rsidRDefault="00274FF8" w:rsidP="00B049A2">
            <w:pPr>
              <w:pStyle w:val="ParagraphStyle"/>
              <w:jc w:val="both"/>
              <w:rPr>
                <w:sz w:val="18"/>
                <w:szCs w:val="18"/>
              </w:rPr>
            </w:pPr>
            <w:r w:rsidRPr="00872EE6">
              <w:rPr>
                <w:sz w:val="18"/>
                <w:szCs w:val="18"/>
              </w:rPr>
              <w:t>Lote: 168 - EXCLUSIVO ME E EPP</w:t>
            </w:r>
          </w:p>
        </w:tc>
      </w:tr>
      <w:tr w:rsidR="00274FF8" w14:paraId="63759FF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B5EC35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7918DA"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9BB562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E4489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AC2AF50"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9CC68B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D996A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8F36F7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87C1DE"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253F63" w14:textId="77777777" w:rsidR="00274FF8" w:rsidRPr="00872EE6" w:rsidRDefault="00274FF8" w:rsidP="00B049A2">
            <w:pPr>
              <w:pStyle w:val="ParagraphStyle"/>
              <w:rPr>
                <w:sz w:val="18"/>
                <w:szCs w:val="18"/>
              </w:rPr>
            </w:pPr>
            <w:r w:rsidRPr="00872EE6">
              <w:rPr>
                <w:sz w:val="18"/>
                <w:szCs w:val="18"/>
              </w:rPr>
              <w:t>41556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8FD755C" w14:textId="77777777" w:rsidR="00274FF8" w:rsidRPr="00872EE6" w:rsidRDefault="00274FF8" w:rsidP="00B049A2">
            <w:pPr>
              <w:pStyle w:val="ParagraphStyle"/>
              <w:jc w:val="both"/>
              <w:rPr>
                <w:sz w:val="18"/>
                <w:szCs w:val="18"/>
              </w:rPr>
            </w:pPr>
            <w:r w:rsidRPr="00872EE6">
              <w:rPr>
                <w:sz w:val="18"/>
                <w:szCs w:val="18"/>
              </w:rPr>
              <w:t xml:space="preserve">ESPIRONOLACTONA- 25 MG ESPIRONOLACTONA, DOSAGEM:25 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8C0D55"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E85797"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74E9F0" w14:textId="77777777" w:rsidR="00274FF8" w:rsidRPr="00872EE6" w:rsidRDefault="00274FF8" w:rsidP="00B049A2">
            <w:pPr>
              <w:pStyle w:val="ParagraphStyle"/>
              <w:rPr>
                <w:sz w:val="18"/>
                <w:szCs w:val="18"/>
              </w:rPr>
            </w:pPr>
            <w:r w:rsidRPr="00872EE6">
              <w:rPr>
                <w:sz w:val="18"/>
                <w:szCs w:val="18"/>
              </w:rPr>
              <w:t>0,28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3F6ADE" w14:textId="77777777" w:rsidR="00274FF8" w:rsidRPr="00872EE6" w:rsidRDefault="00274FF8" w:rsidP="00B049A2">
            <w:pPr>
              <w:pStyle w:val="ParagraphStyle"/>
              <w:rPr>
                <w:sz w:val="18"/>
                <w:szCs w:val="18"/>
              </w:rPr>
            </w:pPr>
            <w:r w:rsidRPr="00872EE6">
              <w:rPr>
                <w:sz w:val="18"/>
                <w:szCs w:val="18"/>
              </w:rPr>
              <w:t>224,00</w:t>
            </w:r>
          </w:p>
        </w:tc>
      </w:tr>
      <w:tr w:rsidR="00274FF8" w14:paraId="2D8027A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08C1A9" w14:textId="77777777" w:rsidR="00274FF8" w:rsidRPr="00872EE6" w:rsidRDefault="00274FF8" w:rsidP="00B049A2">
            <w:pPr>
              <w:pStyle w:val="ParagraphStyle"/>
              <w:jc w:val="both"/>
              <w:rPr>
                <w:sz w:val="18"/>
                <w:szCs w:val="18"/>
              </w:rPr>
            </w:pPr>
          </w:p>
          <w:p w14:paraId="70FA538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63216F" w14:textId="77777777" w:rsidR="00274FF8" w:rsidRPr="00872EE6" w:rsidRDefault="00274FF8" w:rsidP="00B049A2">
            <w:pPr>
              <w:pStyle w:val="ParagraphStyle"/>
              <w:rPr>
                <w:sz w:val="18"/>
                <w:szCs w:val="18"/>
              </w:rPr>
            </w:pPr>
          </w:p>
          <w:p w14:paraId="4C066C93" w14:textId="77777777" w:rsidR="00274FF8" w:rsidRPr="00872EE6" w:rsidRDefault="00274FF8" w:rsidP="00B049A2">
            <w:pPr>
              <w:pStyle w:val="ParagraphStyle"/>
              <w:rPr>
                <w:sz w:val="18"/>
                <w:szCs w:val="18"/>
              </w:rPr>
            </w:pPr>
            <w:r w:rsidRPr="00872EE6">
              <w:rPr>
                <w:sz w:val="18"/>
                <w:szCs w:val="18"/>
              </w:rPr>
              <w:t>224,00</w:t>
            </w:r>
          </w:p>
        </w:tc>
      </w:tr>
      <w:tr w:rsidR="00274FF8" w14:paraId="0C7FC75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7E3339" w14:textId="77777777" w:rsidR="00274FF8" w:rsidRPr="00872EE6" w:rsidRDefault="00274FF8" w:rsidP="00B049A2">
            <w:pPr>
              <w:pStyle w:val="ParagraphStyle"/>
              <w:jc w:val="both"/>
              <w:rPr>
                <w:sz w:val="18"/>
                <w:szCs w:val="18"/>
              </w:rPr>
            </w:pPr>
            <w:r w:rsidRPr="00872EE6">
              <w:rPr>
                <w:sz w:val="18"/>
                <w:szCs w:val="18"/>
              </w:rPr>
              <w:t>Lote: 169 - EXCLUSIVO ME E EPP</w:t>
            </w:r>
          </w:p>
        </w:tc>
      </w:tr>
      <w:tr w:rsidR="00274FF8" w14:paraId="07A31B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0FCA00"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C5109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01AE36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9298C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FBB0C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BA7FF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3CCECB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11CE67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5290E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8CCD92" w14:textId="77777777" w:rsidR="00274FF8" w:rsidRPr="00872EE6" w:rsidRDefault="00274FF8" w:rsidP="00B049A2">
            <w:pPr>
              <w:pStyle w:val="ParagraphStyle"/>
              <w:rPr>
                <w:sz w:val="18"/>
                <w:szCs w:val="18"/>
              </w:rPr>
            </w:pPr>
            <w:r w:rsidRPr="00872EE6">
              <w:rPr>
                <w:sz w:val="18"/>
                <w:szCs w:val="18"/>
              </w:rPr>
              <w:t>33910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B73EF8" w14:textId="77777777" w:rsidR="00274FF8" w:rsidRPr="00872EE6" w:rsidRDefault="00274FF8" w:rsidP="00B049A2">
            <w:pPr>
              <w:pStyle w:val="ParagraphStyle"/>
              <w:jc w:val="both"/>
              <w:rPr>
                <w:sz w:val="18"/>
                <w:szCs w:val="18"/>
              </w:rPr>
            </w:pPr>
            <w:r w:rsidRPr="00872EE6">
              <w:rPr>
                <w:sz w:val="18"/>
                <w:szCs w:val="18"/>
              </w:rPr>
              <w:t xml:space="preserve">ETOMIDATO 2 MG 10 ML INJETÁVEL BR0270116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F77D45"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8D9D59"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DA6502" w14:textId="77777777" w:rsidR="00274FF8" w:rsidRPr="00872EE6" w:rsidRDefault="00274FF8" w:rsidP="00B049A2">
            <w:pPr>
              <w:pStyle w:val="ParagraphStyle"/>
              <w:rPr>
                <w:sz w:val="18"/>
                <w:szCs w:val="18"/>
              </w:rPr>
            </w:pPr>
            <w:r w:rsidRPr="00872EE6">
              <w:rPr>
                <w:sz w:val="18"/>
                <w:szCs w:val="18"/>
              </w:rPr>
              <w:t>14,58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61B300" w14:textId="77777777" w:rsidR="00274FF8" w:rsidRPr="00872EE6" w:rsidRDefault="00274FF8" w:rsidP="00B049A2">
            <w:pPr>
              <w:pStyle w:val="ParagraphStyle"/>
              <w:rPr>
                <w:sz w:val="18"/>
                <w:szCs w:val="18"/>
              </w:rPr>
            </w:pPr>
            <w:r w:rsidRPr="00872EE6">
              <w:rPr>
                <w:sz w:val="18"/>
                <w:szCs w:val="18"/>
              </w:rPr>
              <w:t>11.664,00</w:t>
            </w:r>
          </w:p>
        </w:tc>
      </w:tr>
      <w:tr w:rsidR="00274FF8" w14:paraId="794D9A0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CC20015" w14:textId="77777777" w:rsidR="00274FF8" w:rsidRPr="00872EE6" w:rsidRDefault="00274FF8" w:rsidP="00B049A2">
            <w:pPr>
              <w:pStyle w:val="ParagraphStyle"/>
              <w:jc w:val="both"/>
              <w:rPr>
                <w:sz w:val="18"/>
                <w:szCs w:val="18"/>
              </w:rPr>
            </w:pPr>
          </w:p>
          <w:p w14:paraId="0989D67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F61703" w14:textId="77777777" w:rsidR="00274FF8" w:rsidRPr="00872EE6" w:rsidRDefault="00274FF8" w:rsidP="00B049A2">
            <w:pPr>
              <w:pStyle w:val="ParagraphStyle"/>
              <w:rPr>
                <w:sz w:val="18"/>
                <w:szCs w:val="18"/>
              </w:rPr>
            </w:pPr>
          </w:p>
          <w:p w14:paraId="06DD77E7" w14:textId="77777777" w:rsidR="00274FF8" w:rsidRPr="00872EE6" w:rsidRDefault="00274FF8" w:rsidP="00B049A2">
            <w:pPr>
              <w:pStyle w:val="ParagraphStyle"/>
              <w:rPr>
                <w:sz w:val="18"/>
                <w:szCs w:val="18"/>
              </w:rPr>
            </w:pPr>
            <w:r w:rsidRPr="00872EE6">
              <w:rPr>
                <w:sz w:val="18"/>
                <w:szCs w:val="18"/>
              </w:rPr>
              <w:t>11.664,00</w:t>
            </w:r>
          </w:p>
        </w:tc>
      </w:tr>
      <w:tr w:rsidR="00274FF8" w14:paraId="72C8A14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11AF8D4" w14:textId="77777777" w:rsidR="00274FF8" w:rsidRPr="00872EE6" w:rsidRDefault="00274FF8" w:rsidP="00B049A2">
            <w:pPr>
              <w:pStyle w:val="ParagraphStyle"/>
              <w:jc w:val="both"/>
              <w:rPr>
                <w:sz w:val="18"/>
                <w:szCs w:val="18"/>
              </w:rPr>
            </w:pPr>
            <w:r w:rsidRPr="00872EE6">
              <w:rPr>
                <w:sz w:val="18"/>
                <w:szCs w:val="18"/>
              </w:rPr>
              <w:t>Lote: 170 - EXCLUSIVO ME E EPP</w:t>
            </w:r>
          </w:p>
        </w:tc>
      </w:tr>
      <w:tr w:rsidR="00274FF8" w14:paraId="1D5B669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5DFE67B"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99AD76"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A06B3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3E3E00"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DD6D1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AF55E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7EBE67"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424780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7A606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D225B1" w14:textId="77777777" w:rsidR="00274FF8" w:rsidRPr="00872EE6" w:rsidRDefault="00274FF8" w:rsidP="00B049A2">
            <w:pPr>
              <w:pStyle w:val="ParagraphStyle"/>
              <w:rPr>
                <w:sz w:val="18"/>
                <w:szCs w:val="18"/>
              </w:rPr>
            </w:pPr>
            <w:r w:rsidRPr="00872EE6">
              <w:rPr>
                <w:sz w:val="18"/>
                <w:szCs w:val="18"/>
              </w:rPr>
              <w:t>30209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BFCC6F3" w14:textId="77777777" w:rsidR="00274FF8" w:rsidRPr="00872EE6" w:rsidRDefault="00274FF8" w:rsidP="00B049A2">
            <w:pPr>
              <w:pStyle w:val="ParagraphStyle"/>
              <w:jc w:val="both"/>
              <w:rPr>
                <w:sz w:val="18"/>
                <w:szCs w:val="18"/>
              </w:rPr>
            </w:pPr>
            <w:r w:rsidRPr="00872EE6">
              <w:rPr>
                <w:sz w:val="18"/>
                <w:szCs w:val="18"/>
              </w:rPr>
              <w:t xml:space="preserve">FENERGAN 25mg/ml (CLORIDr DE PROMETAZINA) amp c/ 2ml BR0267769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693557" w14:textId="77777777" w:rsidR="00274FF8" w:rsidRPr="00872EE6" w:rsidRDefault="00274FF8" w:rsidP="00B049A2">
            <w:pPr>
              <w:pStyle w:val="ParagraphStyle"/>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30150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A2D5BB" w14:textId="77777777" w:rsidR="00274FF8" w:rsidRPr="00872EE6" w:rsidRDefault="00274FF8" w:rsidP="00B049A2">
            <w:pPr>
              <w:pStyle w:val="ParagraphStyle"/>
              <w:rPr>
                <w:sz w:val="18"/>
                <w:szCs w:val="18"/>
              </w:rPr>
            </w:pPr>
            <w:r w:rsidRPr="00872EE6">
              <w:rPr>
                <w:sz w:val="18"/>
                <w:szCs w:val="18"/>
              </w:rPr>
              <w:t>4,54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EE1EE7" w14:textId="77777777" w:rsidR="00274FF8" w:rsidRPr="00872EE6" w:rsidRDefault="00274FF8" w:rsidP="00B049A2">
            <w:pPr>
              <w:pStyle w:val="ParagraphStyle"/>
              <w:rPr>
                <w:sz w:val="18"/>
                <w:szCs w:val="18"/>
              </w:rPr>
            </w:pPr>
            <w:r w:rsidRPr="00872EE6">
              <w:rPr>
                <w:sz w:val="18"/>
                <w:szCs w:val="18"/>
              </w:rPr>
              <w:t>6.810,00</w:t>
            </w:r>
          </w:p>
        </w:tc>
      </w:tr>
      <w:tr w:rsidR="00274FF8" w14:paraId="77F5D5A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1E9FC1" w14:textId="77777777" w:rsidR="00274FF8" w:rsidRPr="00872EE6" w:rsidRDefault="00274FF8" w:rsidP="00B049A2">
            <w:pPr>
              <w:pStyle w:val="ParagraphStyle"/>
              <w:jc w:val="both"/>
              <w:rPr>
                <w:sz w:val="18"/>
                <w:szCs w:val="18"/>
              </w:rPr>
            </w:pPr>
          </w:p>
          <w:p w14:paraId="6FE393D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AA9790" w14:textId="77777777" w:rsidR="00274FF8" w:rsidRPr="00872EE6" w:rsidRDefault="00274FF8" w:rsidP="00B049A2">
            <w:pPr>
              <w:pStyle w:val="ParagraphStyle"/>
              <w:rPr>
                <w:sz w:val="18"/>
                <w:szCs w:val="18"/>
              </w:rPr>
            </w:pPr>
          </w:p>
          <w:p w14:paraId="138532AD" w14:textId="77777777" w:rsidR="00274FF8" w:rsidRPr="00872EE6" w:rsidRDefault="00274FF8" w:rsidP="00B049A2">
            <w:pPr>
              <w:pStyle w:val="ParagraphStyle"/>
              <w:rPr>
                <w:sz w:val="18"/>
                <w:szCs w:val="18"/>
              </w:rPr>
            </w:pPr>
            <w:r w:rsidRPr="00872EE6">
              <w:rPr>
                <w:sz w:val="18"/>
                <w:szCs w:val="18"/>
              </w:rPr>
              <w:t>6.810,00</w:t>
            </w:r>
          </w:p>
        </w:tc>
      </w:tr>
      <w:tr w:rsidR="00274FF8" w14:paraId="1AA5249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D11B04C" w14:textId="77777777" w:rsidR="00274FF8" w:rsidRPr="00872EE6" w:rsidRDefault="00274FF8" w:rsidP="00B049A2">
            <w:pPr>
              <w:pStyle w:val="ParagraphStyle"/>
              <w:jc w:val="both"/>
              <w:rPr>
                <w:sz w:val="18"/>
                <w:szCs w:val="18"/>
              </w:rPr>
            </w:pPr>
            <w:r w:rsidRPr="00872EE6">
              <w:rPr>
                <w:sz w:val="18"/>
                <w:szCs w:val="18"/>
              </w:rPr>
              <w:t>Lote: 171 - EXCLUSIVO ME E EPP</w:t>
            </w:r>
          </w:p>
        </w:tc>
      </w:tr>
      <w:tr w:rsidR="00274FF8" w14:paraId="0D6E75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7A35B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6B541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84FEE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34690A"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AEA583"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105641"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C9AFE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280C8EA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1A29B6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2FF1B6" w14:textId="77777777" w:rsidR="00274FF8" w:rsidRPr="00872EE6" w:rsidRDefault="00274FF8" w:rsidP="00B049A2">
            <w:pPr>
              <w:pStyle w:val="ParagraphStyle"/>
              <w:rPr>
                <w:sz w:val="18"/>
                <w:szCs w:val="18"/>
              </w:rPr>
            </w:pPr>
            <w:r w:rsidRPr="00872EE6">
              <w:rPr>
                <w:sz w:val="18"/>
                <w:szCs w:val="18"/>
              </w:rPr>
              <w:t>30332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58A516" w14:textId="77777777" w:rsidR="00274FF8" w:rsidRPr="00872EE6" w:rsidRDefault="00274FF8" w:rsidP="00B049A2">
            <w:pPr>
              <w:pStyle w:val="ParagraphStyle"/>
              <w:jc w:val="both"/>
              <w:rPr>
                <w:sz w:val="18"/>
                <w:szCs w:val="18"/>
              </w:rPr>
            </w:pPr>
            <w:r w:rsidRPr="00872EE6">
              <w:rPr>
                <w:sz w:val="18"/>
                <w:szCs w:val="18"/>
              </w:rPr>
              <w:t xml:space="preserve">FENOBARBITAL 100mg (GARDENAL) comp. BR0267660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C23242" w14:textId="77777777" w:rsidR="00274FF8" w:rsidRPr="00872EE6" w:rsidRDefault="00274FF8" w:rsidP="00B049A2">
            <w:pPr>
              <w:pStyle w:val="ParagraphStyle"/>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0ECBB7"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AA1F18" w14:textId="77777777" w:rsidR="00274FF8" w:rsidRPr="00872EE6" w:rsidRDefault="00274FF8" w:rsidP="00B049A2">
            <w:pPr>
              <w:pStyle w:val="ParagraphStyle"/>
              <w:rPr>
                <w:sz w:val="18"/>
                <w:szCs w:val="18"/>
              </w:rPr>
            </w:pPr>
            <w:r w:rsidRPr="00872EE6">
              <w:rPr>
                <w:sz w:val="18"/>
                <w:szCs w:val="18"/>
              </w:rPr>
              <w:t>0,24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77BFF9" w14:textId="77777777" w:rsidR="00274FF8" w:rsidRPr="00872EE6" w:rsidRDefault="00274FF8" w:rsidP="00B049A2">
            <w:pPr>
              <w:pStyle w:val="ParagraphStyle"/>
              <w:rPr>
                <w:sz w:val="18"/>
                <w:szCs w:val="18"/>
              </w:rPr>
            </w:pPr>
            <w:r w:rsidRPr="00872EE6">
              <w:rPr>
                <w:sz w:val="18"/>
                <w:szCs w:val="18"/>
              </w:rPr>
              <w:t>24,00</w:t>
            </w:r>
          </w:p>
        </w:tc>
      </w:tr>
      <w:tr w:rsidR="00274FF8" w14:paraId="159748A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C92BF5" w14:textId="77777777" w:rsidR="00274FF8" w:rsidRPr="00872EE6" w:rsidRDefault="00274FF8" w:rsidP="00B049A2">
            <w:pPr>
              <w:pStyle w:val="ParagraphStyle"/>
              <w:jc w:val="both"/>
              <w:rPr>
                <w:sz w:val="18"/>
                <w:szCs w:val="18"/>
              </w:rPr>
            </w:pPr>
          </w:p>
          <w:p w14:paraId="34A80B9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D101BC" w14:textId="77777777" w:rsidR="00274FF8" w:rsidRPr="00872EE6" w:rsidRDefault="00274FF8" w:rsidP="00B049A2">
            <w:pPr>
              <w:pStyle w:val="ParagraphStyle"/>
              <w:rPr>
                <w:sz w:val="18"/>
                <w:szCs w:val="18"/>
              </w:rPr>
            </w:pPr>
          </w:p>
          <w:p w14:paraId="463C6263" w14:textId="77777777" w:rsidR="00274FF8" w:rsidRPr="00872EE6" w:rsidRDefault="00274FF8" w:rsidP="00B049A2">
            <w:pPr>
              <w:pStyle w:val="ParagraphStyle"/>
              <w:rPr>
                <w:sz w:val="18"/>
                <w:szCs w:val="18"/>
              </w:rPr>
            </w:pPr>
            <w:r w:rsidRPr="00872EE6">
              <w:rPr>
                <w:sz w:val="18"/>
                <w:szCs w:val="18"/>
              </w:rPr>
              <w:t>24,00</w:t>
            </w:r>
          </w:p>
        </w:tc>
      </w:tr>
      <w:tr w:rsidR="00274FF8" w14:paraId="1BAC614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CC1772" w14:textId="77777777" w:rsidR="00274FF8" w:rsidRPr="00872EE6" w:rsidRDefault="00274FF8" w:rsidP="00B049A2">
            <w:pPr>
              <w:pStyle w:val="ParagraphStyle"/>
              <w:jc w:val="both"/>
              <w:rPr>
                <w:sz w:val="18"/>
                <w:szCs w:val="18"/>
              </w:rPr>
            </w:pPr>
            <w:r w:rsidRPr="00872EE6">
              <w:rPr>
                <w:sz w:val="18"/>
                <w:szCs w:val="18"/>
              </w:rPr>
              <w:t>Lote: 172 - EXCLUSIVO ME E EPP</w:t>
            </w:r>
          </w:p>
        </w:tc>
      </w:tr>
      <w:tr w:rsidR="00274FF8" w14:paraId="09534D2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1BE995"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DCD35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A4A51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5F5B0B"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34AB75"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5A28816"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4B9300"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95E2A7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BC2B49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9606C0" w14:textId="77777777" w:rsidR="00274FF8" w:rsidRPr="00872EE6" w:rsidRDefault="00274FF8" w:rsidP="00B049A2">
            <w:pPr>
              <w:pStyle w:val="ParagraphStyle"/>
              <w:rPr>
                <w:sz w:val="18"/>
                <w:szCs w:val="18"/>
              </w:rPr>
            </w:pPr>
            <w:r w:rsidRPr="00872EE6">
              <w:rPr>
                <w:sz w:val="18"/>
                <w:szCs w:val="18"/>
              </w:rPr>
              <w:t>30333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8DD90E" w14:textId="77777777" w:rsidR="00274FF8" w:rsidRPr="00872EE6" w:rsidRDefault="00274FF8" w:rsidP="00B049A2">
            <w:pPr>
              <w:pStyle w:val="ParagraphStyle"/>
              <w:jc w:val="both"/>
              <w:rPr>
                <w:sz w:val="18"/>
                <w:szCs w:val="18"/>
              </w:rPr>
            </w:pPr>
            <w:r w:rsidRPr="00872EE6">
              <w:rPr>
                <w:sz w:val="18"/>
                <w:szCs w:val="18"/>
              </w:rPr>
              <w:t xml:space="preserve">FENOBARBITAL 200mg/ml (GARDENAL) amp c/1ml BR0300722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CCB7BE"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B1BCB5"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A12693" w14:textId="77777777" w:rsidR="00274FF8" w:rsidRPr="00872EE6" w:rsidRDefault="00274FF8" w:rsidP="00B049A2">
            <w:pPr>
              <w:pStyle w:val="ParagraphStyle"/>
              <w:rPr>
                <w:sz w:val="18"/>
                <w:szCs w:val="18"/>
              </w:rPr>
            </w:pPr>
            <w:r w:rsidRPr="00872EE6">
              <w:rPr>
                <w:sz w:val="18"/>
                <w:szCs w:val="18"/>
              </w:rPr>
              <w:t>2,66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519F6F" w14:textId="77777777" w:rsidR="00274FF8" w:rsidRPr="00872EE6" w:rsidRDefault="00274FF8" w:rsidP="00B049A2">
            <w:pPr>
              <w:pStyle w:val="ParagraphStyle"/>
              <w:rPr>
                <w:sz w:val="18"/>
                <w:szCs w:val="18"/>
              </w:rPr>
            </w:pPr>
            <w:r w:rsidRPr="00872EE6">
              <w:rPr>
                <w:sz w:val="18"/>
                <w:szCs w:val="18"/>
              </w:rPr>
              <w:t>1.330,00</w:t>
            </w:r>
          </w:p>
        </w:tc>
      </w:tr>
      <w:tr w:rsidR="00274FF8" w14:paraId="28918E9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90A39F" w14:textId="77777777" w:rsidR="00274FF8" w:rsidRPr="00872EE6" w:rsidRDefault="00274FF8" w:rsidP="00B049A2">
            <w:pPr>
              <w:pStyle w:val="ParagraphStyle"/>
              <w:jc w:val="both"/>
              <w:rPr>
                <w:sz w:val="18"/>
                <w:szCs w:val="18"/>
              </w:rPr>
            </w:pPr>
          </w:p>
          <w:p w14:paraId="03E1FD0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FB4CF89" w14:textId="77777777" w:rsidR="00274FF8" w:rsidRPr="00872EE6" w:rsidRDefault="00274FF8" w:rsidP="00B049A2">
            <w:pPr>
              <w:pStyle w:val="ParagraphStyle"/>
              <w:rPr>
                <w:sz w:val="18"/>
                <w:szCs w:val="18"/>
              </w:rPr>
            </w:pPr>
          </w:p>
          <w:p w14:paraId="268A7404" w14:textId="77777777" w:rsidR="00274FF8" w:rsidRPr="00872EE6" w:rsidRDefault="00274FF8" w:rsidP="00B049A2">
            <w:pPr>
              <w:pStyle w:val="ParagraphStyle"/>
              <w:rPr>
                <w:sz w:val="18"/>
                <w:szCs w:val="18"/>
              </w:rPr>
            </w:pPr>
            <w:r w:rsidRPr="00872EE6">
              <w:rPr>
                <w:sz w:val="18"/>
                <w:szCs w:val="18"/>
              </w:rPr>
              <w:t>1.330,00</w:t>
            </w:r>
          </w:p>
        </w:tc>
      </w:tr>
      <w:tr w:rsidR="00274FF8" w14:paraId="0CE3BA7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31878EB" w14:textId="77777777" w:rsidR="00274FF8" w:rsidRPr="00872EE6" w:rsidRDefault="00274FF8" w:rsidP="00B049A2">
            <w:pPr>
              <w:pStyle w:val="ParagraphStyle"/>
              <w:jc w:val="both"/>
              <w:rPr>
                <w:sz w:val="18"/>
                <w:szCs w:val="18"/>
              </w:rPr>
            </w:pPr>
            <w:r w:rsidRPr="00872EE6">
              <w:rPr>
                <w:sz w:val="18"/>
                <w:szCs w:val="18"/>
              </w:rPr>
              <w:lastRenderedPageBreak/>
              <w:t>Lote: 173 - EXCLUSIVO ME E EPP</w:t>
            </w:r>
          </w:p>
        </w:tc>
      </w:tr>
      <w:tr w:rsidR="00274FF8" w14:paraId="2C49E1C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74709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1148FE"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2A322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D3FCDC"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79837D9"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A354F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FED54D"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584D8E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689F30"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AFB7E0" w14:textId="77777777" w:rsidR="00274FF8" w:rsidRPr="00872EE6" w:rsidRDefault="00274FF8" w:rsidP="00B049A2">
            <w:pPr>
              <w:pStyle w:val="ParagraphStyle"/>
              <w:rPr>
                <w:sz w:val="18"/>
                <w:szCs w:val="18"/>
              </w:rPr>
            </w:pPr>
            <w:r w:rsidRPr="00872EE6">
              <w:rPr>
                <w:sz w:val="18"/>
                <w:szCs w:val="18"/>
              </w:rPr>
              <w:t>30334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92DD222" w14:textId="77777777" w:rsidR="00274FF8" w:rsidRPr="00872EE6" w:rsidRDefault="00274FF8" w:rsidP="00B049A2">
            <w:pPr>
              <w:pStyle w:val="ParagraphStyle"/>
              <w:jc w:val="both"/>
              <w:rPr>
                <w:sz w:val="18"/>
                <w:szCs w:val="18"/>
              </w:rPr>
            </w:pPr>
            <w:r w:rsidRPr="00872EE6">
              <w:rPr>
                <w:sz w:val="18"/>
                <w:szCs w:val="18"/>
              </w:rPr>
              <w:t xml:space="preserve">FENOBARBITAL 40mg/ml (GARDENAL) gts. Frasco c/ 20 ml BR0300723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E3404F" w14:textId="77777777" w:rsidR="00274FF8" w:rsidRPr="00872EE6" w:rsidRDefault="00274FF8" w:rsidP="00B049A2">
            <w:pPr>
              <w:pStyle w:val="ParagraphStyle"/>
              <w:rPr>
                <w:sz w:val="18"/>
                <w:szCs w:val="18"/>
              </w:rPr>
            </w:pPr>
            <w:r w:rsidRPr="00872EE6">
              <w:rPr>
                <w:sz w:val="18"/>
                <w:szCs w:val="18"/>
              </w:rPr>
              <w:t>20,00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270E5D"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F5EBC68" w14:textId="77777777" w:rsidR="00274FF8" w:rsidRPr="00872EE6" w:rsidRDefault="00274FF8" w:rsidP="00B049A2">
            <w:pPr>
              <w:pStyle w:val="ParagraphStyle"/>
              <w:rPr>
                <w:sz w:val="18"/>
                <w:szCs w:val="18"/>
              </w:rPr>
            </w:pPr>
            <w:r w:rsidRPr="00872EE6">
              <w:rPr>
                <w:sz w:val="18"/>
                <w:szCs w:val="18"/>
              </w:rPr>
              <w:t>8,00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6ECB94" w14:textId="77777777" w:rsidR="00274FF8" w:rsidRPr="00872EE6" w:rsidRDefault="00274FF8" w:rsidP="00B049A2">
            <w:pPr>
              <w:pStyle w:val="ParagraphStyle"/>
              <w:rPr>
                <w:sz w:val="18"/>
                <w:szCs w:val="18"/>
              </w:rPr>
            </w:pPr>
            <w:r w:rsidRPr="00872EE6">
              <w:rPr>
                <w:sz w:val="18"/>
                <w:szCs w:val="18"/>
              </w:rPr>
              <w:t>160,00</w:t>
            </w:r>
          </w:p>
        </w:tc>
      </w:tr>
      <w:tr w:rsidR="00274FF8" w14:paraId="3B94430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4815A80" w14:textId="77777777" w:rsidR="00274FF8" w:rsidRPr="00872EE6" w:rsidRDefault="00274FF8" w:rsidP="00B049A2">
            <w:pPr>
              <w:pStyle w:val="ParagraphStyle"/>
              <w:jc w:val="both"/>
              <w:rPr>
                <w:sz w:val="18"/>
                <w:szCs w:val="18"/>
              </w:rPr>
            </w:pPr>
          </w:p>
          <w:p w14:paraId="6179B8C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B20FFF" w14:textId="77777777" w:rsidR="00274FF8" w:rsidRPr="00872EE6" w:rsidRDefault="00274FF8" w:rsidP="00B049A2">
            <w:pPr>
              <w:pStyle w:val="ParagraphStyle"/>
              <w:rPr>
                <w:sz w:val="18"/>
                <w:szCs w:val="18"/>
              </w:rPr>
            </w:pPr>
          </w:p>
          <w:p w14:paraId="6B1C667A" w14:textId="77777777" w:rsidR="00274FF8" w:rsidRPr="00872EE6" w:rsidRDefault="00274FF8" w:rsidP="00B049A2">
            <w:pPr>
              <w:pStyle w:val="ParagraphStyle"/>
              <w:rPr>
                <w:sz w:val="18"/>
                <w:szCs w:val="18"/>
              </w:rPr>
            </w:pPr>
            <w:r w:rsidRPr="00872EE6">
              <w:rPr>
                <w:sz w:val="18"/>
                <w:szCs w:val="18"/>
              </w:rPr>
              <w:t>160,00</w:t>
            </w:r>
          </w:p>
        </w:tc>
      </w:tr>
      <w:tr w:rsidR="00274FF8" w14:paraId="4DA6BE6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DCC60D" w14:textId="77777777" w:rsidR="00274FF8" w:rsidRPr="00872EE6" w:rsidRDefault="00274FF8" w:rsidP="00B049A2">
            <w:pPr>
              <w:pStyle w:val="ParagraphStyle"/>
              <w:jc w:val="both"/>
              <w:rPr>
                <w:sz w:val="18"/>
                <w:szCs w:val="18"/>
              </w:rPr>
            </w:pPr>
            <w:r w:rsidRPr="00872EE6">
              <w:rPr>
                <w:sz w:val="18"/>
                <w:szCs w:val="18"/>
              </w:rPr>
              <w:t>Lote: 174 - EXCLUSIVO ME E EPP</w:t>
            </w:r>
          </w:p>
        </w:tc>
      </w:tr>
      <w:tr w:rsidR="00274FF8" w14:paraId="17E160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E29164"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F0705C"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9135AC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8D761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F7C08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A2882F"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4F5E4B"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323B9E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46A96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DCFAF3" w14:textId="77777777" w:rsidR="00274FF8" w:rsidRPr="00872EE6" w:rsidRDefault="00274FF8" w:rsidP="00B049A2">
            <w:pPr>
              <w:pStyle w:val="ParagraphStyle"/>
              <w:rPr>
                <w:sz w:val="18"/>
                <w:szCs w:val="18"/>
              </w:rPr>
            </w:pPr>
            <w:r w:rsidRPr="00872EE6">
              <w:rPr>
                <w:sz w:val="18"/>
                <w:szCs w:val="18"/>
              </w:rPr>
              <w:t>39949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944121" w14:textId="77777777" w:rsidR="00274FF8" w:rsidRPr="00872EE6" w:rsidRDefault="00274FF8" w:rsidP="00B049A2">
            <w:pPr>
              <w:pStyle w:val="ParagraphStyle"/>
              <w:jc w:val="both"/>
              <w:rPr>
                <w:sz w:val="18"/>
                <w:szCs w:val="18"/>
              </w:rPr>
            </w:pPr>
            <w:r w:rsidRPr="00872EE6">
              <w:rPr>
                <w:sz w:val="18"/>
                <w:szCs w:val="18"/>
              </w:rPr>
              <w:t>FENTANILA, COMPOSIÇÃO:SAL CITRATO, CONCENTRAÇÃO:78,5 MG/ML 10ML FORMA FORMA FARMACÊUTICA:SOLUÇÃO INJETÁVEL</w:t>
            </w:r>
          </w:p>
          <w:p w14:paraId="4F934469" w14:textId="77777777" w:rsidR="00274FF8" w:rsidRPr="00872EE6" w:rsidRDefault="00274FF8" w:rsidP="00B049A2">
            <w:pPr>
              <w:pStyle w:val="ParagraphStyle"/>
              <w:jc w:val="both"/>
              <w:rPr>
                <w:sz w:val="18"/>
                <w:szCs w:val="18"/>
              </w:rPr>
            </w:pPr>
          </w:p>
          <w:p w14:paraId="5FB45D8A" w14:textId="77777777" w:rsidR="00274FF8" w:rsidRPr="00872EE6" w:rsidRDefault="00274FF8" w:rsidP="00B049A2">
            <w:pPr>
              <w:pStyle w:val="ParagraphStyle"/>
              <w:jc w:val="both"/>
              <w:rPr>
                <w:sz w:val="18"/>
                <w:szCs w:val="18"/>
              </w:rPr>
            </w:pPr>
            <w:r w:rsidRPr="00872EE6">
              <w:rPr>
                <w:sz w:val="18"/>
                <w:szCs w:val="18"/>
              </w:rPr>
              <w:t xml:space="preserve">BR0424712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755877" w14:textId="77777777" w:rsidR="00274FF8" w:rsidRPr="00872EE6" w:rsidRDefault="00274FF8" w:rsidP="00B049A2">
            <w:pPr>
              <w:pStyle w:val="ParagraphStyle"/>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CFA533"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6015272" w14:textId="77777777" w:rsidR="00274FF8" w:rsidRPr="00872EE6" w:rsidRDefault="00274FF8" w:rsidP="00B049A2">
            <w:pPr>
              <w:pStyle w:val="ParagraphStyle"/>
              <w:rPr>
                <w:sz w:val="18"/>
                <w:szCs w:val="18"/>
              </w:rPr>
            </w:pPr>
            <w:r w:rsidRPr="00872EE6">
              <w:rPr>
                <w:sz w:val="18"/>
                <w:szCs w:val="18"/>
              </w:rPr>
              <w:t>4,83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C4ACBD" w14:textId="77777777" w:rsidR="00274FF8" w:rsidRPr="00872EE6" w:rsidRDefault="00274FF8" w:rsidP="00B049A2">
            <w:pPr>
              <w:pStyle w:val="ParagraphStyle"/>
              <w:rPr>
                <w:sz w:val="18"/>
                <w:szCs w:val="18"/>
              </w:rPr>
            </w:pPr>
            <w:r w:rsidRPr="00872EE6">
              <w:rPr>
                <w:sz w:val="18"/>
                <w:szCs w:val="18"/>
              </w:rPr>
              <w:t>4.830,00</w:t>
            </w:r>
          </w:p>
        </w:tc>
      </w:tr>
      <w:tr w:rsidR="00274FF8" w14:paraId="52B6BD5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C9EEA3E" w14:textId="77777777" w:rsidR="00274FF8" w:rsidRPr="00872EE6" w:rsidRDefault="00274FF8" w:rsidP="00B049A2">
            <w:pPr>
              <w:pStyle w:val="ParagraphStyle"/>
              <w:jc w:val="both"/>
              <w:rPr>
                <w:sz w:val="18"/>
                <w:szCs w:val="18"/>
              </w:rPr>
            </w:pPr>
          </w:p>
          <w:p w14:paraId="378D2FF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E757EE7" w14:textId="77777777" w:rsidR="00274FF8" w:rsidRPr="00872EE6" w:rsidRDefault="00274FF8" w:rsidP="00B049A2">
            <w:pPr>
              <w:pStyle w:val="ParagraphStyle"/>
              <w:rPr>
                <w:sz w:val="18"/>
                <w:szCs w:val="18"/>
              </w:rPr>
            </w:pPr>
          </w:p>
          <w:p w14:paraId="3C9246E6" w14:textId="77777777" w:rsidR="00274FF8" w:rsidRPr="00872EE6" w:rsidRDefault="00274FF8" w:rsidP="00B049A2">
            <w:pPr>
              <w:pStyle w:val="ParagraphStyle"/>
              <w:rPr>
                <w:sz w:val="18"/>
                <w:szCs w:val="18"/>
              </w:rPr>
            </w:pPr>
            <w:r w:rsidRPr="00872EE6">
              <w:rPr>
                <w:sz w:val="18"/>
                <w:szCs w:val="18"/>
              </w:rPr>
              <w:t>4.830,00</w:t>
            </w:r>
          </w:p>
        </w:tc>
      </w:tr>
      <w:tr w:rsidR="00274FF8" w14:paraId="568C392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78BBADB" w14:textId="77777777" w:rsidR="00274FF8" w:rsidRPr="00872EE6" w:rsidRDefault="00274FF8" w:rsidP="00B049A2">
            <w:pPr>
              <w:pStyle w:val="ParagraphStyle"/>
              <w:jc w:val="both"/>
              <w:rPr>
                <w:sz w:val="18"/>
                <w:szCs w:val="18"/>
              </w:rPr>
            </w:pPr>
            <w:r w:rsidRPr="00872EE6">
              <w:rPr>
                <w:sz w:val="18"/>
                <w:szCs w:val="18"/>
              </w:rPr>
              <w:t>Lote: 175 - EXCLUSIVO ME E EPP</w:t>
            </w:r>
          </w:p>
        </w:tc>
      </w:tr>
      <w:tr w:rsidR="00274FF8" w14:paraId="75D2471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786B1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B17C32"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F6430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7684F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D6CEC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C71E6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E6302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B4AEDC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FE5862"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917A66" w14:textId="77777777" w:rsidR="00274FF8" w:rsidRPr="00872EE6" w:rsidRDefault="00274FF8" w:rsidP="00B049A2">
            <w:pPr>
              <w:pStyle w:val="ParagraphStyle"/>
              <w:rPr>
                <w:sz w:val="18"/>
                <w:szCs w:val="18"/>
              </w:rPr>
            </w:pPr>
            <w:r w:rsidRPr="00872EE6">
              <w:rPr>
                <w:sz w:val="18"/>
                <w:szCs w:val="18"/>
              </w:rPr>
              <w:t>30276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1169E1" w14:textId="77777777" w:rsidR="00274FF8" w:rsidRPr="00872EE6" w:rsidRDefault="00274FF8" w:rsidP="00B049A2">
            <w:pPr>
              <w:pStyle w:val="ParagraphStyle"/>
              <w:jc w:val="both"/>
              <w:rPr>
                <w:sz w:val="18"/>
                <w:szCs w:val="18"/>
              </w:rPr>
            </w:pPr>
            <w:r w:rsidRPr="00872EE6">
              <w:rPr>
                <w:sz w:val="18"/>
                <w:szCs w:val="18"/>
              </w:rPr>
              <w:t xml:space="preserve">ACEBROFILINA INFANTIL 25mg/5ml fraco c/ 120 m BR0448839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17B9E1"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4297BF"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C45E44" w14:textId="77777777" w:rsidR="00274FF8" w:rsidRPr="00872EE6" w:rsidRDefault="00274FF8" w:rsidP="00B049A2">
            <w:pPr>
              <w:pStyle w:val="ParagraphStyle"/>
              <w:rPr>
                <w:sz w:val="18"/>
                <w:szCs w:val="18"/>
              </w:rPr>
            </w:pPr>
            <w:r w:rsidRPr="00872EE6">
              <w:rPr>
                <w:sz w:val="18"/>
                <w:szCs w:val="18"/>
              </w:rPr>
              <w:t>10,67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61356A" w14:textId="77777777" w:rsidR="00274FF8" w:rsidRPr="00872EE6" w:rsidRDefault="00274FF8" w:rsidP="00B049A2">
            <w:pPr>
              <w:pStyle w:val="ParagraphStyle"/>
              <w:rPr>
                <w:sz w:val="18"/>
                <w:szCs w:val="18"/>
              </w:rPr>
            </w:pPr>
            <w:r w:rsidRPr="00872EE6">
              <w:rPr>
                <w:sz w:val="18"/>
                <w:szCs w:val="18"/>
              </w:rPr>
              <w:t>5.335,00</w:t>
            </w:r>
          </w:p>
        </w:tc>
      </w:tr>
      <w:tr w:rsidR="00274FF8" w14:paraId="12D6204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902BE8" w14:textId="77777777" w:rsidR="00274FF8" w:rsidRPr="00872EE6" w:rsidRDefault="00274FF8" w:rsidP="00B049A2">
            <w:pPr>
              <w:pStyle w:val="ParagraphStyle"/>
              <w:jc w:val="both"/>
              <w:rPr>
                <w:sz w:val="18"/>
                <w:szCs w:val="18"/>
              </w:rPr>
            </w:pPr>
          </w:p>
          <w:p w14:paraId="29F123A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F14BE8" w14:textId="77777777" w:rsidR="00274FF8" w:rsidRPr="00872EE6" w:rsidRDefault="00274FF8" w:rsidP="00B049A2">
            <w:pPr>
              <w:pStyle w:val="ParagraphStyle"/>
              <w:rPr>
                <w:sz w:val="18"/>
                <w:szCs w:val="18"/>
              </w:rPr>
            </w:pPr>
          </w:p>
          <w:p w14:paraId="1DF9CA64" w14:textId="77777777" w:rsidR="00274FF8" w:rsidRPr="00872EE6" w:rsidRDefault="00274FF8" w:rsidP="00B049A2">
            <w:pPr>
              <w:pStyle w:val="ParagraphStyle"/>
              <w:rPr>
                <w:sz w:val="18"/>
                <w:szCs w:val="18"/>
              </w:rPr>
            </w:pPr>
            <w:r w:rsidRPr="00872EE6">
              <w:rPr>
                <w:sz w:val="18"/>
                <w:szCs w:val="18"/>
              </w:rPr>
              <w:t>5.335,00</w:t>
            </w:r>
          </w:p>
        </w:tc>
      </w:tr>
      <w:tr w:rsidR="00274FF8" w14:paraId="1CD5728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BA0A48C" w14:textId="77777777" w:rsidR="00274FF8" w:rsidRPr="00872EE6" w:rsidRDefault="00274FF8" w:rsidP="00B049A2">
            <w:pPr>
              <w:pStyle w:val="ParagraphStyle"/>
              <w:jc w:val="both"/>
              <w:rPr>
                <w:sz w:val="18"/>
                <w:szCs w:val="18"/>
              </w:rPr>
            </w:pPr>
            <w:r w:rsidRPr="00872EE6">
              <w:rPr>
                <w:sz w:val="18"/>
                <w:szCs w:val="18"/>
              </w:rPr>
              <w:t>Lote: 176 - EXCLUSIVO ME E EPP</w:t>
            </w:r>
          </w:p>
        </w:tc>
      </w:tr>
      <w:tr w:rsidR="00274FF8" w14:paraId="31FB9CA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96FBC2"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451819"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BA29A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DD032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CF939C"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5EC5B3"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D351F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7523697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CB5E0E1"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80D748" w14:textId="77777777" w:rsidR="00274FF8" w:rsidRPr="00872EE6" w:rsidRDefault="00274FF8" w:rsidP="00B049A2">
            <w:pPr>
              <w:pStyle w:val="ParagraphStyle"/>
              <w:rPr>
                <w:sz w:val="18"/>
                <w:szCs w:val="18"/>
              </w:rPr>
            </w:pPr>
            <w:r w:rsidRPr="00872EE6">
              <w:rPr>
                <w:sz w:val="18"/>
                <w:szCs w:val="18"/>
              </w:rPr>
              <w:t>30264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1CF99D5" w14:textId="77777777" w:rsidR="00274FF8" w:rsidRPr="00872EE6" w:rsidRDefault="00274FF8" w:rsidP="00B049A2">
            <w:pPr>
              <w:pStyle w:val="ParagraphStyle"/>
              <w:jc w:val="both"/>
              <w:rPr>
                <w:sz w:val="18"/>
                <w:szCs w:val="18"/>
              </w:rPr>
            </w:pPr>
            <w:r w:rsidRPr="00872EE6">
              <w:rPr>
                <w:sz w:val="18"/>
                <w:szCs w:val="18"/>
              </w:rPr>
              <w:t xml:space="preserve">FIBRASE bg. c/30g (FIBRINOLISINA, DESOXIRRIBONUCLEASE, CLORANFENICOL) BR0270503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4D4E75" w14:textId="77777777" w:rsidR="00274FF8" w:rsidRPr="00872EE6" w:rsidRDefault="00274FF8" w:rsidP="00B049A2">
            <w:pPr>
              <w:pStyle w:val="ParagraphStyle"/>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C79C52" w14:textId="77777777" w:rsidR="00274FF8" w:rsidRPr="00872EE6" w:rsidRDefault="00274FF8" w:rsidP="00B049A2">
            <w:pPr>
              <w:pStyle w:val="ParagraphStyle"/>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8C4CA02" w14:textId="77777777" w:rsidR="00274FF8" w:rsidRPr="00872EE6" w:rsidRDefault="00274FF8" w:rsidP="00B049A2">
            <w:pPr>
              <w:pStyle w:val="ParagraphStyle"/>
              <w:rPr>
                <w:sz w:val="18"/>
                <w:szCs w:val="18"/>
              </w:rPr>
            </w:pPr>
            <w:r w:rsidRPr="00872EE6">
              <w:rPr>
                <w:sz w:val="18"/>
                <w:szCs w:val="18"/>
              </w:rPr>
              <w:t>100,03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868EDB" w14:textId="77777777" w:rsidR="00274FF8" w:rsidRPr="00872EE6" w:rsidRDefault="00274FF8" w:rsidP="00B049A2">
            <w:pPr>
              <w:pStyle w:val="ParagraphStyle"/>
              <w:rPr>
                <w:sz w:val="18"/>
                <w:szCs w:val="18"/>
              </w:rPr>
            </w:pPr>
            <w:r w:rsidRPr="00872EE6">
              <w:rPr>
                <w:sz w:val="18"/>
                <w:szCs w:val="18"/>
              </w:rPr>
              <w:t>20.006,00</w:t>
            </w:r>
          </w:p>
        </w:tc>
      </w:tr>
      <w:tr w:rsidR="00274FF8" w14:paraId="6A9E3A5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A9292AF" w14:textId="77777777" w:rsidR="00274FF8" w:rsidRPr="00872EE6" w:rsidRDefault="00274FF8" w:rsidP="00B049A2">
            <w:pPr>
              <w:pStyle w:val="ParagraphStyle"/>
              <w:jc w:val="both"/>
              <w:rPr>
                <w:sz w:val="18"/>
                <w:szCs w:val="18"/>
              </w:rPr>
            </w:pPr>
          </w:p>
          <w:p w14:paraId="14123F4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1282BA" w14:textId="77777777" w:rsidR="00274FF8" w:rsidRPr="00872EE6" w:rsidRDefault="00274FF8" w:rsidP="00B049A2">
            <w:pPr>
              <w:pStyle w:val="ParagraphStyle"/>
              <w:rPr>
                <w:sz w:val="18"/>
                <w:szCs w:val="18"/>
              </w:rPr>
            </w:pPr>
          </w:p>
          <w:p w14:paraId="302DDDAE" w14:textId="77777777" w:rsidR="00274FF8" w:rsidRPr="00872EE6" w:rsidRDefault="00274FF8" w:rsidP="00B049A2">
            <w:pPr>
              <w:pStyle w:val="ParagraphStyle"/>
              <w:rPr>
                <w:sz w:val="18"/>
                <w:szCs w:val="18"/>
              </w:rPr>
            </w:pPr>
            <w:r w:rsidRPr="00872EE6">
              <w:rPr>
                <w:sz w:val="18"/>
                <w:szCs w:val="18"/>
              </w:rPr>
              <w:t>20.006,00</w:t>
            </w:r>
          </w:p>
        </w:tc>
      </w:tr>
      <w:tr w:rsidR="00274FF8" w14:paraId="7C5529D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3303B06" w14:textId="77777777" w:rsidR="00274FF8" w:rsidRPr="00872EE6" w:rsidRDefault="00274FF8" w:rsidP="00B049A2">
            <w:pPr>
              <w:pStyle w:val="ParagraphStyle"/>
              <w:jc w:val="both"/>
              <w:rPr>
                <w:sz w:val="18"/>
                <w:szCs w:val="18"/>
              </w:rPr>
            </w:pPr>
            <w:r w:rsidRPr="00872EE6">
              <w:rPr>
                <w:sz w:val="18"/>
                <w:szCs w:val="18"/>
              </w:rPr>
              <w:t>Lote: 177 - EXCLUSIVO ME E EPP</w:t>
            </w:r>
          </w:p>
        </w:tc>
      </w:tr>
      <w:tr w:rsidR="00274FF8" w14:paraId="5D115EA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334D6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2D9E6B"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23509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D7123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E2704B"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FABC7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1C3B08"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873B8F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69D23C"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B33B43" w14:textId="77777777" w:rsidR="00274FF8" w:rsidRPr="00872EE6" w:rsidRDefault="00274FF8" w:rsidP="00B049A2">
            <w:pPr>
              <w:pStyle w:val="ParagraphStyle"/>
              <w:rPr>
                <w:sz w:val="18"/>
                <w:szCs w:val="18"/>
              </w:rPr>
            </w:pPr>
            <w:r w:rsidRPr="00872EE6">
              <w:rPr>
                <w:sz w:val="18"/>
                <w:szCs w:val="18"/>
              </w:rPr>
              <w:t>30074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2F54FBB" w14:textId="77777777" w:rsidR="00274FF8" w:rsidRPr="00872EE6" w:rsidRDefault="00274FF8" w:rsidP="00B049A2">
            <w:pPr>
              <w:pStyle w:val="ParagraphStyle"/>
              <w:jc w:val="both"/>
              <w:rPr>
                <w:sz w:val="18"/>
                <w:szCs w:val="18"/>
              </w:rPr>
            </w:pPr>
            <w:r w:rsidRPr="00872EE6">
              <w:rPr>
                <w:sz w:val="18"/>
                <w:szCs w:val="18"/>
              </w:rPr>
              <w:t xml:space="preserve">FINASTERIDA 1 mg BR0275964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00A355" w14:textId="77777777" w:rsidR="00274FF8" w:rsidRPr="00872EE6" w:rsidRDefault="00274FF8" w:rsidP="00B049A2">
            <w:pPr>
              <w:pStyle w:val="ParagraphStyle"/>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86CB06"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27622B" w14:textId="77777777" w:rsidR="00274FF8" w:rsidRPr="00872EE6" w:rsidRDefault="00274FF8" w:rsidP="00B049A2">
            <w:pPr>
              <w:pStyle w:val="ParagraphStyle"/>
              <w:rPr>
                <w:sz w:val="18"/>
                <w:szCs w:val="18"/>
              </w:rPr>
            </w:pPr>
            <w:r w:rsidRPr="00872EE6">
              <w:rPr>
                <w:sz w:val="18"/>
                <w:szCs w:val="18"/>
              </w:rPr>
              <w:t>0,43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EE0648" w14:textId="77777777" w:rsidR="00274FF8" w:rsidRPr="00872EE6" w:rsidRDefault="00274FF8" w:rsidP="00B049A2">
            <w:pPr>
              <w:pStyle w:val="ParagraphStyle"/>
              <w:rPr>
                <w:sz w:val="18"/>
                <w:szCs w:val="18"/>
              </w:rPr>
            </w:pPr>
            <w:r w:rsidRPr="00872EE6">
              <w:rPr>
                <w:sz w:val="18"/>
                <w:szCs w:val="18"/>
              </w:rPr>
              <w:t>129,00</w:t>
            </w:r>
          </w:p>
        </w:tc>
      </w:tr>
      <w:tr w:rsidR="00274FF8" w14:paraId="33B9171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8BE081" w14:textId="77777777" w:rsidR="00274FF8" w:rsidRPr="00872EE6" w:rsidRDefault="00274FF8" w:rsidP="00B049A2">
            <w:pPr>
              <w:pStyle w:val="ParagraphStyle"/>
              <w:jc w:val="both"/>
              <w:rPr>
                <w:sz w:val="18"/>
                <w:szCs w:val="18"/>
              </w:rPr>
            </w:pPr>
          </w:p>
          <w:p w14:paraId="7330899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1BE9DC" w14:textId="77777777" w:rsidR="00274FF8" w:rsidRPr="00872EE6" w:rsidRDefault="00274FF8" w:rsidP="00B049A2">
            <w:pPr>
              <w:pStyle w:val="ParagraphStyle"/>
              <w:rPr>
                <w:sz w:val="18"/>
                <w:szCs w:val="18"/>
              </w:rPr>
            </w:pPr>
          </w:p>
          <w:p w14:paraId="51E75BC9" w14:textId="77777777" w:rsidR="00274FF8" w:rsidRPr="00872EE6" w:rsidRDefault="00274FF8" w:rsidP="00B049A2">
            <w:pPr>
              <w:pStyle w:val="ParagraphStyle"/>
              <w:rPr>
                <w:sz w:val="18"/>
                <w:szCs w:val="18"/>
              </w:rPr>
            </w:pPr>
            <w:r w:rsidRPr="00872EE6">
              <w:rPr>
                <w:sz w:val="18"/>
                <w:szCs w:val="18"/>
              </w:rPr>
              <w:t>129,00</w:t>
            </w:r>
          </w:p>
        </w:tc>
      </w:tr>
      <w:tr w:rsidR="00274FF8" w14:paraId="27E31C6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EB6DA57" w14:textId="77777777" w:rsidR="00274FF8" w:rsidRPr="00872EE6" w:rsidRDefault="00274FF8" w:rsidP="00B049A2">
            <w:pPr>
              <w:pStyle w:val="ParagraphStyle"/>
              <w:jc w:val="both"/>
              <w:rPr>
                <w:sz w:val="18"/>
                <w:szCs w:val="18"/>
              </w:rPr>
            </w:pPr>
            <w:r w:rsidRPr="00872EE6">
              <w:rPr>
                <w:sz w:val="18"/>
                <w:szCs w:val="18"/>
              </w:rPr>
              <w:t>Lote: 178 - EXCLUSIVO ME E EPP</w:t>
            </w:r>
          </w:p>
        </w:tc>
      </w:tr>
      <w:tr w:rsidR="00274FF8" w14:paraId="3A54EC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C5DC0F"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980537"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0CD9A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07EC17"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F8D5D7"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5308EBE"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E0EF9A"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47BDE31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6FAC58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79A22A" w14:textId="77777777" w:rsidR="00274FF8" w:rsidRPr="00872EE6" w:rsidRDefault="00274FF8" w:rsidP="00B049A2">
            <w:pPr>
              <w:pStyle w:val="ParagraphStyle"/>
              <w:rPr>
                <w:sz w:val="18"/>
                <w:szCs w:val="18"/>
              </w:rPr>
            </w:pPr>
            <w:r w:rsidRPr="00872EE6">
              <w:rPr>
                <w:sz w:val="18"/>
                <w:szCs w:val="18"/>
              </w:rPr>
              <w:t>41071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4F0D54" w14:textId="77777777" w:rsidR="00274FF8" w:rsidRPr="00872EE6" w:rsidRDefault="00274FF8" w:rsidP="00B049A2">
            <w:pPr>
              <w:pStyle w:val="ParagraphStyle"/>
              <w:jc w:val="both"/>
              <w:rPr>
                <w:sz w:val="18"/>
                <w:szCs w:val="18"/>
              </w:rPr>
            </w:pPr>
            <w:r w:rsidRPr="00872EE6">
              <w:rPr>
                <w:sz w:val="18"/>
                <w:szCs w:val="18"/>
              </w:rPr>
              <w:t xml:space="preserve">FITOMENADIONA, 10 MG/ML, SOLUÇÃO INJETÁVEL- 1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BF5B2F" w14:textId="77777777" w:rsidR="00274FF8" w:rsidRPr="00872EE6" w:rsidRDefault="00274FF8" w:rsidP="00B049A2">
            <w:pPr>
              <w:pStyle w:val="ParagraphStyle"/>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19E3BA"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42459D" w14:textId="77777777" w:rsidR="00274FF8" w:rsidRPr="00872EE6" w:rsidRDefault="00274FF8" w:rsidP="00B049A2">
            <w:pPr>
              <w:pStyle w:val="ParagraphStyle"/>
              <w:rPr>
                <w:sz w:val="18"/>
                <w:szCs w:val="18"/>
              </w:rPr>
            </w:pPr>
            <w:r w:rsidRPr="00872EE6">
              <w:rPr>
                <w:sz w:val="18"/>
                <w:szCs w:val="18"/>
              </w:rPr>
              <w:t>2,53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A75795E" w14:textId="77777777" w:rsidR="00274FF8" w:rsidRPr="00872EE6" w:rsidRDefault="00274FF8" w:rsidP="00B049A2">
            <w:pPr>
              <w:pStyle w:val="ParagraphStyle"/>
              <w:rPr>
                <w:sz w:val="18"/>
                <w:szCs w:val="18"/>
              </w:rPr>
            </w:pPr>
            <w:r w:rsidRPr="00872EE6">
              <w:rPr>
                <w:sz w:val="18"/>
                <w:szCs w:val="18"/>
              </w:rPr>
              <w:t>6.325,00</w:t>
            </w:r>
          </w:p>
        </w:tc>
      </w:tr>
      <w:tr w:rsidR="00274FF8" w14:paraId="0B4C369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BEB2D0" w14:textId="77777777" w:rsidR="00274FF8" w:rsidRPr="00872EE6" w:rsidRDefault="00274FF8" w:rsidP="00B049A2">
            <w:pPr>
              <w:pStyle w:val="ParagraphStyle"/>
              <w:jc w:val="both"/>
              <w:rPr>
                <w:sz w:val="18"/>
                <w:szCs w:val="18"/>
              </w:rPr>
            </w:pPr>
          </w:p>
          <w:p w14:paraId="60DEC94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DB8779" w14:textId="77777777" w:rsidR="00274FF8" w:rsidRPr="00872EE6" w:rsidRDefault="00274FF8" w:rsidP="00B049A2">
            <w:pPr>
              <w:pStyle w:val="ParagraphStyle"/>
              <w:rPr>
                <w:sz w:val="18"/>
                <w:szCs w:val="18"/>
              </w:rPr>
            </w:pPr>
          </w:p>
          <w:p w14:paraId="49E90406" w14:textId="77777777" w:rsidR="00274FF8" w:rsidRPr="00872EE6" w:rsidRDefault="00274FF8" w:rsidP="00B049A2">
            <w:pPr>
              <w:pStyle w:val="ParagraphStyle"/>
              <w:rPr>
                <w:sz w:val="18"/>
                <w:szCs w:val="18"/>
              </w:rPr>
            </w:pPr>
            <w:r w:rsidRPr="00872EE6">
              <w:rPr>
                <w:sz w:val="18"/>
                <w:szCs w:val="18"/>
              </w:rPr>
              <w:t>6.325,00</w:t>
            </w:r>
          </w:p>
        </w:tc>
      </w:tr>
      <w:tr w:rsidR="00274FF8" w14:paraId="0526261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D63118" w14:textId="77777777" w:rsidR="00274FF8" w:rsidRPr="00872EE6" w:rsidRDefault="00274FF8" w:rsidP="00B049A2">
            <w:pPr>
              <w:pStyle w:val="ParagraphStyle"/>
              <w:jc w:val="both"/>
              <w:rPr>
                <w:sz w:val="18"/>
                <w:szCs w:val="18"/>
              </w:rPr>
            </w:pPr>
            <w:r w:rsidRPr="00872EE6">
              <w:rPr>
                <w:sz w:val="18"/>
                <w:szCs w:val="18"/>
              </w:rPr>
              <w:t>Lote: 179 - EXCLUSIVO ME E EPP</w:t>
            </w:r>
          </w:p>
        </w:tc>
      </w:tr>
      <w:tr w:rsidR="00274FF8" w14:paraId="7F0F321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8FCE98"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F56453"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16AC7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E2B1F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D2F434"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1EF38B2"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5EDB4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1716B98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01B3DD"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5DE38D" w14:textId="77777777" w:rsidR="00274FF8" w:rsidRPr="00872EE6" w:rsidRDefault="00274FF8" w:rsidP="00B049A2">
            <w:pPr>
              <w:pStyle w:val="ParagraphStyle"/>
              <w:rPr>
                <w:sz w:val="18"/>
                <w:szCs w:val="18"/>
              </w:rPr>
            </w:pPr>
            <w:r w:rsidRPr="00872EE6">
              <w:rPr>
                <w:sz w:val="18"/>
                <w:szCs w:val="18"/>
              </w:rPr>
              <w:t>30265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EF6FE5" w14:textId="77777777" w:rsidR="00274FF8" w:rsidRPr="00872EE6" w:rsidRDefault="00274FF8" w:rsidP="00B049A2">
            <w:pPr>
              <w:pStyle w:val="ParagraphStyle"/>
              <w:jc w:val="both"/>
              <w:rPr>
                <w:sz w:val="18"/>
                <w:szCs w:val="18"/>
              </w:rPr>
            </w:pPr>
            <w:r w:rsidRPr="00872EE6">
              <w:rPr>
                <w:sz w:val="18"/>
                <w:szCs w:val="18"/>
              </w:rPr>
              <w:t xml:space="preserve">FLEET ENEMA fr. 130 ml BR0365454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A4453C" w14:textId="77777777" w:rsidR="00274FF8" w:rsidRPr="00872EE6" w:rsidRDefault="00274FF8" w:rsidP="00B049A2">
            <w:pPr>
              <w:pStyle w:val="ParagraphStyle"/>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00EC9C" w14:textId="77777777" w:rsidR="00274FF8" w:rsidRPr="00872EE6" w:rsidRDefault="00274FF8" w:rsidP="00B049A2">
            <w:pPr>
              <w:pStyle w:val="ParagraphStyle"/>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81E008" w14:textId="77777777" w:rsidR="00274FF8" w:rsidRPr="00872EE6" w:rsidRDefault="00274FF8" w:rsidP="00B049A2">
            <w:pPr>
              <w:pStyle w:val="ParagraphStyle"/>
              <w:rPr>
                <w:sz w:val="18"/>
                <w:szCs w:val="18"/>
              </w:rPr>
            </w:pPr>
            <w:r w:rsidRPr="00872EE6">
              <w:rPr>
                <w:sz w:val="18"/>
                <w:szCs w:val="18"/>
              </w:rPr>
              <w:t>9,98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7C780F" w14:textId="77777777" w:rsidR="00274FF8" w:rsidRPr="00872EE6" w:rsidRDefault="00274FF8" w:rsidP="00B049A2">
            <w:pPr>
              <w:pStyle w:val="ParagraphStyle"/>
              <w:rPr>
                <w:sz w:val="18"/>
                <w:szCs w:val="18"/>
              </w:rPr>
            </w:pPr>
            <w:r w:rsidRPr="00872EE6">
              <w:rPr>
                <w:sz w:val="18"/>
                <w:szCs w:val="18"/>
              </w:rPr>
              <w:t>7.984,00</w:t>
            </w:r>
          </w:p>
        </w:tc>
      </w:tr>
      <w:tr w:rsidR="00274FF8" w14:paraId="4DCD2E3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D86754" w14:textId="77777777" w:rsidR="00274FF8" w:rsidRPr="00872EE6" w:rsidRDefault="00274FF8" w:rsidP="00B049A2">
            <w:pPr>
              <w:pStyle w:val="ParagraphStyle"/>
              <w:jc w:val="both"/>
              <w:rPr>
                <w:sz w:val="18"/>
                <w:szCs w:val="18"/>
              </w:rPr>
            </w:pPr>
          </w:p>
          <w:p w14:paraId="5200E1F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E8F85B" w14:textId="77777777" w:rsidR="00274FF8" w:rsidRPr="00872EE6" w:rsidRDefault="00274FF8" w:rsidP="00B049A2">
            <w:pPr>
              <w:pStyle w:val="ParagraphStyle"/>
              <w:rPr>
                <w:sz w:val="18"/>
                <w:szCs w:val="18"/>
              </w:rPr>
            </w:pPr>
          </w:p>
          <w:p w14:paraId="328C5CB4" w14:textId="77777777" w:rsidR="00274FF8" w:rsidRPr="00872EE6" w:rsidRDefault="00274FF8" w:rsidP="00B049A2">
            <w:pPr>
              <w:pStyle w:val="ParagraphStyle"/>
              <w:rPr>
                <w:sz w:val="18"/>
                <w:szCs w:val="18"/>
              </w:rPr>
            </w:pPr>
            <w:r w:rsidRPr="00872EE6">
              <w:rPr>
                <w:sz w:val="18"/>
                <w:szCs w:val="18"/>
              </w:rPr>
              <w:t>7.984,00</w:t>
            </w:r>
          </w:p>
        </w:tc>
      </w:tr>
      <w:tr w:rsidR="00274FF8" w14:paraId="7F3EDC0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3730976" w14:textId="77777777" w:rsidR="00274FF8" w:rsidRPr="00872EE6" w:rsidRDefault="00274FF8" w:rsidP="00B049A2">
            <w:pPr>
              <w:pStyle w:val="ParagraphStyle"/>
              <w:jc w:val="both"/>
              <w:rPr>
                <w:sz w:val="18"/>
                <w:szCs w:val="18"/>
              </w:rPr>
            </w:pPr>
            <w:r w:rsidRPr="00872EE6">
              <w:rPr>
                <w:sz w:val="18"/>
                <w:szCs w:val="18"/>
              </w:rPr>
              <w:t>Lote: 180 - EXCLUSIVO ME E EPP</w:t>
            </w:r>
          </w:p>
        </w:tc>
      </w:tr>
      <w:tr w:rsidR="00274FF8" w14:paraId="096C0EC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8B71B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96B22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13E5EB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C52BD6"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2F8CE8"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3D63CB"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2A2F79"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06832B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8079C9"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CCC70D" w14:textId="77777777" w:rsidR="00274FF8" w:rsidRPr="00872EE6" w:rsidRDefault="00274FF8" w:rsidP="00B049A2">
            <w:pPr>
              <w:pStyle w:val="ParagraphStyle"/>
              <w:rPr>
                <w:sz w:val="18"/>
                <w:szCs w:val="18"/>
              </w:rPr>
            </w:pPr>
            <w:r w:rsidRPr="00872EE6">
              <w:rPr>
                <w:sz w:val="18"/>
                <w:szCs w:val="18"/>
              </w:rPr>
              <w:t>30078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FCE596" w14:textId="77777777" w:rsidR="00274FF8" w:rsidRPr="00872EE6" w:rsidRDefault="00274FF8" w:rsidP="00B049A2">
            <w:pPr>
              <w:pStyle w:val="ParagraphStyle"/>
              <w:jc w:val="both"/>
              <w:rPr>
                <w:sz w:val="18"/>
                <w:szCs w:val="18"/>
              </w:rPr>
            </w:pPr>
            <w:r w:rsidRPr="00872EE6">
              <w:rPr>
                <w:sz w:val="18"/>
                <w:szCs w:val="18"/>
              </w:rPr>
              <w:t xml:space="preserve">FLUCONAZOL 150 mg BR0267662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00773F" w14:textId="77777777" w:rsidR="00274FF8" w:rsidRPr="00872EE6" w:rsidRDefault="00274FF8" w:rsidP="00B049A2">
            <w:pPr>
              <w:pStyle w:val="ParagraphStyle"/>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EB77DD" w14:textId="77777777" w:rsidR="00274FF8" w:rsidRPr="00872EE6" w:rsidRDefault="00274FF8" w:rsidP="00B049A2">
            <w:pPr>
              <w:pStyle w:val="ParagraphStyle"/>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623A2B" w14:textId="77777777" w:rsidR="00274FF8" w:rsidRPr="00872EE6" w:rsidRDefault="00274FF8" w:rsidP="00B049A2">
            <w:pPr>
              <w:pStyle w:val="ParagraphStyle"/>
              <w:rPr>
                <w:sz w:val="18"/>
                <w:szCs w:val="18"/>
              </w:rPr>
            </w:pPr>
            <w:r w:rsidRPr="00872EE6">
              <w:rPr>
                <w:sz w:val="18"/>
                <w:szCs w:val="18"/>
              </w:rPr>
              <w:t>1,25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5E5825" w14:textId="77777777" w:rsidR="00274FF8" w:rsidRPr="00872EE6" w:rsidRDefault="00274FF8" w:rsidP="00B049A2">
            <w:pPr>
              <w:pStyle w:val="ParagraphStyle"/>
              <w:rPr>
                <w:sz w:val="18"/>
                <w:szCs w:val="18"/>
              </w:rPr>
            </w:pPr>
            <w:r w:rsidRPr="00872EE6">
              <w:rPr>
                <w:sz w:val="18"/>
                <w:szCs w:val="18"/>
              </w:rPr>
              <w:t>312,50</w:t>
            </w:r>
          </w:p>
        </w:tc>
      </w:tr>
      <w:tr w:rsidR="00274FF8" w14:paraId="4E86BDC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86EAE4A" w14:textId="77777777" w:rsidR="00274FF8" w:rsidRPr="00872EE6" w:rsidRDefault="00274FF8" w:rsidP="00B049A2">
            <w:pPr>
              <w:pStyle w:val="ParagraphStyle"/>
              <w:jc w:val="both"/>
              <w:rPr>
                <w:sz w:val="18"/>
                <w:szCs w:val="18"/>
              </w:rPr>
            </w:pPr>
          </w:p>
          <w:p w14:paraId="69210082" w14:textId="77777777" w:rsidR="00274FF8" w:rsidRPr="00872EE6" w:rsidRDefault="00274FF8" w:rsidP="00B049A2">
            <w:pPr>
              <w:pStyle w:val="ParagraphStyle"/>
              <w:jc w:val="both"/>
              <w:rPr>
                <w:sz w:val="18"/>
                <w:szCs w:val="18"/>
              </w:rPr>
            </w:pPr>
            <w:r w:rsidRPr="00872EE6">
              <w:rPr>
                <w:sz w:val="18"/>
                <w:szCs w:val="18"/>
              </w:rPr>
              <w:lastRenderedPageBreak/>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1D5AD6" w14:textId="77777777" w:rsidR="00274FF8" w:rsidRPr="00872EE6" w:rsidRDefault="00274FF8" w:rsidP="00B049A2">
            <w:pPr>
              <w:pStyle w:val="ParagraphStyle"/>
              <w:rPr>
                <w:sz w:val="18"/>
                <w:szCs w:val="18"/>
              </w:rPr>
            </w:pPr>
          </w:p>
          <w:p w14:paraId="2B3294E4" w14:textId="77777777" w:rsidR="00274FF8" w:rsidRPr="00872EE6" w:rsidRDefault="00274FF8" w:rsidP="00B049A2">
            <w:pPr>
              <w:pStyle w:val="ParagraphStyle"/>
              <w:rPr>
                <w:sz w:val="18"/>
                <w:szCs w:val="18"/>
              </w:rPr>
            </w:pPr>
            <w:r w:rsidRPr="00872EE6">
              <w:rPr>
                <w:sz w:val="18"/>
                <w:szCs w:val="18"/>
              </w:rPr>
              <w:lastRenderedPageBreak/>
              <w:t>312,50</w:t>
            </w:r>
          </w:p>
        </w:tc>
      </w:tr>
      <w:tr w:rsidR="00274FF8" w14:paraId="18815FF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2C4C8C" w14:textId="77777777" w:rsidR="00274FF8" w:rsidRPr="00872EE6" w:rsidRDefault="00274FF8" w:rsidP="00B049A2">
            <w:pPr>
              <w:pStyle w:val="ParagraphStyle"/>
              <w:jc w:val="both"/>
              <w:rPr>
                <w:sz w:val="18"/>
                <w:szCs w:val="18"/>
              </w:rPr>
            </w:pPr>
            <w:r w:rsidRPr="00872EE6">
              <w:rPr>
                <w:sz w:val="18"/>
                <w:szCs w:val="18"/>
              </w:rPr>
              <w:lastRenderedPageBreak/>
              <w:t>Lote: 181 - EXCLUSIVO ME E EPP</w:t>
            </w:r>
          </w:p>
        </w:tc>
      </w:tr>
      <w:tr w:rsidR="00274FF8" w14:paraId="30D8801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64C518A"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E0F2CD"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CF69E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1DBA8D"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8A7696"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F41748"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2E073C"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310D70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CB6860F"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41E4E4" w14:textId="77777777" w:rsidR="00274FF8" w:rsidRPr="00872EE6" w:rsidRDefault="00274FF8" w:rsidP="00B049A2">
            <w:pPr>
              <w:pStyle w:val="ParagraphStyle"/>
              <w:rPr>
                <w:sz w:val="18"/>
                <w:szCs w:val="18"/>
              </w:rPr>
            </w:pPr>
            <w:r w:rsidRPr="00872EE6">
              <w:rPr>
                <w:sz w:val="18"/>
                <w:szCs w:val="18"/>
              </w:rPr>
              <w:t>30210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F6A09F" w14:textId="77777777" w:rsidR="00274FF8" w:rsidRPr="00872EE6" w:rsidRDefault="00274FF8" w:rsidP="00B049A2">
            <w:pPr>
              <w:pStyle w:val="ParagraphStyle"/>
              <w:jc w:val="both"/>
              <w:rPr>
                <w:sz w:val="18"/>
                <w:szCs w:val="18"/>
              </w:rPr>
            </w:pPr>
            <w:r w:rsidRPr="00872EE6">
              <w:rPr>
                <w:sz w:val="18"/>
                <w:szCs w:val="18"/>
              </w:rPr>
              <w:t xml:space="preserve">FLUIMUCIL 300mg/3ml (N-ACETILCISTEÍNA) amp de 3ml   BR0335091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7CCA88" w14:textId="77777777" w:rsidR="00274FF8" w:rsidRPr="00872EE6" w:rsidRDefault="00274FF8" w:rsidP="00B049A2">
            <w:pPr>
              <w:pStyle w:val="ParagraphStyle"/>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728F62"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F3837B" w14:textId="77777777" w:rsidR="00274FF8" w:rsidRPr="00872EE6" w:rsidRDefault="00274FF8" w:rsidP="00B049A2">
            <w:pPr>
              <w:pStyle w:val="ParagraphStyle"/>
              <w:rPr>
                <w:sz w:val="18"/>
                <w:szCs w:val="18"/>
              </w:rPr>
            </w:pPr>
            <w:r w:rsidRPr="00872EE6">
              <w:rPr>
                <w:sz w:val="18"/>
                <w:szCs w:val="18"/>
              </w:rPr>
              <w:t>7,07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0800A4" w14:textId="77777777" w:rsidR="00274FF8" w:rsidRPr="00872EE6" w:rsidRDefault="00274FF8" w:rsidP="00B049A2">
            <w:pPr>
              <w:pStyle w:val="ParagraphStyle"/>
              <w:rPr>
                <w:sz w:val="18"/>
                <w:szCs w:val="18"/>
              </w:rPr>
            </w:pPr>
            <w:r w:rsidRPr="00872EE6">
              <w:rPr>
                <w:sz w:val="18"/>
                <w:szCs w:val="18"/>
              </w:rPr>
              <w:t>14.140,00</w:t>
            </w:r>
          </w:p>
        </w:tc>
      </w:tr>
      <w:tr w:rsidR="00274FF8" w14:paraId="0036345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B95CEC1" w14:textId="77777777" w:rsidR="00274FF8" w:rsidRPr="00872EE6" w:rsidRDefault="00274FF8" w:rsidP="00B049A2">
            <w:pPr>
              <w:pStyle w:val="ParagraphStyle"/>
              <w:jc w:val="both"/>
              <w:rPr>
                <w:sz w:val="18"/>
                <w:szCs w:val="18"/>
              </w:rPr>
            </w:pPr>
          </w:p>
          <w:p w14:paraId="6D29C2D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248E57" w14:textId="77777777" w:rsidR="00274FF8" w:rsidRPr="00872EE6" w:rsidRDefault="00274FF8" w:rsidP="00B049A2">
            <w:pPr>
              <w:pStyle w:val="ParagraphStyle"/>
              <w:rPr>
                <w:sz w:val="18"/>
                <w:szCs w:val="18"/>
              </w:rPr>
            </w:pPr>
          </w:p>
          <w:p w14:paraId="73759085" w14:textId="77777777" w:rsidR="00274FF8" w:rsidRPr="00872EE6" w:rsidRDefault="00274FF8" w:rsidP="00B049A2">
            <w:pPr>
              <w:pStyle w:val="ParagraphStyle"/>
              <w:rPr>
                <w:sz w:val="18"/>
                <w:szCs w:val="18"/>
              </w:rPr>
            </w:pPr>
            <w:r w:rsidRPr="00872EE6">
              <w:rPr>
                <w:sz w:val="18"/>
                <w:szCs w:val="18"/>
              </w:rPr>
              <w:t>14.140,00</w:t>
            </w:r>
          </w:p>
        </w:tc>
      </w:tr>
      <w:tr w:rsidR="00274FF8" w14:paraId="3569730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8257A7" w14:textId="77777777" w:rsidR="00274FF8" w:rsidRPr="00872EE6" w:rsidRDefault="00274FF8" w:rsidP="00B049A2">
            <w:pPr>
              <w:pStyle w:val="ParagraphStyle"/>
              <w:jc w:val="both"/>
              <w:rPr>
                <w:sz w:val="18"/>
                <w:szCs w:val="18"/>
              </w:rPr>
            </w:pPr>
            <w:r w:rsidRPr="00872EE6">
              <w:rPr>
                <w:sz w:val="18"/>
                <w:szCs w:val="18"/>
              </w:rPr>
              <w:t>Lote: 182 - EXCLUSIVO ME E EPP</w:t>
            </w:r>
          </w:p>
        </w:tc>
      </w:tr>
      <w:tr w:rsidR="00274FF8" w14:paraId="452203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6F38E6"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E6A978"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00393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A08811"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E90C2ED"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92D444"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E60A32"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51CBEC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4F3995A" w14:textId="77777777" w:rsidR="00274FF8" w:rsidRPr="00872EE6" w:rsidRDefault="00274FF8" w:rsidP="00B049A2">
            <w:pPr>
              <w:pStyle w:val="ParagraphStyle"/>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4EF08E" w14:textId="77777777" w:rsidR="00274FF8" w:rsidRPr="00872EE6" w:rsidRDefault="00274FF8" w:rsidP="00B049A2">
            <w:pPr>
              <w:pStyle w:val="ParagraphStyle"/>
              <w:rPr>
                <w:sz w:val="18"/>
                <w:szCs w:val="18"/>
              </w:rPr>
            </w:pPr>
            <w:r w:rsidRPr="00872EE6">
              <w:rPr>
                <w:sz w:val="18"/>
                <w:szCs w:val="18"/>
              </w:rPr>
              <w:t>31807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6F4FC6" w14:textId="77777777" w:rsidR="00274FF8" w:rsidRPr="00872EE6" w:rsidRDefault="00274FF8" w:rsidP="00B049A2">
            <w:pPr>
              <w:pStyle w:val="ParagraphStyle"/>
              <w:jc w:val="both"/>
              <w:rPr>
                <w:sz w:val="18"/>
                <w:szCs w:val="18"/>
              </w:rPr>
            </w:pPr>
            <w:r w:rsidRPr="00872EE6">
              <w:rPr>
                <w:sz w:val="18"/>
                <w:szCs w:val="18"/>
              </w:rPr>
              <w:t xml:space="preserve">FLUMAZENIL 0,1 MG BR0268510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54571D" w14:textId="77777777" w:rsidR="00274FF8" w:rsidRPr="00872EE6" w:rsidRDefault="00274FF8" w:rsidP="00B049A2">
            <w:pPr>
              <w:pStyle w:val="ParagraphStyle"/>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9EDADC" w14:textId="77777777" w:rsidR="00274FF8" w:rsidRPr="00872EE6" w:rsidRDefault="00274FF8" w:rsidP="00B049A2">
            <w:pPr>
              <w:pStyle w:val="ParagraphStyle"/>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B3F1658" w14:textId="77777777" w:rsidR="00274FF8" w:rsidRPr="00872EE6" w:rsidRDefault="00274FF8" w:rsidP="00B049A2">
            <w:pPr>
              <w:pStyle w:val="ParagraphStyle"/>
              <w:rPr>
                <w:sz w:val="18"/>
                <w:szCs w:val="18"/>
              </w:rPr>
            </w:pPr>
            <w:r w:rsidRPr="00872EE6">
              <w:rPr>
                <w:sz w:val="18"/>
                <w:szCs w:val="18"/>
              </w:rPr>
              <w:t>7,99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490183" w14:textId="77777777" w:rsidR="00274FF8" w:rsidRPr="00872EE6" w:rsidRDefault="00274FF8" w:rsidP="00B049A2">
            <w:pPr>
              <w:pStyle w:val="ParagraphStyle"/>
              <w:rPr>
                <w:sz w:val="18"/>
                <w:szCs w:val="18"/>
              </w:rPr>
            </w:pPr>
            <w:r w:rsidRPr="00872EE6">
              <w:rPr>
                <w:sz w:val="18"/>
                <w:szCs w:val="18"/>
              </w:rPr>
              <w:t>3.995,00</w:t>
            </w:r>
          </w:p>
        </w:tc>
      </w:tr>
      <w:tr w:rsidR="00274FF8" w14:paraId="044A9D3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745C2BD" w14:textId="77777777" w:rsidR="00274FF8" w:rsidRPr="00872EE6" w:rsidRDefault="00274FF8" w:rsidP="00B049A2">
            <w:pPr>
              <w:pStyle w:val="ParagraphStyle"/>
              <w:rPr>
                <w:sz w:val="18"/>
                <w:szCs w:val="18"/>
              </w:rPr>
            </w:pPr>
          </w:p>
          <w:p w14:paraId="6A4C895A" w14:textId="77777777" w:rsidR="00274FF8" w:rsidRPr="00872EE6" w:rsidRDefault="00274FF8" w:rsidP="00B049A2">
            <w:pPr>
              <w:pStyle w:val="ParagraphStyle"/>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3E207C" w14:textId="77777777" w:rsidR="00274FF8" w:rsidRPr="00872EE6" w:rsidRDefault="00274FF8" w:rsidP="00B049A2">
            <w:pPr>
              <w:pStyle w:val="ParagraphStyle"/>
              <w:rPr>
                <w:sz w:val="18"/>
                <w:szCs w:val="18"/>
              </w:rPr>
            </w:pPr>
          </w:p>
          <w:p w14:paraId="0B70DFE9" w14:textId="77777777" w:rsidR="00274FF8" w:rsidRPr="00872EE6" w:rsidRDefault="00274FF8" w:rsidP="00B049A2">
            <w:pPr>
              <w:pStyle w:val="ParagraphStyle"/>
              <w:rPr>
                <w:sz w:val="18"/>
                <w:szCs w:val="18"/>
              </w:rPr>
            </w:pPr>
            <w:r w:rsidRPr="00872EE6">
              <w:rPr>
                <w:sz w:val="18"/>
                <w:szCs w:val="18"/>
              </w:rPr>
              <w:t>3.995,00</w:t>
            </w:r>
          </w:p>
        </w:tc>
      </w:tr>
      <w:tr w:rsidR="00274FF8" w14:paraId="38346EE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D7E7AA9" w14:textId="77777777" w:rsidR="00274FF8" w:rsidRPr="00872EE6" w:rsidRDefault="00274FF8" w:rsidP="00B049A2">
            <w:pPr>
              <w:pStyle w:val="ParagraphStyle"/>
              <w:rPr>
                <w:sz w:val="18"/>
                <w:szCs w:val="18"/>
              </w:rPr>
            </w:pPr>
            <w:r w:rsidRPr="00872EE6">
              <w:rPr>
                <w:sz w:val="18"/>
                <w:szCs w:val="18"/>
              </w:rPr>
              <w:t>Lote: 183 - EXCLUSIVO ME E EPP</w:t>
            </w:r>
          </w:p>
        </w:tc>
      </w:tr>
      <w:tr w:rsidR="00274FF8" w14:paraId="606B7EF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8F4EA9" w14:textId="77777777" w:rsidR="00274FF8" w:rsidRPr="00872EE6" w:rsidRDefault="00274FF8" w:rsidP="00B049A2">
            <w:pPr>
              <w:pStyle w:val="ParagraphStyle"/>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C992D1" w14:textId="77777777" w:rsidR="00274FF8" w:rsidRPr="00872EE6" w:rsidRDefault="00274FF8" w:rsidP="00B049A2">
            <w:pPr>
              <w:pStyle w:val="ParagraphStyle"/>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124B91" w14:textId="77777777" w:rsidR="00274FF8" w:rsidRPr="00872EE6" w:rsidRDefault="00274FF8" w:rsidP="00B049A2">
            <w:pPr>
              <w:pStyle w:val="ParagraphStyle"/>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E9EC65" w14:textId="77777777" w:rsidR="00274FF8" w:rsidRPr="00872EE6" w:rsidRDefault="00274FF8" w:rsidP="00B049A2">
            <w:pPr>
              <w:pStyle w:val="ParagraphStyle"/>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1E95B1" w14:textId="77777777" w:rsidR="00274FF8" w:rsidRPr="00872EE6" w:rsidRDefault="00274FF8" w:rsidP="00B049A2">
            <w:pPr>
              <w:pStyle w:val="ParagraphStyle"/>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616737" w14:textId="77777777" w:rsidR="00274FF8" w:rsidRPr="00872EE6" w:rsidRDefault="00274FF8" w:rsidP="00B049A2">
            <w:pPr>
              <w:pStyle w:val="ParagraphStyle"/>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C1807F" w14:textId="77777777" w:rsidR="00274FF8" w:rsidRPr="00872EE6" w:rsidRDefault="00274FF8" w:rsidP="00B049A2">
            <w:pPr>
              <w:pStyle w:val="ParagraphStyle"/>
              <w:rPr>
                <w:sz w:val="18"/>
                <w:szCs w:val="18"/>
              </w:rPr>
            </w:pPr>
            <w:r w:rsidRPr="00872EE6">
              <w:rPr>
                <w:sz w:val="18"/>
                <w:szCs w:val="18"/>
              </w:rPr>
              <w:t>Preço máximo total</w:t>
            </w:r>
          </w:p>
        </w:tc>
      </w:tr>
      <w:tr w:rsidR="00274FF8" w14:paraId="689F4F7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F2F399"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77DF98" w14:textId="77777777" w:rsidR="00274FF8" w:rsidRPr="00872EE6" w:rsidRDefault="00274FF8" w:rsidP="00B049A2">
            <w:pPr>
              <w:pStyle w:val="ParagraphStyle"/>
              <w:jc w:val="both"/>
              <w:rPr>
                <w:sz w:val="18"/>
                <w:szCs w:val="18"/>
              </w:rPr>
            </w:pPr>
            <w:r w:rsidRPr="00872EE6">
              <w:rPr>
                <w:sz w:val="18"/>
                <w:szCs w:val="18"/>
              </w:rPr>
              <w:t>30211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C987BB" w14:textId="77777777" w:rsidR="00274FF8" w:rsidRPr="00872EE6" w:rsidRDefault="00274FF8" w:rsidP="00B049A2">
            <w:pPr>
              <w:pStyle w:val="ParagraphStyle"/>
              <w:jc w:val="both"/>
              <w:rPr>
                <w:sz w:val="18"/>
                <w:szCs w:val="18"/>
              </w:rPr>
            </w:pPr>
            <w:r w:rsidRPr="00872EE6">
              <w:rPr>
                <w:sz w:val="18"/>
                <w:szCs w:val="18"/>
              </w:rPr>
              <w:t xml:space="preserve">FUROSEMIDA 20mg/2ml amp c/2ml BR0267666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691602" w14:textId="77777777" w:rsidR="00274FF8" w:rsidRPr="00872EE6" w:rsidRDefault="00274FF8" w:rsidP="00B049A2">
            <w:pPr>
              <w:pStyle w:val="ParagraphStyle"/>
              <w:jc w:val="both"/>
              <w:rPr>
                <w:sz w:val="18"/>
                <w:szCs w:val="18"/>
              </w:rPr>
            </w:pPr>
            <w:r w:rsidRPr="00872EE6">
              <w:rPr>
                <w:sz w:val="18"/>
                <w:szCs w:val="18"/>
              </w:rPr>
              <w:t>10.000,00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7E2086"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B26756" w14:textId="77777777" w:rsidR="00274FF8" w:rsidRPr="00872EE6" w:rsidRDefault="00274FF8" w:rsidP="00B049A2">
            <w:pPr>
              <w:pStyle w:val="ParagraphStyle"/>
              <w:jc w:val="both"/>
              <w:rPr>
                <w:sz w:val="18"/>
                <w:szCs w:val="18"/>
              </w:rPr>
            </w:pPr>
            <w:r w:rsidRPr="00872EE6">
              <w:rPr>
                <w:sz w:val="18"/>
                <w:szCs w:val="18"/>
              </w:rPr>
              <w:t>1,07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32F9A0" w14:textId="77777777" w:rsidR="00274FF8" w:rsidRPr="00872EE6" w:rsidRDefault="00274FF8" w:rsidP="00B049A2">
            <w:pPr>
              <w:pStyle w:val="ParagraphStyle"/>
              <w:jc w:val="both"/>
              <w:rPr>
                <w:sz w:val="18"/>
                <w:szCs w:val="18"/>
              </w:rPr>
            </w:pPr>
            <w:r w:rsidRPr="00872EE6">
              <w:rPr>
                <w:sz w:val="18"/>
                <w:szCs w:val="18"/>
              </w:rPr>
              <w:t>10.700,00</w:t>
            </w:r>
          </w:p>
        </w:tc>
      </w:tr>
      <w:tr w:rsidR="00274FF8" w14:paraId="1C0AA28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2B91227" w14:textId="77777777" w:rsidR="00274FF8" w:rsidRPr="00872EE6" w:rsidRDefault="00274FF8" w:rsidP="00B049A2">
            <w:pPr>
              <w:pStyle w:val="ParagraphStyle"/>
              <w:jc w:val="both"/>
              <w:rPr>
                <w:sz w:val="18"/>
                <w:szCs w:val="18"/>
              </w:rPr>
            </w:pPr>
          </w:p>
          <w:p w14:paraId="50FA2E4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CEE211" w14:textId="77777777" w:rsidR="00274FF8" w:rsidRPr="00872EE6" w:rsidRDefault="00274FF8" w:rsidP="00B049A2">
            <w:pPr>
              <w:pStyle w:val="ParagraphStyle"/>
              <w:jc w:val="both"/>
              <w:rPr>
                <w:sz w:val="18"/>
                <w:szCs w:val="18"/>
              </w:rPr>
            </w:pPr>
          </w:p>
          <w:p w14:paraId="23C37274" w14:textId="77777777" w:rsidR="00274FF8" w:rsidRPr="00872EE6" w:rsidRDefault="00274FF8" w:rsidP="00B049A2">
            <w:pPr>
              <w:pStyle w:val="ParagraphStyle"/>
              <w:jc w:val="both"/>
              <w:rPr>
                <w:sz w:val="18"/>
                <w:szCs w:val="18"/>
              </w:rPr>
            </w:pPr>
            <w:r w:rsidRPr="00872EE6">
              <w:rPr>
                <w:sz w:val="18"/>
                <w:szCs w:val="18"/>
              </w:rPr>
              <w:t>10.700,00</w:t>
            </w:r>
          </w:p>
        </w:tc>
      </w:tr>
      <w:tr w:rsidR="00274FF8" w14:paraId="235926F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F0A25CE" w14:textId="77777777" w:rsidR="00274FF8" w:rsidRPr="00872EE6" w:rsidRDefault="00274FF8" w:rsidP="00B049A2">
            <w:pPr>
              <w:pStyle w:val="ParagraphStyle"/>
              <w:jc w:val="both"/>
              <w:rPr>
                <w:sz w:val="18"/>
                <w:szCs w:val="18"/>
              </w:rPr>
            </w:pPr>
            <w:r w:rsidRPr="00872EE6">
              <w:rPr>
                <w:sz w:val="18"/>
                <w:szCs w:val="18"/>
              </w:rPr>
              <w:t>Lote: 184 - EXCLUSIVO ME E EPP</w:t>
            </w:r>
          </w:p>
        </w:tc>
      </w:tr>
      <w:tr w:rsidR="00274FF8" w14:paraId="675CA18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39282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C71AA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55ECA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65A6A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B72D8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55AA49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68AA5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CF001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ACA50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441592" w14:textId="77777777" w:rsidR="00274FF8" w:rsidRPr="00872EE6" w:rsidRDefault="00274FF8" w:rsidP="00B049A2">
            <w:pPr>
              <w:pStyle w:val="ParagraphStyle"/>
              <w:jc w:val="both"/>
              <w:rPr>
                <w:sz w:val="18"/>
                <w:szCs w:val="18"/>
              </w:rPr>
            </w:pPr>
            <w:r w:rsidRPr="00872EE6">
              <w:rPr>
                <w:sz w:val="18"/>
                <w:szCs w:val="18"/>
              </w:rPr>
              <w:t>30079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FC70EE" w14:textId="77777777" w:rsidR="00274FF8" w:rsidRPr="00872EE6" w:rsidRDefault="00274FF8" w:rsidP="00B049A2">
            <w:pPr>
              <w:pStyle w:val="ParagraphStyle"/>
              <w:jc w:val="both"/>
              <w:rPr>
                <w:sz w:val="18"/>
                <w:szCs w:val="18"/>
              </w:rPr>
            </w:pPr>
            <w:r w:rsidRPr="00872EE6">
              <w:rPr>
                <w:sz w:val="18"/>
                <w:szCs w:val="18"/>
              </w:rPr>
              <w:t xml:space="preserve">FUROSEMIDA 40 mg BR0267663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855413"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FF708E3"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1CB7D7" w14:textId="77777777" w:rsidR="00274FF8" w:rsidRPr="00872EE6" w:rsidRDefault="00274FF8" w:rsidP="00B049A2">
            <w:pPr>
              <w:pStyle w:val="ParagraphStyle"/>
              <w:jc w:val="both"/>
              <w:rPr>
                <w:sz w:val="18"/>
                <w:szCs w:val="18"/>
              </w:rPr>
            </w:pPr>
            <w:r w:rsidRPr="00872EE6">
              <w:rPr>
                <w:sz w:val="18"/>
                <w:szCs w:val="18"/>
              </w:rPr>
              <w:t>0,10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FC5A8F7" w14:textId="77777777" w:rsidR="00274FF8" w:rsidRPr="00872EE6" w:rsidRDefault="00274FF8" w:rsidP="00B049A2">
            <w:pPr>
              <w:pStyle w:val="ParagraphStyle"/>
              <w:jc w:val="both"/>
              <w:rPr>
                <w:sz w:val="18"/>
                <w:szCs w:val="18"/>
              </w:rPr>
            </w:pPr>
            <w:r w:rsidRPr="00872EE6">
              <w:rPr>
                <w:sz w:val="18"/>
                <w:szCs w:val="18"/>
              </w:rPr>
              <w:t>100,00</w:t>
            </w:r>
          </w:p>
        </w:tc>
      </w:tr>
      <w:tr w:rsidR="00274FF8" w14:paraId="6AAD25A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6B93FD" w14:textId="77777777" w:rsidR="00274FF8" w:rsidRPr="00872EE6" w:rsidRDefault="00274FF8" w:rsidP="00B049A2">
            <w:pPr>
              <w:pStyle w:val="ParagraphStyle"/>
              <w:jc w:val="both"/>
              <w:rPr>
                <w:sz w:val="18"/>
                <w:szCs w:val="18"/>
              </w:rPr>
            </w:pPr>
          </w:p>
          <w:p w14:paraId="6019382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8C6246" w14:textId="77777777" w:rsidR="00274FF8" w:rsidRPr="00872EE6" w:rsidRDefault="00274FF8" w:rsidP="00B049A2">
            <w:pPr>
              <w:pStyle w:val="ParagraphStyle"/>
              <w:jc w:val="both"/>
              <w:rPr>
                <w:sz w:val="18"/>
                <w:szCs w:val="18"/>
              </w:rPr>
            </w:pPr>
          </w:p>
          <w:p w14:paraId="1EA2E80E" w14:textId="77777777" w:rsidR="00274FF8" w:rsidRPr="00872EE6" w:rsidRDefault="00274FF8" w:rsidP="00B049A2">
            <w:pPr>
              <w:pStyle w:val="ParagraphStyle"/>
              <w:jc w:val="both"/>
              <w:rPr>
                <w:sz w:val="18"/>
                <w:szCs w:val="18"/>
              </w:rPr>
            </w:pPr>
            <w:r w:rsidRPr="00872EE6">
              <w:rPr>
                <w:sz w:val="18"/>
                <w:szCs w:val="18"/>
              </w:rPr>
              <w:t>100,00</w:t>
            </w:r>
          </w:p>
        </w:tc>
      </w:tr>
      <w:tr w:rsidR="00274FF8" w14:paraId="3E0E510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F8A0C80" w14:textId="77777777" w:rsidR="00274FF8" w:rsidRPr="00872EE6" w:rsidRDefault="00274FF8" w:rsidP="00B049A2">
            <w:pPr>
              <w:pStyle w:val="ParagraphStyle"/>
              <w:jc w:val="both"/>
              <w:rPr>
                <w:sz w:val="18"/>
                <w:szCs w:val="18"/>
              </w:rPr>
            </w:pPr>
            <w:r w:rsidRPr="00872EE6">
              <w:rPr>
                <w:sz w:val="18"/>
                <w:szCs w:val="18"/>
              </w:rPr>
              <w:t>Lote: 185 - EXCLUSIVO ME E EPP</w:t>
            </w:r>
          </w:p>
        </w:tc>
      </w:tr>
      <w:tr w:rsidR="00274FF8" w14:paraId="7760AF4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4690A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27D865"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FA554F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BA2D8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5714FB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0ADCE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C8FB6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2CDE85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331E88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B153F0" w14:textId="77777777" w:rsidR="00274FF8" w:rsidRPr="00872EE6" w:rsidRDefault="00274FF8" w:rsidP="00B049A2">
            <w:pPr>
              <w:pStyle w:val="ParagraphStyle"/>
              <w:jc w:val="both"/>
              <w:rPr>
                <w:sz w:val="18"/>
                <w:szCs w:val="18"/>
              </w:rPr>
            </w:pPr>
            <w:r w:rsidRPr="00872EE6">
              <w:rPr>
                <w:sz w:val="18"/>
                <w:szCs w:val="18"/>
              </w:rPr>
              <w:t>30212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EDE511" w14:textId="77777777" w:rsidR="00274FF8" w:rsidRPr="00872EE6" w:rsidRDefault="00274FF8" w:rsidP="00B049A2">
            <w:pPr>
              <w:pStyle w:val="ParagraphStyle"/>
              <w:jc w:val="both"/>
              <w:rPr>
                <w:sz w:val="18"/>
                <w:szCs w:val="18"/>
              </w:rPr>
            </w:pPr>
            <w:r w:rsidRPr="00872EE6">
              <w:rPr>
                <w:sz w:val="18"/>
                <w:szCs w:val="18"/>
              </w:rPr>
              <w:t xml:space="preserve">GENTAMICINA 20mg/ml amp c/1ml BR0269761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79B6EF"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6BCF1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F5284F" w14:textId="77777777" w:rsidR="00274FF8" w:rsidRPr="00872EE6" w:rsidRDefault="00274FF8" w:rsidP="00B049A2">
            <w:pPr>
              <w:pStyle w:val="ParagraphStyle"/>
              <w:jc w:val="both"/>
              <w:rPr>
                <w:sz w:val="18"/>
                <w:szCs w:val="18"/>
              </w:rPr>
            </w:pPr>
            <w:r w:rsidRPr="00872EE6">
              <w:rPr>
                <w:sz w:val="18"/>
                <w:szCs w:val="18"/>
              </w:rPr>
              <w:t>1,00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182EF2" w14:textId="77777777" w:rsidR="00274FF8" w:rsidRPr="00872EE6" w:rsidRDefault="00274FF8" w:rsidP="00B049A2">
            <w:pPr>
              <w:pStyle w:val="ParagraphStyle"/>
              <w:jc w:val="both"/>
              <w:rPr>
                <w:sz w:val="18"/>
                <w:szCs w:val="18"/>
              </w:rPr>
            </w:pPr>
            <w:r w:rsidRPr="00872EE6">
              <w:rPr>
                <w:sz w:val="18"/>
                <w:szCs w:val="18"/>
              </w:rPr>
              <w:t>1.000,00</w:t>
            </w:r>
          </w:p>
        </w:tc>
      </w:tr>
      <w:tr w:rsidR="00274FF8" w14:paraId="6EB448B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057E15F" w14:textId="77777777" w:rsidR="00274FF8" w:rsidRPr="00872EE6" w:rsidRDefault="00274FF8" w:rsidP="00B049A2">
            <w:pPr>
              <w:pStyle w:val="ParagraphStyle"/>
              <w:jc w:val="both"/>
              <w:rPr>
                <w:sz w:val="18"/>
                <w:szCs w:val="18"/>
              </w:rPr>
            </w:pPr>
          </w:p>
          <w:p w14:paraId="066DCC1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3B21EA" w14:textId="77777777" w:rsidR="00274FF8" w:rsidRPr="00872EE6" w:rsidRDefault="00274FF8" w:rsidP="00B049A2">
            <w:pPr>
              <w:pStyle w:val="ParagraphStyle"/>
              <w:jc w:val="both"/>
              <w:rPr>
                <w:sz w:val="18"/>
                <w:szCs w:val="18"/>
              </w:rPr>
            </w:pPr>
          </w:p>
          <w:p w14:paraId="2090D125" w14:textId="77777777" w:rsidR="00274FF8" w:rsidRPr="00872EE6" w:rsidRDefault="00274FF8" w:rsidP="00B049A2">
            <w:pPr>
              <w:pStyle w:val="ParagraphStyle"/>
              <w:jc w:val="both"/>
              <w:rPr>
                <w:sz w:val="18"/>
                <w:szCs w:val="18"/>
              </w:rPr>
            </w:pPr>
            <w:r w:rsidRPr="00872EE6">
              <w:rPr>
                <w:sz w:val="18"/>
                <w:szCs w:val="18"/>
              </w:rPr>
              <w:t>1.000,00</w:t>
            </w:r>
          </w:p>
        </w:tc>
      </w:tr>
      <w:tr w:rsidR="00274FF8" w14:paraId="0AAB5D8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5557662" w14:textId="77777777" w:rsidR="00274FF8" w:rsidRPr="00872EE6" w:rsidRDefault="00274FF8" w:rsidP="00B049A2">
            <w:pPr>
              <w:pStyle w:val="ParagraphStyle"/>
              <w:jc w:val="both"/>
              <w:rPr>
                <w:sz w:val="18"/>
                <w:szCs w:val="18"/>
              </w:rPr>
            </w:pPr>
            <w:r w:rsidRPr="00872EE6">
              <w:rPr>
                <w:sz w:val="18"/>
                <w:szCs w:val="18"/>
              </w:rPr>
              <w:t>Lote: 186 - EXCLUSIVO ME E EPP</w:t>
            </w:r>
          </w:p>
        </w:tc>
      </w:tr>
      <w:tr w:rsidR="00274FF8" w14:paraId="20E6F01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30BCC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C7980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202E1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960C1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5B9ED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0EA2E1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F7363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F8A690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95404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CEC34C" w14:textId="77777777" w:rsidR="00274FF8" w:rsidRPr="00872EE6" w:rsidRDefault="00274FF8" w:rsidP="00B049A2">
            <w:pPr>
              <w:pStyle w:val="ParagraphStyle"/>
              <w:jc w:val="both"/>
              <w:rPr>
                <w:sz w:val="18"/>
                <w:szCs w:val="18"/>
              </w:rPr>
            </w:pPr>
            <w:r w:rsidRPr="00872EE6">
              <w:rPr>
                <w:sz w:val="18"/>
                <w:szCs w:val="18"/>
              </w:rPr>
              <w:t>30213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527119A" w14:textId="77777777" w:rsidR="00274FF8" w:rsidRPr="00872EE6" w:rsidRDefault="00274FF8" w:rsidP="00B049A2">
            <w:pPr>
              <w:pStyle w:val="ParagraphStyle"/>
              <w:jc w:val="both"/>
              <w:rPr>
                <w:sz w:val="18"/>
                <w:szCs w:val="18"/>
              </w:rPr>
            </w:pPr>
            <w:r w:rsidRPr="00872EE6">
              <w:rPr>
                <w:sz w:val="18"/>
                <w:szCs w:val="18"/>
              </w:rPr>
              <w:t xml:space="preserve">GENTAMICINA 40mg/ml amp c/1ml BR0268256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DB165D"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F5CA53"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95F9225" w14:textId="77777777" w:rsidR="00274FF8" w:rsidRPr="00872EE6" w:rsidRDefault="00274FF8" w:rsidP="00B049A2">
            <w:pPr>
              <w:pStyle w:val="ParagraphStyle"/>
              <w:jc w:val="both"/>
              <w:rPr>
                <w:sz w:val="18"/>
                <w:szCs w:val="18"/>
              </w:rPr>
            </w:pPr>
            <w:r w:rsidRPr="00872EE6">
              <w:rPr>
                <w:sz w:val="18"/>
                <w:szCs w:val="18"/>
              </w:rPr>
              <w:t>1,18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764D90" w14:textId="77777777" w:rsidR="00274FF8" w:rsidRPr="00872EE6" w:rsidRDefault="00274FF8" w:rsidP="00B049A2">
            <w:pPr>
              <w:pStyle w:val="ParagraphStyle"/>
              <w:jc w:val="both"/>
              <w:rPr>
                <w:sz w:val="18"/>
                <w:szCs w:val="18"/>
              </w:rPr>
            </w:pPr>
            <w:r w:rsidRPr="00872EE6">
              <w:rPr>
                <w:sz w:val="18"/>
                <w:szCs w:val="18"/>
              </w:rPr>
              <w:t>2.360,00</w:t>
            </w:r>
          </w:p>
        </w:tc>
      </w:tr>
      <w:tr w:rsidR="00274FF8" w14:paraId="49BCA0C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BEBF19C" w14:textId="77777777" w:rsidR="00274FF8" w:rsidRPr="00872EE6" w:rsidRDefault="00274FF8" w:rsidP="00B049A2">
            <w:pPr>
              <w:pStyle w:val="ParagraphStyle"/>
              <w:jc w:val="both"/>
              <w:rPr>
                <w:sz w:val="18"/>
                <w:szCs w:val="18"/>
              </w:rPr>
            </w:pPr>
          </w:p>
          <w:p w14:paraId="45A0ACC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0108C6E" w14:textId="77777777" w:rsidR="00274FF8" w:rsidRPr="00872EE6" w:rsidRDefault="00274FF8" w:rsidP="00B049A2">
            <w:pPr>
              <w:pStyle w:val="ParagraphStyle"/>
              <w:jc w:val="both"/>
              <w:rPr>
                <w:sz w:val="18"/>
                <w:szCs w:val="18"/>
              </w:rPr>
            </w:pPr>
          </w:p>
          <w:p w14:paraId="55E83EC3" w14:textId="77777777" w:rsidR="00274FF8" w:rsidRPr="00872EE6" w:rsidRDefault="00274FF8" w:rsidP="00B049A2">
            <w:pPr>
              <w:pStyle w:val="ParagraphStyle"/>
              <w:jc w:val="both"/>
              <w:rPr>
                <w:sz w:val="18"/>
                <w:szCs w:val="18"/>
              </w:rPr>
            </w:pPr>
            <w:r w:rsidRPr="00872EE6">
              <w:rPr>
                <w:sz w:val="18"/>
                <w:szCs w:val="18"/>
              </w:rPr>
              <w:t>2.360,00</w:t>
            </w:r>
          </w:p>
        </w:tc>
      </w:tr>
      <w:tr w:rsidR="00274FF8" w14:paraId="4D278FA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4708EEA" w14:textId="77777777" w:rsidR="00274FF8" w:rsidRPr="00872EE6" w:rsidRDefault="00274FF8" w:rsidP="00B049A2">
            <w:pPr>
              <w:pStyle w:val="ParagraphStyle"/>
              <w:jc w:val="both"/>
              <w:rPr>
                <w:sz w:val="18"/>
                <w:szCs w:val="18"/>
              </w:rPr>
            </w:pPr>
            <w:r w:rsidRPr="00872EE6">
              <w:rPr>
                <w:sz w:val="18"/>
                <w:szCs w:val="18"/>
              </w:rPr>
              <w:t>Lote: 187 - EXCLUSIVO ME E EPP</w:t>
            </w:r>
          </w:p>
        </w:tc>
      </w:tr>
      <w:tr w:rsidR="00274FF8" w14:paraId="293C3F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BFFCE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55D2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7D4FF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7278E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95D1A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99887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F14BA5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3BADDC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55DF5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66E3EE" w14:textId="77777777" w:rsidR="00274FF8" w:rsidRPr="00872EE6" w:rsidRDefault="00274FF8" w:rsidP="00B049A2">
            <w:pPr>
              <w:pStyle w:val="ParagraphStyle"/>
              <w:jc w:val="both"/>
              <w:rPr>
                <w:sz w:val="18"/>
                <w:szCs w:val="18"/>
              </w:rPr>
            </w:pPr>
            <w:r w:rsidRPr="00872EE6">
              <w:rPr>
                <w:sz w:val="18"/>
                <w:szCs w:val="18"/>
              </w:rPr>
              <w:t>30214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A42DF93" w14:textId="77777777" w:rsidR="00274FF8" w:rsidRPr="00872EE6" w:rsidRDefault="00274FF8" w:rsidP="00B049A2">
            <w:pPr>
              <w:pStyle w:val="ParagraphStyle"/>
              <w:jc w:val="both"/>
              <w:rPr>
                <w:sz w:val="18"/>
                <w:szCs w:val="18"/>
              </w:rPr>
            </w:pPr>
            <w:r w:rsidRPr="00872EE6">
              <w:rPr>
                <w:sz w:val="18"/>
                <w:szCs w:val="18"/>
              </w:rPr>
              <w:t xml:space="preserve">GENTAMICINA 80mg/2ml amp c/ 2ml BR0269759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87FA7E" w14:textId="77777777" w:rsidR="00274FF8" w:rsidRPr="00872EE6" w:rsidRDefault="00274FF8" w:rsidP="00B049A2">
            <w:pPr>
              <w:pStyle w:val="ParagraphStyle"/>
              <w:jc w:val="both"/>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5A1A9C9"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FB6129" w14:textId="77777777" w:rsidR="00274FF8" w:rsidRPr="00872EE6" w:rsidRDefault="00274FF8" w:rsidP="00B049A2">
            <w:pPr>
              <w:pStyle w:val="ParagraphStyle"/>
              <w:jc w:val="both"/>
              <w:rPr>
                <w:sz w:val="18"/>
                <w:szCs w:val="18"/>
              </w:rPr>
            </w:pPr>
            <w:r w:rsidRPr="00872EE6">
              <w:rPr>
                <w:sz w:val="18"/>
                <w:szCs w:val="18"/>
              </w:rPr>
              <w:t>1,05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CB0CE8" w14:textId="77777777" w:rsidR="00274FF8" w:rsidRPr="00872EE6" w:rsidRDefault="00274FF8" w:rsidP="00B049A2">
            <w:pPr>
              <w:pStyle w:val="ParagraphStyle"/>
              <w:jc w:val="both"/>
              <w:rPr>
                <w:sz w:val="18"/>
                <w:szCs w:val="18"/>
              </w:rPr>
            </w:pPr>
            <w:r w:rsidRPr="00872EE6">
              <w:rPr>
                <w:sz w:val="18"/>
                <w:szCs w:val="18"/>
              </w:rPr>
              <w:t>4.200,00</w:t>
            </w:r>
          </w:p>
        </w:tc>
      </w:tr>
      <w:tr w:rsidR="00274FF8" w14:paraId="7A377D1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2DBB9D2" w14:textId="77777777" w:rsidR="00274FF8" w:rsidRPr="00872EE6" w:rsidRDefault="00274FF8" w:rsidP="00B049A2">
            <w:pPr>
              <w:pStyle w:val="ParagraphStyle"/>
              <w:jc w:val="both"/>
              <w:rPr>
                <w:sz w:val="18"/>
                <w:szCs w:val="18"/>
              </w:rPr>
            </w:pPr>
          </w:p>
          <w:p w14:paraId="1274778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1AE990" w14:textId="77777777" w:rsidR="00274FF8" w:rsidRPr="00872EE6" w:rsidRDefault="00274FF8" w:rsidP="00B049A2">
            <w:pPr>
              <w:pStyle w:val="ParagraphStyle"/>
              <w:jc w:val="both"/>
              <w:rPr>
                <w:sz w:val="18"/>
                <w:szCs w:val="18"/>
              </w:rPr>
            </w:pPr>
          </w:p>
          <w:p w14:paraId="387EF987" w14:textId="77777777" w:rsidR="00274FF8" w:rsidRPr="00872EE6" w:rsidRDefault="00274FF8" w:rsidP="00B049A2">
            <w:pPr>
              <w:pStyle w:val="ParagraphStyle"/>
              <w:jc w:val="both"/>
              <w:rPr>
                <w:sz w:val="18"/>
                <w:szCs w:val="18"/>
              </w:rPr>
            </w:pPr>
            <w:r w:rsidRPr="00872EE6">
              <w:rPr>
                <w:sz w:val="18"/>
                <w:szCs w:val="18"/>
              </w:rPr>
              <w:t>4.200,00</w:t>
            </w:r>
          </w:p>
        </w:tc>
      </w:tr>
      <w:tr w:rsidR="00274FF8" w14:paraId="6CD0EE1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DC5EAE3" w14:textId="77777777" w:rsidR="00274FF8" w:rsidRPr="00872EE6" w:rsidRDefault="00274FF8" w:rsidP="00B049A2">
            <w:pPr>
              <w:pStyle w:val="ParagraphStyle"/>
              <w:jc w:val="both"/>
              <w:rPr>
                <w:sz w:val="18"/>
                <w:szCs w:val="18"/>
              </w:rPr>
            </w:pPr>
            <w:r w:rsidRPr="00872EE6">
              <w:rPr>
                <w:sz w:val="18"/>
                <w:szCs w:val="18"/>
              </w:rPr>
              <w:t>Lote: 188 - EXCLUSIVO ME E EPP</w:t>
            </w:r>
          </w:p>
        </w:tc>
      </w:tr>
      <w:tr w:rsidR="00274FF8" w14:paraId="00B6509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4ACA3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3C5C2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A7F22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02700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2919C68"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2A1B0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5B757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F1EB06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3E7C1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2B198F" w14:textId="77777777" w:rsidR="00274FF8" w:rsidRPr="00872EE6" w:rsidRDefault="00274FF8" w:rsidP="00B049A2">
            <w:pPr>
              <w:pStyle w:val="ParagraphStyle"/>
              <w:jc w:val="both"/>
              <w:rPr>
                <w:sz w:val="18"/>
                <w:szCs w:val="18"/>
              </w:rPr>
            </w:pPr>
            <w:r w:rsidRPr="00872EE6">
              <w:rPr>
                <w:sz w:val="18"/>
                <w:szCs w:val="18"/>
              </w:rPr>
              <w:t>30148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803F91" w14:textId="77777777" w:rsidR="00274FF8" w:rsidRPr="00872EE6" w:rsidRDefault="00274FF8" w:rsidP="00B049A2">
            <w:pPr>
              <w:pStyle w:val="ParagraphStyle"/>
              <w:jc w:val="both"/>
              <w:rPr>
                <w:sz w:val="18"/>
                <w:szCs w:val="18"/>
              </w:rPr>
            </w:pPr>
            <w:r w:rsidRPr="00872EE6">
              <w:rPr>
                <w:sz w:val="18"/>
                <w:szCs w:val="18"/>
              </w:rPr>
              <w:t xml:space="preserve">GENTAMICINA COLÍRIO 5 mg BR0406308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13757D" w14:textId="77777777" w:rsidR="00274FF8" w:rsidRPr="00872EE6" w:rsidRDefault="00274FF8" w:rsidP="00B049A2">
            <w:pPr>
              <w:pStyle w:val="ParagraphStyle"/>
              <w:jc w:val="both"/>
              <w:rPr>
                <w:sz w:val="18"/>
                <w:szCs w:val="18"/>
              </w:rPr>
            </w:pPr>
            <w:r w:rsidRPr="00872EE6">
              <w:rPr>
                <w:sz w:val="18"/>
                <w:szCs w:val="18"/>
              </w:rPr>
              <w:t>20,00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8F381F"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68AC8B" w14:textId="77777777" w:rsidR="00274FF8" w:rsidRPr="00872EE6" w:rsidRDefault="00274FF8" w:rsidP="00B049A2">
            <w:pPr>
              <w:pStyle w:val="ParagraphStyle"/>
              <w:jc w:val="both"/>
              <w:rPr>
                <w:sz w:val="18"/>
                <w:szCs w:val="18"/>
              </w:rPr>
            </w:pPr>
            <w:r w:rsidRPr="00872EE6">
              <w:rPr>
                <w:sz w:val="18"/>
                <w:szCs w:val="18"/>
              </w:rPr>
              <w:t>9,34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0B01B93" w14:textId="77777777" w:rsidR="00274FF8" w:rsidRPr="00872EE6" w:rsidRDefault="00274FF8" w:rsidP="00B049A2">
            <w:pPr>
              <w:pStyle w:val="ParagraphStyle"/>
              <w:jc w:val="both"/>
              <w:rPr>
                <w:sz w:val="18"/>
                <w:szCs w:val="18"/>
              </w:rPr>
            </w:pPr>
            <w:r w:rsidRPr="00872EE6">
              <w:rPr>
                <w:sz w:val="18"/>
                <w:szCs w:val="18"/>
              </w:rPr>
              <w:t>186,80</w:t>
            </w:r>
          </w:p>
        </w:tc>
      </w:tr>
      <w:tr w:rsidR="00274FF8" w14:paraId="7F28EBF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761CBF0" w14:textId="77777777" w:rsidR="00274FF8" w:rsidRPr="00872EE6" w:rsidRDefault="00274FF8" w:rsidP="00B049A2">
            <w:pPr>
              <w:pStyle w:val="ParagraphStyle"/>
              <w:jc w:val="both"/>
              <w:rPr>
                <w:sz w:val="18"/>
                <w:szCs w:val="18"/>
              </w:rPr>
            </w:pPr>
          </w:p>
          <w:p w14:paraId="6DD9875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D29BD37" w14:textId="77777777" w:rsidR="00274FF8" w:rsidRPr="00872EE6" w:rsidRDefault="00274FF8" w:rsidP="00B049A2">
            <w:pPr>
              <w:pStyle w:val="ParagraphStyle"/>
              <w:jc w:val="both"/>
              <w:rPr>
                <w:sz w:val="18"/>
                <w:szCs w:val="18"/>
              </w:rPr>
            </w:pPr>
          </w:p>
          <w:p w14:paraId="554CD234" w14:textId="77777777" w:rsidR="00274FF8" w:rsidRPr="00872EE6" w:rsidRDefault="00274FF8" w:rsidP="00B049A2">
            <w:pPr>
              <w:pStyle w:val="ParagraphStyle"/>
              <w:jc w:val="both"/>
              <w:rPr>
                <w:sz w:val="18"/>
                <w:szCs w:val="18"/>
              </w:rPr>
            </w:pPr>
            <w:r w:rsidRPr="00872EE6">
              <w:rPr>
                <w:sz w:val="18"/>
                <w:szCs w:val="18"/>
              </w:rPr>
              <w:t>186,80</w:t>
            </w:r>
          </w:p>
        </w:tc>
      </w:tr>
      <w:tr w:rsidR="00274FF8" w14:paraId="398FBED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FF0F264" w14:textId="77777777" w:rsidR="00274FF8" w:rsidRPr="00872EE6" w:rsidRDefault="00274FF8" w:rsidP="00B049A2">
            <w:pPr>
              <w:pStyle w:val="ParagraphStyle"/>
              <w:jc w:val="both"/>
              <w:rPr>
                <w:sz w:val="18"/>
                <w:szCs w:val="18"/>
              </w:rPr>
            </w:pPr>
            <w:r w:rsidRPr="00872EE6">
              <w:rPr>
                <w:sz w:val="18"/>
                <w:szCs w:val="18"/>
              </w:rPr>
              <w:t>Lote: 189 - EXCLUSIVO ME E EPP</w:t>
            </w:r>
          </w:p>
        </w:tc>
      </w:tr>
      <w:tr w:rsidR="00274FF8" w14:paraId="3C4E0F4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A98459F"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B3BB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030F0C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925A2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99BC9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E4198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B4773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981AC8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AE287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53EE45" w14:textId="77777777" w:rsidR="00274FF8" w:rsidRPr="00872EE6" w:rsidRDefault="00274FF8" w:rsidP="00B049A2">
            <w:pPr>
              <w:pStyle w:val="ParagraphStyle"/>
              <w:jc w:val="both"/>
              <w:rPr>
                <w:sz w:val="18"/>
                <w:szCs w:val="18"/>
              </w:rPr>
            </w:pPr>
            <w:r w:rsidRPr="00872EE6">
              <w:rPr>
                <w:sz w:val="18"/>
                <w:szCs w:val="18"/>
              </w:rPr>
              <w:t>30054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3E8A303" w14:textId="77777777" w:rsidR="00274FF8" w:rsidRPr="00872EE6" w:rsidRDefault="00274FF8" w:rsidP="00B049A2">
            <w:pPr>
              <w:pStyle w:val="ParagraphStyle"/>
              <w:jc w:val="both"/>
              <w:rPr>
                <w:sz w:val="18"/>
                <w:szCs w:val="18"/>
              </w:rPr>
            </w:pPr>
            <w:r w:rsidRPr="00872EE6">
              <w:rPr>
                <w:sz w:val="18"/>
                <w:szCs w:val="18"/>
              </w:rPr>
              <w:t xml:space="preserve">GLIBENCLAMIDA 5mg BR0267671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C26AAD"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835EB8"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1D573A9" w14:textId="77777777" w:rsidR="00274FF8" w:rsidRPr="00872EE6" w:rsidRDefault="00274FF8" w:rsidP="00B049A2">
            <w:pPr>
              <w:pStyle w:val="ParagraphStyle"/>
              <w:jc w:val="both"/>
              <w:rPr>
                <w:sz w:val="18"/>
                <w:szCs w:val="18"/>
              </w:rPr>
            </w:pPr>
            <w:r w:rsidRPr="00872EE6">
              <w:rPr>
                <w:sz w:val="18"/>
                <w:szCs w:val="18"/>
              </w:rPr>
              <w:t>0,16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C30AC9" w14:textId="77777777" w:rsidR="00274FF8" w:rsidRPr="00872EE6" w:rsidRDefault="00274FF8" w:rsidP="00B049A2">
            <w:pPr>
              <w:pStyle w:val="ParagraphStyle"/>
              <w:jc w:val="both"/>
              <w:rPr>
                <w:sz w:val="18"/>
                <w:szCs w:val="18"/>
              </w:rPr>
            </w:pPr>
            <w:r w:rsidRPr="00872EE6">
              <w:rPr>
                <w:sz w:val="18"/>
                <w:szCs w:val="18"/>
              </w:rPr>
              <w:t>48,00</w:t>
            </w:r>
          </w:p>
        </w:tc>
      </w:tr>
      <w:tr w:rsidR="00274FF8" w14:paraId="43DF909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C51D12" w14:textId="77777777" w:rsidR="00274FF8" w:rsidRPr="00872EE6" w:rsidRDefault="00274FF8" w:rsidP="00B049A2">
            <w:pPr>
              <w:pStyle w:val="ParagraphStyle"/>
              <w:jc w:val="both"/>
              <w:rPr>
                <w:sz w:val="18"/>
                <w:szCs w:val="18"/>
              </w:rPr>
            </w:pPr>
          </w:p>
          <w:p w14:paraId="4AF92DC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5F11C0" w14:textId="77777777" w:rsidR="00274FF8" w:rsidRPr="00872EE6" w:rsidRDefault="00274FF8" w:rsidP="00B049A2">
            <w:pPr>
              <w:pStyle w:val="ParagraphStyle"/>
              <w:jc w:val="both"/>
              <w:rPr>
                <w:sz w:val="18"/>
                <w:szCs w:val="18"/>
              </w:rPr>
            </w:pPr>
          </w:p>
          <w:p w14:paraId="5E38CB63" w14:textId="77777777" w:rsidR="00274FF8" w:rsidRPr="00872EE6" w:rsidRDefault="00274FF8" w:rsidP="00B049A2">
            <w:pPr>
              <w:pStyle w:val="ParagraphStyle"/>
              <w:jc w:val="both"/>
              <w:rPr>
                <w:sz w:val="18"/>
                <w:szCs w:val="18"/>
              </w:rPr>
            </w:pPr>
            <w:r w:rsidRPr="00872EE6">
              <w:rPr>
                <w:sz w:val="18"/>
                <w:szCs w:val="18"/>
              </w:rPr>
              <w:t>48,00</w:t>
            </w:r>
          </w:p>
        </w:tc>
      </w:tr>
      <w:tr w:rsidR="00274FF8" w14:paraId="0CCF2F4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2BB0C2E" w14:textId="77777777" w:rsidR="00274FF8" w:rsidRPr="00872EE6" w:rsidRDefault="00274FF8" w:rsidP="00B049A2">
            <w:pPr>
              <w:pStyle w:val="ParagraphStyle"/>
              <w:jc w:val="both"/>
              <w:rPr>
                <w:sz w:val="18"/>
                <w:szCs w:val="18"/>
              </w:rPr>
            </w:pPr>
            <w:r w:rsidRPr="00872EE6">
              <w:rPr>
                <w:sz w:val="18"/>
                <w:szCs w:val="18"/>
              </w:rPr>
              <w:t>Lote: 190 - EXCLUSIVO ME E EPP</w:t>
            </w:r>
          </w:p>
        </w:tc>
      </w:tr>
      <w:tr w:rsidR="00274FF8" w14:paraId="653B22C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56A11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6E124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C0B08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40C00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137AA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541AC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94F9A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55431A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B123A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B07EFA" w14:textId="77777777" w:rsidR="00274FF8" w:rsidRPr="00872EE6" w:rsidRDefault="00274FF8" w:rsidP="00B049A2">
            <w:pPr>
              <w:pStyle w:val="ParagraphStyle"/>
              <w:jc w:val="both"/>
              <w:rPr>
                <w:sz w:val="18"/>
                <w:szCs w:val="18"/>
              </w:rPr>
            </w:pPr>
            <w:r w:rsidRPr="00872EE6">
              <w:rPr>
                <w:sz w:val="18"/>
                <w:szCs w:val="18"/>
              </w:rPr>
              <w:t>41066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040C18" w14:textId="77777777" w:rsidR="00274FF8" w:rsidRPr="00872EE6" w:rsidRDefault="00274FF8" w:rsidP="00B049A2">
            <w:pPr>
              <w:pStyle w:val="ParagraphStyle"/>
              <w:jc w:val="both"/>
              <w:rPr>
                <w:sz w:val="18"/>
                <w:szCs w:val="18"/>
              </w:rPr>
            </w:pPr>
            <w:r w:rsidRPr="00872EE6">
              <w:rPr>
                <w:sz w:val="18"/>
                <w:szCs w:val="18"/>
              </w:rPr>
              <w:t xml:space="preserve">GLICONATO DE CÁLCIO, 10%, SOLUÇÃO INJETÁVEL AMPOLA - 10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50D54D"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A13C9F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388850" w14:textId="77777777" w:rsidR="00274FF8" w:rsidRPr="00872EE6" w:rsidRDefault="00274FF8" w:rsidP="00B049A2">
            <w:pPr>
              <w:pStyle w:val="ParagraphStyle"/>
              <w:jc w:val="both"/>
              <w:rPr>
                <w:sz w:val="18"/>
                <w:szCs w:val="18"/>
              </w:rPr>
            </w:pPr>
            <w:r w:rsidRPr="00872EE6">
              <w:rPr>
                <w:sz w:val="18"/>
                <w:szCs w:val="18"/>
              </w:rPr>
              <w:t>2,76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D22EA5" w14:textId="77777777" w:rsidR="00274FF8" w:rsidRPr="00872EE6" w:rsidRDefault="00274FF8" w:rsidP="00B049A2">
            <w:pPr>
              <w:pStyle w:val="ParagraphStyle"/>
              <w:jc w:val="both"/>
              <w:rPr>
                <w:sz w:val="18"/>
                <w:szCs w:val="18"/>
              </w:rPr>
            </w:pPr>
            <w:r w:rsidRPr="00872EE6">
              <w:rPr>
                <w:sz w:val="18"/>
                <w:szCs w:val="18"/>
              </w:rPr>
              <w:t>2.760,00</w:t>
            </w:r>
          </w:p>
        </w:tc>
      </w:tr>
      <w:tr w:rsidR="00274FF8" w14:paraId="4FE2FB4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01B8F9" w14:textId="77777777" w:rsidR="00274FF8" w:rsidRPr="00872EE6" w:rsidRDefault="00274FF8" w:rsidP="00B049A2">
            <w:pPr>
              <w:pStyle w:val="ParagraphStyle"/>
              <w:jc w:val="both"/>
              <w:rPr>
                <w:sz w:val="18"/>
                <w:szCs w:val="18"/>
              </w:rPr>
            </w:pPr>
          </w:p>
          <w:p w14:paraId="3F21F21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520B38" w14:textId="77777777" w:rsidR="00274FF8" w:rsidRPr="00872EE6" w:rsidRDefault="00274FF8" w:rsidP="00B049A2">
            <w:pPr>
              <w:pStyle w:val="ParagraphStyle"/>
              <w:jc w:val="both"/>
              <w:rPr>
                <w:sz w:val="18"/>
                <w:szCs w:val="18"/>
              </w:rPr>
            </w:pPr>
          </w:p>
          <w:p w14:paraId="2A851E2A" w14:textId="77777777" w:rsidR="00274FF8" w:rsidRPr="00872EE6" w:rsidRDefault="00274FF8" w:rsidP="00B049A2">
            <w:pPr>
              <w:pStyle w:val="ParagraphStyle"/>
              <w:jc w:val="both"/>
              <w:rPr>
                <w:sz w:val="18"/>
                <w:szCs w:val="18"/>
              </w:rPr>
            </w:pPr>
            <w:r w:rsidRPr="00872EE6">
              <w:rPr>
                <w:sz w:val="18"/>
                <w:szCs w:val="18"/>
              </w:rPr>
              <w:t>2.760,00</w:t>
            </w:r>
          </w:p>
        </w:tc>
      </w:tr>
      <w:tr w:rsidR="00274FF8" w14:paraId="0EE7719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CF0B0A" w14:textId="77777777" w:rsidR="00274FF8" w:rsidRPr="00872EE6" w:rsidRDefault="00274FF8" w:rsidP="00B049A2">
            <w:pPr>
              <w:pStyle w:val="ParagraphStyle"/>
              <w:jc w:val="both"/>
              <w:rPr>
                <w:sz w:val="18"/>
                <w:szCs w:val="18"/>
              </w:rPr>
            </w:pPr>
            <w:r w:rsidRPr="00872EE6">
              <w:rPr>
                <w:sz w:val="18"/>
                <w:szCs w:val="18"/>
              </w:rPr>
              <w:t>Lote: 191 - EXCLUSIVO ME E EPP</w:t>
            </w:r>
          </w:p>
        </w:tc>
      </w:tr>
      <w:tr w:rsidR="00274FF8" w14:paraId="3F55650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FCE04E"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35EA4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6871E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E60D1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915DB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C3E81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AC0C0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D6E6D2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12394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2D24CD" w14:textId="77777777" w:rsidR="00274FF8" w:rsidRPr="00872EE6" w:rsidRDefault="00274FF8" w:rsidP="00B049A2">
            <w:pPr>
              <w:pStyle w:val="ParagraphStyle"/>
              <w:jc w:val="both"/>
              <w:rPr>
                <w:sz w:val="18"/>
                <w:szCs w:val="18"/>
              </w:rPr>
            </w:pPr>
            <w:r w:rsidRPr="00872EE6">
              <w:rPr>
                <w:sz w:val="18"/>
                <w:szCs w:val="18"/>
              </w:rPr>
              <w:t>30215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6E9A08B" w14:textId="77777777" w:rsidR="00274FF8" w:rsidRPr="00872EE6" w:rsidRDefault="00274FF8" w:rsidP="00B049A2">
            <w:pPr>
              <w:pStyle w:val="ParagraphStyle"/>
              <w:jc w:val="both"/>
              <w:rPr>
                <w:sz w:val="18"/>
                <w:szCs w:val="18"/>
              </w:rPr>
            </w:pPr>
            <w:r w:rsidRPr="00872EE6">
              <w:rPr>
                <w:sz w:val="18"/>
                <w:szCs w:val="18"/>
              </w:rPr>
              <w:t>GLICOSE 25% amp. de 10ml BR026740  CATMAT CORRETO: BR0267540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C0C6B1"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93581A"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A7DB8D" w14:textId="77777777" w:rsidR="00274FF8" w:rsidRPr="00872EE6" w:rsidRDefault="00274FF8" w:rsidP="00B049A2">
            <w:pPr>
              <w:pStyle w:val="ParagraphStyle"/>
              <w:jc w:val="both"/>
              <w:rPr>
                <w:sz w:val="18"/>
                <w:szCs w:val="18"/>
              </w:rPr>
            </w:pPr>
            <w:r w:rsidRPr="00872EE6">
              <w:rPr>
                <w:sz w:val="18"/>
                <w:szCs w:val="18"/>
              </w:rPr>
              <w:t>0,61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9E7EAC" w14:textId="77777777" w:rsidR="00274FF8" w:rsidRPr="00872EE6" w:rsidRDefault="00274FF8" w:rsidP="00B049A2">
            <w:pPr>
              <w:pStyle w:val="ParagraphStyle"/>
              <w:jc w:val="both"/>
              <w:rPr>
                <w:sz w:val="18"/>
                <w:szCs w:val="18"/>
              </w:rPr>
            </w:pPr>
            <w:r w:rsidRPr="00872EE6">
              <w:rPr>
                <w:sz w:val="18"/>
                <w:szCs w:val="18"/>
              </w:rPr>
              <w:t>610,00</w:t>
            </w:r>
          </w:p>
        </w:tc>
      </w:tr>
      <w:tr w:rsidR="00274FF8" w14:paraId="4B796C5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05DE40E" w14:textId="77777777" w:rsidR="00274FF8" w:rsidRPr="00872EE6" w:rsidRDefault="00274FF8" w:rsidP="00B049A2">
            <w:pPr>
              <w:pStyle w:val="ParagraphStyle"/>
              <w:jc w:val="both"/>
              <w:rPr>
                <w:sz w:val="18"/>
                <w:szCs w:val="18"/>
              </w:rPr>
            </w:pPr>
          </w:p>
          <w:p w14:paraId="5D02CF1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CF95AC" w14:textId="77777777" w:rsidR="00274FF8" w:rsidRPr="00872EE6" w:rsidRDefault="00274FF8" w:rsidP="00B049A2">
            <w:pPr>
              <w:pStyle w:val="ParagraphStyle"/>
              <w:jc w:val="both"/>
              <w:rPr>
                <w:sz w:val="18"/>
                <w:szCs w:val="18"/>
              </w:rPr>
            </w:pPr>
          </w:p>
          <w:p w14:paraId="69ADCC09" w14:textId="77777777" w:rsidR="00274FF8" w:rsidRPr="00872EE6" w:rsidRDefault="00274FF8" w:rsidP="00B049A2">
            <w:pPr>
              <w:pStyle w:val="ParagraphStyle"/>
              <w:jc w:val="both"/>
              <w:rPr>
                <w:sz w:val="18"/>
                <w:szCs w:val="18"/>
              </w:rPr>
            </w:pPr>
            <w:r w:rsidRPr="00872EE6">
              <w:rPr>
                <w:sz w:val="18"/>
                <w:szCs w:val="18"/>
              </w:rPr>
              <w:t>610,00</w:t>
            </w:r>
          </w:p>
        </w:tc>
      </w:tr>
      <w:tr w:rsidR="00274FF8" w14:paraId="38A4A73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C3DC469" w14:textId="77777777" w:rsidR="00274FF8" w:rsidRPr="00872EE6" w:rsidRDefault="00274FF8" w:rsidP="00B049A2">
            <w:pPr>
              <w:pStyle w:val="ParagraphStyle"/>
              <w:jc w:val="both"/>
              <w:rPr>
                <w:sz w:val="18"/>
                <w:szCs w:val="18"/>
              </w:rPr>
            </w:pPr>
            <w:r w:rsidRPr="00872EE6">
              <w:rPr>
                <w:sz w:val="18"/>
                <w:szCs w:val="18"/>
              </w:rPr>
              <w:t>Lote: 192 - EXCLUSIVO ME E EPP</w:t>
            </w:r>
          </w:p>
        </w:tc>
      </w:tr>
      <w:tr w:rsidR="00274FF8" w14:paraId="2FA239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AFD63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BA427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94AF6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1B3E3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2EBEC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5A1A0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A680A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DB3621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94CF7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E94740" w14:textId="77777777" w:rsidR="00274FF8" w:rsidRPr="00872EE6" w:rsidRDefault="00274FF8" w:rsidP="00B049A2">
            <w:pPr>
              <w:pStyle w:val="ParagraphStyle"/>
              <w:jc w:val="both"/>
              <w:rPr>
                <w:sz w:val="18"/>
                <w:szCs w:val="18"/>
              </w:rPr>
            </w:pPr>
            <w:r w:rsidRPr="00872EE6">
              <w:rPr>
                <w:sz w:val="18"/>
                <w:szCs w:val="18"/>
              </w:rPr>
              <w:t>30216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5F55DE" w14:textId="77777777" w:rsidR="00274FF8" w:rsidRPr="00872EE6" w:rsidRDefault="00274FF8" w:rsidP="00B049A2">
            <w:pPr>
              <w:pStyle w:val="ParagraphStyle"/>
              <w:jc w:val="both"/>
              <w:rPr>
                <w:sz w:val="18"/>
                <w:szCs w:val="18"/>
              </w:rPr>
            </w:pPr>
            <w:r w:rsidRPr="00872EE6">
              <w:rPr>
                <w:sz w:val="18"/>
                <w:szCs w:val="18"/>
              </w:rPr>
              <w:t xml:space="preserve">GLICOSE 50% amp. de 10ml BR0267541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6DE38B"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BF0053"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7C25CD" w14:textId="77777777" w:rsidR="00274FF8" w:rsidRPr="00872EE6" w:rsidRDefault="00274FF8" w:rsidP="00B049A2">
            <w:pPr>
              <w:pStyle w:val="ParagraphStyle"/>
              <w:jc w:val="both"/>
              <w:rPr>
                <w:sz w:val="18"/>
                <w:szCs w:val="18"/>
              </w:rPr>
            </w:pPr>
            <w:r w:rsidRPr="00872EE6">
              <w:rPr>
                <w:sz w:val="18"/>
                <w:szCs w:val="18"/>
              </w:rPr>
              <w:t>0,79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C30568" w14:textId="77777777" w:rsidR="00274FF8" w:rsidRPr="00872EE6" w:rsidRDefault="00274FF8" w:rsidP="00B049A2">
            <w:pPr>
              <w:pStyle w:val="ParagraphStyle"/>
              <w:jc w:val="both"/>
              <w:rPr>
                <w:sz w:val="18"/>
                <w:szCs w:val="18"/>
              </w:rPr>
            </w:pPr>
            <w:r w:rsidRPr="00872EE6">
              <w:rPr>
                <w:sz w:val="18"/>
                <w:szCs w:val="18"/>
              </w:rPr>
              <w:t>3.950,00</w:t>
            </w:r>
          </w:p>
        </w:tc>
      </w:tr>
      <w:tr w:rsidR="00274FF8" w14:paraId="62A8EE1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5C7CBC7" w14:textId="77777777" w:rsidR="00274FF8" w:rsidRPr="00872EE6" w:rsidRDefault="00274FF8" w:rsidP="00B049A2">
            <w:pPr>
              <w:pStyle w:val="ParagraphStyle"/>
              <w:jc w:val="both"/>
              <w:rPr>
                <w:sz w:val="18"/>
                <w:szCs w:val="18"/>
              </w:rPr>
            </w:pPr>
          </w:p>
          <w:p w14:paraId="7CE1519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03951F" w14:textId="77777777" w:rsidR="00274FF8" w:rsidRPr="00872EE6" w:rsidRDefault="00274FF8" w:rsidP="00B049A2">
            <w:pPr>
              <w:pStyle w:val="ParagraphStyle"/>
              <w:jc w:val="both"/>
              <w:rPr>
                <w:sz w:val="18"/>
                <w:szCs w:val="18"/>
              </w:rPr>
            </w:pPr>
          </w:p>
          <w:p w14:paraId="037CB7EF" w14:textId="77777777" w:rsidR="00274FF8" w:rsidRPr="00872EE6" w:rsidRDefault="00274FF8" w:rsidP="00B049A2">
            <w:pPr>
              <w:pStyle w:val="ParagraphStyle"/>
              <w:jc w:val="both"/>
              <w:rPr>
                <w:sz w:val="18"/>
                <w:szCs w:val="18"/>
              </w:rPr>
            </w:pPr>
            <w:r w:rsidRPr="00872EE6">
              <w:rPr>
                <w:sz w:val="18"/>
                <w:szCs w:val="18"/>
              </w:rPr>
              <w:t>3.950,00</w:t>
            </w:r>
          </w:p>
        </w:tc>
      </w:tr>
      <w:tr w:rsidR="00274FF8" w14:paraId="7930B67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C1DC65" w14:textId="77777777" w:rsidR="00274FF8" w:rsidRPr="00872EE6" w:rsidRDefault="00274FF8" w:rsidP="00B049A2">
            <w:pPr>
              <w:pStyle w:val="ParagraphStyle"/>
              <w:jc w:val="both"/>
              <w:rPr>
                <w:sz w:val="18"/>
                <w:szCs w:val="18"/>
              </w:rPr>
            </w:pPr>
            <w:r w:rsidRPr="00872EE6">
              <w:rPr>
                <w:sz w:val="18"/>
                <w:szCs w:val="18"/>
              </w:rPr>
              <w:t>Lote: 193 - EXCLUSIVO ME E EPP</w:t>
            </w:r>
          </w:p>
        </w:tc>
      </w:tr>
      <w:tr w:rsidR="00274FF8" w14:paraId="2A4B500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D5517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A338D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6C87E8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ABB72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9EE58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D958D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33262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138451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4AF12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12CE6C" w14:textId="77777777" w:rsidR="00274FF8" w:rsidRPr="00872EE6" w:rsidRDefault="00274FF8" w:rsidP="00B049A2">
            <w:pPr>
              <w:pStyle w:val="ParagraphStyle"/>
              <w:jc w:val="both"/>
              <w:rPr>
                <w:sz w:val="18"/>
                <w:szCs w:val="18"/>
              </w:rPr>
            </w:pPr>
            <w:r w:rsidRPr="00872EE6">
              <w:rPr>
                <w:sz w:val="18"/>
                <w:szCs w:val="18"/>
              </w:rPr>
              <w:t>30340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085C9DF" w14:textId="77777777" w:rsidR="00274FF8" w:rsidRPr="00872EE6" w:rsidRDefault="00274FF8" w:rsidP="00B049A2">
            <w:pPr>
              <w:pStyle w:val="ParagraphStyle"/>
              <w:jc w:val="both"/>
              <w:rPr>
                <w:sz w:val="18"/>
                <w:szCs w:val="18"/>
              </w:rPr>
            </w:pPr>
            <w:r w:rsidRPr="00872EE6">
              <w:rPr>
                <w:sz w:val="18"/>
                <w:szCs w:val="18"/>
              </w:rPr>
              <w:t xml:space="preserve">HALOPERIDOL 5mg/ml amp. c/ 1 ml BR0292196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9E322D"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F7AAB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5DD118" w14:textId="77777777" w:rsidR="00274FF8" w:rsidRPr="00872EE6" w:rsidRDefault="00274FF8" w:rsidP="00B049A2">
            <w:pPr>
              <w:pStyle w:val="ParagraphStyle"/>
              <w:jc w:val="both"/>
              <w:rPr>
                <w:sz w:val="18"/>
                <w:szCs w:val="18"/>
              </w:rPr>
            </w:pPr>
            <w:r w:rsidRPr="00872EE6">
              <w:rPr>
                <w:sz w:val="18"/>
                <w:szCs w:val="18"/>
              </w:rPr>
              <w:t>2,16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2B390B" w14:textId="77777777" w:rsidR="00274FF8" w:rsidRPr="00872EE6" w:rsidRDefault="00274FF8" w:rsidP="00B049A2">
            <w:pPr>
              <w:pStyle w:val="ParagraphStyle"/>
              <w:jc w:val="both"/>
              <w:rPr>
                <w:sz w:val="18"/>
                <w:szCs w:val="18"/>
              </w:rPr>
            </w:pPr>
            <w:r w:rsidRPr="00872EE6">
              <w:rPr>
                <w:sz w:val="18"/>
                <w:szCs w:val="18"/>
              </w:rPr>
              <w:t>2.160,00</w:t>
            </w:r>
          </w:p>
        </w:tc>
      </w:tr>
      <w:tr w:rsidR="00274FF8" w14:paraId="5354BDD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BF8B59" w14:textId="77777777" w:rsidR="00274FF8" w:rsidRPr="00872EE6" w:rsidRDefault="00274FF8" w:rsidP="00B049A2">
            <w:pPr>
              <w:pStyle w:val="ParagraphStyle"/>
              <w:jc w:val="both"/>
              <w:rPr>
                <w:sz w:val="18"/>
                <w:szCs w:val="18"/>
              </w:rPr>
            </w:pPr>
          </w:p>
          <w:p w14:paraId="0D51C92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9F6FC8" w14:textId="77777777" w:rsidR="00274FF8" w:rsidRPr="00872EE6" w:rsidRDefault="00274FF8" w:rsidP="00B049A2">
            <w:pPr>
              <w:pStyle w:val="ParagraphStyle"/>
              <w:jc w:val="both"/>
              <w:rPr>
                <w:sz w:val="18"/>
                <w:szCs w:val="18"/>
              </w:rPr>
            </w:pPr>
          </w:p>
          <w:p w14:paraId="20901A7C" w14:textId="77777777" w:rsidR="00274FF8" w:rsidRPr="00872EE6" w:rsidRDefault="00274FF8" w:rsidP="00B049A2">
            <w:pPr>
              <w:pStyle w:val="ParagraphStyle"/>
              <w:jc w:val="both"/>
              <w:rPr>
                <w:sz w:val="18"/>
                <w:szCs w:val="18"/>
              </w:rPr>
            </w:pPr>
            <w:r w:rsidRPr="00872EE6">
              <w:rPr>
                <w:sz w:val="18"/>
                <w:szCs w:val="18"/>
              </w:rPr>
              <w:t>2.160,00</w:t>
            </w:r>
          </w:p>
        </w:tc>
      </w:tr>
      <w:tr w:rsidR="00274FF8" w14:paraId="0D24214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502F2A9" w14:textId="77777777" w:rsidR="00274FF8" w:rsidRPr="00872EE6" w:rsidRDefault="00274FF8" w:rsidP="00B049A2">
            <w:pPr>
              <w:pStyle w:val="ParagraphStyle"/>
              <w:jc w:val="both"/>
              <w:rPr>
                <w:sz w:val="18"/>
                <w:szCs w:val="18"/>
              </w:rPr>
            </w:pPr>
            <w:r w:rsidRPr="00872EE6">
              <w:rPr>
                <w:sz w:val="18"/>
                <w:szCs w:val="18"/>
              </w:rPr>
              <w:t>Lote: 194 - EXCLUSIVO ME E EPP</w:t>
            </w:r>
          </w:p>
        </w:tc>
      </w:tr>
      <w:tr w:rsidR="00274FF8" w14:paraId="0A9EA3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1D593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F46435"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B4F4D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21765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C5646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A8E4B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5AE8B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BC0624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2E2EDA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C368F8" w14:textId="77777777" w:rsidR="00274FF8" w:rsidRPr="00872EE6" w:rsidRDefault="00274FF8" w:rsidP="00B049A2">
            <w:pPr>
              <w:pStyle w:val="ParagraphStyle"/>
              <w:jc w:val="both"/>
              <w:rPr>
                <w:sz w:val="18"/>
                <w:szCs w:val="18"/>
              </w:rPr>
            </w:pPr>
            <w:r w:rsidRPr="00872EE6">
              <w:rPr>
                <w:sz w:val="18"/>
                <w:szCs w:val="18"/>
              </w:rPr>
              <w:t>31808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9EDB5F" w14:textId="77777777" w:rsidR="00274FF8" w:rsidRPr="00872EE6" w:rsidRDefault="00274FF8" w:rsidP="00B049A2">
            <w:pPr>
              <w:pStyle w:val="ParagraphStyle"/>
              <w:jc w:val="both"/>
              <w:rPr>
                <w:sz w:val="18"/>
                <w:szCs w:val="18"/>
              </w:rPr>
            </w:pPr>
            <w:r w:rsidRPr="00872EE6">
              <w:rPr>
                <w:sz w:val="18"/>
                <w:szCs w:val="18"/>
              </w:rPr>
              <w:t xml:space="preserve">HALOTANO 240ML BR0268462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529DDB" w14:textId="77777777" w:rsidR="00274FF8" w:rsidRPr="00872EE6" w:rsidRDefault="00274FF8" w:rsidP="00B049A2">
            <w:pPr>
              <w:pStyle w:val="ParagraphStyle"/>
              <w:jc w:val="both"/>
              <w:rPr>
                <w:sz w:val="18"/>
                <w:szCs w:val="18"/>
              </w:rPr>
            </w:pPr>
            <w:r w:rsidRPr="00872EE6">
              <w:rPr>
                <w:sz w:val="18"/>
                <w:szCs w:val="18"/>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7ECC4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D707579" w14:textId="77777777" w:rsidR="00274FF8" w:rsidRPr="00872EE6" w:rsidRDefault="00274FF8" w:rsidP="00B049A2">
            <w:pPr>
              <w:pStyle w:val="ParagraphStyle"/>
              <w:jc w:val="both"/>
              <w:rPr>
                <w:sz w:val="18"/>
                <w:szCs w:val="18"/>
              </w:rPr>
            </w:pPr>
            <w:r w:rsidRPr="00872EE6">
              <w:rPr>
                <w:sz w:val="18"/>
                <w:szCs w:val="18"/>
              </w:rPr>
              <w:t>235,66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577215" w14:textId="77777777" w:rsidR="00274FF8" w:rsidRPr="00872EE6" w:rsidRDefault="00274FF8" w:rsidP="00B049A2">
            <w:pPr>
              <w:pStyle w:val="ParagraphStyle"/>
              <w:jc w:val="both"/>
              <w:rPr>
                <w:sz w:val="18"/>
                <w:szCs w:val="18"/>
              </w:rPr>
            </w:pPr>
            <w:r w:rsidRPr="00872EE6">
              <w:rPr>
                <w:sz w:val="18"/>
                <w:szCs w:val="18"/>
              </w:rPr>
              <w:t>9.426,40</w:t>
            </w:r>
          </w:p>
        </w:tc>
      </w:tr>
      <w:tr w:rsidR="00274FF8" w14:paraId="5D28A21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86FEAE" w14:textId="77777777" w:rsidR="00274FF8" w:rsidRPr="00872EE6" w:rsidRDefault="00274FF8" w:rsidP="00B049A2">
            <w:pPr>
              <w:pStyle w:val="ParagraphStyle"/>
              <w:jc w:val="both"/>
              <w:rPr>
                <w:sz w:val="18"/>
                <w:szCs w:val="18"/>
              </w:rPr>
            </w:pPr>
          </w:p>
          <w:p w14:paraId="5BE53E9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9EF77B" w14:textId="77777777" w:rsidR="00274FF8" w:rsidRPr="00872EE6" w:rsidRDefault="00274FF8" w:rsidP="00B049A2">
            <w:pPr>
              <w:pStyle w:val="ParagraphStyle"/>
              <w:jc w:val="both"/>
              <w:rPr>
                <w:sz w:val="18"/>
                <w:szCs w:val="18"/>
              </w:rPr>
            </w:pPr>
          </w:p>
          <w:p w14:paraId="6188EE3E" w14:textId="77777777" w:rsidR="00274FF8" w:rsidRPr="00872EE6" w:rsidRDefault="00274FF8" w:rsidP="00B049A2">
            <w:pPr>
              <w:pStyle w:val="ParagraphStyle"/>
              <w:jc w:val="both"/>
              <w:rPr>
                <w:sz w:val="18"/>
                <w:szCs w:val="18"/>
              </w:rPr>
            </w:pPr>
            <w:r w:rsidRPr="00872EE6">
              <w:rPr>
                <w:sz w:val="18"/>
                <w:szCs w:val="18"/>
              </w:rPr>
              <w:t>9.426,40</w:t>
            </w:r>
          </w:p>
        </w:tc>
      </w:tr>
      <w:tr w:rsidR="00274FF8" w14:paraId="4F6403A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DEC622" w14:textId="77777777" w:rsidR="00274FF8" w:rsidRPr="00872EE6" w:rsidRDefault="00274FF8" w:rsidP="00B049A2">
            <w:pPr>
              <w:pStyle w:val="ParagraphStyle"/>
              <w:jc w:val="both"/>
              <w:rPr>
                <w:sz w:val="18"/>
                <w:szCs w:val="18"/>
              </w:rPr>
            </w:pPr>
            <w:r w:rsidRPr="00872EE6">
              <w:rPr>
                <w:sz w:val="18"/>
                <w:szCs w:val="18"/>
              </w:rPr>
              <w:t>Lote: 195 - EXCLUSIVO ME E EPP</w:t>
            </w:r>
          </w:p>
        </w:tc>
      </w:tr>
      <w:tr w:rsidR="00274FF8" w14:paraId="04B1B19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EC2C4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6C66A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6AA14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DFFB3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B61D1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87C61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0C7310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738565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FF7BCF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18020D" w14:textId="77777777" w:rsidR="00274FF8" w:rsidRPr="00872EE6" w:rsidRDefault="00274FF8" w:rsidP="00B049A2">
            <w:pPr>
              <w:pStyle w:val="ParagraphStyle"/>
              <w:jc w:val="both"/>
              <w:rPr>
                <w:sz w:val="18"/>
                <w:szCs w:val="18"/>
              </w:rPr>
            </w:pPr>
            <w:r w:rsidRPr="00872EE6">
              <w:rPr>
                <w:sz w:val="18"/>
                <w:szCs w:val="18"/>
              </w:rPr>
              <w:t>30218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1395C7" w14:textId="77777777" w:rsidR="00274FF8" w:rsidRPr="00872EE6" w:rsidRDefault="00274FF8" w:rsidP="00B049A2">
            <w:pPr>
              <w:pStyle w:val="ParagraphStyle"/>
              <w:jc w:val="both"/>
              <w:rPr>
                <w:sz w:val="18"/>
                <w:szCs w:val="18"/>
              </w:rPr>
            </w:pPr>
            <w:r w:rsidRPr="00872EE6">
              <w:rPr>
                <w:sz w:val="18"/>
                <w:szCs w:val="18"/>
              </w:rPr>
              <w:t>HEPARINA ENDOVENOSA 5.000 UI/ml amp de 5ml BR0272796  (Suína)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6599BC"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C77BBE"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E2F594" w14:textId="77777777" w:rsidR="00274FF8" w:rsidRPr="00872EE6" w:rsidRDefault="00274FF8" w:rsidP="00B049A2">
            <w:pPr>
              <w:pStyle w:val="ParagraphStyle"/>
              <w:jc w:val="both"/>
              <w:rPr>
                <w:sz w:val="18"/>
                <w:szCs w:val="18"/>
              </w:rPr>
            </w:pPr>
            <w:r w:rsidRPr="00872EE6">
              <w:rPr>
                <w:sz w:val="18"/>
                <w:szCs w:val="18"/>
              </w:rPr>
              <w:t>28,28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F3E22B" w14:textId="77777777" w:rsidR="00274FF8" w:rsidRPr="00872EE6" w:rsidRDefault="00274FF8" w:rsidP="00B049A2">
            <w:pPr>
              <w:pStyle w:val="ParagraphStyle"/>
              <w:jc w:val="both"/>
              <w:rPr>
                <w:sz w:val="18"/>
                <w:szCs w:val="18"/>
              </w:rPr>
            </w:pPr>
            <w:r w:rsidRPr="00872EE6">
              <w:rPr>
                <w:sz w:val="18"/>
                <w:szCs w:val="18"/>
              </w:rPr>
              <w:t>56.560,00</w:t>
            </w:r>
          </w:p>
        </w:tc>
      </w:tr>
      <w:tr w:rsidR="00274FF8" w14:paraId="7297C02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7548BAA" w14:textId="77777777" w:rsidR="00274FF8" w:rsidRPr="00872EE6" w:rsidRDefault="00274FF8" w:rsidP="00B049A2">
            <w:pPr>
              <w:pStyle w:val="ParagraphStyle"/>
              <w:jc w:val="both"/>
              <w:rPr>
                <w:sz w:val="18"/>
                <w:szCs w:val="18"/>
              </w:rPr>
            </w:pPr>
          </w:p>
          <w:p w14:paraId="117EC69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961DF2" w14:textId="77777777" w:rsidR="00274FF8" w:rsidRPr="00872EE6" w:rsidRDefault="00274FF8" w:rsidP="00B049A2">
            <w:pPr>
              <w:pStyle w:val="ParagraphStyle"/>
              <w:jc w:val="both"/>
              <w:rPr>
                <w:sz w:val="18"/>
                <w:szCs w:val="18"/>
              </w:rPr>
            </w:pPr>
          </w:p>
          <w:p w14:paraId="6507AD7F" w14:textId="77777777" w:rsidR="00274FF8" w:rsidRPr="00872EE6" w:rsidRDefault="00274FF8" w:rsidP="00B049A2">
            <w:pPr>
              <w:pStyle w:val="ParagraphStyle"/>
              <w:jc w:val="both"/>
              <w:rPr>
                <w:sz w:val="18"/>
                <w:szCs w:val="18"/>
              </w:rPr>
            </w:pPr>
            <w:r w:rsidRPr="00872EE6">
              <w:rPr>
                <w:sz w:val="18"/>
                <w:szCs w:val="18"/>
              </w:rPr>
              <w:t>56.560,00</w:t>
            </w:r>
          </w:p>
        </w:tc>
      </w:tr>
      <w:tr w:rsidR="00274FF8" w14:paraId="6F8177B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2B33192" w14:textId="77777777" w:rsidR="00274FF8" w:rsidRPr="00872EE6" w:rsidRDefault="00274FF8" w:rsidP="00B049A2">
            <w:pPr>
              <w:pStyle w:val="ParagraphStyle"/>
              <w:jc w:val="both"/>
              <w:rPr>
                <w:sz w:val="18"/>
                <w:szCs w:val="18"/>
              </w:rPr>
            </w:pPr>
            <w:r w:rsidRPr="00872EE6">
              <w:rPr>
                <w:sz w:val="18"/>
                <w:szCs w:val="18"/>
              </w:rPr>
              <w:t>Lote: 196 - EXCLUSIVO ME E EPP</w:t>
            </w:r>
          </w:p>
        </w:tc>
      </w:tr>
      <w:tr w:rsidR="00274FF8" w14:paraId="4073FD1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D9B058"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4F014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7F1BEE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36E07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4E28F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878A7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D7CA2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98E55F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C1F01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238E4B" w14:textId="77777777" w:rsidR="00274FF8" w:rsidRPr="00872EE6" w:rsidRDefault="00274FF8" w:rsidP="00B049A2">
            <w:pPr>
              <w:pStyle w:val="ParagraphStyle"/>
              <w:jc w:val="both"/>
              <w:rPr>
                <w:sz w:val="18"/>
                <w:szCs w:val="18"/>
              </w:rPr>
            </w:pPr>
            <w:r w:rsidRPr="00872EE6">
              <w:rPr>
                <w:sz w:val="18"/>
                <w:szCs w:val="18"/>
              </w:rPr>
              <w:t>35944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16D672" w14:textId="77777777" w:rsidR="00274FF8" w:rsidRPr="00872EE6" w:rsidRDefault="00274FF8" w:rsidP="00B049A2">
            <w:pPr>
              <w:pStyle w:val="ParagraphStyle"/>
              <w:jc w:val="both"/>
              <w:rPr>
                <w:sz w:val="18"/>
                <w:szCs w:val="18"/>
              </w:rPr>
            </w:pPr>
            <w:r w:rsidRPr="00872EE6">
              <w:rPr>
                <w:sz w:val="18"/>
                <w:szCs w:val="18"/>
              </w:rPr>
              <w:t xml:space="preserve">ACETILCISTEÍNA  20MG/ML - XAROPE - FRASCO - 100ML BR0270558 - ACETILCISTEÍNA  20MG/ML - XAROPE - FRASCO - 100ML-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2DAF5A"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8ACE4A9"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CD26DA" w14:textId="77777777" w:rsidR="00274FF8" w:rsidRPr="00872EE6" w:rsidRDefault="00274FF8" w:rsidP="00B049A2">
            <w:pPr>
              <w:pStyle w:val="ParagraphStyle"/>
              <w:jc w:val="both"/>
              <w:rPr>
                <w:sz w:val="18"/>
                <w:szCs w:val="18"/>
              </w:rPr>
            </w:pPr>
            <w:r w:rsidRPr="00872EE6">
              <w:rPr>
                <w:sz w:val="18"/>
                <w:szCs w:val="18"/>
              </w:rPr>
              <w:t>8,36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582BA0" w14:textId="77777777" w:rsidR="00274FF8" w:rsidRPr="00872EE6" w:rsidRDefault="00274FF8" w:rsidP="00B049A2">
            <w:pPr>
              <w:pStyle w:val="ParagraphStyle"/>
              <w:jc w:val="both"/>
              <w:rPr>
                <w:sz w:val="18"/>
                <w:szCs w:val="18"/>
              </w:rPr>
            </w:pPr>
            <w:r w:rsidRPr="00872EE6">
              <w:rPr>
                <w:sz w:val="18"/>
                <w:szCs w:val="18"/>
              </w:rPr>
              <w:t>2.508,00</w:t>
            </w:r>
          </w:p>
        </w:tc>
      </w:tr>
      <w:tr w:rsidR="00274FF8" w14:paraId="4AF4A2E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484D174" w14:textId="77777777" w:rsidR="00274FF8" w:rsidRPr="00872EE6" w:rsidRDefault="00274FF8" w:rsidP="00B049A2">
            <w:pPr>
              <w:pStyle w:val="ParagraphStyle"/>
              <w:jc w:val="both"/>
              <w:rPr>
                <w:sz w:val="18"/>
                <w:szCs w:val="18"/>
              </w:rPr>
            </w:pPr>
          </w:p>
          <w:p w14:paraId="3664181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FE33F4" w14:textId="77777777" w:rsidR="00274FF8" w:rsidRPr="00872EE6" w:rsidRDefault="00274FF8" w:rsidP="00B049A2">
            <w:pPr>
              <w:pStyle w:val="ParagraphStyle"/>
              <w:jc w:val="both"/>
              <w:rPr>
                <w:sz w:val="18"/>
                <w:szCs w:val="18"/>
              </w:rPr>
            </w:pPr>
          </w:p>
          <w:p w14:paraId="0B1BF78D" w14:textId="77777777" w:rsidR="00274FF8" w:rsidRPr="00872EE6" w:rsidRDefault="00274FF8" w:rsidP="00B049A2">
            <w:pPr>
              <w:pStyle w:val="ParagraphStyle"/>
              <w:jc w:val="both"/>
              <w:rPr>
                <w:sz w:val="18"/>
                <w:szCs w:val="18"/>
              </w:rPr>
            </w:pPr>
            <w:r w:rsidRPr="00872EE6">
              <w:rPr>
                <w:sz w:val="18"/>
                <w:szCs w:val="18"/>
              </w:rPr>
              <w:t>2.508,00</w:t>
            </w:r>
          </w:p>
        </w:tc>
      </w:tr>
      <w:tr w:rsidR="00274FF8" w14:paraId="39E76B6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6197698" w14:textId="77777777" w:rsidR="00274FF8" w:rsidRPr="00872EE6" w:rsidRDefault="00274FF8" w:rsidP="00B049A2">
            <w:pPr>
              <w:pStyle w:val="ParagraphStyle"/>
              <w:jc w:val="both"/>
              <w:rPr>
                <w:sz w:val="18"/>
                <w:szCs w:val="18"/>
              </w:rPr>
            </w:pPr>
            <w:r w:rsidRPr="00872EE6">
              <w:rPr>
                <w:sz w:val="18"/>
                <w:szCs w:val="18"/>
              </w:rPr>
              <w:t>Lote: 197 - EXCLUSIVO ME E EPP</w:t>
            </w:r>
          </w:p>
        </w:tc>
      </w:tr>
      <w:tr w:rsidR="00274FF8" w14:paraId="09041FF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111600"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86034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03959D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38883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CE6A2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CBB25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85686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55E084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4B6F6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FD4AA9" w14:textId="77777777" w:rsidR="00274FF8" w:rsidRPr="00872EE6" w:rsidRDefault="00274FF8" w:rsidP="00B049A2">
            <w:pPr>
              <w:pStyle w:val="ParagraphStyle"/>
              <w:jc w:val="both"/>
              <w:rPr>
                <w:sz w:val="18"/>
                <w:szCs w:val="18"/>
              </w:rPr>
            </w:pPr>
            <w:r w:rsidRPr="00872EE6">
              <w:rPr>
                <w:sz w:val="18"/>
                <w:szCs w:val="18"/>
              </w:rPr>
              <w:t>30219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260EA2" w14:textId="77777777" w:rsidR="00274FF8" w:rsidRPr="00872EE6" w:rsidRDefault="00274FF8" w:rsidP="00B049A2">
            <w:pPr>
              <w:pStyle w:val="ParagraphStyle"/>
              <w:jc w:val="both"/>
              <w:rPr>
                <w:sz w:val="18"/>
                <w:szCs w:val="18"/>
              </w:rPr>
            </w:pPr>
            <w:r w:rsidRPr="00872EE6">
              <w:rPr>
                <w:sz w:val="18"/>
                <w:szCs w:val="18"/>
              </w:rPr>
              <w:t xml:space="preserve">HEPARINA SUBCUTÂNEA 5.000 UI/0,25ml BR0272796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0C4381" w14:textId="77777777" w:rsidR="00274FF8" w:rsidRPr="00872EE6" w:rsidRDefault="00274FF8" w:rsidP="00B049A2">
            <w:pPr>
              <w:pStyle w:val="ParagraphStyle"/>
              <w:jc w:val="both"/>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867FDC"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4E3E627" w14:textId="77777777" w:rsidR="00274FF8" w:rsidRPr="00872EE6" w:rsidRDefault="00274FF8" w:rsidP="00B049A2">
            <w:pPr>
              <w:pStyle w:val="ParagraphStyle"/>
              <w:jc w:val="both"/>
              <w:rPr>
                <w:sz w:val="18"/>
                <w:szCs w:val="18"/>
              </w:rPr>
            </w:pPr>
            <w:r w:rsidRPr="00872EE6">
              <w:rPr>
                <w:sz w:val="18"/>
                <w:szCs w:val="18"/>
              </w:rPr>
              <w:t>9,97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0127BB" w14:textId="77777777" w:rsidR="00274FF8" w:rsidRPr="00872EE6" w:rsidRDefault="00274FF8" w:rsidP="00B049A2">
            <w:pPr>
              <w:pStyle w:val="ParagraphStyle"/>
              <w:jc w:val="both"/>
              <w:rPr>
                <w:sz w:val="18"/>
                <w:szCs w:val="18"/>
              </w:rPr>
            </w:pPr>
            <w:r w:rsidRPr="00872EE6">
              <w:rPr>
                <w:sz w:val="18"/>
                <w:szCs w:val="18"/>
              </w:rPr>
              <w:t>24.925,00</w:t>
            </w:r>
          </w:p>
        </w:tc>
      </w:tr>
      <w:tr w:rsidR="00274FF8" w14:paraId="78BAB68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37143DE" w14:textId="77777777" w:rsidR="00274FF8" w:rsidRPr="00872EE6" w:rsidRDefault="00274FF8" w:rsidP="00B049A2">
            <w:pPr>
              <w:pStyle w:val="ParagraphStyle"/>
              <w:jc w:val="both"/>
              <w:rPr>
                <w:sz w:val="18"/>
                <w:szCs w:val="18"/>
              </w:rPr>
            </w:pPr>
          </w:p>
          <w:p w14:paraId="3B4589F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5C9CAC6" w14:textId="77777777" w:rsidR="00274FF8" w:rsidRPr="00872EE6" w:rsidRDefault="00274FF8" w:rsidP="00B049A2">
            <w:pPr>
              <w:pStyle w:val="ParagraphStyle"/>
              <w:jc w:val="both"/>
              <w:rPr>
                <w:sz w:val="18"/>
                <w:szCs w:val="18"/>
              </w:rPr>
            </w:pPr>
          </w:p>
          <w:p w14:paraId="5975012B" w14:textId="77777777" w:rsidR="00274FF8" w:rsidRPr="00872EE6" w:rsidRDefault="00274FF8" w:rsidP="00B049A2">
            <w:pPr>
              <w:pStyle w:val="ParagraphStyle"/>
              <w:jc w:val="both"/>
              <w:rPr>
                <w:sz w:val="18"/>
                <w:szCs w:val="18"/>
              </w:rPr>
            </w:pPr>
            <w:r w:rsidRPr="00872EE6">
              <w:rPr>
                <w:sz w:val="18"/>
                <w:szCs w:val="18"/>
              </w:rPr>
              <w:t>24.925,00</w:t>
            </w:r>
          </w:p>
        </w:tc>
      </w:tr>
      <w:tr w:rsidR="00274FF8" w14:paraId="6881B31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DF9F03A" w14:textId="77777777" w:rsidR="00274FF8" w:rsidRPr="00872EE6" w:rsidRDefault="00274FF8" w:rsidP="00B049A2">
            <w:pPr>
              <w:pStyle w:val="ParagraphStyle"/>
              <w:jc w:val="both"/>
              <w:rPr>
                <w:sz w:val="18"/>
                <w:szCs w:val="18"/>
              </w:rPr>
            </w:pPr>
            <w:r w:rsidRPr="00872EE6">
              <w:rPr>
                <w:sz w:val="18"/>
                <w:szCs w:val="18"/>
              </w:rPr>
              <w:t>Lote: 198 - EXCLUSIVO ME E EPP</w:t>
            </w:r>
          </w:p>
        </w:tc>
      </w:tr>
      <w:tr w:rsidR="00274FF8" w14:paraId="69998DF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2C15BC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EA4E2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C6551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BA278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8BEC7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FA88F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64298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5BCFE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2E8DF0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BFF6C3" w14:textId="77777777" w:rsidR="00274FF8" w:rsidRPr="00872EE6" w:rsidRDefault="00274FF8" w:rsidP="00B049A2">
            <w:pPr>
              <w:pStyle w:val="ParagraphStyle"/>
              <w:jc w:val="both"/>
              <w:rPr>
                <w:sz w:val="18"/>
                <w:szCs w:val="18"/>
              </w:rPr>
            </w:pPr>
            <w:r w:rsidRPr="00872EE6">
              <w:rPr>
                <w:sz w:val="18"/>
                <w:szCs w:val="18"/>
              </w:rPr>
              <w:t>30224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6A8908" w14:textId="77777777" w:rsidR="00274FF8" w:rsidRPr="00872EE6" w:rsidRDefault="00274FF8" w:rsidP="00B049A2">
            <w:pPr>
              <w:pStyle w:val="ParagraphStyle"/>
              <w:jc w:val="both"/>
              <w:rPr>
                <w:sz w:val="18"/>
                <w:szCs w:val="18"/>
              </w:rPr>
            </w:pPr>
            <w:r w:rsidRPr="00872EE6">
              <w:rPr>
                <w:sz w:val="18"/>
                <w:szCs w:val="18"/>
              </w:rPr>
              <w:t xml:space="preserve">HIDRALAZINA 20mg/ml amp c/1ml BR0268115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17CADA" w14:textId="77777777" w:rsidR="00274FF8" w:rsidRPr="00872EE6" w:rsidRDefault="00274FF8" w:rsidP="00B049A2">
            <w:pPr>
              <w:pStyle w:val="ParagraphStyle"/>
              <w:jc w:val="both"/>
              <w:rPr>
                <w:sz w:val="18"/>
                <w:szCs w:val="18"/>
              </w:rPr>
            </w:pPr>
            <w:r w:rsidRPr="00872EE6">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CDE9F5"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9530E6" w14:textId="77777777" w:rsidR="00274FF8" w:rsidRPr="00872EE6" w:rsidRDefault="00274FF8" w:rsidP="00B049A2">
            <w:pPr>
              <w:pStyle w:val="ParagraphStyle"/>
              <w:jc w:val="both"/>
              <w:rPr>
                <w:sz w:val="18"/>
                <w:szCs w:val="18"/>
              </w:rPr>
            </w:pPr>
            <w:r w:rsidRPr="00872EE6">
              <w:rPr>
                <w:sz w:val="18"/>
                <w:szCs w:val="18"/>
              </w:rPr>
              <w:t>9,65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81B9AC" w14:textId="77777777" w:rsidR="00274FF8" w:rsidRPr="00872EE6" w:rsidRDefault="00274FF8" w:rsidP="00B049A2">
            <w:pPr>
              <w:pStyle w:val="ParagraphStyle"/>
              <w:jc w:val="both"/>
              <w:rPr>
                <w:sz w:val="18"/>
                <w:szCs w:val="18"/>
              </w:rPr>
            </w:pPr>
            <w:r w:rsidRPr="00872EE6">
              <w:rPr>
                <w:sz w:val="18"/>
                <w:szCs w:val="18"/>
              </w:rPr>
              <w:t>14.475,00</w:t>
            </w:r>
          </w:p>
        </w:tc>
      </w:tr>
      <w:tr w:rsidR="00274FF8" w14:paraId="2FF43CD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835B82" w14:textId="77777777" w:rsidR="00274FF8" w:rsidRPr="00872EE6" w:rsidRDefault="00274FF8" w:rsidP="00B049A2">
            <w:pPr>
              <w:pStyle w:val="ParagraphStyle"/>
              <w:jc w:val="both"/>
              <w:rPr>
                <w:sz w:val="18"/>
                <w:szCs w:val="18"/>
              </w:rPr>
            </w:pPr>
          </w:p>
          <w:p w14:paraId="405A85A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C577FB" w14:textId="77777777" w:rsidR="00274FF8" w:rsidRPr="00872EE6" w:rsidRDefault="00274FF8" w:rsidP="00B049A2">
            <w:pPr>
              <w:pStyle w:val="ParagraphStyle"/>
              <w:jc w:val="both"/>
              <w:rPr>
                <w:sz w:val="18"/>
                <w:szCs w:val="18"/>
              </w:rPr>
            </w:pPr>
          </w:p>
          <w:p w14:paraId="1198DA1D" w14:textId="77777777" w:rsidR="00274FF8" w:rsidRPr="00872EE6" w:rsidRDefault="00274FF8" w:rsidP="00B049A2">
            <w:pPr>
              <w:pStyle w:val="ParagraphStyle"/>
              <w:jc w:val="both"/>
              <w:rPr>
                <w:sz w:val="18"/>
                <w:szCs w:val="18"/>
              </w:rPr>
            </w:pPr>
            <w:r w:rsidRPr="00872EE6">
              <w:rPr>
                <w:sz w:val="18"/>
                <w:szCs w:val="18"/>
              </w:rPr>
              <w:t>14.475,00</w:t>
            </w:r>
          </w:p>
        </w:tc>
      </w:tr>
      <w:tr w:rsidR="00274FF8" w14:paraId="3D37D5F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7CDCCD5" w14:textId="77777777" w:rsidR="00274FF8" w:rsidRPr="00872EE6" w:rsidRDefault="00274FF8" w:rsidP="00B049A2">
            <w:pPr>
              <w:pStyle w:val="ParagraphStyle"/>
              <w:jc w:val="both"/>
              <w:rPr>
                <w:sz w:val="18"/>
                <w:szCs w:val="18"/>
              </w:rPr>
            </w:pPr>
            <w:r w:rsidRPr="00872EE6">
              <w:rPr>
                <w:sz w:val="18"/>
                <w:szCs w:val="18"/>
              </w:rPr>
              <w:t>Lote: 199 - EXCLUSIVO ME E EPP</w:t>
            </w:r>
          </w:p>
        </w:tc>
      </w:tr>
      <w:tr w:rsidR="00274FF8" w14:paraId="20B6BF2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18C66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80AE3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2A9634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52841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3A161E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135068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A4914F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9CED2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CFBFB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FB9292" w14:textId="77777777" w:rsidR="00274FF8" w:rsidRPr="00872EE6" w:rsidRDefault="00274FF8" w:rsidP="00B049A2">
            <w:pPr>
              <w:pStyle w:val="ParagraphStyle"/>
              <w:jc w:val="both"/>
              <w:rPr>
                <w:sz w:val="18"/>
                <w:szCs w:val="18"/>
              </w:rPr>
            </w:pPr>
            <w:r w:rsidRPr="00872EE6">
              <w:rPr>
                <w:sz w:val="18"/>
                <w:szCs w:val="18"/>
              </w:rPr>
              <w:t>30081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F32CDDE" w14:textId="77777777" w:rsidR="00274FF8" w:rsidRPr="00872EE6" w:rsidRDefault="00274FF8" w:rsidP="00B049A2">
            <w:pPr>
              <w:pStyle w:val="ParagraphStyle"/>
              <w:jc w:val="both"/>
              <w:rPr>
                <w:sz w:val="18"/>
                <w:szCs w:val="18"/>
              </w:rPr>
            </w:pPr>
            <w:r w:rsidRPr="00872EE6">
              <w:rPr>
                <w:sz w:val="18"/>
                <w:szCs w:val="18"/>
              </w:rPr>
              <w:t xml:space="preserve">HIDROCLOROTIAZIDA 25mg BR0267674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10ADE4"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EBE16B"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337454" w14:textId="77777777" w:rsidR="00274FF8" w:rsidRPr="00872EE6" w:rsidRDefault="00274FF8" w:rsidP="00B049A2">
            <w:pPr>
              <w:pStyle w:val="ParagraphStyle"/>
              <w:jc w:val="both"/>
              <w:rPr>
                <w:sz w:val="18"/>
                <w:szCs w:val="18"/>
              </w:rPr>
            </w:pPr>
            <w:r w:rsidRPr="00872EE6">
              <w:rPr>
                <w:sz w:val="18"/>
                <w:szCs w:val="18"/>
              </w:rPr>
              <w:t>0,06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0285AC" w14:textId="77777777" w:rsidR="00274FF8" w:rsidRPr="00872EE6" w:rsidRDefault="00274FF8" w:rsidP="00B049A2">
            <w:pPr>
              <w:pStyle w:val="ParagraphStyle"/>
              <w:jc w:val="both"/>
              <w:rPr>
                <w:sz w:val="18"/>
                <w:szCs w:val="18"/>
              </w:rPr>
            </w:pPr>
            <w:r w:rsidRPr="00872EE6">
              <w:rPr>
                <w:sz w:val="18"/>
                <w:szCs w:val="18"/>
              </w:rPr>
              <w:t>30,00</w:t>
            </w:r>
          </w:p>
        </w:tc>
      </w:tr>
      <w:tr w:rsidR="00274FF8" w14:paraId="360436B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5E24C0" w14:textId="77777777" w:rsidR="00274FF8" w:rsidRPr="00872EE6" w:rsidRDefault="00274FF8" w:rsidP="00B049A2">
            <w:pPr>
              <w:pStyle w:val="ParagraphStyle"/>
              <w:jc w:val="both"/>
              <w:rPr>
                <w:sz w:val="18"/>
                <w:szCs w:val="18"/>
              </w:rPr>
            </w:pPr>
          </w:p>
          <w:p w14:paraId="7CB4D1A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DB25AB" w14:textId="77777777" w:rsidR="00274FF8" w:rsidRPr="00872EE6" w:rsidRDefault="00274FF8" w:rsidP="00B049A2">
            <w:pPr>
              <w:pStyle w:val="ParagraphStyle"/>
              <w:jc w:val="both"/>
              <w:rPr>
                <w:sz w:val="18"/>
                <w:szCs w:val="18"/>
              </w:rPr>
            </w:pPr>
          </w:p>
          <w:p w14:paraId="5540E7AA" w14:textId="77777777" w:rsidR="00274FF8" w:rsidRPr="00872EE6" w:rsidRDefault="00274FF8" w:rsidP="00B049A2">
            <w:pPr>
              <w:pStyle w:val="ParagraphStyle"/>
              <w:jc w:val="both"/>
              <w:rPr>
                <w:sz w:val="18"/>
                <w:szCs w:val="18"/>
              </w:rPr>
            </w:pPr>
            <w:r w:rsidRPr="00872EE6">
              <w:rPr>
                <w:sz w:val="18"/>
                <w:szCs w:val="18"/>
              </w:rPr>
              <w:t>30,00</w:t>
            </w:r>
          </w:p>
        </w:tc>
      </w:tr>
      <w:tr w:rsidR="00274FF8" w14:paraId="57A6397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AB472D5" w14:textId="77777777" w:rsidR="00274FF8" w:rsidRPr="00872EE6" w:rsidRDefault="00274FF8" w:rsidP="00B049A2">
            <w:pPr>
              <w:pStyle w:val="ParagraphStyle"/>
              <w:jc w:val="both"/>
              <w:rPr>
                <w:sz w:val="18"/>
                <w:szCs w:val="18"/>
              </w:rPr>
            </w:pPr>
            <w:r w:rsidRPr="00872EE6">
              <w:rPr>
                <w:sz w:val="18"/>
                <w:szCs w:val="18"/>
              </w:rPr>
              <w:t>Lote: 200 - EXCLUSIVO ME E EPP</w:t>
            </w:r>
          </w:p>
        </w:tc>
      </w:tr>
      <w:tr w:rsidR="00274FF8" w14:paraId="0194B0F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F8174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A2A2D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4ED37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13A4F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AC9A0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9DF9E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87DF7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408C7A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55102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5972A7" w14:textId="77777777" w:rsidR="00274FF8" w:rsidRPr="00872EE6" w:rsidRDefault="00274FF8" w:rsidP="00B049A2">
            <w:pPr>
              <w:pStyle w:val="ParagraphStyle"/>
              <w:jc w:val="both"/>
              <w:rPr>
                <w:sz w:val="18"/>
                <w:szCs w:val="18"/>
              </w:rPr>
            </w:pPr>
            <w:r w:rsidRPr="00872EE6">
              <w:rPr>
                <w:sz w:val="18"/>
                <w:szCs w:val="18"/>
              </w:rPr>
              <w:t>30226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901E5F" w14:textId="77777777" w:rsidR="00274FF8" w:rsidRPr="00872EE6" w:rsidRDefault="00274FF8" w:rsidP="00B049A2">
            <w:pPr>
              <w:pStyle w:val="ParagraphStyle"/>
              <w:jc w:val="both"/>
              <w:rPr>
                <w:sz w:val="18"/>
                <w:szCs w:val="18"/>
              </w:rPr>
            </w:pPr>
            <w:r w:rsidRPr="00872EE6">
              <w:rPr>
                <w:sz w:val="18"/>
                <w:szCs w:val="18"/>
              </w:rPr>
              <w:t xml:space="preserve">HIDROCORTISONA 500 mg/5ml c/ diluente BR0270219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EA1B12" w14:textId="77777777" w:rsidR="00274FF8" w:rsidRPr="00872EE6" w:rsidRDefault="00274FF8" w:rsidP="00B049A2">
            <w:pPr>
              <w:pStyle w:val="ParagraphStyle"/>
              <w:jc w:val="both"/>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1D656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1C89895" w14:textId="77777777" w:rsidR="00274FF8" w:rsidRPr="00872EE6" w:rsidRDefault="00274FF8" w:rsidP="00B049A2">
            <w:pPr>
              <w:pStyle w:val="ParagraphStyle"/>
              <w:jc w:val="both"/>
              <w:rPr>
                <w:sz w:val="18"/>
                <w:szCs w:val="18"/>
              </w:rPr>
            </w:pPr>
            <w:r w:rsidRPr="00872EE6">
              <w:rPr>
                <w:sz w:val="18"/>
                <w:szCs w:val="18"/>
              </w:rPr>
              <w:t>7,55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925662" w14:textId="77777777" w:rsidR="00274FF8" w:rsidRPr="00872EE6" w:rsidRDefault="00274FF8" w:rsidP="00B049A2">
            <w:pPr>
              <w:pStyle w:val="ParagraphStyle"/>
              <w:jc w:val="both"/>
              <w:rPr>
                <w:sz w:val="18"/>
                <w:szCs w:val="18"/>
              </w:rPr>
            </w:pPr>
            <w:r w:rsidRPr="00872EE6">
              <w:rPr>
                <w:sz w:val="18"/>
                <w:szCs w:val="18"/>
              </w:rPr>
              <w:t>30.200,00</w:t>
            </w:r>
          </w:p>
        </w:tc>
      </w:tr>
      <w:tr w:rsidR="00274FF8" w14:paraId="34F45D5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FE0AB55" w14:textId="77777777" w:rsidR="00274FF8" w:rsidRPr="00872EE6" w:rsidRDefault="00274FF8" w:rsidP="00B049A2">
            <w:pPr>
              <w:pStyle w:val="ParagraphStyle"/>
              <w:jc w:val="both"/>
              <w:rPr>
                <w:sz w:val="18"/>
                <w:szCs w:val="18"/>
              </w:rPr>
            </w:pPr>
          </w:p>
          <w:p w14:paraId="1919CF4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31596B" w14:textId="77777777" w:rsidR="00274FF8" w:rsidRPr="00872EE6" w:rsidRDefault="00274FF8" w:rsidP="00B049A2">
            <w:pPr>
              <w:pStyle w:val="ParagraphStyle"/>
              <w:jc w:val="both"/>
              <w:rPr>
                <w:sz w:val="18"/>
                <w:szCs w:val="18"/>
              </w:rPr>
            </w:pPr>
          </w:p>
          <w:p w14:paraId="16401F10" w14:textId="77777777" w:rsidR="00274FF8" w:rsidRPr="00872EE6" w:rsidRDefault="00274FF8" w:rsidP="00B049A2">
            <w:pPr>
              <w:pStyle w:val="ParagraphStyle"/>
              <w:jc w:val="both"/>
              <w:rPr>
                <w:sz w:val="18"/>
                <w:szCs w:val="18"/>
              </w:rPr>
            </w:pPr>
            <w:r w:rsidRPr="00872EE6">
              <w:rPr>
                <w:sz w:val="18"/>
                <w:szCs w:val="18"/>
              </w:rPr>
              <w:t>30.200,00</w:t>
            </w:r>
          </w:p>
        </w:tc>
      </w:tr>
      <w:tr w:rsidR="00274FF8" w14:paraId="26E36F7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DAD92BF" w14:textId="77777777" w:rsidR="00274FF8" w:rsidRPr="00872EE6" w:rsidRDefault="00274FF8" w:rsidP="00B049A2">
            <w:pPr>
              <w:pStyle w:val="ParagraphStyle"/>
              <w:jc w:val="both"/>
              <w:rPr>
                <w:sz w:val="18"/>
                <w:szCs w:val="18"/>
              </w:rPr>
            </w:pPr>
            <w:r w:rsidRPr="00872EE6">
              <w:rPr>
                <w:sz w:val="18"/>
                <w:szCs w:val="18"/>
              </w:rPr>
              <w:t>Lote: 201 - EXCLUSIVO ME E EPP</w:t>
            </w:r>
          </w:p>
        </w:tc>
      </w:tr>
      <w:tr w:rsidR="00274FF8" w14:paraId="279C842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373BE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01344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13F664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438D8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98744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B2205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8F5AD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D4849A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A87BAA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100EEE" w14:textId="77777777" w:rsidR="00274FF8" w:rsidRPr="00872EE6" w:rsidRDefault="00274FF8" w:rsidP="00B049A2">
            <w:pPr>
              <w:pStyle w:val="ParagraphStyle"/>
              <w:jc w:val="both"/>
              <w:rPr>
                <w:sz w:val="18"/>
                <w:szCs w:val="18"/>
              </w:rPr>
            </w:pPr>
            <w:r w:rsidRPr="00872EE6">
              <w:rPr>
                <w:sz w:val="18"/>
                <w:szCs w:val="18"/>
              </w:rPr>
              <w:t>30225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71982C5" w14:textId="77777777" w:rsidR="00274FF8" w:rsidRPr="00872EE6" w:rsidRDefault="00274FF8" w:rsidP="00B049A2">
            <w:pPr>
              <w:pStyle w:val="ParagraphStyle"/>
              <w:jc w:val="both"/>
              <w:rPr>
                <w:sz w:val="18"/>
                <w:szCs w:val="18"/>
              </w:rPr>
            </w:pPr>
            <w:r w:rsidRPr="00872EE6">
              <w:rPr>
                <w:sz w:val="18"/>
                <w:szCs w:val="18"/>
              </w:rPr>
              <w:t xml:space="preserve">HIDROCORTISONA E.V -100mg  BR0270220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BAB641"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DEEAAAA"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16076F" w14:textId="77777777" w:rsidR="00274FF8" w:rsidRPr="00872EE6" w:rsidRDefault="00274FF8" w:rsidP="00B049A2">
            <w:pPr>
              <w:pStyle w:val="ParagraphStyle"/>
              <w:jc w:val="both"/>
              <w:rPr>
                <w:sz w:val="18"/>
                <w:szCs w:val="18"/>
              </w:rPr>
            </w:pPr>
            <w:r w:rsidRPr="00872EE6">
              <w:rPr>
                <w:sz w:val="18"/>
                <w:szCs w:val="18"/>
              </w:rPr>
              <w:t>4,84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2818B3" w14:textId="77777777" w:rsidR="00274FF8" w:rsidRPr="00872EE6" w:rsidRDefault="00274FF8" w:rsidP="00B049A2">
            <w:pPr>
              <w:pStyle w:val="ParagraphStyle"/>
              <w:jc w:val="both"/>
              <w:rPr>
                <w:sz w:val="18"/>
                <w:szCs w:val="18"/>
              </w:rPr>
            </w:pPr>
            <w:r w:rsidRPr="00872EE6">
              <w:rPr>
                <w:sz w:val="18"/>
                <w:szCs w:val="18"/>
              </w:rPr>
              <w:t>9.680,00</w:t>
            </w:r>
          </w:p>
        </w:tc>
      </w:tr>
      <w:tr w:rsidR="00274FF8" w14:paraId="175A5F5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3EF944" w14:textId="77777777" w:rsidR="00274FF8" w:rsidRPr="00872EE6" w:rsidRDefault="00274FF8" w:rsidP="00B049A2">
            <w:pPr>
              <w:pStyle w:val="ParagraphStyle"/>
              <w:jc w:val="both"/>
              <w:rPr>
                <w:sz w:val="18"/>
                <w:szCs w:val="18"/>
              </w:rPr>
            </w:pPr>
          </w:p>
          <w:p w14:paraId="6FED7ED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28EA56" w14:textId="77777777" w:rsidR="00274FF8" w:rsidRPr="00872EE6" w:rsidRDefault="00274FF8" w:rsidP="00B049A2">
            <w:pPr>
              <w:pStyle w:val="ParagraphStyle"/>
              <w:jc w:val="both"/>
              <w:rPr>
                <w:sz w:val="18"/>
                <w:szCs w:val="18"/>
              </w:rPr>
            </w:pPr>
          </w:p>
          <w:p w14:paraId="0DB29713" w14:textId="77777777" w:rsidR="00274FF8" w:rsidRPr="00872EE6" w:rsidRDefault="00274FF8" w:rsidP="00B049A2">
            <w:pPr>
              <w:pStyle w:val="ParagraphStyle"/>
              <w:jc w:val="both"/>
              <w:rPr>
                <w:sz w:val="18"/>
                <w:szCs w:val="18"/>
              </w:rPr>
            </w:pPr>
            <w:r w:rsidRPr="00872EE6">
              <w:rPr>
                <w:sz w:val="18"/>
                <w:szCs w:val="18"/>
              </w:rPr>
              <w:t>9.680,00</w:t>
            </w:r>
          </w:p>
        </w:tc>
      </w:tr>
      <w:tr w:rsidR="00274FF8" w14:paraId="591312B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10933C1" w14:textId="77777777" w:rsidR="00274FF8" w:rsidRPr="00872EE6" w:rsidRDefault="00274FF8" w:rsidP="00B049A2">
            <w:pPr>
              <w:pStyle w:val="ParagraphStyle"/>
              <w:jc w:val="both"/>
              <w:rPr>
                <w:sz w:val="18"/>
                <w:szCs w:val="18"/>
              </w:rPr>
            </w:pPr>
            <w:r w:rsidRPr="00872EE6">
              <w:rPr>
                <w:sz w:val="18"/>
                <w:szCs w:val="18"/>
              </w:rPr>
              <w:t>Lote: 202 - EXCLUSIVO ME E EPP</w:t>
            </w:r>
          </w:p>
        </w:tc>
      </w:tr>
      <w:tr w:rsidR="00274FF8" w14:paraId="173E0ED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BC282C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20C2E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3E0BB0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73E97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D04DF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4CA8B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F265F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EFF8AD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2CB453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2B07EE" w14:textId="77777777" w:rsidR="00274FF8" w:rsidRPr="00872EE6" w:rsidRDefault="00274FF8" w:rsidP="00B049A2">
            <w:pPr>
              <w:pStyle w:val="ParagraphStyle"/>
              <w:jc w:val="both"/>
              <w:rPr>
                <w:sz w:val="18"/>
                <w:szCs w:val="18"/>
              </w:rPr>
            </w:pPr>
            <w:r w:rsidRPr="00872EE6">
              <w:rPr>
                <w:sz w:val="18"/>
                <w:szCs w:val="18"/>
              </w:rPr>
              <w:t>30293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DBEABD" w14:textId="77777777" w:rsidR="00274FF8" w:rsidRPr="00872EE6" w:rsidRDefault="00274FF8" w:rsidP="00B049A2">
            <w:pPr>
              <w:pStyle w:val="ParagraphStyle"/>
              <w:jc w:val="both"/>
              <w:rPr>
                <w:sz w:val="18"/>
                <w:szCs w:val="18"/>
              </w:rPr>
            </w:pPr>
            <w:r w:rsidRPr="00872EE6">
              <w:rPr>
                <w:sz w:val="18"/>
                <w:szCs w:val="18"/>
              </w:rPr>
              <w:t xml:space="preserve">HIDROXIDO DE ALUMINIO 61,5 mg/ml frasco c/ 150ml BR0267270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C90DC1"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218EB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6BCD3A" w14:textId="77777777" w:rsidR="00274FF8" w:rsidRPr="00872EE6" w:rsidRDefault="00274FF8" w:rsidP="00B049A2">
            <w:pPr>
              <w:pStyle w:val="ParagraphStyle"/>
              <w:jc w:val="both"/>
              <w:rPr>
                <w:sz w:val="18"/>
                <w:szCs w:val="18"/>
              </w:rPr>
            </w:pPr>
            <w:r w:rsidRPr="00872EE6">
              <w:rPr>
                <w:sz w:val="18"/>
                <w:szCs w:val="18"/>
              </w:rPr>
              <w:t>3,70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AD1B5C" w14:textId="77777777" w:rsidR="00274FF8" w:rsidRPr="00872EE6" w:rsidRDefault="00274FF8" w:rsidP="00B049A2">
            <w:pPr>
              <w:pStyle w:val="ParagraphStyle"/>
              <w:jc w:val="both"/>
              <w:rPr>
                <w:sz w:val="18"/>
                <w:szCs w:val="18"/>
              </w:rPr>
            </w:pPr>
            <w:r w:rsidRPr="00872EE6">
              <w:rPr>
                <w:sz w:val="18"/>
                <w:szCs w:val="18"/>
              </w:rPr>
              <w:t>1.850,00</w:t>
            </w:r>
          </w:p>
        </w:tc>
      </w:tr>
      <w:tr w:rsidR="00274FF8" w14:paraId="2598143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7E1B97" w14:textId="77777777" w:rsidR="00274FF8" w:rsidRPr="00872EE6" w:rsidRDefault="00274FF8" w:rsidP="00B049A2">
            <w:pPr>
              <w:pStyle w:val="ParagraphStyle"/>
              <w:jc w:val="both"/>
              <w:rPr>
                <w:sz w:val="18"/>
                <w:szCs w:val="18"/>
              </w:rPr>
            </w:pPr>
          </w:p>
          <w:p w14:paraId="3CF5669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6E917E" w14:textId="77777777" w:rsidR="00274FF8" w:rsidRPr="00872EE6" w:rsidRDefault="00274FF8" w:rsidP="00B049A2">
            <w:pPr>
              <w:pStyle w:val="ParagraphStyle"/>
              <w:jc w:val="both"/>
              <w:rPr>
                <w:sz w:val="18"/>
                <w:szCs w:val="18"/>
              </w:rPr>
            </w:pPr>
          </w:p>
          <w:p w14:paraId="05D05D4D" w14:textId="77777777" w:rsidR="00274FF8" w:rsidRPr="00872EE6" w:rsidRDefault="00274FF8" w:rsidP="00B049A2">
            <w:pPr>
              <w:pStyle w:val="ParagraphStyle"/>
              <w:jc w:val="both"/>
              <w:rPr>
                <w:sz w:val="18"/>
                <w:szCs w:val="18"/>
              </w:rPr>
            </w:pPr>
            <w:r w:rsidRPr="00872EE6">
              <w:rPr>
                <w:sz w:val="18"/>
                <w:szCs w:val="18"/>
              </w:rPr>
              <w:t>1.850,00</w:t>
            </w:r>
          </w:p>
        </w:tc>
      </w:tr>
      <w:tr w:rsidR="00274FF8" w14:paraId="685DA00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64D23A7" w14:textId="77777777" w:rsidR="00274FF8" w:rsidRPr="00872EE6" w:rsidRDefault="00274FF8" w:rsidP="00B049A2">
            <w:pPr>
              <w:pStyle w:val="ParagraphStyle"/>
              <w:jc w:val="both"/>
              <w:rPr>
                <w:sz w:val="18"/>
                <w:szCs w:val="18"/>
              </w:rPr>
            </w:pPr>
            <w:r w:rsidRPr="00872EE6">
              <w:rPr>
                <w:sz w:val="18"/>
                <w:szCs w:val="18"/>
              </w:rPr>
              <w:t>Lote: 203 - EXCLUSIVO ME E EPP</w:t>
            </w:r>
          </w:p>
        </w:tc>
      </w:tr>
      <w:tr w:rsidR="00274FF8" w14:paraId="1B4BF57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D1D92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84A37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80785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9515C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70E5B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2A157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87657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203058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13FC3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C0AA98" w14:textId="77777777" w:rsidR="00274FF8" w:rsidRPr="00872EE6" w:rsidRDefault="00274FF8" w:rsidP="00B049A2">
            <w:pPr>
              <w:pStyle w:val="ParagraphStyle"/>
              <w:jc w:val="both"/>
              <w:rPr>
                <w:sz w:val="18"/>
                <w:szCs w:val="18"/>
              </w:rPr>
            </w:pPr>
            <w:r w:rsidRPr="00872EE6">
              <w:rPr>
                <w:sz w:val="18"/>
                <w:szCs w:val="18"/>
              </w:rPr>
              <w:t>30267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5D5B6A" w14:textId="77777777" w:rsidR="00274FF8" w:rsidRPr="00872EE6" w:rsidRDefault="00274FF8" w:rsidP="00B049A2">
            <w:pPr>
              <w:pStyle w:val="ParagraphStyle"/>
              <w:jc w:val="both"/>
              <w:rPr>
                <w:sz w:val="18"/>
                <w:szCs w:val="18"/>
              </w:rPr>
            </w:pPr>
            <w:r w:rsidRPr="00872EE6">
              <w:rPr>
                <w:sz w:val="18"/>
                <w:szCs w:val="18"/>
              </w:rPr>
              <w:t>HIRUDOID bg. c/ 40g (POLISSULFATO DE MUCOPOLISSACARÍDEO 3mg/g) BR044054  CATMAT CORRETO: BR0440054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88D551"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6C35CE"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D58EE35" w14:textId="77777777" w:rsidR="00274FF8" w:rsidRPr="00872EE6" w:rsidRDefault="00274FF8" w:rsidP="00B049A2">
            <w:pPr>
              <w:pStyle w:val="ParagraphStyle"/>
              <w:jc w:val="both"/>
              <w:rPr>
                <w:sz w:val="18"/>
                <w:szCs w:val="18"/>
              </w:rPr>
            </w:pPr>
            <w:r w:rsidRPr="00872EE6">
              <w:rPr>
                <w:sz w:val="18"/>
                <w:szCs w:val="18"/>
              </w:rPr>
              <w:t>36,33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B7674E" w14:textId="77777777" w:rsidR="00274FF8" w:rsidRPr="00872EE6" w:rsidRDefault="00274FF8" w:rsidP="00B049A2">
            <w:pPr>
              <w:pStyle w:val="ParagraphStyle"/>
              <w:jc w:val="both"/>
              <w:rPr>
                <w:sz w:val="18"/>
                <w:szCs w:val="18"/>
              </w:rPr>
            </w:pPr>
            <w:r w:rsidRPr="00872EE6">
              <w:rPr>
                <w:sz w:val="18"/>
                <w:szCs w:val="18"/>
              </w:rPr>
              <w:t>10.899,00</w:t>
            </w:r>
          </w:p>
        </w:tc>
      </w:tr>
      <w:tr w:rsidR="00274FF8" w14:paraId="0ED6B50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F734D4" w14:textId="77777777" w:rsidR="00274FF8" w:rsidRPr="00872EE6" w:rsidRDefault="00274FF8" w:rsidP="00B049A2">
            <w:pPr>
              <w:pStyle w:val="ParagraphStyle"/>
              <w:jc w:val="both"/>
              <w:rPr>
                <w:sz w:val="18"/>
                <w:szCs w:val="18"/>
              </w:rPr>
            </w:pPr>
          </w:p>
          <w:p w14:paraId="7EB2725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DA79AF" w14:textId="77777777" w:rsidR="00274FF8" w:rsidRPr="00872EE6" w:rsidRDefault="00274FF8" w:rsidP="00B049A2">
            <w:pPr>
              <w:pStyle w:val="ParagraphStyle"/>
              <w:jc w:val="both"/>
              <w:rPr>
                <w:sz w:val="18"/>
                <w:szCs w:val="18"/>
              </w:rPr>
            </w:pPr>
          </w:p>
          <w:p w14:paraId="3E7AFA07" w14:textId="77777777" w:rsidR="00274FF8" w:rsidRPr="00872EE6" w:rsidRDefault="00274FF8" w:rsidP="00B049A2">
            <w:pPr>
              <w:pStyle w:val="ParagraphStyle"/>
              <w:jc w:val="both"/>
              <w:rPr>
                <w:sz w:val="18"/>
                <w:szCs w:val="18"/>
              </w:rPr>
            </w:pPr>
            <w:r w:rsidRPr="00872EE6">
              <w:rPr>
                <w:sz w:val="18"/>
                <w:szCs w:val="18"/>
              </w:rPr>
              <w:t>10.899,00</w:t>
            </w:r>
          </w:p>
        </w:tc>
      </w:tr>
      <w:tr w:rsidR="00274FF8" w14:paraId="1B490EB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DEAFF17" w14:textId="77777777" w:rsidR="00274FF8" w:rsidRPr="00872EE6" w:rsidRDefault="00274FF8" w:rsidP="00B049A2">
            <w:pPr>
              <w:pStyle w:val="ParagraphStyle"/>
              <w:jc w:val="both"/>
              <w:rPr>
                <w:sz w:val="18"/>
                <w:szCs w:val="18"/>
              </w:rPr>
            </w:pPr>
            <w:r w:rsidRPr="00872EE6">
              <w:rPr>
                <w:sz w:val="18"/>
                <w:szCs w:val="18"/>
              </w:rPr>
              <w:t>Lote: 204 - EXCLUSIVO ME E EPP</w:t>
            </w:r>
          </w:p>
        </w:tc>
      </w:tr>
      <w:tr w:rsidR="00274FF8" w14:paraId="67E34BC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C74C6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CA691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2EDCF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DEE2D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B225E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E65052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839B2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72BADB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5DE143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BB3BEF" w14:textId="77777777" w:rsidR="00274FF8" w:rsidRPr="00872EE6" w:rsidRDefault="00274FF8" w:rsidP="00B049A2">
            <w:pPr>
              <w:pStyle w:val="ParagraphStyle"/>
              <w:jc w:val="both"/>
              <w:rPr>
                <w:sz w:val="18"/>
                <w:szCs w:val="18"/>
              </w:rPr>
            </w:pPr>
            <w:r w:rsidRPr="00872EE6">
              <w:rPr>
                <w:sz w:val="18"/>
                <w:szCs w:val="18"/>
              </w:rPr>
              <w:t>30294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0F6F626" w14:textId="77777777" w:rsidR="00274FF8" w:rsidRPr="00872EE6" w:rsidRDefault="00274FF8" w:rsidP="00B049A2">
            <w:pPr>
              <w:pStyle w:val="ParagraphStyle"/>
              <w:jc w:val="both"/>
              <w:rPr>
                <w:sz w:val="18"/>
                <w:szCs w:val="18"/>
              </w:rPr>
            </w:pPr>
            <w:r w:rsidRPr="00872EE6">
              <w:rPr>
                <w:sz w:val="18"/>
                <w:szCs w:val="18"/>
              </w:rPr>
              <w:t xml:space="preserve">HIXIZINE XAROPE 2mg/ml (CLORIDRATO DE HIDROXIZINA) frasco c/ 120 ml BR0394263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4DDDBB"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40252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ADF0BD0" w14:textId="77777777" w:rsidR="00274FF8" w:rsidRPr="00872EE6" w:rsidRDefault="00274FF8" w:rsidP="00B049A2">
            <w:pPr>
              <w:pStyle w:val="ParagraphStyle"/>
              <w:jc w:val="both"/>
              <w:rPr>
                <w:sz w:val="18"/>
                <w:szCs w:val="18"/>
              </w:rPr>
            </w:pPr>
            <w:r w:rsidRPr="00872EE6">
              <w:rPr>
                <w:sz w:val="18"/>
                <w:szCs w:val="18"/>
              </w:rPr>
              <w:t>8,13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D4E395" w14:textId="77777777" w:rsidR="00274FF8" w:rsidRPr="00872EE6" w:rsidRDefault="00274FF8" w:rsidP="00B049A2">
            <w:pPr>
              <w:pStyle w:val="ParagraphStyle"/>
              <w:jc w:val="both"/>
              <w:rPr>
                <w:sz w:val="18"/>
                <w:szCs w:val="18"/>
              </w:rPr>
            </w:pPr>
            <w:r w:rsidRPr="00872EE6">
              <w:rPr>
                <w:sz w:val="18"/>
                <w:szCs w:val="18"/>
              </w:rPr>
              <w:t>2.439,00</w:t>
            </w:r>
          </w:p>
        </w:tc>
      </w:tr>
      <w:tr w:rsidR="00274FF8" w14:paraId="3D3679A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1B4E0A3" w14:textId="77777777" w:rsidR="00274FF8" w:rsidRPr="00872EE6" w:rsidRDefault="00274FF8" w:rsidP="00B049A2">
            <w:pPr>
              <w:pStyle w:val="ParagraphStyle"/>
              <w:jc w:val="both"/>
              <w:rPr>
                <w:sz w:val="18"/>
                <w:szCs w:val="18"/>
              </w:rPr>
            </w:pPr>
          </w:p>
          <w:p w14:paraId="031A90C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31DC2B" w14:textId="77777777" w:rsidR="00274FF8" w:rsidRPr="00872EE6" w:rsidRDefault="00274FF8" w:rsidP="00B049A2">
            <w:pPr>
              <w:pStyle w:val="ParagraphStyle"/>
              <w:jc w:val="both"/>
              <w:rPr>
                <w:sz w:val="18"/>
                <w:szCs w:val="18"/>
              </w:rPr>
            </w:pPr>
          </w:p>
          <w:p w14:paraId="6CD83357" w14:textId="77777777" w:rsidR="00274FF8" w:rsidRPr="00872EE6" w:rsidRDefault="00274FF8" w:rsidP="00B049A2">
            <w:pPr>
              <w:pStyle w:val="ParagraphStyle"/>
              <w:jc w:val="both"/>
              <w:rPr>
                <w:sz w:val="18"/>
                <w:szCs w:val="18"/>
              </w:rPr>
            </w:pPr>
            <w:r w:rsidRPr="00872EE6">
              <w:rPr>
                <w:sz w:val="18"/>
                <w:szCs w:val="18"/>
              </w:rPr>
              <w:t>2.439,00</w:t>
            </w:r>
          </w:p>
        </w:tc>
      </w:tr>
      <w:tr w:rsidR="00274FF8" w14:paraId="290E01E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DE5EEFB" w14:textId="77777777" w:rsidR="00274FF8" w:rsidRPr="00872EE6" w:rsidRDefault="00274FF8" w:rsidP="00B049A2">
            <w:pPr>
              <w:pStyle w:val="ParagraphStyle"/>
              <w:jc w:val="both"/>
              <w:rPr>
                <w:sz w:val="18"/>
                <w:szCs w:val="18"/>
              </w:rPr>
            </w:pPr>
            <w:r w:rsidRPr="00872EE6">
              <w:rPr>
                <w:sz w:val="18"/>
                <w:szCs w:val="18"/>
              </w:rPr>
              <w:lastRenderedPageBreak/>
              <w:t>Lote: 205 - EXCLUSIVO ME E EPP</w:t>
            </w:r>
          </w:p>
        </w:tc>
      </w:tr>
      <w:tr w:rsidR="00274FF8" w14:paraId="4ADE880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6CCCE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FE3BD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D49C91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B3930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1C451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9268A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C4BEF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1CDD5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1487B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A88E1D" w14:textId="77777777" w:rsidR="00274FF8" w:rsidRPr="00872EE6" w:rsidRDefault="00274FF8" w:rsidP="00B049A2">
            <w:pPr>
              <w:pStyle w:val="ParagraphStyle"/>
              <w:jc w:val="both"/>
              <w:rPr>
                <w:sz w:val="18"/>
                <w:szCs w:val="18"/>
              </w:rPr>
            </w:pPr>
            <w:r w:rsidRPr="00872EE6">
              <w:rPr>
                <w:sz w:val="18"/>
                <w:szCs w:val="18"/>
              </w:rPr>
              <w:t>31782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60E5AD" w14:textId="77777777" w:rsidR="00274FF8" w:rsidRPr="00872EE6" w:rsidRDefault="00274FF8" w:rsidP="00B049A2">
            <w:pPr>
              <w:pStyle w:val="ParagraphStyle"/>
              <w:jc w:val="both"/>
              <w:rPr>
                <w:sz w:val="18"/>
                <w:szCs w:val="18"/>
              </w:rPr>
            </w:pPr>
            <w:r w:rsidRPr="00872EE6">
              <w:rPr>
                <w:sz w:val="18"/>
                <w:szCs w:val="18"/>
              </w:rPr>
              <w:t xml:space="preserve">IBUPROFENO  600MG BR0267676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57CA22"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F23B3E"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D77889" w14:textId="77777777" w:rsidR="00274FF8" w:rsidRPr="00872EE6" w:rsidRDefault="00274FF8" w:rsidP="00B049A2">
            <w:pPr>
              <w:pStyle w:val="ParagraphStyle"/>
              <w:jc w:val="both"/>
              <w:rPr>
                <w:sz w:val="18"/>
                <w:szCs w:val="18"/>
              </w:rPr>
            </w:pPr>
            <w:r w:rsidRPr="00872EE6">
              <w:rPr>
                <w:sz w:val="18"/>
                <w:szCs w:val="18"/>
              </w:rPr>
              <w:t>0,26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3816C2" w14:textId="77777777" w:rsidR="00274FF8" w:rsidRPr="00872EE6" w:rsidRDefault="00274FF8" w:rsidP="00B049A2">
            <w:pPr>
              <w:pStyle w:val="ParagraphStyle"/>
              <w:jc w:val="both"/>
              <w:rPr>
                <w:sz w:val="18"/>
                <w:szCs w:val="18"/>
              </w:rPr>
            </w:pPr>
            <w:r w:rsidRPr="00872EE6">
              <w:rPr>
                <w:sz w:val="18"/>
                <w:szCs w:val="18"/>
              </w:rPr>
              <w:t>1.300,00</w:t>
            </w:r>
          </w:p>
        </w:tc>
      </w:tr>
      <w:tr w:rsidR="00274FF8" w14:paraId="51F66E5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0729BD3" w14:textId="77777777" w:rsidR="00274FF8" w:rsidRPr="00872EE6" w:rsidRDefault="00274FF8" w:rsidP="00B049A2">
            <w:pPr>
              <w:pStyle w:val="ParagraphStyle"/>
              <w:jc w:val="both"/>
              <w:rPr>
                <w:sz w:val="18"/>
                <w:szCs w:val="18"/>
              </w:rPr>
            </w:pPr>
          </w:p>
          <w:p w14:paraId="77D0DA8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5C1DAC" w14:textId="77777777" w:rsidR="00274FF8" w:rsidRPr="00872EE6" w:rsidRDefault="00274FF8" w:rsidP="00B049A2">
            <w:pPr>
              <w:pStyle w:val="ParagraphStyle"/>
              <w:jc w:val="both"/>
              <w:rPr>
                <w:sz w:val="18"/>
                <w:szCs w:val="18"/>
              </w:rPr>
            </w:pPr>
          </w:p>
          <w:p w14:paraId="42EB24FA" w14:textId="77777777" w:rsidR="00274FF8" w:rsidRPr="00872EE6" w:rsidRDefault="00274FF8" w:rsidP="00B049A2">
            <w:pPr>
              <w:pStyle w:val="ParagraphStyle"/>
              <w:jc w:val="both"/>
              <w:rPr>
                <w:sz w:val="18"/>
                <w:szCs w:val="18"/>
              </w:rPr>
            </w:pPr>
            <w:r w:rsidRPr="00872EE6">
              <w:rPr>
                <w:sz w:val="18"/>
                <w:szCs w:val="18"/>
              </w:rPr>
              <w:t>1.300,00</w:t>
            </w:r>
          </w:p>
        </w:tc>
      </w:tr>
      <w:tr w:rsidR="00274FF8" w14:paraId="112CB67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5F34861" w14:textId="77777777" w:rsidR="00274FF8" w:rsidRPr="00872EE6" w:rsidRDefault="00274FF8" w:rsidP="00B049A2">
            <w:pPr>
              <w:pStyle w:val="ParagraphStyle"/>
              <w:jc w:val="both"/>
              <w:rPr>
                <w:sz w:val="18"/>
                <w:szCs w:val="18"/>
              </w:rPr>
            </w:pPr>
            <w:r w:rsidRPr="00872EE6">
              <w:rPr>
                <w:sz w:val="18"/>
                <w:szCs w:val="18"/>
              </w:rPr>
              <w:t>Lote: 206 - EXCLUSIVO ME E EPP</w:t>
            </w:r>
          </w:p>
        </w:tc>
      </w:tr>
      <w:tr w:rsidR="00274FF8" w14:paraId="5762B89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60A53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AEC20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C55CC5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8C60D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E6B3BD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E49CD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620B9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977D37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50E09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C59365" w14:textId="77777777" w:rsidR="00274FF8" w:rsidRPr="00872EE6" w:rsidRDefault="00274FF8" w:rsidP="00B049A2">
            <w:pPr>
              <w:pStyle w:val="ParagraphStyle"/>
              <w:jc w:val="both"/>
              <w:rPr>
                <w:sz w:val="18"/>
                <w:szCs w:val="18"/>
              </w:rPr>
            </w:pPr>
            <w:r w:rsidRPr="00872EE6">
              <w:rPr>
                <w:sz w:val="18"/>
                <w:szCs w:val="18"/>
              </w:rPr>
              <w:t>30085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4B4518D" w14:textId="77777777" w:rsidR="00274FF8" w:rsidRPr="00872EE6" w:rsidRDefault="00274FF8" w:rsidP="00B049A2">
            <w:pPr>
              <w:pStyle w:val="ParagraphStyle"/>
              <w:jc w:val="both"/>
              <w:rPr>
                <w:sz w:val="18"/>
                <w:szCs w:val="18"/>
              </w:rPr>
            </w:pPr>
            <w:r w:rsidRPr="00872EE6">
              <w:rPr>
                <w:sz w:val="18"/>
                <w:szCs w:val="18"/>
              </w:rPr>
              <w:t xml:space="preserve">IMOSEC 2mg (CLO. DE LOPERAMIDA) BR0273264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A9549F" w14:textId="77777777" w:rsidR="00274FF8" w:rsidRPr="00872EE6" w:rsidRDefault="00274FF8" w:rsidP="00B049A2">
            <w:pPr>
              <w:pStyle w:val="ParagraphStyle"/>
              <w:jc w:val="both"/>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F20110B"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C3ABACF" w14:textId="77777777" w:rsidR="00274FF8" w:rsidRPr="00872EE6" w:rsidRDefault="00274FF8" w:rsidP="00B049A2">
            <w:pPr>
              <w:pStyle w:val="ParagraphStyle"/>
              <w:jc w:val="both"/>
              <w:rPr>
                <w:sz w:val="18"/>
                <w:szCs w:val="18"/>
              </w:rPr>
            </w:pPr>
            <w:r w:rsidRPr="00872EE6">
              <w:rPr>
                <w:sz w:val="18"/>
                <w:szCs w:val="18"/>
              </w:rPr>
              <w:t>0,36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1D7755" w14:textId="77777777" w:rsidR="00274FF8" w:rsidRPr="00872EE6" w:rsidRDefault="00274FF8" w:rsidP="00B049A2">
            <w:pPr>
              <w:pStyle w:val="ParagraphStyle"/>
              <w:jc w:val="both"/>
              <w:rPr>
                <w:sz w:val="18"/>
                <w:szCs w:val="18"/>
              </w:rPr>
            </w:pPr>
            <w:r w:rsidRPr="00872EE6">
              <w:rPr>
                <w:sz w:val="18"/>
                <w:szCs w:val="18"/>
              </w:rPr>
              <w:t>90,00</w:t>
            </w:r>
          </w:p>
        </w:tc>
      </w:tr>
      <w:tr w:rsidR="00274FF8" w14:paraId="438C3F3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4F76E8B" w14:textId="77777777" w:rsidR="00274FF8" w:rsidRPr="00872EE6" w:rsidRDefault="00274FF8" w:rsidP="00B049A2">
            <w:pPr>
              <w:pStyle w:val="ParagraphStyle"/>
              <w:jc w:val="both"/>
              <w:rPr>
                <w:sz w:val="18"/>
                <w:szCs w:val="18"/>
              </w:rPr>
            </w:pPr>
          </w:p>
          <w:p w14:paraId="135891D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DF48DB" w14:textId="77777777" w:rsidR="00274FF8" w:rsidRPr="00872EE6" w:rsidRDefault="00274FF8" w:rsidP="00B049A2">
            <w:pPr>
              <w:pStyle w:val="ParagraphStyle"/>
              <w:jc w:val="both"/>
              <w:rPr>
                <w:sz w:val="18"/>
                <w:szCs w:val="18"/>
              </w:rPr>
            </w:pPr>
          </w:p>
          <w:p w14:paraId="5BFAE767" w14:textId="77777777" w:rsidR="00274FF8" w:rsidRPr="00872EE6" w:rsidRDefault="00274FF8" w:rsidP="00B049A2">
            <w:pPr>
              <w:pStyle w:val="ParagraphStyle"/>
              <w:jc w:val="both"/>
              <w:rPr>
                <w:sz w:val="18"/>
                <w:szCs w:val="18"/>
              </w:rPr>
            </w:pPr>
            <w:r w:rsidRPr="00872EE6">
              <w:rPr>
                <w:sz w:val="18"/>
                <w:szCs w:val="18"/>
              </w:rPr>
              <w:t>90,00</w:t>
            </w:r>
          </w:p>
        </w:tc>
      </w:tr>
      <w:tr w:rsidR="00274FF8" w14:paraId="0CE4B2B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66146C4" w14:textId="77777777" w:rsidR="00274FF8" w:rsidRPr="00872EE6" w:rsidRDefault="00274FF8" w:rsidP="00B049A2">
            <w:pPr>
              <w:pStyle w:val="ParagraphStyle"/>
              <w:jc w:val="both"/>
              <w:rPr>
                <w:sz w:val="18"/>
                <w:szCs w:val="18"/>
              </w:rPr>
            </w:pPr>
            <w:r w:rsidRPr="00872EE6">
              <w:rPr>
                <w:sz w:val="18"/>
                <w:szCs w:val="18"/>
              </w:rPr>
              <w:t>Lote: 207 - EXCLUSIVO ME E EPP</w:t>
            </w:r>
          </w:p>
        </w:tc>
      </w:tr>
      <w:tr w:rsidR="00274FF8" w14:paraId="0247CFB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A98E9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CF3A5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BFD605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65A97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224AF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A2A35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960667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2EF9C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F8ED0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A948C9" w14:textId="77777777" w:rsidR="00274FF8" w:rsidRPr="00872EE6" w:rsidRDefault="00274FF8" w:rsidP="00B049A2">
            <w:pPr>
              <w:pStyle w:val="ParagraphStyle"/>
              <w:jc w:val="both"/>
              <w:rPr>
                <w:sz w:val="18"/>
                <w:szCs w:val="18"/>
              </w:rPr>
            </w:pPr>
            <w:r w:rsidRPr="00872EE6">
              <w:rPr>
                <w:sz w:val="18"/>
                <w:szCs w:val="18"/>
              </w:rPr>
              <w:t>30295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05A1671" w14:textId="77777777" w:rsidR="00274FF8" w:rsidRPr="00872EE6" w:rsidRDefault="00274FF8" w:rsidP="00B049A2">
            <w:pPr>
              <w:pStyle w:val="ParagraphStyle"/>
              <w:jc w:val="both"/>
              <w:rPr>
                <w:sz w:val="18"/>
                <w:szCs w:val="18"/>
              </w:rPr>
            </w:pPr>
            <w:r w:rsidRPr="00872EE6">
              <w:rPr>
                <w:sz w:val="18"/>
                <w:szCs w:val="18"/>
              </w:rPr>
              <w:t xml:space="preserve">IODETO DE POTÁSSIO frasco c/ 100 ml BR0268265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1BDB92" w14:textId="77777777" w:rsidR="00274FF8" w:rsidRPr="00872EE6" w:rsidRDefault="00274FF8" w:rsidP="00B049A2">
            <w:pPr>
              <w:pStyle w:val="ParagraphStyle"/>
              <w:jc w:val="both"/>
              <w:rPr>
                <w:sz w:val="18"/>
                <w:szCs w:val="18"/>
              </w:rPr>
            </w:pPr>
            <w:r w:rsidRPr="00872EE6">
              <w:rPr>
                <w:sz w:val="18"/>
                <w:szCs w:val="18"/>
              </w:rPr>
              <w:t>60,00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C346C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C8033B6" w14:textId="77777777" w:rsidR="00274FF8" w:rsidRPr="00872EE6" w:rsidRDefault="00274FF8" w:rsidP="00B049A2">
            <w:pPr>
              <w:pStyle w:val="ParagraphStyle"/>
              <w:jc w:val="both"/>
              <w:rPr>
                <w:sz w:val="18"/>
                <w:szCs w:val="18"/>
              </w:rPr>
            </w:pPr>
            <w:r w:rsidRPr="00872EE6">
              <w:rPr>
                <w:sz w:val="18"/>
                <w:szCs w:val="18"/>
              </w:rPr>
              <w:t>11,52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4CB605" w14:textId="77777777" w:rsidR="00274FF8" w:rsidRPr="00872EE6" w:rsidRDefault="00274FF8" w:rsidP="00B049A2">
            <w:pPr>
              <w:pStyle w:val="ParagraphStyle"/>
              <w:jc w:val="both"/>
              <w:rPr>
                <w:sz w:val="18"/>
                <w:szCs w:val="18"/>
              </w:rPr>
            </w:pPr>
            <w:r w:rsidRPr="00872EE6">
              <w:rPr>
                <w:sz w:val="18"/>
                <w:szCs w:val="18"/>
              </w:rPr>
              <w:t>691,20</w:t>
            </w:r>
          </w:p>
        </w:tc>
      </w:tr>
      <w:tr w:rsidR="00274FF8" w14:paraId="5C8A453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D5AA843" w14:textId="77777777" w:rsidR="00274FF8" w:rsidRPr="00872EE6" w:rsidRDefault="00274FF8" w:rsidP="00B049A2">
            <w:pPr>
              <w:pStyle w:val="ParagraphStyle"/>
              <w:jc w:val="both"/>
              <w:rPr>
                <w:sz w:val="18"/>
                <w:szCs w:val="18"/>
              </w:rPr>
            </w:pPr>
          </w:p>
          <w:p w14:paraId="29F5DF2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87E48E2" w14:textId="77777777" w:rsidR="00274FF8" w:rsidRPr="00872EE6" w:rsidRDefault="00274FF8" w:rsidP="00B049A2">
            <w:pPr>
              <w:pStyle w:val="ParagraphStyle"/>
              <w:jc w:val="both"/>
              <w:rPr>
                <w:sz w:val="18"/>
                <w:szCs w:val="18"/>
              </w:rPr>
            </w:pPr>
          </w:p>
          <w:p w14:paraId="7FBEFA03" w14:textId="77777777" w:rsidR="00274FF8" w:rsidRPr="00872EE6" w:rsidRDefault="00274FF8" w:rsidP="00B049A2">
            <w:pPr>
              <w:pStyle w:val="ParagraphStyle"/>
              <w:jc w:val="both"/>
              <w:rPr>
                <w:sz w:val="18"/>
                <w:szCs w:val="18"/>
              </w:rPr>
            </w:pPr>
            <w:r w:rsidRPr="00872EE6">
              <w:rPr>
                <w:sz w:val="18"/>
                <w:szCs w:val="18"/>
              </w:rPr>
              <w:t>691,20</w:t>
            </w:r>
          </w:p>
        </w:tc>
      </w:tr>
      <w:tr w:rsidR="00274FF8" w14:paraId="4F41A99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F8E4033" w14:textId="77777777" w:rsidR="00274FF8" w:rsidRPr="00872EE6" w:rsidRDefault="00274FF8" w:rsidP="00B049A2">
            <w:pPr>
              <w:pStyle w:val="ParagraphStyle"/>
              <w:jc w:val="both"/>
              <w:rPr>
                <w:sz w:val="18"/>
                <w:szCs w:val="18"/>
              </w:rPr>
            </w:pPr>
            <w:r w:rsidRPr="00872EE6">
              <w:rPr>
                <w:sz w:val="18"/>
                <w:szCs w:val="18"/>
              </w:rPr>
              <w:t>Lote: 208 - EXCLUSIVO ME E EPP</w:t>
            </w:r>
          </w:p>
        </w:tc>
      </w:tr>
      <w:tr w:rsidR="00274FF8" w14:paraId="79CA87C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14B1A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EFD6F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169B4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4F823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43D51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552D46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AA855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5C79F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9C73B4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39DAF4" w14:textId="77777777" w:rsidR="00274FF8" w:rsidRPr="00872EE6" w:rsidRDefault="00274FF8" w:rsidP="00B049A2">
            <w:pPr>
              <w:pStyle w:val="ParagraphStyle"/>
              <w:jc w:val="both"/>
              <w:rPr>
                <w:sz w:val="18"/>
                <w:szCs w:val="18"/>
              </w:rPr>
            </w:pPr>
            <w:r w:rsidRPr="00872EE6">
              <w:rPr>
                <w:sz w:val="18"/>
                <w:szCs w:val="18"/>
              </w:rPr>
              <w:t>30268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91730C" w14:textId="77777777" w:rsidR="00274FF8" w:rsidRPr="00872EE6" w:rsidRDefault="00274FF8" w:rsidP="00B049A2">
            <w:pPr>
              <w:pStyle w:val="ParagraphStyle"/>
              <w:jc w:val="both"/>
              <w:rPr>
                <w:sz w:val="18"/>
                <w:szCs w:val="18"/>
              </w:rPr>
            </w:pPr>
            <w:r w:rsidRPr="00872EE6">
              <w:rPr>
                <w:sz w:val="18"/>
                <w:szCs w:val="18"/>
              </w:rPr>
              <w:t xml:space="preserve">IRUXOL bg. c/ 30g ( COLAGENASE, CLORANFENICOL) BR0270495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F753E0"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6597AEA"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1CD21E0" w14:textId="77777777" w:rsidR="00274FF8" w:rsidRPr="00872EE6" w:rsidRDefault="00274FF8" w:rsidP="00B049A2">
            <w:pPr>
              <w:pStyle w:val="ParagraphStyle"/>
              <w:jc w:val="both"/>
              <w:rPr>
                <w:sz w:val="18"/>
                <w:szCs w:val="18"/>
              </w:rPr>
            </w:pPr>
            <w:r w:rsidRPr="00872EE6">
              <w:rPr>
                <w:sz w:val="18"/>
                <w:szCs w:val="18"/>
              </w:rPr>
              <w:t>21,97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99510F" w14:textId="77777777" w:rsidR="00274FF8" w:rsidRPr="00872EE6" w:rsidRDefault="00274FF8" w:rsidP="00B049A2">
            <w:pPr>
              <w:pStyle w:val="ParagraphStyle"/>
              <w:jc w:val="both"/>
              <w:rPr>
                <w:sz w:val="18"/>
                <w:szCs w:val="18"/>
              </w:rPr>
            </w:pPr>
            <w:r w:rsidRPr="00872EE6">
              <w:rPr>
                <w:sz w:val="18"/>
                <w:szCs w:val="18"/>
              </w:rPr>
              <w:t>4.394,00</w:t>
            </w:r>
          </w:p>
        </w:tc>
      </w:tr>
      <w:tr w:rsidR="00274FF8" w14:paraId="1501F5E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432AD9" w14:textId="77777777" w:rsidR="00274FF8" w:rsidRPr="00872EE6" w:rsidRDefault="00274FF8" w:rsidP="00B049A2">
            <w:pPr>
              <w:pStyle w:val="ParagraphStyle"/>
              <w:jc w:val="both"/>
              <w:rPr>
                <w:sz w:val="18"/>
                <w:szCs w:val="18"/>
              </w:rPr>
            </w:pPr>
          </w:p>
          <w:p w14:paraId="59CF6E0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BC8F96" w14:textId="77777777" w:rsidR="00274FF8" w:rsidRPr="00872EE6" w:rsidRDefault="00274FF8" w:rsidP="00B049A2">
            <w:pPr>
              <w:pStyle w:val="ParagraphStyle"/>
              <w:jc w:val="both"/>
              <w:rPr>
                <w:sz w:val="18"/>
                <w:szCs w:val="18"/>
              </w:rPr>
            </w:pPr>
          </w:p>
          <w:p w14:paraId="2DDD11D5" w14:textId="77777777" w:rsidR="00274FF8" w:rsidRPr="00872EE6" w:rsidRDefault="00274FF8" w:rsidP="00B049A2">
            <w:pPr>
              <w:pStyle w:val="ParagraphStyle"/>
              <w:jc w:val="both"/>
              <w:rPr>
                <w:sz w:val="18"/>
                <w:szCs w:val="18"/>
              </w:rPr>
            </w:pPr>
            <w:r w:rsidRPr="00872EE6">
              <w:rPr>
                <w:sz w:val="18"/>
                <w:szCs w:val="18"/>
              </w:rPr>
              <w:t>4.394,00</w:t>
            </w:r>
          </w:p>
        </w:tc>
      </w:tr>
      <w:tr w:rsidR="00274FF8" w14:paraId="2F71577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742F9AF" w14:textId="77777777" w:rsidR="00274FF8" w:rsidRPr="00872EE6" w:rsidRDefault="00274FF8" w:rsidP="00B049A2">
            <w:pPr>
              <w:pStyle w:val="ParagraphStyle"/>
              <w:jc w:val="both"/>
              <w:rPr>
                <w:sz w:val="18"/>
                <w:szCs w:val="18"/>
              </w:rPr>
            </w:pPr>
            <w:r w:rsidRPr="00872EE6">
              <w:rPr>
                <w:sz w:val="18"/>
                <w:szCs w:val="18"/>
              </w:rPr>
              <w:t>Lote: 209 - EXCLUSIVO ME E EPP</w:t>
            </w:r>
          </w:p>
        </w:tc>
      </w:tr>
      <w:tr w:rsidR="00274FF8" w14:paraId="375BFCA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A3610A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28CF7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AD214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E1F75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EDB4D2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2C9F7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EFB76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E8ACFB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EF9684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21D65E" w14:textId="77777777" w:rsidR="00274FF8" w:rsidRPr="00872EE6" w:rsidRDefault="00274FF8" w:rsidP="00B049A2">
            <w:pPr>
              <w:pStyle w:val="ParagraphStyle"/>
              <w:jc w:val="both"/>
              <w:rPr>
                <w:sz w:val="18"/>
                <w:szCs w:val="18"/>
              </w:rPr>
            </w:pPr>
            <w:r w:rsidRPr="00872EE6">
              <w:rPr>
                <w:sz w:val="18"/>
                <w:szCs w:val="18"/>
              </w:rPr>
              <w:t>26616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298993" w14:textId="77777777" w:rsidR="00274FF8" w:rsidRPr="00872EE6" w:rsidRDefault="00274FF8" w:rsidP="00B049A2">
            <w:pPr>
              <w:pStyle w:val="ParagraphStyle"/>
              <w:jc w:val="both"/>
              <w:rPr>
                <w:sz w:val="18"/>
                <w:szCs w:val="18"/>
              </w:rPr>
            </w:pPr>
            <w:r w:rsidRPr="00872EE6">
              <w:rPr>
                <w:sz w:val="18"/>
                <w:szCs w:val="18"/>
              </w:rPr>
              <w:t xml:space="preserve">ISOFLURANO 240 ML BR0268469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8F9370" w14:textId="77777777" w:rsidR="00274FF8" w:rsidRPr="00872EE6" w:rsidRDefault="00274FF8" w:rsidP="00B049A2">
            <w:pPr>
              <w:pStyle w:val="ParagraphStyle"/>
              <w:jc w:val="both"/>
              <w:rPr>
                <w:sz w:val="18"/>
                <w:szCs w:val="18"/>
              </w:rPr>
            </w:pPr>
            <w:r w:rsidRPr="00872EE6">
              <w:rPr>
                <w:sz w:val="18"/>
                <w:szCs w:val="18"/>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D17EAA9"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9206FF" w14:textId="77777777" w:rsidR="00274FF8" w:rsidRPr="00872EE6" w:rsidRDefault="00274FF8" w:rsidP="00B049A2">
            <w:pPr>
              <w:pStyle w:val="ParagraphStyle"/>
              <w:jc w:val="both"/>
              <w:rPr>
                <w:sz w:val="18"/>
                <w:szCs w:val="18"/>
              </w:rPr>
            </w:pPr>
            <w:r w:rsidRPr="00872EE6">
              <w:rPr>
                <w:sz w:val="18"/>
                <w:szCs w:val="18"/>
              </w:rPr>
              <w:t>660,00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2347EB" w14:textId="77777777" w:rsidR="00274FF8" w:rsidRPr="00872EE6" w:rsidRDefault="00274FF8" w:rsidP="00B049A2">
            <w:pPr>
              <w:pStyle w:val="ParagraphStyle"/>
              <w:jc w:val="both"/>
              <w:rPr>
                <w:sz w:val="18"/>
                <w:szCs w:val="18"/>
              </w:rPr>
            </w:pPr>
            <w:r w:rsidRPr="00872EE6">
              <w:rPr>
                <w:sz w:val="18"/>
                <w:szCs w:val="18"/>
              </w:rPr>
              <w:t>26.400,00</w:t>
            </w:r>
          </w:p>
        </w:tc>
      </w:tr>
      <w:tr w:rsidR="00274FF8" w14:paraId="522CA98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4ECAE2" w14:textId="77777777" w:rsidR="00274FF8" w:rsidRPr="00872EE6" w:rsidRDefault="00274FF8" w:rsidP="00B049A2">
            <w:pPr>
              <w:pStyle w:val="ParagraphStyle"/>
              <w:jc w:val="both"/>
              <w:rPr>
                <w:sz w:val="18"/>
                <w:szCs w:val="18"/>
              </w:rPr>
            </w:pPr>
          </w:p>
          <w:p w14:paraId="2FCA3D8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A766F0" w14:textId="77777777" w:rsidR="00274FF8" w:rsidRPr="00872EE6" w:rsidRDefault="00274FF8" w:rsidP="00B049A2">
            <w:pPr>
              <w:pStyle w:val="ParagraphStyle"/>
              <w:jc w:val="both"/>
              <w:rPr>
                <w:sz w:val="18"/>
                <w:szCs w:val="18"/>
              </w:rPr>
            </w:pPr>
          </w:p>
          <w:p w14:paraId="3D2511E7" w14:textId="77777777" w:rsidR="00274FF8" w:rsidRPr="00872EE6" w:rsidRDefault="00274FF8" w:rsidP="00B049A2">
            <w:pPr>
              <w:pStyle w:val="ParagraphStyle"/>
              <w:jc w:val="both"/>
              <w:rPr>
                <w:sz w:val="18"/>
                <w:szCs w:val="18"/>
              </w:rPr>
            </w:pPr>
            <w:r w:rsidRPr="00872EE6">
              <w:rPr>
                <w:sz w:val="18"/>
                <w:szCs w:val="18"/>
              </w:rPr>
              <w:t>26.400,00</w:t>
            </w:r>
          </w:p>
        </w:tc>
      </w:tr>
      <w:tr w:rsidR="00274FF8" w14:paraId="18DD9C3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6716FE0" w14:textId="77777777" w:rsidR="00274FF8" w:rsidRPr="00872EE6" w:rsidRDefault="00274FF8" w:rsidP="00B049A2">
            <w:pPr>
              <w:pStyle w:val="ParagraphStyle"/>
              <w:jc w:val="both"/>
              <w:rPr>
                <w:sz w:val="18"/>
                <w:szCs w:val="18"/>
              </w:rPr>
            </w:pPr>
            <w:r w:rsidRPr="00872EE6">
              <w:rPr>
                <w:sz w:val="18"/>
                <w:szCs w:val="18"/>
              </w:rPr>
              <w:t>Lote: 210 - EXCLUSIVO ME E EPP</w:t>
            </w:r>
          </w:p>
        </w:tc>
      </w:tr>
      <w:tr w:rsidR="00274FF8" w14:paraId="292BC75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8BE105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86B6B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1BAE9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06C93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628A25"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5A596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2575F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FEF08D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8A724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4FC1D3" w14:textId="77777777" w:rsidR="00274FF8" w:rsidRPr="00872EE6" w:rsidRDefault="00274FF8" w:rsidP="00B049A2">
            <w:pPr>
              <w:pStyle w:val="ParagraphStyle"/>
              <w:jc w:val="both"/>
              <w:rPr>
                <w:sz w:val="18"/>
                <w:szCs w:val="18"/>
              </w:rPr>
            </w:pPr>
            <w:r w:rsidRPr="00872EE6">
              <w:rPr>
                <w:sz w:val="18"/>
                <w:szCs w:val="18"/>
              </w:rPr>
              <w:t>33389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CB8AEE" w14:textId="77777777" w:rsidR="00274FF8" w:rsidRPr="00872EE6" w:rsidRDefault="00274FF8" w:rsidP="00B049A2">
            <w:pPr>
              <w:pStyle w:val="ParagraphStyle"/>
              <w:jc w:val="both"/>
              <w:rPr>
                <w:sz w:val="18"/>
                <w:szCs w:val="18"/>
              </w:rPr>
            </w:pPr>
            <w:r w:rsidRPr="00872EE6">
              <w:rPr>
                <w:sz w:val="18"/>
                <w:szCs w:val="18"/>
              </w:rPr>
              <w:t xml:space="preserve">ISORDIL SUBLINGUAL 5 mg (DINITRATO DE ISOSSORBIDA) BR0273397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9D86AF"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44A039"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C36A78" w14:textId="77777777" w:rsidR="00274FF8" w:rsidRPr="00872EE6" w:rsidRDefault="00274FF8" w:rsidP="00B049A2">
            <w:pPr>
              <w:pStyle w:val="ParagraphStyle"/>
              <w:jc w:val="both"/>
              <w:rPr>
                <w:sz w:val="18"/>
                <w:szCs w:val="18"/>
              </w:rPr>
            </w:pPr>
            <w:r w:rsidRPr="00872EE6">
              <w:rPr>
                <w:sz w:val="18"/>
                <w:szCs w:val="18"/>
              </w:rPr>
              <w:t>0,43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D86D88" w14:textId="77777777" w:rsidR="00274FF8" w:rsidRPr="00872EE6" w:rsidRDefault="00274FF8" w:rsidP="00B049A2">
            <w:pPr>
              <w:pStyle w:val="ParagraphStyle"/>
              <w:jc w:val="both"/>
              <w:rPr>
                <w:sz w:val="18"/>
                <w:szCs w:val="18"/>
              </w:rPr>
            </w:pPr>
            <w:r w:rsidRPr="00872EE6">
              <w:rPr>
                <w:sz w:val="18"/>
                <w:szCs w:val="18"/>
              </w:rPr>
              <w:t>215,00</w:t>
            </w:r>
          </w:p>
        </w:tc>
      </w:tr>
      <w:tr w:rsidR="00274FF8" w14:paraId="1233070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332BD9" w14:textId="77777777" w:rsidR="00274FF8" w:rsidRPr="00872EE6" w:rsidRDefault="00274FF8" w:rsidP="00B049A2">
            <w:pPr>
              <w:pStyle w:val="ParagraphStyle"/>
              <w:jc w:val="both"/>
              <w:rPr>
                <w:sz w:val="18"/>
                <w:szCs w:val="18"/>
              </w:rPr>
            </w:pPr>
          </w:p>
          <w:p w14:paraId="6625F47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1FF110" w14:textId="77777777" w:rsidR="00274FF8" w:rsidRPr="00872EE6" w:rsidRDefault="00274FF8" w:rsidP="00B049A2">
            <w:pPr>
              <w:pStyle w:val="ParagraphStyle"/>
              <w:jc w:val="both"/>
              <w:rPr>
                <w:sz w:val="18"/>
                <w:szCs w:val="18"/>
              </w:rPr>
            </w:pPr>
          </w:p>
          <w:p w14:paraId="396FD45F" w14:textId="77777777" w:rsidR="00274FF8" w:rsidRPr="00872EE6" w:rsidRDefault="00274FF8" w:rsidP="00B049A2">
            <w:pPr>
              <w:pStyle w:val="ParagraphStyle"/>
              <w:jc w:val="both"/>
              <w:rPr>
                <w:sz w:val="18"/>
                <w:szCs w:val="18"/>
              </w:rPr>
            </w:pPr>
            <w:r w:rsidRPr="00872EE6">
              <w:rPr>
                <w:sz w:val="18"/>
                <w:szCs w:val="18"/>
              </w:rPr>
              <w:t>215,00</w:t>
            </w:r>
          </w:p>
        </w:tc>
      </w:tr>
      <w:tr w:rsidR="00274FF8" w14:paraId="2297F7C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AA121BC" w14:textId="77777777" w:rsidR="00274FF8" w:rsidRPr="00872EE6" w:rsidRDefault="00274FF8" w:rsidP="00B049A2">
            <w:pPr>
              <w:pStyle w:val="ParagraphStyle"/>
              <w:jc w:val="both"/>
              <w:rPr>
                <w:sz w:val="18"/>
                <w:szCs w:val="18"/>
              </w:rPr>
            </w:pPr>
            <w:r w:rsidRPr="00872EE6">
              <w:rPr>
                <w:sz w:val="18"/>
                <w:szCs w:val="18"/>
              </w:rPr>
              <w:t>Lote: 211 - EXCLUSIVO ME E EPP</w:t>
            </w:r>
          </w:p>
        </w:tc>
      </w:tr>
      <w:tr w:rsidR="00274FF8" w14:paraId="4F4CD42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B083B0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CDFAF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2204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12132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76D6A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14AF3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918FF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44B17C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744A2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4D1CB8" w14:textId="77777777" w:rsidR="00274FF8" w:rsidRPr="00872EE6" w:rsidRDefault="00274FF8" w:rsidP="00B049A2">
            <w:pPr>
              <w:pStyle w:val="ParagraphStyle"/>
              <w:jc w:val="both"/>
              <w:rPr>
                <w:sz w:val="18"/>
                <w:szCs w:val="18"/>
              </w:rPr>
            </w:pPr>
            <w:r w:rsidRPr="00872EE6">
              <w:rPr>
                <w:sz w:val="18"/>
                <w:szCs w:val="18"/>
              </w:rPr>
              <w:t>36959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53B049" w14:textId="77777777" w:rsidR="00274FF8" w:rsidRPr="00872EE6" w:rsidRDefault="00274FF8" w:rsidP="00B049A2">
            <w:pPr>
              <w:pStyle w:val="ParagraphStyle"/>
              <w:jc w:val="both"/>
              <w:rPr>
                <w:sz w:val="18"/>
                <w:szCs w:val="18"/>
              </w:rPr>
            </w:pPr>
            <w:r w:rsidRPr="00872EE6">
              <w:rPr>
                <w:sz w:val="18"/>
                <w:szCs w:val="18"/>
              </w:rPr>
              <w:t>IVERMECTINA 6 mg IVERMECTINA, CONCENTRAÇÃO:6 MG</w:t>
            </w:r>
          </w:p>
          <w:p w14:paraId="679EBAA8" w14:textId="77777777" w:rsidR="00274FF8" w:rsidRPr="00872EE6" w:rsidRDefault="00274FF8" w:rsidP="00B049A2">
            <w:pPr>
              <w:pStyle w:val="ParagraphStyle"/>
              <w:jc w:val="both"/>
              <w:rPr>
                <w:sz w:val="18"/>
                <w:szCs w:val="18"/>
              </w:rPr>
            </w:pPr>
            <w:r w:rsidRPr="00872EE6">
              <w:rPr>
                <w:sz w:val="18"/>
                <w:szCs w:val="18"/>
              </w:rPr>
              <w:t xml:space="preserve">BR 0376767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6BAC93"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C872AB"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4E40035" w14:textId="77777777" w:rsidR="00274FF8" w:rsidRPr="00872EE6" w:rsidRDefault="00274FF8" w:rsidP="00B049A2">
            <w:pPr>
              <w:pStyle w:val="ParagraphStyle"/>
              <w:jc w:val="both"/>
              <w:rPr>
                <w:sz w:val="18"/>
                <w:szCs w:val="18"/>
              </w:rPr>
            </w:pPr>
            <w:r w:rsidRPr="00872EE6">
              <w:rPr>
                <w:sz w:val="18"/>
                <w:szCs w:val="18"/>
              </w:rPr>
              <w:t>0,78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E8D548" w14:textId="77777777" w:rsidR="00274FF8" w:rsidRPr="00872EE6" w:rsidRDefault="00274FF8" w:rsidP="00B049A2">
            <w:pPr>
              <w:pStyle w:val="ParagraphStyle"/>
              <w:jc w:val="both"/>
              <w:rPr>
                <w:sz w:val="18"/>
                <w:szCs w:val="18"/>
              </w:rPr>
            </w:pPr>
            <w:r w:rsidRPr="00872EE6">
              <w:rPr>
                <w:sz w:val="18"/>
                <w:szCs w:val="18"/>
              </w:rPr>
              <w:t>780,00</w:t>
            </w:r>
          </w:p>
        </w:tc>
      </w:tr>
      <w:tr w:rsidR="00274FF8" w14:paraId="0F13527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DCFBD9" w14:textId="77777777" w:rsidR="00274FF8" w:rsidRPr="00872EE6" w:rsidRDefault="00274FF8" w:rsidP="00B049A2">
            <w:pPr>
              <w:pStyle w:val="ParagraphStyle"/>
              <w:jc w:val="both"/>
              <w:rPr>
                <w:sz w:val="18"/>
                <w:szCs w:val="18"/>
              </w:rPr>
            </w:pPr>
          </w:p>
          <w:p w14:paraId="6BB68EA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8B2F79" w14:textId="77777777" w:rsidR="00274FF8" w:rsidRPr="00872EE6" w:rsidRDefault="00274FF8" w:rsidP="00B049A2">
            <w:pPr>
              <w:pStyle w:val="ParagraphStyle"/>
              <w:jc w:val="both"/>
              <w:rPr>
                <w:sz w:val="18"/>
                <w:szCs w:val="18"/>
              </w:rPr>
            </w:pPr>
          </w:p>
          <w:p w14:paraId="57A92593" w14:textId="77777777" w:rsidR="00274FF8" w:rsidRPr="00872EE6" w:rsidRDefault="00274FF8" w:rsidP="00B049A2">
            <w:pPr>
              <w:pStyle w:val="ParagraphStyle"/>
              <w:jc w:val="both"/>
              <w:rPr>
                <w:sz w:val="18"/>
                <w:szCs w:val="18"/>
              </w:rPr>
            </w:pPr>
            <w:r w:rsidRPr="00872EE6">
              <w:rPr>
                <w:sz w:val="18"/>
                <w:szCs w:val="18"/>
              </w:rPr>
              <w:t>780,00</w:t>
            </w:r>
          </w:p>
        </w:tc>
      </w:tr>
      <w:tr w:rsidR="00274FF8" w14:paraId="4CCD233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34F85CE" w14:textId="77777777" w:rsidR="00274FF8" w:rsidRPr="00872EE6" w:rsidRDefault="00274FF8" w:rsidP="00B049A2">
            <w:pPr>
              <w:pStyle w:val="ParagraphStyle"/>
              <w:jc w:val="both"/>
              <w:rPr>
                <w:sz w:val="18"/>
                <w:szCs w:val="18"/>
              </w:rPr>
            </w:pPr>
            <w:r w:rsidRPr="00872EE6">
              <w:rPr>
                <w:sz w:val="18"/>
                <w:szCs w:val="18"/>
              </w:rPr>
              <w:t>Lote: 212 - EXCLUSIVO ME E EPP</w:t>
            </w:r>
          </w:p>
        </w:tc>
      </w:tr>
      <w:tr w:rsidR="00274FF8" w14:paraId="080B029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CD376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D3EB6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FB694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02709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A5C8F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1C690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F6FB1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90ABC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6E0F2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471D08" w14:textId="77777777" w:rsidR="00274FF8" w:rsidRPr="00872EE6" w:rsidRDefault="00274FF8" w:rsidP="00B049A2">
            <w:pPr>
              <w:pStyle w:val="ParagraphStyle"/>
              <w:jc w:val="both"/>
              <w:rPr>
                <w:sz w:val="18"/>
                <w:szCs w:val="18"/>
              </w:rPr>
            </w:pPr>
            <w:r w:rsidRPr="00872EE6">
              <w:rPr>
                <w:sz w:val="18"/>
                <w:szCs w:val="18"/>
              </w:rPr>
              <w:t>30613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931B704" w14:textId="77777777" w:rsidR="00274FF8" w:rsidRPr="00872EE6" w:rsidRDefault="00274FF8" w:rsidP="00B049A2">
            <w:pPr>
              <w:pStyle w:val="ParagraphStyle"/>
              <w:jc w:val="both"/>
              <w:rPr>
                <w:sz w:val="18"/>
                <w:szCs w:val="18"/>
              </w:rPr>
            </w:pPr>
            <w:r w:rsidRPr="00872EE6">
              <w:rPr>
                <w:sz w:val="18"/>
                <w:szCs w:val="18"/>
              </w:rPr>
              <w:t xml:space="preserve">KOLAGENASE (pomada) BR0268959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46D8B6"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F4AA2A"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30E440" w14:textId="77777777" w:rsidR="00274FF8" w:rsidRPr="00872EE6" w:rsidRDefault="00274FF8" w:rsidP="00B049A2">
            <w:pPr>
              <w:pStyle w:val="ParagraphStyle"/>
              <w:jc w:val="both"/>
              <w:rPr>
                <w:sz w:val="18"/>
                <w:szCs w:val="18"/>
              </w:rPr>
            </w:pPr>
            <w:r w:rsidRPr="00872EE6">
              <w:rPr>
                <w:sz w:val="18"/>
                <w:szCs w:val="18"/>
              </w:rPr>
              <w:t>20,33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B140AC" w14:textId="77777777" w:rsidR="00274FF8" w:rsidRPr="00872EE6" w:rsidRDefault="00274FF8" w:rsidP="00B049A2">
            <w:pPr>
              <w:pStyle w:val="ParagraphStyle"/>
              <w:jc w:val="both"/>
              <w:rPr>
                <w:sz w:val="18"/>
                <w:szCs w:val="18"/>
              </w:rPr>
            </w:pPr>
            <w:r w:rsidRPr="00872EE6">
              <w:rPr>
                <w:sz w:val="18"/>
                <w:szCs w:val="18"/>
              </w:rPr>
              <w:t>20.330,00</w:t>
            </w:r>
          </w:p>
        </w:tc>
      </w:tr>
      <w:tr w:rsidR="00274FF8" w14:paraId="46702E6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BF45F63" w14:textId="77777777" w:rsidR="00274FF8" w:rsidRPr="00872EE6" w:rsidRDefault="00274FF8" w:rsidP="00B049A2">
            <w:pPr>
              <w:pStyle w:val="ParagraphStyle"/>
              <w:jc w:val="both"/>
              <w:rPr>
                <w:sz w:val="18"/>
                <w:szCs w:val="18"/>
              </w:rPr>
            </w:pPr>
          </w:p>
          <w:p w14:paraId="08FC111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2854B4" w14:textId="77777777" w:rsidR="00274FF8" w:rsidRPr="00872EE6" w:rsidRDefault="00274FF8" w:rsidP="00B049A2">
            <w:pPr>
              <w:pStyle w:val="ParagraphStyle"/>
              <w:jc w:val="both"/>
              <w:rPr>
                <w:sz w:val="18"/>
                <w:szCs w:val="18"/>
              </w:rPr>
            </w:pPr>
          </w:p>
          <w:p w14:paraId="2B4663D2" w14:textId="77777777" w:rsidR="00274FF8" w:rsidRPr="00872EE6" w:rsidRDefault="00274FF8" w:rsidP="00B049A2">
            <w:pPr>
              <w:pStyle w:val="ParagraphStyle"/>
              <w:jc w:val="both"/>
              <w:rPr>
                <w:sz w:val="18"/>
                <w:szCs w:val="18"/>
              </w:rPr>
            </w:pPr>
            <w:r w:rsidRPr="00872EE6">
              <w:rPr>
                <w:sz w:val="18"/>
                <w:szCs w:val="18"/>
              </w:rPr>
              <w:t>20.330,00</w:t>
            </w:r>
          </w:p>
        </w:tc>
      </w:tr>
      <w:tr w:rsidR="00274FF8" w14:paraId="7668A9D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8B016D4" w14:textId="77777777" w:rsidR="00274FF8" w:rsidRPr="00872EE6" w:rsidRDefault="00274FF8" w:rsidP="00B049A2">
            <w:pPr>
              <w:pStyle w:val="ParagraphStyle"/>
              <w:jc w:val="both"/>
              <w:rPr>
                <w:sz w:val="18"/>
                <w:szCs w:val="18"/>
              </w:rPr>
            </w:pPr>
            <w:r w:rsidRPr="00872EE6">
              <w:rPr>
                <w:sz w:val="18"/>
                <w:szCs w:val="18"/>
              </w:rPr>
              <w:t>Lote: 213 - EXCLUSIVO ME E EPP</w:t>
            </w:r>
          </w:p>
        </w:tc>
      </w:tr>
      <w:tr w:rsidR="00274FF8" w14:paraId="29301D4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4798D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BFF2F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D976D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B06F3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A786C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E9FBB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6ABF0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DFF275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E0188A"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1A479D" w14:textId="77777777" w:rsidR="00274FF8" w:rsidRPr="00872EE6" w:rsidRDefault="00274FF8" w:rsidP="00B049A2">
            <w:pPr>
              <w:pStyle w:val="ParagraphStyle"/>
              <w:jc w:val="both"/>
              <w:rPr>
                <w:sz w:val="18"/>
                <w:szCs w:val="18"/>
              </w:rPr>
            </w:pPr>
            <w:r w:rsidRPr="00872EE6">
              <w:rPr>
                <w:sz w:val="18"/>
                <w:szCs w:val="18"/>
              </w:rPr>
              <w:t>30087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83A37F1" w14:textId="77777777" w:rsidR="00274FF8" w:rsidRPr="00872EE6" w:rsidRDefault="00274FF8" w:rsidP="00B049A2">
            <w:pPr>
              <w:pStyle w:val="ParagraphStyle"/>
              <w:jc w:val="both"/>
              <w:rPr>
                <w:sz w:val="18"/>
                <w:szCs w:val="18"/>
              </w:rPr>
            </w:pPr>
            <w:r w:rsidRPr="00872EE6">
              <w:rPr>
                <w:sz w:val="18"/>
                <w:szCs w:val="18"/>
              </w:rPr>
              <w:t xml:space="preserve">LACTO-PURGA 5 mg ( BISACODIL) BR0269603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80CD3B"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4DF825"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35879E" w14:textId="77777777" w:rsidR="00274FF8" w:rsidRPr="00872EE6" w:rsidRDefault="00274FF8" w:rsidP="00B049A2">
            <w:pPr>
              <w:pStyle w:val="ParagraphStyle"/>
              <w:jc w:val="both"/>
              <w:rPr>
                <w:sz w:val="18"/>
                <w:szCs w:val="18"/>
              </w:rPr>
            </w:pPr>
            <w:r w:rsidRPr="00872EE6">
              <w:rPr>
                <w:sz w:val="18"/>
                <w:szCs w:val="18"/>
              </w:rPr>
              <w:t>0,21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A0B2FB" w14:textId="77777777" w:rsidR="00274FF8" w:rsidRPr="00872EE6" w:rsidRDefault="00274FF8" w:rsidP="00B049A2">
            <w:pPr>
              <w:pStyle w:val="ParagraphStyle"/>
              <w:jc w:val="both"/>
              <w:rPr>
                <w:sz w:val="18"/>
                <w:szCs w:val="18"/>
              </w:rPr>
            </w:pPr>
            <w:r w:rsidRPr="00872EE6">
              <w:rPr>
                <w:sz w:val="18"/>
                <w:szCs w:val="18"/>
              </w:rPr>
              <w:t>105,00</w:t>
            </w:r>
          </w:p>
        </w:tc>
      </w:tr>
      <w:tr w:rsidR="00274FF8" w14:paraId="5A27AFE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09429FE" w14:textId="77777777" w:rsidR="00274FF8" w:rsidRPr="00872EE6" w:rsidRDefault="00274FF8" w:rsidP="00B049A2">
            <w:pPr>
              <w:pStyle w:val="ParagraphStyle"/>
              <w:jc w:val="both"/>
              <w:rPr>
                <w:sz w:val="18"/>
                <w:szCs w:val="18"/>
              </w:rPr>
            </w:pPr>
          </w:p>
          <w:p w14:paraId="4F1BA76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F1E1C0" w14:textId="77777777" w:rsidR="00274FF8" w:rsidRPr="00872EE6" w:rsidRDefault="00274FF8" w:rsidP="00B049A2">
            <w:pPr>
              <w:pStyle w:val="ParagraphStyle"/>
              <w:jc w:val="both"/>
              <w:rPr>
                <w:sz w:val="18"/>
                <w:szCs w:val="18"/>
              </w:rPr>
            </w:pPr>
          </w:p>
          <w:p w14:paraId="446E650E" w14:textId="77777777" w:rsidR="00274FF8" w:rsidRPr="00872EE6" w:rsidRDefault="00274FF8" w:rsidP="00B049A2">
            <w:pPr>
              <w:pStyle w:val="ParagraphStyle"/>
              <w:jc w:val="both"/>
              <w:rPr>
                <w:sz w:val="18"/>
                <w:szCs w:val="18"/>
              </w:rPr>
            </w:pPr>
            <w:r w:rsidRPr="00872EE6">
              <w:rPr>
                <w:sz w:val="18"/>
                <w:szCs w:val="18"/>
              </w:rPr>
              <w:t>105,00</w:t>
            </w:r>
          </w:p>
        </w:tc>
      </w:tr>
      <w:tr w:rsidR="00274FF8" w14:paraId="3DCF697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F947814" w14:textId="77777777" w:rsidR="00274FF8" w:rsidRPr="00872EE6" w:rsidRDefault="00274FF8" w:rsidP="00B049A2">
            <w:pPr>
              <w:pStyle w:val="ParagraphStyle"/>
              <w:jc w:val="both"/>
              <w:rPr>
                <w:sz w:val="18"/>
                <w:szCs w:val="18"/>
              </w:rPr>
            </w:pPr>
            <w:r w:rsidRPr="00872EE6">
              <w:rPr>
                <w:sz w:val="18"/>
                <w:szCs w:val="18"/>
              </w:rPr>
              <w:t>Lote: 214 - EXCLUSIVO ME E EPP</w:t>
            </w:r>
          </w:p>
        </w:tc>
      </w:tr>
      <w:tr w:rsidR="00274FF8" w14:paraId="4490CDC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90DB7A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4C193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870947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FBB34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18964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4A47E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B583D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52829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232A44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D43976" w14:textId="77777777" w:rsidR="00274FF8" w:rsidRPr="00872EE6" w:rsidRDefault="00274FF8" w:rsidP="00B049A2">
            <w:pPr>
              <w:pStyle w:val="ParagraphStyle"/>
              <w:jc w:val="both"/>
              <w:rPr>
                <w:sz w:val="18"/>
                <w:szCs w:val="18"/>
              </w:rPr>
            </w:pPr>
            <w:r w:rsidRPr="00872EE6">
              <w:rPr>
                <w:sz w:val="18"/>
                <w:szCs w:val="18"/>
              </w:rPr>
              <w:t>41558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AD5AA1" w14:textId="77777777" w:rsidR="00274FF8" w:rsidRPr="00872EE6" w:rsidRDefault="00274FF8" w:rsidP="00B049A2">
            <w:pPr>
              <w:pStyle w:val="ParagraphStyle"/>
              <w:jc w:val="both"/>
              <w:rPr>
                <w:sz w:val="18"/>
                <w:szCs w:val="18"/>
              </w:rPr>
            </w:pPr>
            <w:r w:rsidRPr="00872EE6">
              <w:rPr>
                <w:sz w:val="18"/>
                <w:szCs w:val="18"/>
              </w:rPr>
              <w:t xml:space="preserve">LACTULOSE- 667 MG/ML LACTULOSE, CONCENTRAÇÃO:667 MG/ML, FORMA FARMACEUTICA: XAROPE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7ABF82"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11C314"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75C2D7" w14:textId="77777777" w:rsidR="00274FF8" w:rsidRPr="00872EE6" w:rsidRDefault="00274FF8" w:rsidP="00B049A2">
            <w:pPr>
              <w:pStyle w:val="ParagraphStyle"/>
              <w:jc w:val="both"/>
              <w:rPr>
                <w:sz w:val="18"/>
                <w:szCs w:val="18"/>
              </w:rPr>
            </w:pPr>
            <w:r w:rsidRPr="00872EE6">
              <w:rPr>
                <w:sz w:val="18"/>
                <w:szCs w:val="18"/>
              </w:rPr>
              <w:t>7,06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4C06D26" w14:textId="77777777" w:rsidR="00274FF8" w:rsidRPr="00872EE6" w:rsidRDefault="00274FF8" w:rsidP="00B049A2">
            <w:pPr>
              <w:pStyle w:val="ParagraphStyle"/>
              <w:jc w:val="both"/>
              <w:rPr>
                <w:sz w:val="18"/>
                <w:szCs w:val="18"/>
              </w:rPr>
            </w:pPr>
            <w:r w:rsidRPr="00872EE6">
              <w:rPr>
                <w:sz w:val="18"/>
                <w:szCs w:val="18"/>
              </w:rPr>
              <w:t>3.530,00</w:t>
            </w:r>
          </w:p>
        </w:tc>
      </w:tr>
      <w:tr w:rsidR="00274FF8" w14:paraId="5D5773C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D616D2" w14:textId="77777777" w:rsidR="00274FF8" w:rsidRPr="00872EE6" w:rsidRDefault="00274FF8" w:rsidP="00B049A2">
            <w:pPr>
              <w:pStyle w:val="ParagraphStyle"/>
              <w:jc w:val="both"/>
              <w:rPr>
                <w:sz w:val="18"/>
                <w:szCs w:val="18"/>
              </w:rPr>
            </w:pPr>
          </w:p>
          <w:p w14:paraId="5036442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E0E85A" w14:textId="77777777" w:rsidR="00274FF8" w:rsidRPr="00872EE6" w:rsidRDefault="00274FF8" w:rsidP="00B049A2">
            <w:pPr>
              <w:pStyle w:val="ParagraphStyle"/>
              <w:jc w:val="both"/>
              <w:rPr>
                <w:sz w:val="18"/>
                <w:szCs w:val="18"/>
              </w:rPr>
            </w:pPr>
          </w:p>
          <w:p w14:paraId="6B3EA547" w14:textId="77777777" w:rsidR="00274FF8" w:rsidRPr="00872EE6" w:rsidRDefault="00274FF8" w:rsidP="00B049A2">
            <w:pPr>
              <w:pStyle w:val="ParagraphStyle"/>
              <w:jc w:val="both"/>
              <w:rPr>
                <w:sz w:val="18"/>
                <w:szCs w:val="18"/>
              </w:rPr>
            </w:pPr>
            <w:r w:rsidRPr="00872EE6">
              <w:rPr>
                <w:sz w:val="18"/>
                <w:szCs w:val="18"/>
              </w:rPr>
              <w:t>3.530,00</w:t>
            </w:r>
          </w:p>
        </w:tc>
      </w:tr>
      <w:tr w:rsidR="00274FF8" w14:paraId="1A008E8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F026599" w14:textId="77777777" w:rsidR="00274FF8" w:rsidRPr="00872EE6" w:rsidRDefault="00274FF8" w:rsidP="00B049A2">
            <w:pPr>
              <w:pStyle w:val="ParagraphStyle"/>
              <w:jc w:val="both"/>
              <w:rPr>
                <w:sz w:val="18"/>
                <w:szCs w:val="18"/>
              </w:rPr>
            </w:pPr>
            <w:r w:rsidRPr="00872EE6">
              <w:rPr>
                <w:sz w:val="18"/>
                <w:szCs w:val="18"/>
              </w:rPr>
              <w:t>Lote: 215 - EXCLUSIVO ME E EPP</w:t>
            </w:r>
          </w:p>
        </w:tc>
      </w:tr>
      <w:tr w:rsidR="00274FF8" w14:paraId="48A9C88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6892E8"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D89B2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C5354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9AE12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8BB892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887E2C"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5D26E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254C52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7FAD4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265CE6" w14:textId="77777777" w:rsidR="00274FF8" w:rsidRPr="00872EE6" w:rsidRDefault="00274FF8" w:rsidP="00B049A2">
            <w:pPr>
              <w:pStyle w:val="ParagraphStyle"/>
              <w:jc w:val="both"/>
              <w:rPr>
                <w:sz w:val="18"/>
                <w:szCs w:val="18"/>
              </w:rPr>
            </w:pPr>
            <w:r w:rsidRPr="00872EE6">
              <w:rPr>
                <w:sz w:val="18"/>
                <w:szCs w:val="18"/>
              </w:rPr>
              <w:t>30090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C6A591" w14:textId="77777777" w:rsidR="00274FF8" w:rsidRPr="00872EE6" w:rsidRDefault="00274FF8" w:rsidP="00B049A2">
            <w:pPr>
              <w:pStyle w:val="ParagraphStyle"/>
              <w:jc w:val="both"/>
              <w:rPr>
                <w:sz w:val="18"/>
                <w:szCs w:val="18"/>
              </w:rPr>
            </w:pPr>
            <w:r w:rsidRPr="00872EE6">
              <w:rPr>
                <w:sz w:val="18"/>
                <w:szCs w:val="18"/>
              </w:rPr>
              <w:t xml:space="preserve">LEVOFLOXACINO 500 mg BR0305270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CA867C"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9648F2"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79362C" w14:textId="77777777" w:rsidR="00274FF8" w:rsidRPr="00872EE6" w:rsidRDefault="00274FF8" w:rsidP="00B049A2">
            <w:pPr>
              <w:pStyle w:val="ParagraphStyle"/>
              <w:jc w:val="both"/>
              <w:rPr>
                <w:sz w:val="18"/>
                <w:szCs w:val="18"/>
              </w:rPr>
            </w:pPr>
            <w:r w:rsidRPr="00872EE6">
              <w:rPr>
                <w:sz w:val="18"/>
                <w:szCs w:val="18"/>
              </w:rPr>
              <w:t>1,85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1FE9AF" w14:textId="77777777" w:rsidR="00274FF8" w:rsidRPr="00872EE6" w:rsidRDefault="00274FF8" w:rsidP="00B049A2">
            <w:pPr>
              <w:pStyle w:val="ParagraphStyle"/>
              <w:jc w:val="both"/>
              <w:rPr>
                <w:sz w:val="18"/>
                <w:szCs w:val="18"/>
              </w:rPr>
            </w:pPr>
            <w:r w:rsidRPr="00872EE6">
              <w:rPr>
                <w:sz w:val="18"/>
                <w:szCs w:val="18"/>
              </w:rPr>
              <w:t>5.550,00</w:t>
            </w:r>
          </w:p>
        </w:tc>
      </w:tr>
      <w:tr w:rsidR="00274FF8" w14:paraId="432CF53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91C3632" w14:textId="77777777" w:rsidR="00274FF8" w:rsidRPr="00872EE6" w:rsidRDefault="00274FF8" w:rsidP="00B049A2">
            <w:pPr>
              <w:pStyle w:val="ParagraphStyle"/>
              <w:jc w:val="both"/>
              <w:rPr>
                <w:sz w:val="18"/>
                <w:szCs w:val="18"/>
              </w:rPr>
            </w:pPr>
          </w:p>
          <w:p w14:paraId="0A57EB8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F2E823" w14:textId="77777777" w:rsidR="00274FF8" w:rsidRPr="00872EE6" w:rsidRDefault="00274FF8" w:rsidP="00B049A2">
            <w:pPr>
              <w:pStyle w:val="ParagraphStyle"/>
              <w:jc w:val="both"/>
              <w:rPr>
                <w:sz w:val="18"/>
                <w:szCs w:val="18"/>
              </w:rPr>
            </w:pPr>
          </w:p>
          <w:p w14:paraId="26C087F8" w14:textId="77777777" w:rsidR="00274FF8" w:rsidRPr="00872EE6" w:rsidRDefault="00274FF8" w:rsidP="00B049A2">
            <w:pPr>
              <w:pStyle w:val="ParagraphStyle"/>
              <w:jc w:val="both"/>
              <w:rPr>
                <w:sz w:val="18"/>
                <w:szCs w:val="18"/>
              </w:rPr>
            </w:pPr>
            <w:r w:rsidRPr="00872EE6">
              <w:rPr>
                <w:sz w:val="18"/>
                <w:szCs w:val="18"/>
              </w:rPr>
              <w:t>5.550,00</w:t>
            </w:r>
          </w:p>
        </w:tc>
      </w:tr>
      <w:tr w:rsidR="00274FF8" w14:paraId="6734D90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EC8C4DB" w14:textId="77777777" w:rsidR="00274FF8" w:rsidRPr="00872EE6" w:rsidRDefault="00274FF8" w:rsidP="00B049A2">
            <w:pPr>
              <w:pStyle w:val="ParagraphStyle"/>
              <w:jc w:val="both"/>
              <w:rPr>
                <w:sz w:val="18"/>
                <w:szCs w:val="18"/>
              </w:rPr>
            </w:pPr>
            <w:r w:rsidRPr="00872EE6">
              <w:rPr>
                <w:sz w:val="18"/>
                <w:szCs w:val="18"/>
              </w:rPr>
              <w:t>Lote: 216 - EXCLUSIVO ME E EPP</w:t>
            </w:r>
          </w:p>
        </w:tc>
      </w:tr>
      <w:tr w:rsidR="00274FF8" w14:paraId="6A59EE1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76C8B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FF194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78A75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B938A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C0575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E335D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954A8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E9CB00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0F032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F7D39E" w14:textId="77777777" w:rsidR="00274FF8" w:rsidRPr="00872EE6" w:rsidRDefault="00274FF8" w:rsidP="00B049A2">
            <w:pPr>
              <w:pStyle w:val="ParagraphStyle"/>
              <w:jc w:val="both"/>
              <w:rPr>
                <w:sz w:val="18"/>
                <w:szCs w:val="18"/>
              </w:rPr>
            </w:pPr>
            <w:r w:rsidRPr="00872EE6">
              <w:rPr>
                <w:sz w:val="18"/>
                <w:szCs w:val="18"/>
              </w:rPr>
              <w:t>41559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7E2AF0" w14:textId="77777777" w:rsidR="00274FF8" w:rsidRPr="00872EE6" w:rsidRDefault="00274FF8" w:rsidP="00B049A2">
            <w:pPr>
              <w:pStyle w:val="ParagraphStyle"/>
              <w:jc w:val="both"/>
              <w:rPr>
                <w:sz w:val="18"/>
                <w:szCs w:val="18"/>
              </w:rPr>
            </w:pPr>
            <w:r w:rsidRPr="00872EE6">
              <w:rPr>
                <w:sz w:val="18"/>
                <w:szCs w:val="18"/>
              </w:rPr>
              <w:t xml:space="preserve">LEVOFLOXACINO, 5 MG/ML, BOLSA-100ml LEVOFLOXACINO, DOSAGEM:5 MG/ML, FORMA FARMACÊUTICA:SOLUÇÃO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423186"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72B0BA" w14:textId="77777777" w:rsidR="00274FF8" w:rsidRPr="00872EE6" w:rsidRDefault="00274FF8" w:rsidP="00B049A2">
            <w:pPr>
              <w:pStyle w:val="ParagraphStyle"/>
              <w:jc w:val="both"/>
              <w:rPr>
                <w:sz w:val="18"/>
                <w:szCs w:val="18"/>
              </w:rPr>
            </w:pPr>
            <w:r w:rsidRPr="00872EE6">
              <w:rPr>
                <w:sz w:val="18"/>
                <w:szCs w:val="18"/>
              </w:rPr>
              <w:t>BOL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F2C19C" w14:textId="77777777" w:rsidR="00274FF8" w:rsidRPr="00872EE6" w:rsidRDefault="00274FF8" w:rsidP="00B049A2">
            <w:pPr>
              <w:pStyle w:val="ParagraphStyle"/>
              <w:jc w:val="both"/>
              <w:rPr>
                <w:sz w:val="18"/>
                <w:szCs w:val="18"/>
              </w:rPr>
            </w:pPr>
            <w:r w:rsidRPr="00872EE6">
              <w:rPr>
                <w:sz w:val="18"/>
                <w:szCs w:val="18"/>
              </w:rPr>
              <w:t>19,85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FA690B" w14:textId="77777777" w:rsidR="00274FF8" w:rsidRPr="00872EE6" w:rsidRDefault="00274FF8" w:rsidP="00B049A2">
            <w:pPr>
              <w:pStyle w:val="ParagraphStyle"/>
              <w:jc w:val="both"/>
              <w:rPr>
                <w:sz w:val="18"/>
                <w:szCs w:val="18"/>
              </w:rPr>
            </w:pPr>
            <w:r w:rsidRPr="00872EE6">
              <w:rPr>
                <w:sz w:val="18"/>
                <w:szCs w:val="18"/>
              </w:rPr>
              <w:t>39.700,00</w:t>
            </w:r>
          </w:p>
        </w:tc>
      </w:tr>
      <w:tr w:rsidR="00274FF8" w14:paraId="7066A82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C18C425" w14:textId="77777777" w:rsidR="00274FF8" w:rsidRPr="00872EE6" w:rsidRDefault="00274FF8" w:rsidP="00B049A2">
            <w:pPr>
              <w:pStyle w:val="ParagraphStyle"/>
              <w:jc w:val="both"/>
              <w:rPr>
                <w:sz w:val="18"/>
                <w:szCs w:val="18"/>
              </w:rPr>
            </w:pPr>
          </w:p>
          <w:p w14:paraId="4D29989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D051FE" w14:textId="77777777" w:rsidR="00274FF8" w:rsidRPr="00872EE6" w:rsidRDefault="00274FF8" w:rsidP="00B049A2">
            <w:pPr>
              <w:pStyle w:val="ParagraphStyle"/>
              <w:jc w:val="both"/>
              <w:rPr>
                <w:sz w:val="18"/>
                <w:szCs w:val="18"/>
              </w:rPr>
            </w:pPr>
          </w:p>
          <w:p w14:paraId="05E65565" w14:textId="77777777" w:rsidR="00274FF8" w:rsidRPr="00872EE6" w:rsidRDefault="00274FF8" w:rsidP="00B049A2">
            <w:pPr>
              <w:pStyle w:val="ParagraphStyle"/>
              <w:jc w:val="both"/>
              <w:rPr>
                <w:sz w:val="18"/>
                <w:szCs w:val="18"/>
              </w:rPr>
            </w:pPr>
            <w:r w:rsidRPr="00872EE6">
              <w:rPr>
                <w:sz w:val="18"/>
                <w:szCs w:val="18"/>
              </w:rPr>
              <w:t>39.700,00</w:t>
            </w:r>
          </w:p>
        </w:tc>
      </w:tr>
      <w:tr w:rsidR="00274FF8" w14:paraId="44C762A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D4ED829" w14:textId="77777777" w:rsidR="00274FF8" w:rsidRPr="00872EE6" w:rsidRDefault="00274FF8" w:rsidP="00B049A2">
            <w:pPr>
              <w:pStyle w:val="ParagraphStyle"/>
              <w:jc w:val="both"/>
              <w:rPr>
                <w:sz w:val="18"/>
                <w:szCs w:val="18"/>
              </w:rPr>
            </w:pPr>
            <w:r w:rsidRPr="00872EE6">
              <w:rPr>
                <w:sz w:val="18"/>
                <w:szCs w:val="18"/>
              </w:rPr>
              <w:t>Lote: 217 - EXCLUSIVO ME E EPP</w:t>
            </w:r>
          </w:p>
        </w:tc>
      </w:tr>
      <w:tr w:rsidR="00274FF8" w14:paraId="6253529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207EA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A6B7C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E576E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106B4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F0E62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B9375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8DA72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6991CE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1957F8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4AD2E8" w14:textId="77777777" w:rsidR="00274FF8" w:rsidRPr="00872EE6" w:rsidRDefault="00274FF8" w:rsidP="00B049A2">
            <w:pPr>
              <w:pStyle w:val="ParagraphStyle"/>
              <w:jc w:val="both"/>
              <w:rPr>
                <w:sz w:val="18"/>
                <w:szCs w:val="18"/>
              </w:rPr>
            </w:pPr>
            <w:r w:rsidRPr="00872EE6">
              <w:rPr>
                <w:sz w:val="18"/>
                <w:szCs w:val="18"/>
              </w:rPr>
              <w:t>30228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489FF34" w14:textId="77777777" w:rsidR="00274FF8" w:rsidRPr="00872EE6" w:rsidRDefault="00274FF8" w:rsidP="00B049A2">
            <w:pPr>
              <w:pStyle w:val="ParagraphStyle"/>
              <w:jc w:val="both"/>
              <w:rPr>
                <w:sz w:val="18"/>
                <w:szCs w:val="18"/>
              </w:rPr>
            </w:pPr>
            <w:r w:rsidRPr="00872EE6">
              <w:rPr>
                <w:sz w:val="18"/>
                <w:szCs w:val="18"/>
              </w:rPr>
              <w:t xml:space="preserve">LIDOCAÍNA 2% s/ vaso fr.-amp. 20ml) BR0269843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10171A"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53168A"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7947AA8" w14:textId="77777777" w:rsidR="00274FF8" w:rsidRPr="00872EE6" w:rsidRDefault="00274FF8" w:rsidP="00B049A2">
            <w:pPr>
              <w:pStyle w:val="ParagraphStyle"/>
              <w:jc w:val="both"/>
              <w:rPr>
                <w:sz w:val="18"/>
                <w:szCs w:val="18"/>
              </w:rPr>
            </w:pPr>
            <w:r w:rsidRPr="00872EE6">
              <w:rPr>
                <w:sz w:val="18"/>
                <w:szCs w:val="18"/>
              </w:rPr>
              <w:t>6,16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3266A8" w14:textId="77777777" w:rsidR="00274FF8" w:rsidRPr="00872EE6" w:rsidRDefault="00274FF8" w:rsidP="00B049A2">
            <w:pPr>
              <w:pStyle w:val="ParagraphStyle"/>
              <w:jc w:val="both"/>
              <w:rPr>
                <w:sz w:val="18"/>
                <w:szCs w:val="18"/>
              </w:rPr>
            </w:pPr>
            <w:r w:rsidRPr="00872EE6">
              <w:rPr>
                <w:sz w:val="18"/>
                <w:szCs w:val="18"/>
              </w:rPr>
              <w:t>18.480,00</w:t>
            </w:r>
          </w:p>
        </w:tc>
      </w:tr>
      <w:tr w:rsidR="00274FF8" w14:paraId="45B8027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AF612D9" w14:textId="77777777" w:rsidR="00274FF8" w:rsidRPr="00872EE6" w:rsidRDefault="00274FF8" w:rsidP="00B049A2">
            <w:pPr>
              <w:pStyle w:val="ParagraphStyle"/>
              <w:jc w:val="both"/>
              <w:rPr>
                <w:sz w:val="18"/>
                <w:szCs w:val="18"/>
              </w:rPr>
            </w:pPr>
          </w:p>
          <w:p w14:paraId="1D3DD54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2B61A6" w14:textId="77777777" w:rsidR="00274FF8" w:rsidRPr="00872EE6" w:rsidRDefault="00274FF8" w:rsidP="00B049A2">
            <w:pPr>
              <w:pStyle w:val="ParagraphStyle"/>
              <w:jc w:val="both"/>
              <w:rPr>
                <w:sz w:val="18"/>
                <w:szCs w:val="18"/>
              </w:rPr>
            </w:pPr>
          </w:p>
          <w:p w14:paraId="634E163D" w14:textId="77777777" w:rsidR="00274FF8" w:rsidRPr="00872EE6" w:rsidRDefault="00274FF8" w:rsidP="00B049A2">
            <w:pPr>
              <w:pStyle w:val="ParagraphStyle"/>
              <w:jc w:val="both"/>
              <w:rPr>
                <w:sz w:val="18"/>
                <w:szCs w:val="18"/>
              </w:rPr>
            </w:pPr>
            <w:r w:rsidRPr="00872EE6">
              <w:rPr>
                <w:sz w:val="18"/>
                <w:szCs w:val="18"/>
              </w:rPr>
              <w:t>18.480,00</w:t>
            </w:r>
          </w:p>
        </w:tc>
      </w:tr>
      <w:tr w:rsidR="00274FF8" w14:paraId="77FCFB7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F42928D" w14:textId="77777777" w:rsidR="00274FF8" w:rsidRPr="00872EE6" w:rsidRDefault="00274FF8" w:rsidP="00B049A2">
            <w:pPr>
              <w:pStyle w:val="ParagraphStyle"/>
              <w:jc w:val="both"/>
              <w:rPr>
                <w:sz w:val="18"/>
                <w:szCs w:val="18"/>
              </w:rPr>
            </w:pPr>
            <w:r w:rsidRPr="00872EE6">
              <w:rPr>
                <w:sz w:val="18"/>
                <w:szCs w:val="18"/>
              </w:rPr>
              <w:t>Lote: 218 - EXCLUSIVO ME E EPP</w:t>
            </w:r>
          </w:p>
        </w:tc>
      </w:tr>
      <w:tr w:rsidR="00274FF8" w14:paraId="5AB70DA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48190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F56495"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207AB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10055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A8913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D721C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37975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E34AD7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B946A7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C5D935" w14:textId="77777777" w:rsidR="00274FF8" w:rsidRPr="00872EE6" w:rsidRDefault="00274FF8" w:rsidP="00B049A2">
            <w:pPr>
              <w:pStyle w:val="ParagraphStyle"/>
              <w:jc w:val="both"/>
              <w:rPr>
                <w:sz w:val="18"/>
                <w:szCs w:val="18"/>
              </w:rPr>
            </w:pPr>
            <w:r w:rsidRPr="00872EE6">
              <w:rPr>
                <w:sz w:val="18"/>
                <w:szCs w:val="18"/>
              </w:rPr>
              <w:t>30091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2AAF02" w14:textId="77777777" w:rsidR="00274FF8" w:rsidRPr="00872EE6" w:rsidRDefault="00274FF8" w:rsidP="00B049A2">
            <w:pPr>
              <w:pStyle w:val="ParagraphStyle"/>
              <w:jc w:val="both"/>
              <w:rPr>
                <w:sz w:val="18"/>
                <w:szCs w:val="18"/>
              </w:rPr>
            </w:pPr>
            <w:r w:rsidRPr="00872EE6">
              <w:rPr>
                <w:sz w:val="18"/>
                <w:szCs w:val="18"/>
              </w:rPr>
              <w:t xml:space="preserve">LORATADINA 10 mg BR0273466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8890A7"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2247F5"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2F746C" w14:textId="77777777" w:rsidR="00274FF8" w:rsidRPr="00872EE6" w:rsidRDefault="00274FF8" w:rsidP="00B049A2">
            <w:pPr>
              <w:pStyle w:val="ParagraphStyle"/>
              <w:jc w:val="both"/>
              <w:rPr>
                <w:sz w:val="18"/>
                <w:szCs w:val="18"/>
              </w:rPr>
            </w:pPr>
            <w:r w:rsidRPr="00872EE6">
              <w:rPr>
                <w:sz w:val="18"/>
                <w:szCs w:val="18"/>
              </w:rPr>
              <w:t>0,14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9214CC" w14:textId="77777777" w:rsidR="00274FF8" w:rsidRPr="00872EE6" w:rsidRDefault="00274FF8" w:rsidP="00B049A2">
            <w:pPr>
              <w:pStyle w:val="ParagraphStyle"/>
              <w:jc w:val="both"/>
              <w:rPr>
                <w:sz w:val="18"/>
                <w:szCs w:val="18"/>
              </w:rPr>
            </w:pPr>
            <w:r w:rsidRPr="00872EE6">
              <w:rPr>
                <w:sz w:val="18"/>
                <w:szCs w:val="18"/>
              </w:rPr>
              <w:t>70,00</w:t>
            </w:r>
          </w:p>
        </w:tc>
      </w:tr>
      <w:tr w:rsidR="00274FF8" w14:paraId="7A54AD0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5EFF337" w14:textId="77777777" w:rsidR="00274FF8" w:rsidRPr="00872EE6" w:rsidRDefault="00274FF8" w:rsidP="00B049A2">
            <w:pPr>
              <w:pStyle w:val="ParagraphStyle"/>
              <w:jc w:val="both"/>
              <w:rPr>
                <w:sz w:val="18"/>
                <w:szCs w:val="18"/>
              </w:rPr>
            </w:pPr>
          </w:p>
          <w:p w14:paraId="4152734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1D2CA8" w14:textId="77777777" w:rsidR="00274FF8" w:rsidRPr="00872EE6" w:rsidRDefault="00274FF8" w:rsidP="00B049A2">
            <w:pPr>
              <w:pStyle w:val="ParagraphStyle"/>
              <w:jc w:val="both"/>
              <w:rPr>
                <w:sz w:val="18"/>
                <w:szCs w:val="18"/>
              </w:rPr>
            </w:pPr>
          </w:p>
          <w:p w14:paraId="6146F5E8" w14:textId="77777777" w:rsidR="00274FF8" w:rsidRPr="00872EE6" w:rsidRDefault="00274FF8" w:rsidP="00B049A2">
            <w:pPr>
              <w:pStyle w:val="ParagraphStyle"/>
              <w:jc w:val="both"/>
              <w:rPr>
                <w:sz w:val="18"/>
                <w:szCs w:val="18"/>
              </w:rPr>
            </w:pPr>
            <w:r w:rsidRPr="00872EE6">
              <w:rPr>
                <w:sz w:val="18"/>
                <w:szCs w:val="18"/>
              </w:rPr>
              <w:t>70,00</w:t>
            </w:r>
          </w:p>
        </w:tc>
      </w:tr>
      <w:tr w:rsidR="00274FF8" w14:paraId="4E094EE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D7FE1E2" w14:textId="77777777" w:rsidR="00274FF8" w:rsidRPr="00872EE6" w:rsidRDefault="00274FF8" w:rsidP="00B049A2">
            <w:pPr>
              <w:pStyle w:val="ParagraphStyle"/>
              <w:jc w:val="both"/>
              <w:rPr>
                <w:sz w:val="18"/>
                <w:szCs w:val="18"/>
              </w:rPr>
            </w:pPr>
            <w:r w:rsidRPr="00872EE6">
              <w:rPr>
                <w:sz w:val="18"/>
                <w:szCs w:val="18"/>
              </w:rPr>
              <w:t>Lote: 219 - EXCLUSIVO ME E EPP</w:t>
            </w:r>
          </w:p>
        </w:tc>
      </w:tr>
      <w:tr w:rsidR="00274FF8" w14:paraId="7B19A6B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23D4E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AC2AA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2ECA54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8E5F0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DF6FA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CAF55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31FF3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70B0E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1CC4D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B865B7" w14:textId="77777777" w:rsidR="00274FF8" w:rsidRPr="00872EE6" w:rsidRDefault="00274FF8" w:rsidP="00B049A2">
            <w:pPr>
              <w:pStyle w:val="ParagraphStyle"/>
              <w:jc w:val="both"/>
              <w:rPr>
                <w:sz w:val="18"/>
                <w:szCs w:val="18"/>
              </w:rPr>
            </w:pPr>
            <w:r w:rsidRPr="00872EE6">
              <w:rPr>
                <w:sz w:val="18"/>
                <w:szCs w:val="18"/>
              </w:rPr>
              <w:t>30620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122EFC0" w14:textId="77777777" w:rsidR="00274FF8" w:rsidRPr="00872EE6" w:rsidRDefault="00274FF8" w:rsidP="00B049A2">
            <w:pPr>
              <w:pStyle w:val="ParagraphStyle"/>
              <w:jc w:val="both"/>
              <w:rPr>
                <w:sz w:val="18"/>
                <w:szCs w:val="18"/>
              </w:rPr>
            </w:pPr>
            <w:r w:rsidRPr="00872EE6">
              <w:rPr>
                <w:sz w:val="18"/>
                <w:szCs w:val="18"/>
              </w:rPr>
              <w:t xml:space="preserve">LORATADINA XAROPE BR0273467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548385"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467F6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915B98" w14:textId="77777777" w:rsidR="00274FF8" w:rsidRPr="00872EE6" w:rsidRDefault="00274FF8" w:rsidP="00B049A2">
            <w:pPr>
              <w:pStyle w:val="ParagraphStyle"/>
              <w:jc w:val="both"/>
              <w:rPr>
                <w:sz w:val="18"/>
                <w:szCs w:val="18"/>
              </w:rPr>
            </w:pPr>
            <w:r w:rsidRPr="00872EE6">
              <w:rPr>
                <w:sz w:val="18"/>
                <w:szCs w:val="18"/>
              </w:rPr>
              <w:t>5,19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373A844" w14:textId="77777777" w:rsidR="00274FF8" w:rsidRPr="00872EE6" w:rsidRDefault="00274FF8" w:rsidP="00B049A2">
            <w:pPr>
              <w:pStyle w:val="ParagraphStyle"/>
              <w:jc w:val="both"/>
              <w:rPr>
                <w:sz w:val="18"/>
                <w:szCs w:val="18"/>
              </w:rPr>
            </w:pPr>
            <w:r w:rsidRPr="00872EE6">
              <w:rPr>
                <w:sz w:val="18"/>
                <w:szCs w:val="18"/>
              </w:rPr>
              <w:t>2.595,00</w:t>
            </w:r>
          </w:p>
        </w:tc>
      </w:tr>
      <w:tr w:rsidR="00274FF8" w14:paraId="0C8859A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3AD705" w14:textId="77777777" w:rsidR="00274FF8" w:rsidRPr="00872EE6" w:rsidRDefault="00274FF8" w:rsidP="00B049A2">
            <w:pPr>
              <w:pStyle w:val="ParagraphStyle"/>
              <w:jc w:val="both"/>
              <w:rPr>
                <w:sz w:val="18"/>
                <w:szCs w:val="18"/>
              </w:rPr>
            </w:pPr>
          </w:p>
          <w:p w14:paraId="6257CEC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A59591" w14:textId="77777777" w:rsidR="00274FF8" w:rsidRPr="00872EE6" w:rsidRDefault="00274FF8" w:rsidP="00B049A2">
            <w:pPr>
              <w:pStyle w:val="ParagraphStyle"/>
              <w:jc w:val="both"/>
              <w:rPr>
                <w:sz w:val="18"/>
                <w:szCs w:val="18"/>
              </w:rPr>
            </w:pPr>
          </w:p>
          <w:p w14:paraId="3467C89F" w14:textId="77777777" w:rsidR="00274FF8" w:rsidRPr="00872EE6" w:rsidRDefault="00274FF8" w:rsidP="00B049A2">
            <w:pPr>
              <w:pStyle w:val="ParagraphStyle"/>
              <w:jc w:val="both"/>
              <w:rPr>
                <w:sz w:val="18"/>
                <w:szCs w:val="18"/>
              </w:rPr>
            </w:pPr>
            <w:r w:rsidRPr="00872EE6">
              <w:rPr>
                <w:sz w:val="18"/>
                <w:szCs w:val="18"/>
              </w:rPr>
              <w:t>2.595,00</w:t>
            </w:r>
          </w:p>
        </w:tc>
      </w:tr>
      <w:tr w:rsidR="00274FF8" w14:paraId="76D2CAE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5E3FFA2" w14:textId="77777777" w:rsidR="00274FF8" w:rsidRPr="00872EE6" w:rsidRDefault="00274FF8" w:rsidP="00B049A2">
            <w:pPr>
              <w:pStyle w:val="ParagraphStyle"/>
              <w:jc w:val="both"/>
              <w:rPr>
                <w:sz w:val="18"/>
                <w:szCs w:val="18"/>
              </w:rPr>
            </w:pPr>
            <w:r w:rsidRPr="00872EE6">
              <w:rPr>
                <w:sz w:val="18"/>
                <w:szCs w:val="18"/>
              </w:rPr>
              <w:t>Lote: 220 - EXCLUSIVO ME E EPP</w:t>
            </w:r>
          </w:p>
        </w:tc>
      </w:tr>
      <w:tr w:rsidR="00274FF8" w14:paraId="0E3DDBC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BE229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40958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B4294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9FE06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70D34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66B21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CB385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64EA86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625C15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769167" w14:textId="77777777" w:rsidR="00274FF8" w:rsidRPr="00872EE6" w:rsidRDefault="00274FF8" w:rsidP="00B049A2">
            <w:pPr>
              <w:pStyle w:val="ParagraphStyle"/>
              <w:jc w:val="both"/>
              <w:rPr>
                <w:sz w:val="18"/>
                <w:szCs w:val="18"/>
              </w:rPr>
            </w:pPr>
            <w:r w:rsidRPr="00872EE6">
              <w:rPr>
                <w:sz w:val="18"/>
                <w:szCs w:val="18"/>
              </w:rPr>
              <w:t>30092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CB4E6D2" w14:textId="77777777" w:rsidR="00274FF8" w:rsidRPr="00872EE6" w:rsidRDefault="00274FF8" w:rsidP="00B049A2">
            <w:pPr>
              <w:pStyle w:val="ParagraphStyle"/>
              <w:jc w:val="both"/>
              <w:rPr>
                <w:sz w:val="18"/>
                <w:szCs w:val="18"/>
              </w:rPr>
            </w:pPr>
            <w:r w:rsidRPr="00872EE6">
              <w:rPr>
                <w:sz w:val="18"/>
                <w:szCs w:val="18"/>
              </w:rPr>
              <w:t xml:space="preserve">LOSARTAN POTÁSSICO - 50 mg BR0268856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07EE4B"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4D6B39"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17111E" w14:textId="77777777" w:rsidR="00274FF8" w:rsidRPr="00872EE6" w:rsidRDefault="00274FF8" w:rsidP="00B049A2">
            <w:pPr>
              <w:pStyle w:val="ParagraphStyle"/>
              <w:jc w:val="both"/>
              <w:rPr>
                <w:sz w:val="18"/>
                <w:szCs w:val="18"/>
              </w:rPr>
            </w:pPr>
            <w:r w:rsidRPr="00872EE6">
              <w:rPr>
                <w:sz w:val="18"/>
                <w:szCs w:val="18"/>
              </w:rPr>
              <w:t>0,09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F89A91" w14:textId="77777777" w:rsidR="00274FF8" w:rsidRPr="00872EE6" w:rsidRDefault="00274FF8" w:rsidP="00B049A2">
            <w:pPr>
              <w:pStyle w:val="ParagraphStyle"/>
              <w:jc w:val="both"/>
              <w:rPr>
                <w:sz w:val="18"/>
                <w:szCs w:val="18"/>
              </w:rPr>
            </w:pPr>
            <w:r w:rsidRPr="00872EE6">
              <w:rPr>
                <w:sz w:val="18"/>
                <w:szCs w:val="18"/>
              </w:rPr>
              <w:t>90,00</w:t>
            </w:r>
          </w:p>
        </w:tc>
      </w:tr>
      <w:tr w:rsidR="00274FF8" w14:paraId="5BB62F5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29E8D2B" w14:textId="77777777" w:rsidR="00274FF8" w:rsidRPr="00872EE6" w:rsidRDefault="00274FF8" w:rsidP="00B049A2">
            <w:pPr>
              <w:pStyle w:val="ParagraphStyle"/>
              <w:jc w:val="both"/>
              <w:rPr>
                <w:sz w:val="18"/>
                <w:szCs w:val="18"/>
              </w:rPr>
            </w:pPr>
          </w:p>
          <w:p w14:paraId="579A953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5C5792" w14:textId="77777777" w:rsidR="00274FF8" w:rsidRPr="00872EE6" w:rsidRDefault="00274FF8" w:rsidP="00B049A2">
            <w:pPr>
              <w:pStyle w:val="ParagraphStyle"/>
              <w:jc w:val="both"/>
              <w:rPr>
                <w:sz w:val="18"/>
                <w:szCs w:val="18"/>
              </w:rPr>
            </w:pPr>
          </w:p>
          <w:p w14:paraId="51985308" w14:textId="77777777" w:rsidR="00274FF8" w:rsidRPr="00872EE6" w:rsidRDefault="00274FF8" w:rsidP="00B049A2">
            <w:pPr>
              <w:pStyle w:val="ParagraphStyle"/>
              <w:jc w:val="both"/>
              <w:rPr>
                <w:sz w:val="18"/>
                <w:szCs w:val="18"/>
              </w:rPr>
            </w:pPr>
            <w:r w:rsidRPr="00872EE6">
              <w:rPr>
                <w:sz w:val="18"/>
                <w:szCs w:val="18"/>
              </w:rPr>
              <w:t>90,00</w:t>
            </w:r>
          </w:p>
        </w:tc>
      </w:tr>
      <w:tr w:rsidR="00274FF8" w14:paraId="485DC94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425FB0" w14:textId="77777777" w:rsidR="00274FF8" w:rsidRPr="00872EE6" w:rsidRDefault="00274FF8" w:rsidP="00B049A2">
            <w:pPr>
              <w:pStyle w:val="ParagraphStyle"/>
              <w:jc w:val="both"/>
              <w:rPr>
                <w:sz w:val="18"/>
                <w:szCs w:val="18"/>
              </w:rPr>
            </w:pPr>
            <w:r w:rsidRPr="00872EE6">
              <w:rPr>
                <w:sz w:val="18"/>
                <w:szCs w:val="18"/>
              </w:rPr>
              <w:t>Lote: 221 - EXCLUSIVO ME E EPP</w:t>
            </w:r>
          </w:p>
        </w:tc>
      </w:tr>
      <w:tr w:rsidR="00274FF8" w14:paraId="3D2EA7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FFFA8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3A83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D7892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B49D3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FF315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15074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C5613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30A3FC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1E2D8D5"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A5466F" w14:textId="77777777" w:rsidR="00274FF8" w:rsidRPr="00872EE6" w:rsidRDefault="00274FF8" w:rsidP="00B049A2">
            <w:pPr>
              <w:pStyle w:val="ParagraphStyle"/>
              <w:jc w:val="both"/>
              <w:rPr>
                <w:sz w:val="18"/>
                <w:szCs w:val="18"/>
              </w:rPr>
            </w:pPr>
            <w:r w:rsidRPr="00872EE6">
              <w:rPr>
                <w:sz w:val="18"/>
                <w:szCs w:val="18"/>
              </w:rPr>
              <w:t>30343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8BEF1B" w14:textId="77777777" w:rsidR="00274FF8" w:rsidRPr="00872EE6" w:rsidRDefault="00274FF8" w:rsidP="00B049A2">
            <w:pPr>
              <w:pStyle w:val="ParagraphStyle"/>
              <w:jc w:val="both"/>
              <w:rPr>
                <w:sz w:val="18"/>
                <w:szCs w:val="18"/>
              </w:rPr>
            </w:pPr>
            <w:r w:rsidRPr="00872EE6">
              <w:rPr>
                <w:sz w:val="18"/>
                <w:szCs w:val="18"/>
              </w:rPr>
              <w:t xml:space="preserve">MALEATO DE LEVOMEPROMAZINA 40mg/ml (NEOZINE) gts frasco c/ 20 ml BR0268130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60D664" w14:textId="77777777" w:rsidR="00274FF8" w:rsidRPr="00872EE6" w:rsidRDefault="00274FF8" w:rsidP="00B049A2">
            <w:pPr>
              <w:pStyle w:val="ParagraphStyle"/>
              <w:jc w:val="both"/>
              <w:rPr>
                <w:sz w:val="18"/>
                <w:szCs w:val="18"/>
              </w:rPr>
            </w:pPr>
            <w:r w:rsidRPr="00872EE6">
              <w:rPr>
                <w:sz w:val="18"/>
                <w:szCs w:val="18"/>
              </w:rPr>
              <w:t>20,00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0DB6A3"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B244BE0" w14:textId="77777777" w:rsidR="00274FF8" w:rsidRPr="00872EE6" w:rsidRDefault="00274FF8" w:rsidP="00B049A2">
            <w:pPr>
              <w:pStyle w:val="ParagraphStyle"/>
              <w:jc w:val="both"/>
              <w:rPr>
                <w:sz w:val="18"/>
                <w:szCs w:val="18"/>
              </w:rPr>
            </w:pPr>
            <w:r w:rsidRPr="00872EE6">
              <w:rPr>
                <w:sz w:val="18"/>
                <w:szCs w:val="18"/>
              </w:rPr>
              <w:t>18,51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7FC736" w14:textId="77777777" w:rsidR="00274FF8" w:rsidRPr="00872EE6" w:rsidRDefault="00274FF8" w:rsidP="00B049A2">
            <w:pPr>
              <w:pStyle w:val="ParagraphStyle"/>
              <w:jc w:val="both"/>
              <w:rPr>
                <w:sz w:val="18"/>
                <w:szCs w:val="18"/>
              </w:rPr>
            </w:pPr>
            <w:r w:rsidRPr="00872EE6">
              <w:rPr>
                <w:sz w:val="18"/>
                <w:szCs w:val="18"/>
              </w:rPr>
              <w:t>370,20</w:t>
            </w:r>
          </w:p>
        </w:tc>
      </w:tr>
      <w:tr w:rsidR="00274FF8" w14:paraId="1E9BC31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B3CA07B" w14:textId="77777777" w:rsidR="00274FF8" w:rsidRPr="00872EE6" w:rsidRDefault="00274FF8" w:rsidP="00B049A2">
            <w:pPr>
              <w:pStyle w:val="ParagraphStyle"/>
              <w:jc w:val="both"/>
              <w:rPr>
                <w:sz w:val="18"/>
                <w:szCs w:val="18"/>
              </w:rPr>
            </w:pPr>
          </w:p>
          <w:p w14:paraId="5FE598E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289AE3" w14:textId="77777777" w:rsidR="00274FF8" w:rsidRPr="00872EE6" w:rsidRDefault="00274FF8" w:rsidP="00B049A2">
            <w:pPr>
              <w:pStyle w:val="ParagraphStyle"/>
              <w:jc w:val="both"/>
              <w:rPr>
                <w:sz w:val="18"/>
                <w:szCs w:val="18"/>
              </w:rPr>
            </w:pPr>
          </w:p>
          <w:p w14:paraId="5ECAA153" w14:textId="77777777" w:rsidR="00274FF8" w:rsidRPr="00872EE6" w:rsidRDefault="00274FF8" w:rsidP="00B049A2">
            <w:pPr>
              <w:pStyle w:val="ParagraphStyle"/>
              <w:jc w:val="both"/>
              <w:rPr>
                <w:sz w:val="18"/>
                <w:szCs w:val="18"/>
              </w:rPr>
            </w:pPr>
            <w:r w:rsidRPr="00872EE6">
              <w:rPr>
                <w:sz w:val="18"/>
                <w:szCs w:val="18"/>
              </w:rPr>
              <w:t>370,20</w:t>
            </w:r>
          </w:p>
        </w:tc>
      </w:tr>
      <w:tr w:rsidR="00274FF8" w14:paraId="6741CDF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89856AB" w14:textId="77777777" w:rsidR="00274FF8" w:rsidRPr="00872EE6" w:rsidRDefault="00274FF8" w:rsidP="00B049A2">
            <w:pPr>
              <w:pStyle w:val="ParagraphStyle"/>
              <w:jc w:val="both"/>
              <w:rPr>
                <w:sz w:val="18"/>
                <w:szCs w:val="18"/>
              </w:rPr>
            </w:pPr>
            <w:r w:rsidRPr="00872EE6">
              <w:rPr>
                <w:sz w:val="18"/>
                <w:szCs w:val="18"/>
              </w:rPr>
              <w:t>Lote: 222 - EXCLUSIVO ME E EPP</w:t>
            </w:r>
          </w:p>
        </w:tc>
      </w:tr>
      <w:tr w:rsidR="00274FF8" w14:paraId="0ACCEEB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88440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A636E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3941F0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76CF0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F0C23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588CA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19C5F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996BB7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EE0B9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3E788B" w14:textId="77777777" w:rsidR="00274FF8" w:rsidRPr="00872EE6" w:rsidRDefault="00274FF8" w:rsidP="00B049A2">
            <w:pPr>
              <w:pStyle w:val="ParagraphStyle"/>
              <w:jc w:val="both"/>
              <w:rPr>
                <w:sz w:val="18"/>
                <w:szCs w:val="18"/>
              </w:rPr>
            </w:pPr>
            <w:r w:rsidRPr="00872EE6">
              <w:rPr>
                <w:sz w:val="18"/>
                <w:szCs w:val="18"/>
              </w:rPr>
              <w:t>30094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A32F42" w14:textId="77777777" w:rsidR="00274FF8" w:rsidRPr="00872EE6" w:rsidRDefault="00274FF8" w:rsidP="00B049A2">
            <w:pPr>
              <w:pStyle w:val="ParagraphStyle"/>
              <w:jc w:val="both"/>
              <w:rPr>
                <w:sz w:val="18"/>
                <w:szCs w:val="18"/>
              </w:rPr>
            </w:pPr>
            <w:r w:rsidRPr="00872EE6">
              <w:rPr>
                <w:sz w:val="18"/>
                <w:szCs w:val="18"/>
              </w:rPr>
              <w:t xml:space="preserve">MAREVAN ( VARFARINA SÓDICA) 5 mg BR0279269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58CABF" w14:textId="77777777" w:rsidR="00274FF8" w:rsidRPr="00872EE6" w:rsidRDefault="00274FF8" w:rsidP="00B049A2">
            <w:pPr>
              <w:pStyle w:val="ParagraphStyle"/>
              <w:jc w:val="both"/>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66DE13"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5624CD4" w14:textId="77777777" w:rsidR="00274FF8" w:rsidRPr="00872EE6" w:rsidRDefault="00274FF8" w:rsidP="00B049A2">
            <w:pPr>
              <w:pStyle w:val="ParagraphStyle"/>
              <w:jc w:val="both"/>
              <w:rPr>
                <w:sz w:val="18"/>
                <w:szCs w:val="18"/>
              </w:rPr>
            </w:pPr>
            <w:r w:rsidRPr="00872EE6">
              <w:rPr>
                <w:sz w:val="18"/>
                <w:szCs w:val="18"/>
              </w:rPr>
              <w:t>0,16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2A3742" w14:textId="77777777" w:rsidR="00274FF8" w:rsidRPr="00872EE6" w:rsidRDefault="00274FF8" w:rsidP="00B049A2">
            <w:pPr>
              <w:pStyle w:val="ParagraphStyle"/>
              <w:jc w:val="both"/>
              <w:rPr>
                <w:sz w:val="18"/>
                <w:szCs w:val="18"/>
              </w:rPr>
            </w:pPr>
            <w:r w:rsidRPr="00872EE6">
              <w:rPr>
                <w:sz w:val="18"/>
                <w:szCs w:val="18"/>
              </w:rPr>
              <w:t>40,00</w:t>
            </w:r>
          </w:p>
        </w:tc>
      </w:tr>
      <w:tr w:rsidR="00274FF8" w14:paraId="12A7BE9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A19713" w14:textId="77777777" w:rsidR="00274FF8" w:rsidRPr="00872EE6" w:rsidRDefault="00274FF8" w:rsidP="00B049A2">
            <w:pPr>
              <w:pStyle w:val="ParagraphStyle"/>
              <w:jc w:val="both"/>
              <w:rPr>
                <w:sz w:val="18"/>
                <w:szCs w:val="18"/>
              </w:rPr>
            </w:pPr>
          </w:p>
          <w:p w14:paraId="002D702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3416C7" w14:textId="77777777" w:rsidR="00274FF8" w:rsidRPr="00872EE6" w:rsidRDefault="00274FF8" w:rsidP="00B049A2">
            <w:pPr>
              <w:pStyle w:val="ParagraphStyle"/>
              <w:jc w:val="both"/>
              <w:rPr>
                <w:sz w:val="18"/>
                <w:szCs w:val="18"/>
              </w:rPr>
            </w:pPr>
          </w:p>
          <w:p w14:paraId="6B5ABA3E" w14:textId="77777777" w:rsidR="00274FF8" w:rsidRPr="00872EE6" w:rsidRDefault="00274FF8" w:rsidP="00B049A2">
            <w:pPr>
              <w:pStyle w:val="ParagraphStyle"/>
              <w:jc w:val="both"/>
              <w:rPr>
                <w:sz w:val="18"/>
                <w:szCs w:val="18"/>
              </w:rPr>
            </w:pPr>
            <w:r w:rsidRPr="00872EE6">
              <w:rPr>
                <w:sz w:val="18"/>
                <w:szCs w:val="18"/>
              </w:rPr>
              <w:t>40,00</w:t>
            </w:r>
          </w:p>
        </w:tc>
      </w:tr>
      <w:tr w:rsidR="00274FF8" w14:paraId="0FCCC4B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848114E" w14:textId="77777777" w:rsidR="00274FF8" w:rsidRPr="00872EE6" w:rsidRDefault="00274FF8" w:rsidP="00B049A2">
            <w:pPr>
              <w:pStyle w:val="ParagraphStyle"/>
              <w:jc w:val="both"/>
              <w:rPr>
                <w:sz w:val="18"/>
                <w:szCs w:val="18"/>
              </w:rPr>
            </w:pPr>
            <w:r w:rsidRPr="00872EE6">
              <w:rPr>
                <w:sz w:val="18"/>
                <w:szCs w:val="18"/>
              </w:rPr>
              <w:t>Lote: 223 - EXCLUSIVO ME E EPP</w:t>
            </w:r>
          </w:p>
        </w:tc>
      </w:tr>
      <w:tr w:rsidR="00274FF8" w14:paraId="73B128D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DA4539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28766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53AC2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013B3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49E3B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B2579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D75A5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71E432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E79E37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18B1E2" w14:textId="77777777" w:rsidR="00274FF8" w:rsidRPr="00872EE6" w:rsidRDefault="00274FF8" w:rsidP="00B049A2">
            <w:pPr>
              <w:pStyle w:val="ParagraphStyle"/>
              <w:jc w:val="both"/>
              <w:rPr>
                <w:sz w:val="18"/>
                <w:szCs w:val="18"/>
              </w:rPr>
            </w:pPr>
            <w:r w:rsidRPr="00872EE6">
              <w:rPr>
                <w:sz w:val="18"/>
                <w:szCs w:val="18"/>
              </w:rPr>
              <w:t>41074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6D20F7" w14:textId="77777777" w:rsidR="00274FF8" w:rsidRPr="00872EE6" w:rsidRDefault="00274FF8" w:rsidP="00B049A2">
            <w:pPr>
              <w:pStyle w:val="ParagraphStyle"/>
              <w:jc w:val="both"/>
              <w:rPr>
                <w:sz w:val="18"/>
                <w:szCs w:val="18"/>
              </w:rPr>
            </w:pPr>
            <w:r w:rsidRPr="00872EE6">
              <w:rPr>
                <w:sz w:val="18"/>
                <w:szCs w:val="18"/>
              </w:rPr>
              <w:t xml:space="preserve">MEROPENEM, 1 G,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9672DC"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C10E35"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F4AC825" w14:textId="77777777" w:rsidR="00274FF8" w:rsidRPr="00872EE6" w:rsidRDefault="00274FF8" w:rsidP="00B049A2">
            <w:pPr>
              <w:pStyle w:val="ParagraphStyle"/>
              <w:jc w:val="both"/>
              <w:rPr>
                <w:sz w:val="18"/>
                <w:szCs w:val="18"/>
              </w:rPr>
            </w:pPr>
            <w:r w:rsidRPr="00872EE6">
              <w:rPr>
                <w:sz w:val="18"/>
                <w:szCs w:val="18"/>
              </w:rPr>
              <w:t>27,34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ECF276" w14:textId="77777777" w:rsidR="00274FF8" w:rsidRPr="00872EE6" w:rsidRDefault="00274FF8" w:rsidP="00B049A2">
            <w:pPr>
              <w:pStyle w:val="ParagraphStyle"/>
              <w:jc w:val="both"/>
              <w:rPr>
                <w:sz w:val="18"/>
                <w:szCs w:val="18"/>
              </w:rPr>
            </w:pPr>
            <w:r w:rsidRPr="00872EE6">
              <w:rPr>
                <w:sz w:val="18"/>
                <w:szCs w:val="18"/>
              </w:rPr>
              <w:t>27.340,00</w:t>
            </w:r>
          </w:p>
        </w:tc>
      </w:tr>
      <w:tr w:rsidR="00274FF8" w14:paraId="47271CF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020D8C" w14:textId="77777777" w:rsidR="00274FF8" w:rsidRPr="00872EE6" w:rsidRDefault="00274FF8" w:rsidP="00B049A2">
            <w:pPr>
              <w:pStyle w:val="ParagraphStyle"/>
              <w:jc w:val="both"/>
              <w:rPr>
                <w:sz w:val="18"/>
                <w:szCs w:val="18"/>
              </w:rPr>
            </w:pPr>
          </w:p>
          <w:p w14:paraId="1CCE956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46F061" w14:textId="77777777" w:rsidR="00274FF8" w:rsidRPr="00872EE6" w:rsidRDefault="00274FF8" w:rsidP="00B049A2">
            <w:pPr>
              <w:pStyle w:val="ParagraphStyle"/>
              <w:jc w:val="both"/>
              <w:rPr>
                <w:sz w:val="18"/>
                <w:szCs w:val="18"/>
              </w:rPr>
            </w:pPr>
          </w:p>
          <w:p w14:paraId="08809029" w14:textId="77777777" w:rsidR="00274FF8" w:rsidRPr="00872EE6" w:rsidRDefault="00274FF8" w:rsidP="00B049A2">
            <w:pPr>
              <w:pStyle w:val="ParagraphStyle"/>
              <w:jc w:val="both"/>
              <w:rPr>
                <w:sz w:val="18"/>
                <w:szCs w:val="18"/>
              </w:rPr>
            </w:pPr>
            <w:r w:rsidRPr="00872EE6">
              <w:rPr>
                <w:sz w:val="18"/>
                <w:szCs w:val="18"/>
              </w:rPr>
              <w:t>27.340,00</w:t>
            </w:r>
          </w:p>
        </w:tc>
      </w:tr>
      <w:tr w:rsidR="00274FF8" w14:paraId="1C73831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28FA9D7" w14:textId="77777777" w:rsidR="00274FF8" w:rsidRPr="00872EE6" w:rsidRDefault="00274FF8" w:rsidP="00B049A2">
            <w:pPr>
              <w:pStyle w:val="ParagraphStyle"/>
              <w:jc w:val="both"/>
              <w:rPr>
                <w:sz w:val="18"/>
                <w:szCs w:val="18"/>
              </w:rPr>
            </w:pPr>
            <w:r w:rsidRPr="00872EE6">
              <w:rPr>
                <w:sz w:val="18"/>
                <w:szCs w:val="18"/>
              </w:rPr>
              <w:t>Lote: 224 - EXCLUSIVO ME E EPP</w:t>
            </w:r>
          </w:p>
        </w:tc>
      </w:tr>
      <w:tr w:rsidR="00274FF8" w14:paraId="51F02DD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789EA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6A9D2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1C5F2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7C120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CD21E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99DEE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090AC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2D9F84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61C7DD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151D18" w14:textId="77777777" w:rsidR="00274FF8" w:rsidRPr="00872EE6" w:rsidRDefault="00274FF8" w:rsidP="00B049A2">
            <w:pPr>
              <w:pStyle w:val="ParagraphStyle"/>
              <w:jc w:val="both"/>
              <w:rPr>
                <w:sz w:val="18"/>
                <w:szCs w:val="18"/>
              </w:rPr>
            </w:pPr>
            <w:r w:rsidRPr="00872EE6">
              <w:rPr>
                <w:sz w:val="18"/>
                <w:szCs w:val="18"/>
              </w:rPr>
              <w:t>30096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B09CFB9" w14:textId="77777777" w:rsidR="00274FF8" w:rsidRPr="00872EE6" w:rsidRDefault="00274FF8" w:rsidP="00B049A2">
            <w:pPr>
              <w:pStyle w:val="ParagraphStyle"/>
              <w:jc w:val="both"/>
              <w:rPr>
                <w:sz w:val="18"/>
                <w:szCs w:val="18"/>
              </w:rPr>
            </w:pPr>
            <w:r w:rsidRPr="00872EE6">
              <w:rPr>
                <w:sz w:val="18"/>
                <w:szCs w:val="18"/>
              </w:rPr>
              <w:t xml:space="preserve">METFORMINA 850 mg BR0267691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72DA47"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2CA91D"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B6096C6" w14:textId="77777777" w:rsidR="00274FF8" w:rsidRPr="00872EE6" w:rsidRDefault="00274FF8" w:rsidP="00B049A2">
            <w:pPr>
              <w:pStyle w:val="ParagraphStyle"/>
              <w:jc w:val="both"/>
              <w:rPr>
                <w:sz w:val="18"/>
                <w:szCs w:val="18"/>
              </w:rPr>
            </w:pPr>
            <w:r w:rsidRPr="00872EE6">
              <w:rPr>
                <w:sz w:val="18"/>
                <w:szCs w:val="18"/>
              </w:rPr>
              <w:t>0,23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3851094" w14:textId="77777777" w:rsidR="00274FF8" w:rsidRPr="00872EE6" w:rsidRDefault="00274FF8" w:rsidP="00B049A2">
            <w:pPr>
              <w:pStyle w:val="ParagraphStyle"/>
              <w:jc w:val="both"/>
              <w:rPr>
                <w:sz w:val="18"/>
                <w:szCs w:val="18"/>
              </w:rPr>
            </w:pPr>
            <w:r w:rsidRPr="00872EE6">
              <w:rPr>
                <w:sz w:val="18"/>
                <w:szCs w:val="18"/>
              </w:rPr>
              <w:t>230,00</w:t>
            </w:r>
          </w:p>
        </w:tc>
      </w:tr>
      <w:tr w:rsidR="00274FF8" w14:paraId="46832E1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F166EAC" w14:textId="77777777" w:rsidR="00274FF8" w:rsidRPr="00872EE6" w:rsidRDefault="00274FF8" w:rsidP="00B049A2">
            <w:pPr>
              <w:pStyle w:val="ParagraphStyle"/>
              <w:jc w:val="both"/>
              <w:rPr>
                <w:sz w:val="18"/>
                <w:szCs w:val="18"/>
              </w:rPr>
            </w:pPr>
          </w:p>
          <w:p w14:paraId="6AA07CC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DF8BED" w14:textId="77777777" w:rsidR="00274FF8" w:rsidRPr="00872EE6" w:rsidRDefault="00274FF8" w:rsidP="00B049A2">
            <w:pPr>
              <w:pStyle w:val="ParagraphStyle"/>
              <w:jc w:val="both"/>
              <w:rPr>
                <w:sz w:val="18"/>
                <w:szCs w:val="18"/>
              </w:rPr>
            </w:pPr>
          </w:p>
          <w:p w14:paraId="0007CE54" w14:textId="77777777" w:rsidR="00274FF8" w:rsidRPr="00872EE6" w:rsidRDefault="00274FF8" w:rsidP="00B049A2">
            <w:pPr>
              <w:pStyle w:val="ParagraphStyle"/>
              <w:jc w:val="both"/>
              <w:rPr>
                <w:sz w:val="18"/>
                <w:szCs w:val="18"/>
              </w:rPr>
            </w:pPr>
            <w:r w:rsidRPr="00872EE6">
              <w:rPr>
                <w:sz w:val="18"/>
                <w:szCs w:val="18"/>
              </w:rPr>
              <w:t>230,00</w:t>
            </w:r>
          </w:p>
        </w:tc>
      </w:tr>
      <w:tr w:rsidR="00274FF8" w14:paraId="519F026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18B8CA2" w14:textId="77777777" w:rsidR="00274FF8" w:rsidRPr="00872EE6" w:rsidRDefault="00274FF8" w:rsidP="00B049A2">
            <w:pPr>
              <w:pStyle w:val="ParagraphStyle"/>
              <w:jc w:val="both"/>
              <w:rPr>
                <w:sz w:val="18"/>
                <w:szCs w:val="18"/>
              </w:rPr>
            </w:pPr>
            <w:r w:rsidRPr="00872EE6">
              <w:rPr>
                <w:sz w:val="18"/>
                <w:szCs w:val="18"/>
              </w:rPr>
              <w:t>Lote: 225 - EXCLUSIVO ME E EPP</w:t>
            </w:r>
          </w:p>
        </w:tc>
      </w:tr>
      <w:tr w:rsidR="00274FF8" w14:paraId="6C5A40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2B5A2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2E108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3D427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2BC23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C7BDC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C7914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1CDD1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93624F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64833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0B5F0C" w14:textId="77777777" w:rsidR="00274FF8" w:rsidRPr="00872EE6" w:rsidRDefault="00274FF8" w:rsidP="00B049A2">
            <w:pPr>
              <w:pStyle w:val="ParagraphStyle"/>
              <w:jc w:val="both"/>
              <w:rPr>
                <w:sz w:val="18"/>
                <w:szCs w:val="18"/>
              </w:rPr>
            </w:pPr>
            <w:r w:rsidRPr="00872EE6">
              <w:rPr>
                <w:sz w:val="18"/>
                <w:szCs w:val="18"/>
              </w:rPr>
              <w:t>30230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4A4FC9" w14:textId="77777777" w:rsidR="00274FF8" w:rsidRPr="00872EE6" w:rsidRDefault="00274FF8" w:rsidP="00B049A2">
            <w:pPr>
              <w:pStyle w:val="ParagraphStyle"/>
              <w:jc w:val="both"/>
              <w:rPr>
                <w:sz w:val="18"/>
                <w:szCs w:val="18"/>
              </w:rPr>
            </w:pPr>
            <w:r w:rsidRPr="00872EE6">
              <w:rPr>
                <w:sz w:val="18"/>
                <w:szCs w:val="18"/>
              </w:rPr>
              <w:t xml:space="preserve">METHERGIN 0,2mg/ml (MALEATO DE METILERGOMETRINA amp c/1ml BR0268264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E3B8C0"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33526D"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EDEDAC" w14:textId="77777777" w:rsidR="00274FF8" w:rsidRPr="00872EE6" w:rsidRDefault="00274FF8" w:rsidP="00B049A2">
            <w:pPr>
              <w:pStyle w:val="ParagraphStyle"/>
              <w:jc w:val="both"/>
              <w:rPr>
                <w:sz w:val="18"/>
                <w:szCs w:val="18"/>
              </w:rPr>
            </w:pPr>
            <w:r w:rsidRPr="00872EE6">
              <w:rPr>
                <w:sz w:val="18"/>
                <w:szCs w:val="18"/>
              </w:rPr>
              <w:t>2,43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C3C3A9" w14:textId="77777777" w:rsidR="00274FF8" w:rsidRPr="00872EE6" w:rsidRDefault="00274FF8" w:rsidP="00B049A2">
            <w:pPr>
              <w:pStyle w:val="ParagraphStyle"/>
              <w:jc w:val="both"/>
              <w:rPr>
                <w:sz w:val="18"/>
                <w:szCs w:val="18"/>
              </w:rPr>
            </w:pPr>
            <w:r w:rsidRPr="00872EE6">
              <w:rPr>
                <w:sz w:val="18"/>
                <w:szCs w:val="18"/>
              </w:rPr>
              <w:t>2.430,00</w:t>
            </w:r>
          </w:p>
        </w:tc>
      </w:tr>
      <w:tr w:rsidR="00274FF8" w14:paraId="0F5EFA7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D356AF3" w14:textId="77777777" w:rsidR="00274FF8" w:rsidRPr="00872EE6" w:rsidRDefault="00274FF8" w:rsidP="00B049A2">
            <w:pPr>
              <w:pStyle w:val="ParagraphStyle"/>
              <w:jc w:val="both"/>
              <w:rPr>
                <w:sz w:val="18"/>
                <w:szCs w:val="18"/>
              </w:rPr>
            </w:pPr>
          </w:p>
          <w:p w14:paraId="3554EE3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431989" w14:textId="77777777" w:rsidR="00274FF8" w:rsidRPr="00872EE6" w:rsidRDefault="00274FF8" w:rsidP="00B049A2">
            <w:pPr>
              <w:pStyle w:val="ParagraphStyle"/>
              <w:jc w:val="both"/>
              <w:rPr>
                <w:sz w:val="18"/>
                <w:szCs w:val="18"/>
              </w:rPr>
            </w:pPr>
          </w:p>
          <w:p w14:paraId="27374BAD" w14:textId="77777777" w:rsidR="00274FF8" w:rsidRPr="00872EE6" w:rsidRDefault="00274FF8" w:rsidP="00B049A2">
            <w:pPr>
              <w:pStyle w:val="ParagraphStyle"/>
              <w:jc w:val="both"/>
              <w:rPr>
                <w:sz w:val="18"/>
                <w:szCs w:val="18"/>
              </w:rPr>
            </w:pPr>
            <w:r w:rsidRPr="00872EE6">
              <w:rPr>
                <w:sz w:val="18"/>
                <w:szCs w:val="18"/>
              </w:rPr>
              <w:t>2.430,00</w:t>
            </w:r>
          </w:p>
        </w:tc>
      </w:tr>
      <w:tr w:rsidR="00274FF8" w14:paraId="1FB0E87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9BAD602" w14:textId="77777777" w:rsidR="00274FF8" w:rsidRPr="00872EE6" w:rsidRDefault="00274FF8" w:rsidP="00B049A2">
            <w:pPr>
              <w:pStyle w:val="ParagraphStyle"/>
              <w:jc w:val="both"/>
              <w:rPr>
                <w:sz w:val="18"/>
                <w:szCs w:val="18"/>
              </w:rPr>
            </w:pPr>
            <w:r w:rsidRPr="00872EE6">
              <w:rPr>
                <w:sz w:val="18"/>
                <w:szCs w:val="18"/>
              </w:rPr>
              <w:t>Lote: 226 - EXCLUSIVO ME E EPP</w:t>
            </w:r>
          </w:p>
        </w:tc>
      </w:tr>
      <w:tr w:rsidR="00274FF8" w14:paraId="4226CF4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0D2D99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F3920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23644F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00FF4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4DA26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5B498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20248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D16974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5EB788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7C2F7C" w14:textId="77777777" w:rsidR="00274FF8" w:rsidRPr="00872EE6" w:rsidRDefault="00274FF8" w:rsidP="00B049A2">
            <w:pPr>
              <w:pStyle w:val="ParagraphStyle"/>
              <w:jc w:val="both"/>
              <w:rPr>
                <w:sz w:val="18"/>
                <w:szCs w:val="18"/>
              </w:rPr>
            </w:pPr>
            <w:r w:rsidRPr="00872EE6">
              <w:rPr>
                <w:sz w:val="18"/>
                <w:szCs w:val="18"/>
              </w:rPr>
              <w:t>30098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366A5B" w14:textId="77777777" w:rsidR="00274FF8" w:rsidRPr="00872EE6" w:rsidRDefault="00274FF8" w:rsidP="00B049A2">
            <w:pPr>
              <w:pStyle w:val="ParagraphStyle"/>
              <w:jc w:val="both"/>
              <w:rPr>
                <w:sz w:val="18"/>
                <w:szCs w:val="18"/>
              </w:rPr>
            </w:pPr>
            <w:r w:rsidRPr="00872EE6">
              <w:rPr>
                <w:sz w:val="18"/>
                <w:szCs w:val="18"/>
              </w:rPr>
              <w:t xml:space="preserve">METILDOPA 250 mg BR0267689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9B1BBF"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843D6F"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35BD5D" w14:textId="77777777" w:rsidR="00274FF8" w:rsidRPr="00872EE6" w:rsidRDefault="00274FF8" w:rsidP="00B049A2">
            <w:pPr>
              <w:pStyle w:val="ParagraphStyle"/>
              <w:jc w:val="both"/>
              <w:rPr>
                <w:sz w:val="18"/>
                <w:szCs w:val="18"/>
              </w:rPr>
            </w:pPr>
            <w:r w:rsidRPr="00872EE6">
              <w:rPr>
                <w:sz w:val="18"/>
                <w:szCs w:val="18"/>
              </w:rPr>
              <w:t>0,74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AE844E" w14:textId="77777777" w:rsidR="00274FF8" w:rsidRPr="00872EE6" w:rsidRDefault="00274FF8" w:rsidP="00B049A2">
            <w:pPr>
              <w:pStyle w:val="ParagraphStyle"/>
              <w:jc w:val="both"/>
              <w:rPr>
                <w:sz w:val="18"/>
                <w:szCs w:val="18"/>
              </w:rPr>
            </w:pPr>
            <w:r w:rsidRPr="00872EE6">
              <w:rPr>
                <w:sz w:val="18"/>
                <w:szCs w:val="18"/>
              </w:rPr>
              <w:t>370,00</w:t>
            </w:r>
          </w:p>
        </w:tc>
      </w:tr>
      <w:tr w:rsidR="00274FF8" w14:paraId="0D3F5E5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B64AB2" w14:textId="77777777" w:rsidR="00274FF8" w:rsidRPr="00872EE6" w:rsidRDefault="00274FF8" w:rsidP="00B049A2">
            <w:pPr>
              <w:pStyle w:val="ParagraphStyle"/>
              <w:jc w:val="both"/>
              <w:rPr>
                <w:sz w:val="18"/>
                <w:szCs w:val="18"/>
              </w:rPr>
            </w:pPr>
          </w:p>
          <w:p w14:paraId="2A5C689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24CE68" w14:textId="77777777" w:rsidR="00274FF8" w:rsidRPr="00872EE6" w:rsidRDefault="00274FF8" w:rsidP="00B049A2">
            <w:pPr>
              <w:pStyle w:val="ParagraphStyle"/>
              <w:jc w:val="both"/>
              <w:rPr>
                <w:sz w:val="18"/>
                <w:szCs w:val="18"/>
              </w:rPr>
            </w:pPr>
          </w:p>
          <w:p w14:paraId="3D0F410D" w14:textId="77777777" w:rsidR="00274FF8" w:rsidRPr="00872EE6" w:rsidRDefault="00274FF8" w:rsidP="00B049A2">
            <w:pPr>
              <w:pStyle w:val="ParagraphStyle"/>
              <w:jc w:val="both"/>
              <w:rPr>
                <w:sz w:val="18"/>
                <w:szCs w:val="18"/>
              </w:rPr>
            </w:pPr>
            <w:r w:rsidRPr="00872EE6">
              <w:rPr>
                <w:sz w:val="18"/>
                <w:szCs w:val="18"/>
              </w:rPr>
              <w:t>370,00</w:t>
            </w:r>
          </w:p>
        </w:tc>
      </w:tr>
      <w:tr w:rsidR="00274FF8" w14:paraId="02BBB35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3125E62" w14:textId="77777777" w:rsidR="00274FF8" w:rsidRPr="00872EE6" w:rsidRDefault="00274FF8" w:rsidP="00B049A2">
            <w:pPr>
              <w:pStyle w:val="ParagraphStyle"/>
              <w:jc w:val="both"/>
              <w:rPr>
                <w:sz w:val="18"/>
                <w:szCs w:val="18"/>
              </w:rPr>
            </w:pPr>
            <w:r w:rsidRPr="00872EE6">
              <w:rPr>
                <w:sz w:val="18"/>
                <w:szCs w:val="18"/>
              </w:rPr>
              <w:t>Lote: 227 - EXCLUSIVO ME E EPP</w:t>
            </w:r>
          </w:p>
        </w:tc>
      </w:tr>
      <w:tr w:rsidR="00274FF8" w14:paraId="632BC62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DBCCF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543BE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68B525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E3386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F8F03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2330A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0DB6D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E82B0E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5D5F3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19E545" w14:textId="77777777" w:rsidR="00274FF8" w:rsidRPr="00872EE6" w:rsidRDefault="00274FF8" w:rsidP="00B049A2">
            <w:pPr>
              <w:pStyle w:val="ParagraphStyle"/>
              <w:jc w:val="both"/>
              <w:rPr>
                <w:sz w:val="18"/>
                <w:szCs w:val="18"/>
              </w:rPr>
            </w:pPr>
            <w:r w:rsidRPr="00872EE6">
              <w:rPr>
                <w:sz w:val="18"/>
                <w:szCs w:val="18"/>
              </w:rPr>
              <w:t>41075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A7D5550" w14:textId="77777777" w:rsidR="00274FF8" w:rsidRPr="00872EE6" w:rsidRDefault="00274FF8" w:rsidP="00B049A2">
            <w:pPr>
              <w:pStyle w:val="ParagraphStyle"/>
              <w:jc w:val="both"/>
              <w:rPr>
                <w:sz w:val="18"/>
                <w:szCs w:val="18"/>
              </w:rPr>
            </w:pPr>
            <w:r w:rsidRPr="00872EE6">
              <w:rPr>
                <w:sz w:val="18"/>
                <w:szCs w:val="18"/>
              </w:rPr>
              <w:t xml:space="preserve">METILPREDNISOLONA, 500 MG, COM PÓ LIOFILIZADO + DILUENTE,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3EE8AE"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71368C"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4682D0" w14:textId="77777777" w:rsidR="00274FF8" w:rsidRPr="00872EE6" w:rsidRDefault="00274FF8" w:rsidP="00B049A2">
            <w:pPr>
              <w:pStyle w:val="ParagraphStyle"/>
              <w:jc w:val="both"/>
              <w:rPr>
                <w:sz w:val="18"/>
                <w:szCs w:val="18"/>
              </w:rPr>
            </w:pPr>
            <w:r w:rsidRPr="00872EE6">
              <w:rPr>
                <w:sz w:val="18"/>
                <w:szCs w:val="18"/>
              </w:rPr>
              <w:t>21,28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1512E6" w14:textId="77777777" w:rsidR="00274FF8" w:rsidRPr="00872EE6" w:rsidRDefault="00274FF8" w:rsidP="00B049A2">
            <w:pPr>
              <w:pStyle w:val="ParagraphStyle"/>
              <w:jc w:val="both"/>
              <w:rPr>
                <w:sz w:val="18"/>
                <w:szCs w:val="18"/>
              </w:rPr>
            </w:pPr>
            <w:r w:rsidRPr="00872EE6">
              <w:rPr>
                <w:sz w:val="18"/>
                <w:szCs w:val="18"/>
              </w:rPr>
              <w:t>21.280,00</w:t>
            </w:r>
          </w:p>
        </w:tc>
      </w:tr>
      <w:tr w:rsidR="00274FF8" w14:paraId="0EC7249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C9ACB2" w14:textId="77777777" w:rsidR="00274FF8" w:rsidRPr="00872EE6" w:rsidRDefault="00274FF8" w:rsidP="00B049A2">
            <w:pPr>
              <w:pStyle w:val="ParagraphStyle"/>
              <w:jc w:val="both"/>
              <w:rPr>
                <w:sz w:val="18"/>
                <w:szCs w:val="18"/>
              </w:rPr>
            </w:pPr>
          </w:p>
          <w:p w14:paraId="01F2D82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5BC99A" w14:textId="77777777" w:rsidR="00274FF8" w:rsidRPr="00872EE6" w:rsidRDefault="00274FF8" w:rsidP="00B049A2">
            <w:pPr>
              <w:pStyle w:val="ParagraphStyle"/>
              <w:jc w:val="both"/>
              <w:rPr>
                <w:sz w:val="18"/>
                <w:szCs w:val="18"/>
              </w:rPr>
            </w:pPr>
          </w:p>
          <w:p w14:paraId="48520CF0" w14:textId="77777777" w:rsidR="00274FF8" w:rsidRPr="00872EE6" w:rsidRDefault="00274FF8" w:rsidP="00B049A2">
            <w:pPr>
              <w:pStyle w:val="ParagraphStyle"/>
              <w:jc w:val="both"/>
              <w:rPr>
                <w:sz w:val="18"/>
                <w:szCs w:val="18"/>
              </w:rPr>
            </w:pPr>
            <w:r w:rsidRPr="00872EE6">
              <w:rPr>
                <w:sz w:val="18"/>
                <w:szCs w:val="18"/>
              </w:rPr>
              <w:t>21.280,00</w:t>
            </w:r>
          </w:p>
        </w:tc>
      </w:tr>
      <w:tr w:rsidR="00274FF8" w14:paraId="0A9954B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8D265D5" w14:textId="77777777" w:rsidR="00274FF8" w:rsidRPr="00872EE6" w:rsidRDefault="00274FF8" w:rsidP="00B049A2">
            <w:pPr>
              <w:pStyle w:val="ParagraphStyle"/>
              <w:jc w:val="both"/>
              <w:rPr>
                <w:sz w:val="18"/>
                <w:szCs w:val="18"/>
              </w:rPr>
            </w:pPr>
            <w:r w:rsidRPr="00872EE6">
              <w:rPr>
                <w:sz w:val="18"/>
                <w:szCs w:val="18"/>
              </w:rPr>
              <w:t>Lote: 228 - EXCLUSIVO ME E EPP</w:t>
            </w:r>
          </w:p>
        </w:tc>
      </w:tr>
      <w:tr w:rsidR="00274FF8" w14:paraId="6B901E0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7542DD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6ED1B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D70400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564C7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C0B3A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B98EA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A3376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0FC120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2DC458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638623" w14:textId="77777777" w:rsidR="00274FF8" w:rsidRPr="00872EE6" w:rsidRDefault="00274FF8" w:rsidP="00B049A2">
            <w:pPr>
              <w:pStyle w:val="ParagraphStyle"/>
              <w:jc w:val="both"/>
              <w:rPr>
                <w:sz w:val="18"/>
                <w:szCs w:val="18"/>
              </w:rPr>
            </w:pPr>
            <w:r w:rsidRPr="00872EE6">
              <w:rPr>
                <w:sz w:val="18"/>
                <w:szCs w:val="18"/>
              </w:rPr>
              <w:t>30099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1DB47F" w14:textId="77777777" w:rsidR="00274FF8" w:rsidRPr="00872EE6" w:rsidRDefault="00274FF8" w:rsidP="00B049A2">
            <w:pPr>
              <w:pStyle w:val="ParagraphStyle"/>
              <w:jc w:val="both"/>
              <w:rPr>
                <w:sz w:val="18"/>
                <w:szCs w:val="18"/>
              </w:rPr>
            </w:pPr>
            <w:r w:rsidRPr="00872EE6">
              <w:rPr>
                <w:sz w:val="18"/>
                <w:szCs w:val="18"/>
              </w:rPr>
              <w:t xml:space="preserve">METOCLOPRAMIDA 10 mg BR0267312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A2466C" w14:textId="77777777" w:rsidR="00274FF8" w:rsidRPr="00872EE6" w:rsidRDefault="00274FF8" w:rsidP="00B049A2">
            <w:pPr>
              <w:pStyle w:val="ParagraphStyle"/>
              <w:jc w:val="both"/>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7498B8"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138B82" w14:textId="77777777" w:rsidR="00274FF8" w:rsidRPr="00872EE6" w:rsidRDefault="00274FF8" w:rsidP="00B049A2">
            <w:pPr>
              <w:pStyle w:val="ParagraphStyle"/>
              <w:jc w:val="both"/>
              <w:rPr>
                <w:sz w:val="18"/>
                <w:szCs w:val="18"/>
              </w:rPr>
            </w:pPr>
            <w:r w:rsidRPr="00872EE6">
              <w:rPr>
                <w:sz w:val="18"/>
                <w:szCs w:val="18"/>
              </w:rPr>
              <w:t>0,23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DBCAB4" w14:textId="77777777" w:rsidR="00274FF8" w:rsidRPr="00872EE6" w:rsidRDefault="00274FF8" w:rsidP="00B049A2">
            <w:pPr>
              <w:pStyle w:val="ParagraphStyle"/>
              <w:jc w:val="both"/>
              <w:rPr>
                <w:sz w:val="18"/>
                <w:szCs w:val="18"/>
              </w:rPr>
            </w:pPr>
            <w:r w:rsidRPr="00872EE6">
              <w:rPr>
                <w:sz w:val="18"/>
                <w:szCs w:val="18"/>
              </w:rPr>
              <w:t>57,50</w:t>
            </w:r>
          </w:p>
        </w:tc>
      </w:tr>
      <w:tr w:rsidR="00274FF8" w14:paraId="5D0386C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14BE6E5" w14:textId="77777777" w:rsidR="00274FF8" w:rsidRPr="00872EE6" w:rsidRDefault="00274FF8" w:rsidP="00B049A2">
            <w:pPr>
              <w:pStyle w:val="ParagraphStyle"/>
              <w:jc w:val="both"/>
              <w:rPr>
                <w:sz w:val="18"/>
                <w:szCs w:val="18"/>
              </w:rPr>
            </w:pPr>
          </w:p>
          <w:p w14:paraId="57E57E9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361E75" w14:textId="77777777" w:rsidR="00274FF8" w:rsidRPr="00872EE6" w:rsidRDefault="00274FF8" w:rsidP="00B049A2">
            <w:pPr>
              <w:pStyle w:val="ParagraphStyle"/>
              <w:jc w:val="both"/>
              <w:rPr>
                <w:sz w:val="18"/>
                <w:szCs w:val="18"/>
              </w:rPr>
            </w:pPr>
          </w:p>
          <w:p w14:paraId="293B24E7" w14:textId="77777777" w:rsidR="00274FF8" w:rsidRPr="00872EE6" w:rsidRDefault="00274FF8" w:rsidP="00B049A2">
            <w:pPr>
              <w:pStyle w:val="ParagraphStyle"/>
              <w:jc w:val="both"/>
              <w:rPr>
                <w:sz w:val="18"/>
                <w:szCs w:val="18"/>
              </w:rPr>
            </w:pPr>
            <w:r w:rsidRPr="00872EE6">
              <w:rPr>
                <w:sz w:val="18"/>
                <w:szCs w:val="18"/>
              </w:rPr>
              <w:t>57,50</w:t>
            </w:r>
          </w:p>
        </w:tc>
      </w:tr>
      <w:tr w:rsidR="00274FF8" w14:paraId="1D62356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B57ABAE" w14:textId="77777777" w:rsidR="00274FF8" w:rsidRPr="00872EE6" w:rsidRDefault="00274FF8" w:rsidP="00B049A2">
            <w:pPr>
              <w:pStyle w:val="ParagraphStyle"/>
              <w:jc w:val="both"/>
              <w:rPr>
                <w:sz w:val="18"/>
                <w:szCs w:val="18"/>
              </w:rPr>
            </w:pPr>
            <w:r w:rsidRPr="00872EE6">
              <w:rPr>
                <w:sz w:val="18"/>
                <w:szCs w:val="18"/>
              </w:rPr>
              <w:t>Lote: 229 - EXCLUSIVO ME E EPP</w:t>
            </w:r>
          </w:p>
        </w:tc>
      </w:tr>
      <w:tr w:rsidR="00274FF8" w14:paraId="39C37DE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BA7D91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3FCF9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80BF9A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76143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F1C4C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165DB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514CB2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A0578F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C2C90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A7333E" w14:textId="77777777" w:rsidR="00274FF8" w:rsidRPr="00872EE6" w:rsidRDefault="00274FF8" w:rsidP="00B049A2">
            <w:pPr>
              <w:pStyle w:val="ParagraphStyle"/>
              <w:jc w:val="both"/>
              <w:rPr>
                <w:sz w:val="18"/>
                <w:szCs w:val="18"/>
              </w:rPr>
            </w:pPr>
            <w:r w:rsidRPr="00872EE6">
              <w:rPr>
                <w:sz w:val="18"/>
                <w:szCs w:val="18"/>
              </w:rPr>
              <w:t>30231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658441" w14:textId="77777777" w:rsidR="00274FF8" w:rsidRPr="00872EE6" w:rsidRDefault="00274FF8" w:rsidP="00B049A2">
            <w:pPr>
              <w:pStyle w:val="ParagraphStyle"/>
              <w:jc w:val="both"/>
              <w:rPr>
                <w:sz w:val="18"/>
                <w:szCs w:val="18"/>
              </w:rPr>
            </w:pPr>
            <w:r w:rsidRPr="00872EE6">
              <w:rPr>
                <w:sz w:val="18"/>
                <w:szCs w:val="18"/>
              </w:rPr>
              <w:t xml:space="preserve">METOCLOPRAMIDA 10mg/2ml amp c/2ml BR0267310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8F63F8" w14:textId="77777777" w:rsidR="00274FF8" w:rsidRPr="00872EE6" w:rsidRDefault="00274FF8" w:rsidP="00B049A2">
            <w:pPr>
              <w:pStyle w:val="ParagraphStyle"/>
              <w:jc w:val="both"/>
              <w:rPr>
                <w:sz w:val="18"/>
                <w:szCs w:val="18"/>
              </w:rPr>
            </w:pPr>
            <w:r w:rsidRPr="00872EE6">
              <w:rPr>
                <w:sz w:val="18"/>
                <w:szCs w:val="18"/>
              </w:rPr>
              <w:t>8.000,00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FAD6F8"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D15B293" w14:textId="77777777" w:rsidR="00274FF8" w:rsidRPr="00872EE6" w:rsidRDefault="00274FF8" w:rsidP="00B049A2">
            <w:pPr>
              <w:pStyle w:val="ParagraphStyle"/>
              <w:jc w:val="both"/>
              <w:rPr>
                <w:sz w:val="18"/>
                <w:szCs w:val="18"/>
              </w:rPr>
            </w:pPr>
            <w:r w:rsidRPr="00872EE6">
              <w:rPr>
                <w:sz w:val="18"/>
                <w:szCs w:val="18"/>
              </w:rPr>
              <w:t>0,85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707A02" w14:textId="77777777" w:rsidR="00274FF8" w:rsidRPr="00872EE6" w:rsidRDefault="00274FF8" w:rsidP="00B049A2">
            <w:pPr>
              <w:pStyle w:val="ParagraphStyle"/>
              <w:jc w:val="both"/>
              <w:rPr>
                <w:sz w:val="18"/>
                <w:szCs w:val="18"/>
              </w:rPr>
            </w:pPr>
            <w:r w:rsidRPr="00872EE6">
              <w:rPr>
                <w:sz w:val="18"/>
                <w:szCs w:val="18"/>
              </w:rPr>
              <w:t>6.800,00</w:t>
            </w:r>
          </w:p>
        </w:tc>
      </w:tr>
      <w:tr w:rsidR="00274FF8" w14:paraId="66873DA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EFD83B4" w14:textId="77777777" w:rsidR="00274FF8" w:rsidRPr="00872EE6" w:rsidRDefault="00274FF8" w:rsidP="00B049A2">
            <w:pPr>
              <w:pStyle w:val="ParagraphStyle"/>
              <w:jc w:val="both"/>
              <w:rPr>
                <w:sz w:val="18"/>
                <w:szCs w:val="18"/>
              </w:rPr>
            </w:pPr>
          </w:p>
          <w:p w14:paraId="7EB2552C" w14:textId="77777777" w:rsidR="00274FF8" w:rsidRPr="00872EE6" w:rsidRDefault="00274FF8" w:rsidP="00B049A2">
            <w:pPr>
              <w:pStyle w:val="ParagraphStyle"/>
              <w:jc w:val="both"/>
              <w:rPr>
                <w:sz w:val="18"/>
                <w:szCs w:val="18"/>
              </w:rPr>
            </w:pPr>
            <w:r w:rsidRPr="00872EE6">
              <w:rPr>
                <w:sz w:val="18"/>
                <w:szCs w:val="18"/>
              </w:rPr>
              <w:lastRenderedPageBreak/>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7A6F73" w14:textId="77777777" w:rsidR="00274FF8" w:rsidRPr="00872EE6" w:rsidRDefault="00274FF8" w:rsidP="00B049A2">
            <w:pPr>
              <w:pStyle w:val="ParagraphStyle"/>
              <w:jc w:val="both"/>
              <w:rPr>
                <w:sz w:val="18"/>
                <w:szCs w:val="18"/>
              </w:rPr>
            </w:pPr>
          </w:p>
          <w:p w14:paraId="661248FF" w14:textId="77777777" w:rsidR="00274FF8" w:rsidRPr="00872EE6" w:rsidRDefault="00274FF8" w:rsidP="00B049A2">
            <w:pPr>
              <w:pStyle w:val="ParagraphStyle"/>
              <w:jc w:val="both"/>
              <w:rPr>
                <w:sz w:val="18"/>
                <w:szCs w:val="18"/>
              </w:rPr>
            </w:pPr>
            <w:r w:rsidRPr="00872EE6">
              <w:rPr>
                <w:sz w:val="18"/>
                <w:szCs w:val="18"/>
              </w:rPr>
              <w:lastRenderedPageBreak/>
              <w:t>6.800,00</w:t>
            </w:r>
          </w:p>
        </w:tc>
      </w:tr>
      <w:tr w:rsidR="00274FF8" w14:paraId="68B2811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D54C911" w14:textId="77777777" w:rsidR="00274FF8" w:rsidRPr="00872EE6" w:rsidRDefault="00274FF8" w:rsidP="00B049A2">
            <w:pPr>
              <w:pStyle w:val="ParagraphStyle"/>
              <w:jc w:val="both"/>
              <w:rPr>
                <w:sz w:val="18"/>
                <w:szCs w:val="18"/>
              </w:rPr>
            </w:pPr>
            <w:r w:rsidRPr="00872EE6">
              <w:rPr>
                <w:sz w:val="18"/>
                <w:szCs w:val="18"/>
              </w:rPr>
              <w:lastRenderedPageBreak/>
              <w:t>Lote: 230 - EXCLUSIVO ME E EPP</w:t>
            </w:r>
          </w:p>
        </w:tc>
      </w:tr>
      <w:tr w:rsidR="00274FF8" w14:paraId="2A1B9A2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10442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124C8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30DB24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7D173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CF0BFD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FCAF0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D2F55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C1FF1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FF5617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A9253E" w14:textId="77777777" w:rsidR="00274FF8" w:rsidRPr="00872EE6" w:rsidRDefault="00274FF8" w:rsidP="00B049A2">
            <w:pPr>
              <w:pStyle w:val="ParagraphStyle"/>
              <w:jc w:val="both"/>
              <w:rPr>
                <w:sz w:val="18"/>
                <w:szCs w:val="18"/>
              </w:rPr>
            </w:pPr>
            <w:r w:rsidRPr="00872EE6">
              <w:rPr>
                <w:sz w:val="18"/>
                <w:szCs w:val="18"/>
              </w:rPr>
              <w:t>30149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B067DB0" w14:textId="77777777" w:rsidR="00274FF8" w:rsidRPr="00872EE6" w:rsidRDefault="00274FF8" w:rsidP="00B049A2">
            <w:pPr>
              <w:pStyle w:val="ParagraphStyle"/>
              <w:jc w:val="both"/>
              <w:rPr>
                <w:sz w:val="18"/>
                <w:szCs w:val="18"/>
              </w:rPr>
            </w:pPr>
            <w:r w:rsidRPr="00872EE6">
              <w:rPr>
                <w:sz w:val="18"/>
                <w:szCs w:val="18"/>
              </w:rPr>
              <w:t xml:space="preserve">METOCLOPRAMIDA 4mg/ml fr. 10ml BR0267311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108B54"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BDC67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72CE58" w14:textId="77777777" w:rsidR="00274FF8" w:rsidRPr="00872EE6" w:rsidRDefault="00274FF8" w:rsidP="00B049A2">
            <w:pPr>
              <w:pStyle w:val="ParagraphStyle"/>
              <w:jc w:val="both"/>
              <w:rPr>
                <w:sz w:val="18"/>
                <w:szCs w:val="18"/>
              </w:rPr>
            </w:pPr>
            <w:r w:rsidRPr="00872EE6">
              <w:rPr>
                <w:sz w:val="18"/>
                <w:szCs w:val="18"/>
              </w:rPr>
              <w:t>1,47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62D206" w14:textId="77777777" w:rsidR="00274FF8" w:rsidRPr="00872EE6" w:rsidRDefault="00274FF8" w:rsidP="00B049A2">
            <w:pPr>
              <w:pStyle w:val="ParagraphStyle"/>
              <w:jc w:val="both"/>
              <w:rPr>
                <w:sz w:val="18"/>
                <w:szCs w:val="18"/>
              </w:rPr>
            </w:pPr>
            <w:r w:rsidRPr="00872EE6">
              <w:rPr>
                <w:sz w:val="18"/>
                <w:szCs w:val="18"/>
              </w:rPr>
              <w:t>294,00</w:t>
            </w:r>
          </w:p>
        </w:tc>
      </w:tr>
      <w:tr w:rsidR="00274FF8" w14:paraId="68F3F70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086FD84" w14:textId="77777777" w:rsidR="00274FF8" w:rsidRPr="00872EE6" w:rsidRDefault="00274FF8" w:rsidP="00B049A2">
            <w:pPr>
              <w:pStyle w:val="ParagraphStyle"/>
              <w:jc w:val="both"/>
              <w:rPr>
                <w:sz w:val="18"/>
                <w:szCs w:val="18"/>
              </w:rPr>
            </w:pPr>
          </w:p>
          <w:p w14:paraId="35B8AD5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DE83CD" w14:textId="77777777" w:rsidR="00274FF8" w:rsidRPr="00872EE6" w:rsidRDefault="00274FF8" w:rsidP="00B049A2">
            <w:pPr>
              <w:pStyle w:val="ParagraphStyle"/>
              <w:jc w:val="both"/>
              <w:rPr>
                <w:sz w:val="18"/>
                <w:szCs w:val="18"/>
              </w:rPr>
            </w:pPr>
          </w:p>
          <w:p w14:paraId="5B7314DB" w14:textId="77777777" w:rsidR="00274FF8" w:rsidRPr="00872EE6" w:rsidRDefault="00274FF8" w:rsidP="00B049A2">
            <w:pPr>
              <w:pStyle w:val="ParagraphStyle"/>
              <w:jc w:val="both"/>
              <w:rPr>
                <w:sz w:val="18"/>
                <w:szCs w:val="18"/>
              </w:rPr>
            </w:pPr>
            <w:r w:rsidRPr="00872EE6">
              <w:rPr>
                <w:sz w:val="18"/>
                <w:szCs w:val="18"/>
              </w:rPr>
              <w:t>294,00</w:t>
            </w:r>
          </w:p>
        </w:tc>
      </w:tr>
      <w:tr w:rsidR="00274FF8" w14:paraId="604202C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2592088" w14:textId="77777777" w:rsidR="00274FF8" w:rsidRPr="00872EE6" w:rsidRDefault="00274FF8" w:rsidP="00B049A2">
            <w:pPr>
              <w:pStyle w:val="ParagraphStyle"/>
              <w:jc w:val="both"/>
              <w:rPr>
                <w:sz w:val="18"/>
                <w:szCs w:val="18"/>
              </w:rPr>
            </w:pPr>
            <w:r w:rsidRPr="00872EE6">
              <w:rPr>
                <w:sz w:val="18"/>
                <w:szCs w:val="18"/>
              </w:rPr>
              <w:t>Lote: 231 - EXCLUSIVO ME E EPP</w:t>
            </w:r>
          </w:p>
        </w:tc>
      </w:tr>
      <w:tr w:rsidR="00274FF8" w14:paraId="6D0371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728D59"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A57A7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5890C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B7292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B3084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5235D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E9022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82AB4A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81B6B4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EE6479" w14:textId="77777777" w:rsidR="00274FF8" w:rsidRPr="00872EE6" w:rsidRDefault="00274FF8" w:rsidP="00B049A2">
            <w:pPr>
              <w:pStyle w:val="ParagraphStyle"/>
              <w:jc w:val="both"/>
              <w:rPr>
                <w:sz w:val="18"/>
                <w:szCs w:val="18"/>
              </w:rPr>
            </w:pPr>
            <w:r w:rsidRPr="00872EE6">
              <w:rPr>
                <w:sz w:val="18"/>
                <w:szCs w:val="18"/>
              </w:rPr>
              <w:t>41561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9130D9" w14:textId="77777777" w:rsidR="00274FF8" w:rsidRPr="00872EE6" w:rsidRDefault="00274FF8" w:rsidP="00B049A2">
            <w:pPr>
              <w:pStyle w:val="ParagraphStyle"/>
              <w:jc w:val="both"/>
              <w:rPr>
                <w:sz w:val="18"/>
                <w:szCs w:val="18"/>
              </w:rPr>
            </w:pPr>
            <w:r w:rsidRPr="00872EE6">
              <w:rPr>
                <w:sz w:val="18"/>
                <w:szCs w:val="18"/>
              </w:rPr>
              <w:t xml:space="preserve">METOPROLOL- 1 MG/ML- AMP. 5ML METOPROLOL, CONCENTRAÇÃO:1 MG/ML, FORMA FARMACEUTICA:SOLUÇÃO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0BEC31"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70FB33"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61C6D7" w14:textId="77777777" w:rsidR="00274FF8" w:rsidRPr="00872EE6" w:rsidRDefault="00274FF8" w:rsidP="00B049A2">
            <w:pPr>
              <w:pStyle w:val="ParagraphStyle"/>
              <w:jc w:val="both"/>
              <w:rPr>
                <w:sz w:val="18"/>
                <w:szCs w:val="18"/>
              </w:rPr>
            </w:pPr>
            <w:r w:rsidRPr="00872EE6">
              <w:rPr>
                <w:sz w:val="18"/>
                <w:szCs w:val="18"/>
              </w:rPr>
              <w:t>15,69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1614D9" w14:textId="77777777" w:rsidR="00274FF8" w:rsidRPr="00872EE6" w:rsidRDefault="00274FF8" w:rsidP="00B049A2">
            <w:pPr>
              <w:pStyle w:val="ParagraphStyle"/>
              <w:jc w:val="both"/>
              <w:rPr>
                <w:sz w:val="18"/>
                <w:szCs w:val="18"/>
              </w:rPr>
            </w:pPr>
            <w:r w:rsidRPr="00872EE6">
              <w:rPr>
                <w:sz w:val="18"/>
                <w:szCs w:val="18"/>
              </w:rPr>
              <w:t>3.138,00</w:t>
            </w:r>
          </w:p>
        </w:tc>
      </w:tr>
      <w:tr w:rsidR="00274FF8" w14:paraId="0FAA383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961531F" w14:textId="77777777" w:rsidR="00274FF8" w:rsidRPr="00872EE6" w:rsidRDefault="00274FF8" w:rsidP="00B049A2">
            <w:pPr>
              <w:pStyle w:val="ParagraphStyle"/>
              <w:jc w:val="both"/>
              <w:rPr>
                <w:sz w:val="18"/>
                <w:szCs w:val="18"/>
              </w:rPr>
            </w:pPr>
          </w:p>
          <w:p w14:paraId="45BE87D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6DB95E" w14:textId="77777777" w:rsidR="00274FF8" w:rsidRPr="00872EE6" w:rsidRDefault="00274FF8" w:rsidP="00B049A2">
            <w:pPr>
              <w:pStyle w:val="ParagraphStyle"/>
              <w:jc w:val="both"/>
              <w:rPr>
                <w:sz w:val="18"/>
                <w:szCs w:val="18"/>
              </w:rPr>
            </w:pPr>
          </w:p>
          <w:p w14:paraId="416D0D76" w14:textId="77777777" w:rsidR="00274FF8" w:rsidRPr="00872EE6" w:rsidRDefault="00274FF8" w:rsidP="00B049A2">
            <w:pPr>
              <w:pStyle w:val="ParagraphStyle"/>
              <w:jc w:val="both"/>
              <w:rPr>
                <w:sz w:val="18"/>
                <w:szCs w:val="18"/>
              </w:rPr>
            </w:pPr>
            <w:r w:rsidRPr="00872EE6">
              <w:rPr>
                <w:sz w:val="18"/>
                <w:szCs w:val="18"/>
              </w:rPr>
              <w:t>3.138,00</w:t>
            </w:r>
          </w:p>
        </w:tc>
      </w:tr>
      <w:tr w:rsidR="00274FF8" w14:paraId="2F213CE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03A7EDA" w14:textId="77777777" w:rsidR="00274FF8" w:rsidRPr="00872EE6" w:rsidRDefault="00274FF8" w:rsidP="00B049A2">
            <w:pPr>
              <w:pStyle w:val="ParagraphStyle"/>
              <w:jc w:val="both"/>
              <w:rPr>
                <w:sz w:val="18"/>
                <w:szCs w:val="18"/>
              </w:rPr>
            </w:pPr>
            <w:r w:rsidRPr="00872EE6">
              <w:rPr>
                <w:sz w:val="18"/>
                <w:szCs w:val="18"/>
              </w:rPr>
              <w:t>Lote: 232 - EXCLUSIVO ME E EPP</w:t>
            </w:r>
          </w:p>
        </w:tc>
      </w:tr>
      <w:tr w:rsidR="00274FF8" w14:paraId="59D5E54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29226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18EE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86847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942F4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7E7A305"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C65CEE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C071A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D98589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CA5A3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F3E65E" w14:textId="77777777" w:rsidR="00274FF8" w:rsidRPr="00872EE6" w:rsidRDefault="00274FF8" w:rsidP="00B049A2">
            <w:pPr>
              <w:pStyle w:val="ParagraphStyle"/>
              <w:jc w:val="both"/>
              <w:rPr>
                <w:sz w:val="18"/>
                <w:szCs w:val="18"/>
              </w:rPr>
            </w:pPr>
            <w:r w:rsidRPr="00872EE6">
              <w:rPr>
                <w:sz w:val="18"/>
                <w:szCs w:val="18"/>
              </w:rPr>
              <w:t>41560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5D97DB0" w14:textId="77777777" w:rsidR="00274FF8" w:rsidRPr="00872EE6" w:rsidRDefault="00274FF8" w:rsidP="00B049A2">
            <w:pPr>
              <w:pStyle w:val="ParagraphStyle"/>
              <w:jc w:val="both"/>
              <w:rPr>
                <w:sz w:val="18"/>
                <w:szCs w:val="18"/>
              </w:rPr>
            </w:pPr>
            <w:r w:rsidRPr="00872EE6">
              <w:rPr>
                <w:sz w:val="18"/>
                <w:szCs w:val="18"/>
              </w:rPr>
              <w:t xml:space="preserve">METOPROLOL- 50MG METOPROLOL, PRINCÍPIO ATIVO:SAL SUCCINATO, DOSAGEM:50 MG, APRESENTAÇÃO:LIBERAÇÃO CONTROLADA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B7A519"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4599F5"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3018BB" w14:textId="77777777" w:rsidR="00274FF8" w:rsidRPr="00872EE6" w:rsidRDefault="00274FF8" w:rsidP="00B049A2">
            <w:pPr>
              <w:pStyle w:val="ParagraphStyle"/>
              <w:jc w:val="both"/>
              <w:rPr>
                <w:sz w:val="18"/>
                <w:szCs w:val="18"/>
              </w:rPr>
            </w:pPr>
            <w:r w:rsidRPr="00872EE6">
              <w:rPr>
                <w:sz w:val="18"/>
                <w:szCs w:val="18"/>
              </w:rPr>
              <w:t>1,09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3197C6" w14:textId="77777777" w:rsidR="00274FF8" w:rsidRPr="00872EE6" w:rsidRDefault="00274FF8" w:rsidP="00B049A2">
            <w:pPr>
              <w:pStyle w:val="ParagraphStyle"/>
              <w:jc w:val="both"/>
              <w:rPr>
                <w:sz w:val="18"/>
                <w:szCs w:val="18"/>
              </w:rPr>
            </w:pPr>
            <w:r w:rsidRPr="00872EE6">
              <w:rPr>
                <w:sz w:val="18"/>
                <w:szCs w:val="18"/>
              </w:rPr>
              <w:t>545,00</w:t>
            </w:r>
          </w:p>
        </w:tc>
      </w:tr>
      <w:tr w:rsidR="00274FF8" w14:paraId="21D9BA9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88BE555" w14:textId="77777777" w:rsidR="00274FF8" w:rsidRPr="00872EE6" w:rsidRDefault="00274FF8" w:rsidP="00B049A2">
            <w:pPr>
              <w:pStyle w:val="ParagraphStyle"/>
              <w:jc w:val="both"/>
              <w:rPr>
                <w:sz w:val="18"/>
                <w:szCs w:val="18"/>
              </w:rPr>
            </w:pPr>
          </w:p>
          <w:p w14:paraId="29E9E27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A1E15A" w14:textId="77777777" w:rsidR="00274FF8" w:rsidRPr="00872EE6" w:rsidRDefault="00274FF8" w:rsidP="00B049A2">
            <w:pPr>
              <w:pStyle w:val="ParagraphStyle"/>
              <w:jc w:val="both"/>
              <w:rPr>
                <w:sz w:val="18"/>
                <w:szCs w:val="18"/>
              </w:rPr>
            </w:pPr>
          </w:p>
          <w:p w14:paraId="394EDF4F" w14:textId="77777777" w:rsidR="00274FF8" w:rsidRPr="00872EE6" w:rsidRDefault="00274FF8" w:rsidP="00B049A2">
            <w:pPr>
              <w:pStyle w:val="ParagraphStyle"/>
              <w:jc w:val="both"/>
              <w:rPr>
                <w:sz w:val="18"/>
                <w:szCs w:val="18"/>
              </w:rPr>
            </w:pPr>
            <w:r w:rsidRPr="00872EE6">
              <w:rPr>
                <w:sz w:val="18"/>
                <w:szCs w:val="18"/>
              </w:rPr>
              <w:t>545,00</w:t>
            </w:r>
          </w:p>
        </w:tc>
      </w:tr>
      <w:tr w:rsidR="00274FF8" w14:paraId="472047F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8D7BAA6" w14:textId="77777777" w:rsidR="00274FF8" w:rsidRPr="00872EE6" w:rsidRDefault="00274FF8" w:rsidP="00B049A2">
            <w:pPr>
              <w:pStyle w:val="ParagraphStyle"/>
              <w:jc w:val="both"/>
              <w:rPr>
                <w:sz w:val="18"/>
                <w:szCs w:val="18"/>
              </w:rPr>
            </w:pPr>
            <w:r w:rsidRPr="00872EE6">
              <w:rPr>
                <w:sz w:val="18"/>
                <w:szCs w:val="18"/>
              </w:rPr>
              <w:t>Lote: 233 - EXCLUSIVO ME E EPP</w:t>
            </w:r>
          </w:p>
        </w:tc>
      </w:tr>
      <w:tr w:rsidR="00274FF8" w14:paraId="09249B0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75005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9B7D0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1914F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463F3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F4FC8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A877F3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2803B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625ABC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5BC01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E62CAB" w14:textId="77777777" w:rsidR="00274FF8" w:rsidRPr="00872EE6" w:rsidRDefault="00274FF8" w:rsidP="00B049A2">
            <w:pPr>
              <w:pStyle w:val="ParagraphStyle"/>
              <w:jc w:val="both"/>
              <w:rPr>
                <w:sz w:val="18"/>
                <w:szCs w:val="18"/>
              </w:rPr>
            </w:pPr>
            <w:r w:rsidRPr="00872EE6">
              <w:rPr>
                <w:sz w:val="18"/>
                <w:szCs w:val="18"/>
              </w:rPr>
              <w:t>30075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4C79EF" w14:textId="77777777" w:rsidR="00274FF8" w:rsidRPr="00872EE6" w:rsidRDefault="00274FF8" w:rsidP="00B049A2">
            <w:pPr>
              <w:pStyle w:val="ParagraphStyle"/>
              <w:jc w:val="both"/>
              <w:rPr>
                <w:sz w:val="18"/>
                <w:szCs w:val="18"/>
              </w:rPr>
            </w:pPr>
            <w:r w:rsidRPr="00872EE6">
              <w:rPr>
                <w:sz w:val="18"/>
                <w:szCs w:val="18"/>
              </w:rPr>
              <w:t xml:space="preserve">METRONIDAZOL 250MG BR0267717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EE8930"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11B53B"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7625427" w14:textId="77777777" w:rsidR="00274FF8" w:rsidRPr="00872EE6" w:rsidRDefault="00274FF8" w:rsidP="00B049A2">
            <w:pPr>
              <w:pStyle w:val="ParagraphStyle"/>
              <w:jc w:val="both"/>
              <w:rPr>
                <w:sz w:val="18"/>
                <w:szCs w:val="18"/>
              </w:rPr>
            </w:pPr>
            <w:r w:rsidRPr="00872EE6">
              <w:rPr>
                <w:sz w:val="18"/>
                <w:szCs w:val="18"/>
              </w:rPr>
              <w:t>0,32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432D18" w14:textId="77777777" w:rsidR="00274FF8" w:rsidRPr="00872EE6" w:rsidRDefault="00274FF8" w:rsidP="00B049A2">
            <w:pPr>
              <w:pStyle w:val="ParagraphStyle"/>
              <w:jc w:val="both"/>
              <w:rPr>
                <w:sz w:val="18"/>
                <w:szCs w:val="18"/>
              </w:rPr>
            </w:pPr>
            <w:r w:rsidRPr="00872EE6">
              <w:rPr>
                <w:sz w:val="18"/>
                <w:szCs w:val="18"/>
              </w:rPr>
              <w:t>320,00</w:t>
            </w:r>
          </w:p>
        </w:tc>
      </w:tr>
      <w:tr w:rsidR="00274FF8" w14:paraId="6530AA2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E3C3575" w14:textId="77777777" w:rsidR="00274FF8" w:rsidRPr="00872EE6" w:rsidRDefault="00274FF8" w:rsidP="00B049A2">
            <w:pPr>
              <w:pStyle w:val="ParagraphStyle"/>
              <w:jc w:val="both"/>
              <w:rPr>
                <w:sz w:val="18"/>
                <w:szCs w:val="18"/>
              </w:rPr>
            </w:pPr>
          </w:p>
          <w:p w14:paraId="76DBA88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DC8FB7" w14:textId="77777777" w:rsidR="00274FF8" w:rsidRPr="00872EE6" w:rsidRDefault="00274FF8" w:rsidP="00B049A2">
            <w:pPr>
              <w:pStyle w:val="ParagraphStyle"/>
              <w:jc w:val="both"/>
              <w:rPr>
                <w:sz w:val="18"/>
                <w:szCs w:val="18"/>
              </w:rPr>
            </w:pPr>
          </w:p>
          <w:p w14:paraId="1F824F80" w14:textId="77777777" w:rsidR="00274FF8" w:rsidRPr="00872EE6" w:rsidRDefault="00274FF8" w:rsidP="00B049A2">
            <w:pPr>
              <w:pStyle w:val="ParagraphStyle"/>
              <w:jc w:val="both"/>
              <w:rPr>
                <w:sz w:val="18"/>
                <w:szCs w:val="18"/>
              </w:rPr>
            </w:pPr>
            <w:r w:rsidRPr="00872EE6">
              <w:rPr>
                <w:sz w:val="18"/>
                <w:szCs w:val="18"/>
              </w:rPr>
              <w:t>320,00</w:t>
            </w:r>
          </w:p>
        </w:tc>
      </w:tr>
      <w:tr w:rsidR="00274FF8" w14:paraId="1753263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6FD87E5" w14:textId="77777777" w:rsidR="00274FF8" w:rsidRPr="00872EE6" w:rsidRDefault="00274FF8" w:rsidP="00B049A2">
            <w:pPr>
              <w:pStyle w:val="ParagraphStyle"/>
              <w:jc w:val="both"/>
              <w:rPr>
                <w:sz w:val="18"/>
                <w:szCs w:val="18"/>
              </w:rPr>
            </w:pPr>
            <w:r w:rsidRPr="00872EE6">
              <w:rPr>
                <w:sz w:val="18"/>
                <w:szCs w:val="18"/>
              </w:rPr>
              <w:t>Lote: 234 - EXCLUSIVO ME E EPP</w:t>
            </w:r>
          </w:p>
        </w:tc>
      </w:tr>
      <w:tr w:rsidR="00274FF8" w14:paraId="1292555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EE1DD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FC9A3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B56F1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74E01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C6891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85CE9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530FC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02CC41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2E0959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D88BEA" w14:textId="77777777" w:rsidR="00274FF8" w:rsidRPr="00872EE6" w:rsidRDefault="00274FF8" w:rsidP="00B049A2">
            <w:pPr>
              <w:pStyle w:val="ParagraphStyle"/>
              <w:jc w:val="both"/>
              <w:rPr>
                <w:sz w:val="18"/>
                <w:szCs w:val="18"/>
              </w:rPr>
            </w:pPr>
            <w:r w:rsidRPr="00872EE6">
              <w:rPr>
                <w:sz w:val="18"/>
                <w:szCs w:val="18"/>
              </w:rPr>
              <w:t>30297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7C6EB8" w14:textId="77777777" w:rsidR="00274FF8" w:rsidRPr="00872EE6" w:rsidRDefault="00274FF8" w:rsidP="00B049A2">
            <w:pPr>
              <w:pStyle w:val="ParagraphStyle"/>
              <w:jc w:val="both"/>
              <w:rPr>
                <w:sz w:val="18"/>
                <w:szCs w:val="18"/>
              </w:rPr>
            </w:pPr>
            <w:r w:rsidRPr="00872EE6">
              <w:rPr>
                <w:sz w:val="18"/>
                <w:szCs w:val="18"/>
              </w:rPr>
              <w:t xml:space="preserve">METRONIDAZOL 40mg/ml frasco c/ 120ml BR0266863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B0531A" w14:textId="77777777" w:rsidR="00274FF8" w:rsidRPr="00872EE6" w:rsidRDefault="00274FF8" w:rsidP="00B049A2">
            <w:pPr>
              <w:pStyle w:val="ParagraphStyle"/>
              <w:jc w:val="both"/>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70C025"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883206" w14:textId="77777777" w:rsidR="00274FF8" w:rsidRPr="00872EE6" w:rsidRDefault="00274FF8" w:rsidP="00B049A2">
            <w:pPr>
              <w:pStyle w:val="ParagraphStyle"/>
              <w:jc w:val="both"/>
              <w:rPr>
                <w:sz w:val="18"/>
                <w:szCs w:val="18"/>
              </w:rPr>
            </w:pPr>
            <w:r w:rsidRPr="00872EE6">
              <w:rPr>
                <w:sz w:val="18"/>
                <w:szCs w:val="18"/>
              </w:rPr>
              <w:t>11,52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F3CDD9" w14:textId="77777777" w:rsidR="00274FF8" w:rsidRPr="00872EE6" w:rsidRDefault="00274FF8" w:rsidP="00B049A2">
            <w:pPr>
              <w:pStyle w:val="ParagraphStyle"/>
              <w:jc w:val="both"/>
              <w:rPr>
                <w:sz w:val="18"/>
                <w:szCs w:val="18"/>
              </w:rPr>
            </w:pPr>
            <w:r w:rsidRPr="00872EE6">
              <w:rPr>
                <w:sz w:val="18"/>
                <w:szCs w:val="18"/>
              </w:rPr>
              <w:t>576,00</w:t>
            </w:r>
          </w:p>
        </w:tc>
      </w:tr>
      <w:tr w:rsidR="00274FF8" w14:paraId="1CBA038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06C74E9" w14:textId="77777777" w:rsidR="00274FF8" w:rsidRPr="00872EE6" w:rsidRDefault="00274FF8" w:rsidP="00B049A2">
            <w:pPr>
              <w:pStyle w:val="ParagraphStyle"/>
              <w:jc w:val="both"/>
              <w:rPr>
                <w:sz w:val="18"/>
                <w:szCs w:val="18"/>
              </w:rPr>
            </w:pPr>
          </w:p>
          <w:p w14:paraId="6BCDE97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5821B6C" w14:textId="77777777" w:rsidR="00274FF8" w:rsidRPr="00872EE6" w:rsidRDefault="00274FF8" w:rsidP="00B049A2">
            <w:pPr>
              <w:pStyle w:val="ParagraphStyle"/>
              <w:jc w:val="both"/>
              <w:rPr>
                <w:sz w:val="18"/>
                <w:szCs w:val="18"/>
              </w:rPr>
            </w:pPr>
          </w:p>
          <w:p w14:paraId="7B62EA0E" w14:textId="77777777" w:rsidR="00274FF8" w:rsidRPr="00872EE6" w:rsidRDefault="00274FF8" w:rsidP="00B049A2">
            <w:pPr>
              <w:pStyle w:val="ParagraphStyle"/>
              <w:jc w:val="both"/>
              <w:rPr>
                <w:sz w:val="18"/>
                <w:szCs w:val="18"/>
              </w:rPr>
            </w:pPr>
            <w:r w:rsidRPr="00872EE6">
              <w:rPr>
                <w:sz w:val="18"/>
                <w:szCs w:val="18"/>
              </w:rPr>
              <w:t>576,00</w:t>
            </w:r>
          </w:p>
        </w:tc>
      </w:tr>
      <w:tr w:rsidR="00274FF8" w14:paraId="0B243C6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72680B4" w14:textId="77777777" w:rsidR="00274FF8" w:rsidRPr="00872EE6" w:rsidRDefault="00274FF8" w:rsidP="00B049A2">
            <w:pPr>
              <w:pStyle w:val="ParagraphStyle"/>
              <w:jc w:val="both"/>
              <w:rPr>
                <w:sz w:val="18"/>
                <w:szCs w:val="18"/>
              </w:rPr>
            </w:pPr>
            <w:r w:rsidRPr="00872EE6">
              <w:rPr>
                <w:sz w:val="18"/>
                <w:szCs w:val="18"/>
              </w:rPr>
              <w:t>Lote: 235 - EXCLUSIVO ME E EPP</w:t>
            </w:r>
          </w:p>
        </w:tc>
      </w:tr>
      <w:tr w:rsidR="00274FF8" w14:paraId="1238861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82D178E"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ED4C8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E9E65E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B8675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60A02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ED29F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C70109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55454A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7CB3B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063B88" w14:textId="77777777" w:rsidR="00274FF8" w:rsidRPr="00872EE6" w:rsidRDefault="00274FF8" w:rsidP="00B049A2">
            <w:pPr>
              <w:pStyle w:val="ParagraphStyle"/>
              <w:jc w:val="both"/>
              <w:rPr>
                <w:sz w:val="18"/>
                <w:szCs w:val="18"/>
              </w:rPr>
            </w:pPr>
            <w:r w:rsidRPr="00872EE6">
              <w:rPr>
                <w:sz w:val="18"/>
                <w:szCs w:val="18"/>
              </w:rPr>
              <w:t>30233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26AD05" w14:textId="77777777" w:rsidR="00274FF8" w:rsidRPr="00872EE6" w:rsidRDefault="00274FF8" w:rsidP="00B049A2">
            <w:pPr>
              <w:pStyle w:val="ParagraphStyle"/>
              <w:jc w:val="both"/>
              <w:rPr>
                <w:sz w:val="18"/>
                <w:szCs w:val="18"/>
              </w:rPr>
            </w:pPr>
            <w:r w:rsidRPr="00872EE6">
              <w:rPr>
                <w:sz w:val="18"/>
                <w:szCs w:val="18"/>
              </w:rPr>
              <w:t xml:space="preserve">METRONIZADOL – 500mg/100 ml BR0268498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C85FC5" w14:textId="77777777" w:rsidR="00274FF8" w:rsidRPr="00872EE6" w:rsidRDefault="00274FF8" w:rsidP="00B049A2">
            <w:pPr>
              <w:pStyle w:val="ParagraphStyle"/>
              <w:jc w:val="both"/>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0F094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1E45E7C" w14:textId="77777777" w:rsidR="00274FF8" w:rsidRPr="00872EE6" w:rsidRDefault="00274FF8" w:rsidP="00B049A2">
            <w:pPr>
              <w:pStyle w:val="ParagraphStyle"/>
              <w:jc w:val="both"/>
              <w:rPr>
                <w:sz w:val="18"/>
                <w:szCs w:val="18"/>
              </w:rPr>
            </w:pPr>
            <w:r w:rsidRPr="00872EE6">
              <w:rPr>
                <w:sz w:val="18"/>
                <w:szCs w:val="18"/>
              </w:rPr>
              <w:t>6,51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1098588" w14:textId="77777777" w:rsidR="00274FF8" w:rsidRPr="00872EE6" w:rsidRDefault="00274FF8" w:rsidP="00B049A2">
            <w:pPr>
              <w:pStyle w:val="ParagraphStyle"/>
              <w:jc w:val="both"/>
              <w:rPr>
                <w:sz w:val="18"/>
                <w:szCs w:val="18"/>
              </w:rPr>
            </w:pPr>
            <w:r w:rsidRPr="00872EE6">
              <w:rPr>
                <w:sz w:val="18"/>
                <w:szCs w:val="18"/>
              </w:rPr>
              <w:t>26.040,00</w:t>
            </w:r>
          </w:p>
        </w:tc>
      </w:tr>
      <w:tr w:rsidR="00274FF8" w14:paraId="35A811C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F403E84" w14:textId="77777777" w:rsidR="00274FF8" w:rsidRPr="00872EE6" w:rsidRDefault="00274FF8" w:rsidP="00B049A2">
            <w:pPr>
              <w:pStyle w:val="ParagraphStyle"/>
              <w:jc w:val="both"/>
              <w:rPr>
                <w:sz w:val="18"/>
                <w:szCs w:val="18"/>
              </w:rPr>
            </w:pPr>
          </w:p>
          <w:p w14:paraId="0EAB4DE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D98697" w14:textId="77777777" w:rsidR="00274FF8" w:rsidRPr="00872EE6" w:rsidRDefault="00274FF8" w:rsidP="00B049A2">
            <w:pPr>
              <w:pStyle w:val="ParagraphStyle"/>
              <w:jc w:val="both"/>
              <w:rPr>
                <w:sz w:val="18"/>
                <w:szCs w:val="18"/>
              </w:rPr>
            </w:pPr>
          </w:p>
          <w:p w14:paraId="200D349C" w14:textId="77777777" w:rsidR="00274FF8" w:rsidRPr="00872EE6" w:rsidRDefault="00274FF8" w:rsidP="00B049A2">
            <w:pPr>
              <w:pStyle w:val="ParagraphStyle"/>
              <w:jc w:val="both"/>
              <w:rPr>
                <w:sz w:val="18"/>
                <w:szCs w:val="18"/>
              </w:rPr>
            </w:pPr>
            <w:r w:rsidRPr="00872EE6">
              <w:rPr>
                <w:sz w:val="18"/>
                <w:szCs w:val="18"/>
              </w:rPr>
              <w:t>26.040,00</w:t>
            </w:r>
          </w:p>
        </w:tc>
      </w:tr>
      <w:tr w:rsidR="00274FF8" w14:paraId="2D55E75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BEAF40" w14:textId="77777777" w:rsidR="00274FF8" w:rsidRPr="00872EE6" w:rsidRDefault="00274FF8" w:rsidP="00B049A2">
            <w:pPr>
              <w:pStyle w:val="ParagraphStyle"/>
              <w:jc w:val="both"/>
              <w:rPr>
                <w:sz w:val="18"/>
                <w:szCs w:val="18"/>
              </w:rPr>
            </w:pPr>
            <w:r w:rsidRPr="00872EE6">
              <w:rPr>
                <w:sz w:val="18"/>
                <w:szCs w:val="18"/>
              </w:rPr>
              <w:t>Lote: 236 - EXCLUSIVO ME E EPP</w:t>
            </w:r>
          </w:p>
        </w:tc>
      </w:tr>
      <w:tr w:rsidR="00274FF8" w14:paraId="31895CB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397E9B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ECE7E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89FA2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4FD8C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3C464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61C30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84A3B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854A81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B71CB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D58DD1" w14:textId="77777777" w:rsidR="00274FF8" w:rsidRPr="00872EE6" w:rsidRDefault="00274FF8" w:rsidP="00B049A2">
            <w:pPr>
              <w:pStyle w:val="ParagraphStyle"/>
              <w:jc w:val="both"/>
              <w:rPr>
                <w:sz w:val="18"/>
                <w:szCs w:val="18"/>
              </w:rPr>
            </w:pPr>
            <w:r w:rsidRPr="00872EE6">
              <w:rPr>
                <w:sz w:val="18"/>
                <w:szCs w:val="18"/>
              </w:rPr>
              <w:t>41067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FAE7626" w14:textId="77777777" w:rsidR="00274FF8" w:rsidRPr="00872EE6" w:rsidRDefault="00274FF8" w:rsidP="00B049A2">
            <w:pPr>
              <w:pStyle w:val="ParagraphStyle"/>
              <w:jc w:val="both"/>
              <w:rPr>
                <w:sz w:val="18"/>
                <w:szCs w:val="18"/>
              </w:rPr>
            </w:pPr>
            <w:r w:rsidRPr="00872EE6">
              <w:rPr>
                <w:sz w:val="18"/>
                <w:szCs w:val="18"/>
              </w:rPr>
              <w:t xml:space="preserve">MIDAZOLAM, 5 MG/ML, SOLUÇÃO INJETÁVEL- 10 ML AMPOLA - 10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F766F3"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8353546"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496C5B" w14:textId="77777777" w:rsidR="00274FF8" w:rsidRPr="00872EE6" w:rsidRDefault="00274FF8" w:rsidP="00B049A2">
            <w:pPr>
              <w:pStyle w:val="ParagraphStyle"/>
              <w:jc w:val="both"/>
              <w:rPr>
                <w:sz w:val="18"/>
                <w:szCs w:val="18"/>
              </w:rPr>
            </w:pPr>
            <w:r w:rsidRPr="00872EE6">
              <w:rPr>
                <w:sz w:val="18"/>
                <w:szCs w:val="18"/>
              </w:rPr>
              <w:t>4,63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CEEC86" w14:textId="77777777" w:rsidR="00274FF8" w:rsidRPr="00872EE6" w:rsidRDefault="00274FF8" w:rsidP="00B049A2">
            <w:pPr>
              <w:pStyle w:val="ParagraphStyle"/>
              <w:jc w:val="both"/>
              <w:rPr>
                <w:sz w:val="18"/>
                <w:szCs w:val="18"/>
              </w:rPr>
            </w:pPr>
            <w:r w:rsidRPr="00872EE6">
              <w:rPr>
                <w:sz w:val="18"/>
                <w:szCs w:val="18"/>
              </w:rPr>
              <w:t>9.260,00</w:t>
            </w:r>
          </w:p>
        </w:tc>
      </w:tr>
      <w:tr w:rsidR="00274FF8" w14:paraId="0DDB8B0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2C28620" w14:textId="77777777" w:rsidR="00274FF8" w:rsidRPr="00872EE6" w:rsidRDefault="00274FF8" w:rsidP="00B049A2">
            <w:pPr>
              <w:pStyle w:val="ParagraphStyle"/>
              <w:jc w:val="both"/>
              <w:rPr>
                <w:sz w:val="18"/>
                <w:szCs w:val="18"/>
              </w:rPr>
            </w:pPr>
          </w:p>
          <w:p w14:paraId="2BA063C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2171C9" w14:textId="77777777" w:rsidR="00274FF8" w:rsidRPr="00872EE6" w:rsidRDefault="00274FF8" w:rsidP="00B049A2">
            <w:pPr>
              <w:pStyle w:val="ParagraphStyle"/>
              <w:jc w:val="both"/>
              <w:rPr>
                <w:sz w:val="18"/>
                <w:szCs w:val="18"/>
              </w:rPr>
            </w:pPr>
          </w:p>
          <w:p w14:paraId="7516FC57" w14:textId="77777777" w:rsidR="00274FF8" w:rsidRPr="00872EE6" w:rsidRDefault="00274FF8" w:rsidP="00B049A2">
            <w:pPr>
              <w:pStyle w:val="ParagraphStyle"/>
              <w:jc w:val="both"/>
              <w:rPr>
                <w:sz w:val="18"/>
                <w:szCs w:val="18"/>
              </w:rPr>
            </w:pPr>
            <w:r w:rsidRPr="00872EE6">
              <w:rPr>
                <w:sz w:val="18"/>
                <w:szCs w:val="18"/>
              </w:rPr>
              <w:t>9.260,00</w:t>
            </w:r>
          </w:p>
        </w:tc>
      </w:tr>
      <w:tr w:rsidR="00274FF8" w14:paraId="1DAF4F0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710A92" w14:textId="77777777" w:rsidR="00274FF8" w:rsidRPr="00872EE6" w:rsidRDefault="00274FF8" w:rsidP="00B049A2">
            <w:pPr>
              <w:pStyle w:val="ParagraphStyle"/>
              <w:jc w:val="both"/>
              <w:rPr>
                <w:sz w:val="18"/>
                <w:szCs w:val="18"/>
              </w:rPr>
            </w:pPr>
            <w:r w:rsidRPr="00872EE6">
              <w:rPr>
                <w:sz w:val="18"/>
                <w:szCs w:val="18"/>
              </w:rPr>
              <w:t>Lote: 237 - EXCLUSIVO ME E EPP</w:t>
            </w:r>
          </w:p>
        </w:tc>
      </w:tr>
      <w:tr w:rsidR="00274FF8" w14:paraId="7DC8F55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9772D55"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1310C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76DE7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42062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0F1D39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500DA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28441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2C2FB8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78829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36A410" w14:textId="77777777" w:rsidR="00274FF8" w:rsidRPr="00872EE6" w:rsidRDefault="00274FF8" w:rsidP="00B049A2">
            <w:pPr>
              <w:pStyle w:val="ParagraphStyle"/>
              <w:jc w:val="both"/>
              <w:rPr>
                <w:sz w:val="18"/>
                <w:szCs w:val="18"/>
              </w:rPr>
            </w:pPr>
            <w:r w:rsidRPr="00872EE6">
              <w:rPr>
                <w:sz w:val="18"/>
                <w:szCs w:val="18"/>
              </w:rPr>
              <w:t>30269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40BF0B" w14:textId="77777777" w:rsidR="00274FF8" w:rsidRPr="00872EE6" w:rsidRDefault="00274FF8" w:rsidP="00B049A2">
            <w:pPr>
              <w:pStyle w:val="ParagraphStyle"/>
              <w:jc w:val="both"/>
              <w:rPr>
                <w:sz w:val="18"/>
                <w:szCs w:val="18"/>
              </w:rPr>
            </w:pPr>
            <w:r w:rsidRPr="00872EE6">
              <w:rPr>
                <w:sz w:val="18"/>
                <w:szCs w:val="18"/>
              </w:rPr>
              <w:t xml:space="preserve">MINILAX BR0365454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EE02E8"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F24623"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798DFA" w14:textId="77777777" w:rsidR="00274FF8" w:rsidRPr="00872EE6" w:rsidRDefault="00274FF8" w:rsidP="00B049A2">
            <w:pPr>
              <w:pStyle w:val="ParagraphStyle"/>
              <w:jc w:val="both"/>
              <w:rPr>
                <w:sz w:val="18"/>
                <w:szCs w:val="18"/>
              </w:rPr>
            </w:pPr>
            <w:r w:rsidRPr="00872EE6">
              <w:rPr>
                <w:sz w:val="18"/>
                <w:szCs w:val="18"/>
              </w:rPr>
              <w:t>8,96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485A75" w14:textId="77777777" w:rsidR="00274FF8" w:rsidRPr="00872EE6" w:rsidRDefault="00274FF8" w:rsidP="00B049A2">
            <w:pPr>
              <w:pStyle w:val="ParagraphStyle"/>
              <w:jc w:val="both"/>
              <w:rPr>
                <w:sz w:val="18"/>
                <w:szCs w:val="18"/>
              </w:rPr>
            </w:pPr>
            <w:r w:rsidRPr="00872EE6">
              <w:rPr>
                <w:sz w:val="18"/>
                <w:szCs w:val="18"/>
              </w:rPr>
              <w:t>1.792,00</w:t>
            </w:r>
          </w:p>
        </w:tc>
      </w:tr>
      <w:tr w:rsidR="00274FF8" w14:paraId="6B065F9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D38D073" w14:textId="77777777" w:rsidR="00274FF8" w:rsidRPr="00872EE6" w:rsidRDefault="00274FF8" w:rsidP="00B049A2">
            <w:pPr>
              <w:pStyle w:val="ParagraphStyle"/>
              <w:jc w:val="both"/>
              <w:rPr>
                <w:sz w:val="18"/>
                <w:szCs w:val="18"/>
              </w:rPr>
            </w:pPr>
          </w:p>
          <w:p w14:paraId="47A1A29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E8753F" w14:textId="77777777" w:rsidR="00274FF8" w:rsidRPr="00872EE6" w:rsidRDefault="00274FF8" w:rsidP="00B049A2">
            <w:pPr>
              <w:pStyle w:val="ParagraphStyle"/>
              <w:jc w:val="both"/>
              <w:rPr>
                <w:sz w:val="18"/>
                <w:szCs w:val="18"/>
              </w:rPr>
            </w:pPr>
          </w:p>
          <w:p w14:paraId="56E6B04D" w14:textId="77777777" w:rsidR="00274FF8" w:rsidRPr="00872EE6" w:rsidRDefault="00274FF8" w:rsidP="00B049A2">
            <w:pPr>
              <w:pStyle w:val="ParagraphStyle"/>
              <w:jc w:val="both"/>
              <w:rPr>
                <w:sz w:val="18"/>
                <w:szCs w:val="18"/>
              </w:rPr>
            </w:pPr>
            <w:r w:rsidRPr="00872EE6">
              <w:rPr>
                <w:sz w:val="18"/>
                <w:szCs w:val="18"/>
              </w:rPr>
              <w:t>1.792,00</w:t>
            </w:r>
          </w:p>
        </w:tc>
      </w:tr>
      <w:tr w:rsidR="00274FF8" w14:paraId="430BDC1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8D6FED" w14:textId="77777777" w:rsidR="00274FF8" w:rsidRPr="00872EE6" w:rsidRDefault="00274FF8" w:rsidP="00B049A2">
            <w:pPr>
              <w:pStyle w:val="ParagraphStyle"/>
              <w:jc w:val="both"/>
              <w:rPr>
                <w:sz w:val="18"/>
                <w:szCs w:val="18"/>
              </w:rPr>
            </w:pPr>
            <w:r w:rsidRPr="00872EE6">
              <w:rPr>
                <w:sz w:val="18"/>
                <w:szCs w:val="18"/>
              </w:rPr>
              <w:t>Lote: 238 - EXCLUSIVO ME E EPP</w:t>
            </w:r>
          </w:p>
        </w:tc>
      </w:tr>
      <w:tr w:rsidR="00274FF8" w14:paraId="2BD51B3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9076E7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24CA3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6E0EF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41377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F9448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C7557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25E529"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852750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81746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5B7D71" w14:textId="77777777" w:rsidR="00274FF8" w:rsidRPr="00872EE6" w:rsidRDefault="00274FF8" w:rsidP="00B049A2">
            <w:pPr>
              <w:pStyle w:val="ParagraphStyle"/>
              <w:jc w:val="both"/>
              <w:rPr>
                <w:sz w:val="18"/>
                <w:szCs w:val="18"/>
              </w:rPr>
            </w:pPr>
            <w:r w:rsidRPr="00872EE6">
              <w:rPr>
                <w:sz w:val="18"/>
                <w:szCs w:val="18"/>
              </w:rPr>
              <w:t>30102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EE832B6" w14:textId="77777777" w:rsidR="00274FF8" w:rsidRPr="00872EE6" w:rsidRDefault="00274FF8" w:rsidP="00B049A2">
            <w:pPr>
              <w:pStyle w:val="ParagraphStyle"/>
              <w:jc w:val="both"/>
              <w:rPr>
                <w:sz w:val="18"/>
                <w:szCs w:val="18"/>
              </w:rPr>
            </w:pPr>
            <w:r w:rsidRPr="00872EE6">
              <w:rPr>
                <w:sz w:val="18"/>
                <w:szCs w:val="18"/>
              </w:rPr>
              <w:t xml:space="preserve">MONONITRATO DE ISOSSORBIDA 20mg ( MONOCORDIL) BR0273397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EE6815"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1B99B0"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E3C74A" w14:textId="77777777" w:rsidR="00274FF8" w:rsidRPr="00872EE6" w:rsidRDefault="00274FF8" w:rsidP="00B049A2">
            <w:pPr>
              <w:pStyle w:val="ParagraphStyle"/>
              <w:jc w:val="both"/>
              <w:rPr>
                <w:sz w:val="18"/>
                <w:szCs w:val="18"/>
              </w:rPr>
            </w:pPr>
            <w:r w:rsidRPr="00872EE6">
              <w:rPr>
                <w:sz w:val="18"/>
                <w:szCs w:val="18"/>
              </w:rPr>
              <w:t>0,27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F6106E5" w14:textId="77777777" w:rsidR="00274FF8" w:rsidRPr="00872EE6" w:rsidRDefault="00274FF8" w:rsidP="00B049A2">
            <w:pPr>
              <w:pStyle w:val="ParagraphStyle"/>
              <w:jc w:val="both"/>
              <w:rPr>
                <w:sz w:val="18"/>
                <w:szCs w:val="18"/>
              </w:rPr>
            </w:pPr>
            <w:r w:rsidRPr="00872EE6">
              <w:rPr>
                <w:sz w:val="18"/>
                <w:szCs w:val="18"/>
              </w:rPr>
              <w:t>27,00</w:t>
            </w:r>
          </w:p>
        </w:tc>
      </w:tr>
      <w:tr w:rsidR="00274FF8" w14:paraId="6A194A2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616935" w14:textId="77777777" w:rsidR="00274FF8" w:rsidRPr="00872EE6" w:rsidRDefault="00274FF8" w:rsidP="00B049A2">
            <w:pPr>
              <w:pStyle w:val="ParagraphStyle"/>
              <w:jc w:val="both"/>
              <w:rPr>
                <w:sz w:val="18"/>
                <w:szCs w:val="18"/>
              </w:rPr>
            </w:pPr>
          </w:p>
          <w:p w14:paraId="7A0E0F4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6C64AB" w14:textId="77777777" w:rsidR="00274FF8" w:rsidRPr="00872EE6" w:rsidRDefault="00274FF8" w:rsidP="00B049A2">
            <w:pPr>
              <w:pStyle w:val="ParagraphStyle"/>
              <w:jc w:val="both"/>
              <w:rPr>
                <w:sz w:val="18"/>
                <w:szCs w:val="18"/>
              </w:rPr>
            </w:pPr>
          </w:p>
          <w:p w14:paraId="415EBA2E" w14:textId="77777777" w:rsidR="00274FF8" w:rsidRPr="00872EE6" w:rsidRDefault="00274FF8" w:rsidP="00B049A2">
            <w:pPr>
              <w:pStyle w:val="ParagraphStyle"/>
              <w:jc w:val="both"/>
              <w:rPr>
                <w:sz w:val="18"/>
                <w:szCs w:val="18"/>
              </w:rPr>
            </w:pPr>
            <w:r w:rsidRPr="00872EE6">
              <w:rPr>
                <w:sz w:val="18"/>
                <w:szCs w:val="18"/>
              </w:rPr>
              <w:t>27,00</w:t>
            </w:r>
          </w:p>
        </w:tc>
      </w:tr>
      <w:tr w:rsidR="00274FF8" w14:paraId="10FEBBE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3FADE3" w14:textId="77777777" w:rsidR="00274FF8" w:rsidRPr="00872EE6" w:rsidRDefault="00274FF8" w:rsidP="00B049A2">
            <w:pPr>
              <w:pStyle w:val="ParagraphStyle"/>
              <w:jc w:val="both"/>
              <w:rPr>
                <w:sz w:val="18"/>
                <w:szCs w:val="18"/>
              </w:rPr>
            </w:pPr>
            <w:r w:rsidRPr="00872EE6">
              <w:rPr>
                <w:sz w:val="18"/>
                <w:szCs w:val="18"/>
              </w:rPr>
              <w:t>Lote: 239 - EXCLUSIVO ME E EPP</w:t>
            </w:r>
          </w:p>
        </w:tc>
      </w:tr>
      <w:tr w:rsidR="00274FF8" w14:paraId="716D080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7A551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204A7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0D4DC7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1BA8E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2AE18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1A185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1255CF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D45679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DA3A6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005CDD" w14:textId="77777777" w:rsidR="00274FF8" w:rsidRPr="00872EE6" w:rsidRDefault="00274FF8" w:rsidP="00B049A2">
            <w:pPr>
              <w:pStyle w:val="ParagraphStyle"/>
              <w:jc w:val="both"/>
              <w:rPr>
                <w:sz w:val="18"/>
                <w:szCs w:val="18"/>
              </w:rPr>
            </w:pPr>
            <w:r w:rsidRPr="00872EE6">
              <w:rPr>
                <w:sz w:val="18"/>
                <w:szCs w:val="18"/>
              </w:rPr>
              <w:t>41562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9F7481A" w14:textId="77777777" w:rsidR="00274FF8" w:rsidRPr="00872EE6" w:rsidRDefault="00274FF8" w:rsidP="00B049A2">
            <w:pPr>
              <w:pStyle w:val="ParagraphStyle"/>
              <w:jc w:val="both"/>
              <w:rPr>
                <w:sz w:val="18"/>
                <w:szCs w:val="18"/>
              </w:rPr>
            </w:pPr>
            <w:r w:rsidRPr="00872EE6">
              <w:rPr>
                <w:sz w:val="18"/>
                <w:szCs w:val="18"/>
              </w:rPr>
              <w:t xml:space="preserve">MORFINA- 10MG/ML- 1ML MORFINA, APRESENTAÇÃO:SULFATO, CONCENTRAÇÃO:10MG/ML, FORMA FARMACÊUTICA:SOLUÇÃO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95E1AB"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FF16E4"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1E0464" w14:textId="77777777" w:rsidR="00274FF8" w:rsidRPr="00872EE6" w:rsidRDefault="00274FF8" w:rsidP="00B049A2">
            <w:pPr>
              <w:pStyle w:val="ParagraphStyle"/>
              <w:jc w:val="both"/>
              <w:rPr>
                <w:sz w:val="18"/>
                <w:szCs w:val="18"/>
              </w:rPr>
            </w:pPr>
            <w:r w:rsidRPr="00872EE6">
              <w:rPr>
                <w:sz w:val="18"/>
                <w:szCs w:val="18"/>
              </w:rPr>
              <w:t>14,79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9B48D1" w14:textId="77777777" w:rsidR="00274FF8" w:rsidRPr="00872EE6" w:rsidRDefault="00274FF8" w:rsidP="00B049A2">
            <w:pPr>
              <w:pStyle w:val="ParagraphStyle"/>
              <w:jc w:val="both"/>
              <w:rPr>
                <w:sz w:val="18"/>
                <w:szCs w:val="18"/>
              </w:rPr>
            </w:pPr>
            <w:r w:rsidRPr="00872EE6">
              <w:rPr>
                <w:sz w:val="18"/>
                <w:szCs w:val="18"/>
              </w:rPr>
              <w:t>73.950,00</w:t>
            </w:r>
          </w:p>
        </w:tc>
      </w:tr>
      <w:tr w:rsidR="00274FF8" w14:paraId="186E03D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AA5159B" w14:textId="77777777" w:rsidR="00274FF8" w:rsidRPr="00872EE6" w:rsidRDefault="00274FF8" w:rsidP="00B049A2">
            <w:pPr>
              <w:pStyle w:val="ParagraphStyle"/>
              <w:jc w:val="both"/>
              <w:rPr>
                <w:sz w:val="18"/>
                <w:szCs w:val="18"/>
              </w:rPr>
            </w:pPr>
          </w:p>
          <w:p w14:paraId="4A3AA2D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686E408" w14:textId="77777777" w:rsidR="00274FF8" w:rsidRPr="00872EE6" w:rsidRDefault="00274FF8" w:rsidP="00B049A2">
            <w:pPr>
              <w:pStyle w:val="ParagraphStyle"/>
              <w:jc w:val="both"/>
              <w:rPr>
                <w:sz w:val="18"/>
                <w:szCs w:val="18"/>
              </w:rPr>
            </w:pPr>
          </w:p>
          <w:p w14:paraId="3FE6E863" w14:textId="77777777" w:rsidR="00274FF8" w:rsidRPr="00872EE6" w:rsidRDefault="00274FF8" w:rsidP="00B049A2">
            <w:pPr>
              <w:pStyle w:val="ParagraphStyle"/>
              <w:jc w:val="both"/>
              <w:rPr>
                <w:sz w:val="18"/>
                <w:szCs w:val="18"/>
              </w:rPr>
            </w:pPr>
            <w:r w:rsidRPr="00872EE6">
              <w:rPr>
                <w:sz w:val="18"/>
                <w:szCs w:val="18"/>
              </w:rPr>
              <w:t>73.950,00</w:t>
            </w:r>
          </w:p>
        </w:tc>
      </w:tr>
      <w:tr w:rsidR="00274FF8" w14:paraId="7719CC0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F9736B0" w14:textId="77777777" w:rsidR="00274FF8" w:rsidRPr="00872EE6" w:rsidRDefault="00274FF8" w:rsidP="00B049A2">
            <w:pPr>
              <w:pStyle w:val="ParagraphStyle"/>
              <w:jc w:val="both"/>
              <w:rPr>
                <w:sz w:val="18"/>
                <w:szCs w:val="18"/>
              </w:rPr>
            </w:pPr>
            <w:r w:rsidRPr="00872EE6">
              <w:rPr>
                <w:sz w:val="18"/>
                <w:szCs w:val="18"/>
              </w:rPr>
              <w:t>Lote: 240 - EXCLUSIVO ME E EPP</w:t>
            </w:r>
          </w:p>
        </w:tc>
      </w:tr>
      <w:tr w:rsidR="00274FF8" w14:paraId="69E0209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B4734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B6F25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7C9A8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40DE1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96242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F4D54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CA7BBE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1F531D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506B3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2D4B88" w14:textId="77777777" w:rsidR="00274FF8" w:rsidRPr="00872EE6" w:rsidRDefault="00274FF8" w:rsidP="00B049A2">
            <w:pPr>
              <w:pStyle w:val="ParagraphStyle"/>
              <w:jc w:val="both"/>
              <w:rPr>
                <w:sz w:val="18"/>
                <w:szCs w:val="18"/>
              </w:rPr>
            </w:pPr>
            <w:r w:rsidRPr="00872EE6">
              <w:rPr>
                <w:sz w:val="18"/>
                <w:szCs w:val="18"/>
              </w:rPr>
              <w:t>30298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B78F99" w14:textId="77777777" w:rsidR="00274FF8" w:rsidRPr="00872EE6" w:rsidRDefault="00274FF8" w:rsidP="00B049A2">
            <w:pPr>
              <w:pStyle w:val="ParagraphStyle"/>
              <w:jc w:val="both"/>
              <w:rPr>
                <w:sz w:val="18"/>
                <w:szCs w:val="18"/>
              </w:rPr>
            </w:pPr>
            <w:r w:rsidRPr="00872EE6">
              <w:rPr>
                <w:sz w:val="18"/>
                <w:szCs w:val="18"/>
              </w:rPr>
              <w:t xml:space="preserve">MOTILIUM SUSPENSÃO (DOMPERIDONA 1mg/ml) frasco c/ 100ml BR0269963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0CCFB4"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88EE4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29007D" w14:textId="77777777" w:rsidR="00274FF8" w:rsidRPr="00872EE6" w:rsidRDefault="00274FF8" w:rsidP="00B049A2">
            <w:pPr>
              <w:pStyle w:val="ParagraphStyle"/>
              <w:jc w:val="both"/>
              <w:rPr>
                <w:sz w:val="18"/>
                <w:szCs w:val="18"/>
              </w:rPr>
            </w:pPr>
            <w:r w:rsidRPr="00872EE6">
              <w:rPr>
                <w:sz w:val="18"/>
                <w:szCs w:val="18"/>
              </w:rPr>
              <w:t>21,40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04A330" w14:textId="77777777" w:rsidR="00274FF8" w:rsidRPr="00872EE6" w:rsidRDefault="00274FF8" w:rsidP="00B049A2">
            <w:pPr>
              <w:pStyle w:val="ParagraphStyle"/>
              <w:jc w:val="both"/>
              <w:rPr>
                <w:sz w:val="18"/>
                <w:szCs w:val="18"/>
              </w:rPr>
            </w:pPr>
            <w:r w:rsidRPr="00872EE6">
              <w:rPr>
                <w:sz w:val="18"/>
                <w:szCs w:val="18"/>
              </w:rPr>
              <w:t>4.280,00</w:t>
            </w:r>
          </w:p>
        </w:tc>
      </w:tr>
      <w:tr w:rsidR="00274FF8" w14:paraId="2C4E34A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686EBCA" w14:textId="77777777" w:rsidR="00274FF8" w:rsidRPr="00872EE6" w:rsidRDefault="00274FF8" w:rsidP="00B049A2">
            <w:pPr>
              <w:pStyle w:val="ParagraphStyle"/>
              <w:jc w:val="both"/>
              <w:rPr>
                <w:sz w:val="18"/>
                <w:szCs w:val="18"/>
              </w:rPr>
            </w:pPr>
          </w:p>
          <w:p w14:paraId="71106B9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FB7996" w14:textId="77777777" w:rsidR="00274FF8" w:rsidRPr="00872EE6" w:rsidRDefault="00274FF8" w:rsidP="00B049A2">
            <w:pPr>
              <w:pStyle w:val="ParagraphStyle"/>
              <w:jc w:val="both"/>
              <w:rPr>
                <w:sz w:val="18"/>
                <w:szCs w:val="18"/>
              </w:rPr>
            </w:pPr>
          </w:p>
          <w:p w14:paraId="53743626" w14:textId="77777777" w:rsidR="00274FF8" w:rsidRPr="00872EE6" w:rsidRDefault="00274FF8" w:rsidP="00B049A2">
            <w:pPr>
              <w:pStyle w:val="ParagraphStyle"/>
              <w:jc w:val="both"/>
              <w:rPr>
                <w:sz w:val="18"/>
                <w:szCs w:val="18"/>
              </w:rPr>
            </w:pPr>
            <w:r w:rsidRPr="00872EE6">
              <w:rPr>
                <w:sz w:val="18"/>
                <w:szCs w:val="18"/>
              </w:rPr>
              <w:t>4.280,00</w:t>
            </w:r>
          </w:p>
        </w:tc>
      </w:tr>
      <w:tr w:rsidR="00274FF8" w14:paraId="717BDE5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F46FD9A" w14:textId="77777777" w:rsidR="00274FF8" w:rsidRPr="00872EE6" w:rsidRDefault="00274FF8" w:rsidP="00B049A2">
            <w:pPr>
              <w:pStyle w:val="ParagraphStyle"/>
              <w:jc w:val="both"/>
              <w:rPr>
                <w:sz w:val="18"/>
                <w:szCs w:val="18"/>
              </w:rPr>
            </w:pPr>
            <w:r w:rsidRPr="00872EE6">
              <w:rPr>
                <w:sz w:val="18"/>
                <w:szCs w:val="18"/>
              </w:rPr>
              <w:t>Lote: 241 - EXCLUSIVO ME E EPP</w:t>
            </w:r>
          </w:p>
        </w:tc>
      </w:tr>
      <w:tr w:rsidR="00274FF8" w14:paraId="64C5BA7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80E01A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615CB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2EF9E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34E9F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8001ED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ABF8D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B764F1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E7AABB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8E4FA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9281E6" w14:textId="77777777" w:rsidR="00274FF8" w:rsidRPr="00872EE6" w:rsidRDefault="00274FF8" w:rsidP="00B049A2">
            <w:pPr>
              <w:pStyle w:val="ParagraphStyle"/>
              <w:jc w:val="both"/>
              <w:rPr>
                <w:sz w:val="18"/>
                <w:szCs w:val="18"/>
              </w:rPr>
            </w:pPr>
            <w:r w:rsidRPr="00872EE6">
              <w:rPr>
                <w:sz w:val="18"/>
                <w:szCs w:val="18"/>
              </w:rPr>
              <w:t>30624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58E324B" w14:textId="77777777" w:rsidR="00274FF8" w:rsidRPr="00872EE6" w:rsidRDefault="00274FF8" w:rsidP="00B049A2">
            <w:pPr>
              <w:pStyle w:val="ParagraphStyle"/>
              <w:jc w:val="both"/>
              <w:rPr>
                <w:sz w:val="18"/>
                <w:szCs w:val="18"/>
              </w:rPr>
            </w:pPr>
            <w:r w:rsidRPr="00872EE6">
              <w:rPr>
                <w:sz w:val="18"/>
                <w:szCs w:val="18"/>
              </w:rPr>
              <w:t xml:space="preserve">NALOXONA 0,4 mg/ml BR0272326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2C23A4"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600D7D"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AF2561D" w14:textId="77777777" w:rsidR="00274FF8" w:rsidRPr="00872EE6" w:rsidRDefault="00274FF8" w:rsidP="00B049A2">
            <w:pPr>
              <w:pStyle w:val="ParagraphStyle"/>
              <w:jc w:val="both"/>
              <w:rPr>
                <w:sz w:val="18"/>
                <w:szCs w:val="18"/>
              </w:rPr>
            </w:pPr>
            <w:r w:rsidRPr="00872EE6">
              <w:rPr>
                <w:sz w:val="18"/>
                <w:szCs w:val="18"/>
              </w:rPr>
              <w:t>8,63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DE9158" w14:textId="77777777" w:rsidR="00274FF8" w:rsidRPr="00872EE6" w:rsidRDefault="00274FF8" w:rsidP="00B049A2">
            <w:pPr>
              <w:pStyle w:val="ParagraphStyle"/>
              <w:jc w:val="both"/>
              <w:rPr>
                <w:sz w:val="18"/>
                <w:szCs w:val="18"/>
              </w:rPr>
            </w:pPr>
            <w:r w:rsidRPr="00872EE6">
              <w:rPr>
                <w:sz w:val="18"/>
                <w:szCs w:val="18"/>
              </w:rPr>
              <w:t>1.726,00</w:t>
            </w:r>
          </w:p>
        </w:tc>
      </w:tr>
      <w:tr w:rsidR="00274FF8" w14:paraId="27CA887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31A8802" w14:textId="77777777" w:rsidR="00274FF8" w:rsidRPr="00872EE6" w:rsidRDefault="00274FF8" w:rsidP="00B049A2">
            <w:pPr>
              <w:pStyle w:val="ParagraphStyle"/>
              <w:jc w:val="both"/>
              <w:rPr>
                <w:sz w:val="18"/>
                <w:szCs w:val="18"/>
              </w:rPr>
            </w:pPr>
          </w:p>
          <w:p w14:paraId="0BE0B09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5E327A2" w14:textId="77777777" w:rsidR="00274FF8" w:rsidRPr="00872EE6" w:rsidRDefault="00274FF8" w:rsidP="00B049A2">
            <w:pPr>
              <w:pStyle w:val="ParagraphStyle"/>
              <w:jc w:val="both"/>
              <w:rPr>
                <w:sz w:val="18"/>
                <w:szCs w:val="18"/>
              </w:rPr>
            </w:pPr>
          </w:p>
          <w:p w14:paraId="36745415" w14:textId="77777777" w:rsidR="00274FF8" w:rsidRPr="00872EE6" w:rsidRDefault="00274FF8" w:rsidP="00B049A2">
            <w:pPr>
              <w:pStyle w:val="ParagraphStyle"/>
              <w:jc w:val="both"/>
              <w:rPr>
                <w:sz w:val="18"/>
                <w:szCs w:val="18"/>
              </w:rPr>
            </w:pPr>
            <w:r w:rsidRPr="00872EE6">
              <w:rPr>
                <w:sz w:val="18"/>
                <w:szCs w:val="18"/>
              </w:rPr>
              <w:t>1.726,00</w:t>
            </w:r>
          </w:p>
        </w:tc>
      </w:tr>
      <w:tr w:rsidR="00274FF8" w14:paraId="61DB14C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FE2FB9A" w14:textId="77777777" w:rsidR="00274FF8" w:rsidRPr="00872EE6" w:rsidRDefault="00274FF8" w:rsidP="00B049A2">
            <w:pPr>
              <w:pStyle w:val="ParagraphStyle"/>
              <w:jc w:val="both"/>
              <w:rPr>
                <w:sz w:val="18"/>
                <w:szCs w:val="18"/>
              </w:rPr>
            </w:pPr>
            <w:r w:rsidRPr="00872EE6">
              <w:rPr>
                <w:sz w:val="18"/>
                <w:szCs w:val="18"/>
              </w:rPr>
              <w:t>Lote: 242 - EXCLUSIVO ME E EPP</w:t>
            </w:r>
          </w:p>
        </w:tc>
      </w:tr>
      <w:tr w:rsidR="00274FF8" w14:paraId="032E6A8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B88A88"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A7496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B74DD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31A95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539401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5CD75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BE4A2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39E6FF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BA23D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FD1A83" w14:textId="77777777" w:rsidR="00274FF8" w:rsidRPr="00872EE6" w:rsidRDefault="00274FF8" w:rsidP="00B049A2">
            <w:pPr>
              <w:pStyle w:val="ParagraphStyle"/>
              <w:jc w:val="both"/>
              <w:rPr>
                <w:sz w:val="18"/>
                <w:szCs w:val="18"/>
              </w:rPr>
            </w:pPr>
            <w:r w:rsidRPr="00872EE6">
              <w:rPr>
                <w:sz w:val="18"/>
                <w:szCs w:val="18"/>
              </w:rPr>
              <w:t>30235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EF01AA" w14:textId="77777777" w:rsidR="00274FF8" w:rsidRPr="00872EE6" w:rsidRDefault="00274FF8" w:rsidP="00B049A2">
            <w:pPr>
              <w:pStyle w:val="ParagraphStyle"/>
              <w:jc w:val="both"/>
              <w:rPr>
                <w:sz w:val="18"/>
                <w:szCs w:val="18"/>
              </w:rPr>
            </w:pPr>
            <w:r w:rsidRPr="00872EE6">
              <w:rPr>
                <w:sz w:val="18"/>
                <w:szCs w:val="18"/>
              </w:rPr>
              <w:t>NEOCAÍNA PESADA 0,5% amp c/ 4 ml BUPIVACAÍNA CLORIDRATO, PUREZA:0,5%, APRESENTAÇÃO:SOLUÇÃO INJETÁVEL</w:t>
            </w:r>
          </w:p>
          <w:p w14:paraId="491F83B7" w14:textId="77777777" w:rsidR="00274FF8" w:rsidRPr="00872EE6" w:rsidRDefault="00274FF8" w:rsidP="00B049A2">
            <w:pPr>
              <w:pStyle w:val="ParagraphStyle"/>
              <w:jc w:val="both"/>
              <w:rPr>
                <w:sz w:val="18"/>
                <w:szCs w:val="18"/>
              </w:rPr>
            </w:pPr>
            <w:r w:rsidRPr="00872EE6">
              <w:rPr>
                <w:sz w:val="18"/>
                <w:szCs w:val="18"/>
              </w:rPr>
              <w:t>BR 0269574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0CDCB9"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7C7C7F"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C1056F" w14:textId="77777777" w:rsidR="00274FF8" w:rsidRPr="00872EE6" w:rsidRDefault="00274FF8" w:rsidP="00B049A2">
            <w:pPr>
              <w:pStyle w:val="ParagraphStyle"/>
              <w:jc w:val="both"/>
              <w:rPr>
                <w:sz w:val="18"/>
                <w:szCs w:val="18"/>
              </w:rPr>
            </w:pPr>
            <w:r w:rsidRPr="00872EE6">
              <w:rPr>
                <w:sz w:val="18"/>
                <w:szCs w:val="18"/>
              </w:rPr>
              <w:t>15,62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FA1904" w14:textId="77777777" w:rsidR="00274FF8" w:rsidRPr="00872EE6" w:rsidRDefault="00274FF8" w:rsidP="00B049A2">
            <w:pPr>
              <w:pStyle w:val="ParagraphStyle"/>
              <w:jc w:val="both"/>
              <w:rPr>
                <w:sz w:val="18"/>
                <w:szCs w:val="18"/>
              </w:rPr>
            </w:pPr>
            <w:r w:rsidRPr="00872EE6">
              <w:rPr>
                <w:sz w:val="18"/>
                <w:szCs w:val="18"/>
              </w:rPr>
              <w:t>31.240,00</w:t>
            </w:r>
          </w:p>
        </w:tc>
      </w:tr>
      <w:tr w:rsidR="00274FF8" w14:paraId="275E45D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3940F3" w14:textId="77777777" w:rsidR="00274FF8" w:rsidRPr="00872EE6" w:rsidRDefault="00274FF8" w:rsidP="00B049A2">
            <w:pPr>
              <w:pStyle w:val="ParagraphStyle"/>
              <w:jc w:val="both"/>
              <w:rPr>
                <w:sz w:val="18"/>
                <w:szCs w:val="18"/>
              </w:rPr>
            </w:pPr>
          </w:p>
          <w:p w14:paraId="1F7D804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AFAB2B" w14:textId="77777777" w:rsidR="00274FF8" w:rsidRPr="00872EE6" w:rsidRDefault="00274FF8" w:rsidP="00B049A2">
            <w:pPr>
              <w:pStyle w:val="ParagraphStyle"/>
              <w:jc w:val="both"/>
              <w:rPr>
                <w:sz w:val="18"/>
                <w:szCs w:val="18"/>
              </w:rPr>
            </w:pPr>
          </w:p>
          <w:p w14:paraId="6A465601" w14:textId="77777777" w:rsidR="00274FF8" w:rsidRPr="00872EE6" w:rsidRDefault="00274FF8" w:rsidP="00B049A2">
            <w:pPr>
              <w:pStyle w:val="ParagraphStyle"/>
              <w:jc w:val="both"/>
              <w:rPr>
                <w:sz w:val="18"/>
                <w:szCs w:val="18"/>
              </w:rPr>
            </w:pPr>
            <w:r w:rsidRPr="00872EE6">
              <w:rPr>
                <w:sz w:val="18"/>
                <w:szCs w:val="18"/>
              </w:rPr>
              <w:t>31.240,00</w:t>
            </w:r>
          </w:p>
        </w:tc>
      </w:tr>
      <w:tr w:rsidR="00274FF8" w14:paraId="2F99F88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AA555F" w14:textId="77777777" w:rsidR="00274FF8" w:rsidRPr="00872EE6" w:rsidRDefault="00274FF8" w:rsidP="00B049A2">
            <w:pPr>
              <w:pStyle w:val="ParagraphStyle"/>
              <w:jc w:val="both"/>
              <w:rPr>
                <w:sz w:val="18"/>
                <w:szCs w:val="18"/>
              </w:rPr>
            </w:pPr>
            <w:r w:rsidRPr="00872EE6">
              <w:rPr>
                <w:sz w:val="18"/>
                <w:szCs w:val="18"/>
              </w:rPr>
              <w:t>Lote: 243 - EXCLUSIVO ME E EPP</w:t>
            </w:r>
          </w:p>
        </w:tc>
      </w:tr>
      <w:tr w:rsidR="00274FF8" w14:paraId="30ABAF2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E1074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E1D2C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60639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D9EB1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1C39D5"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5E3528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E10C9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A91A7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6C3A6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0927DB" w14:textId="77777777" w:rsidR="00274FF8" w:rsidRPr="00872EE6" w:rsidRDefault="00274FF8" w:rsidP="00B049A2">
            <w:pPr>
              <w:pStyle w:val="ParagraphStyle"/>
              <w:jc w:val="both"/>
              <w:rPr>
                <w:sz w:val="18"/>
                <w:szCs w:val="18"/>
              </w:rPr>
            </w:pPr>
            <w:r w:rsidRPr="00872EE6">
              <w:rPr>
                <w:sz w:val="18"/>
                <w:szCs w:val="18"/>
              </w:rPr>
              <w:t>30270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4ADD5E" w14:textId="77777777" w:rsidR="00274FF8" w:rsidRPr="00872EE6" w:rsidRDefault="00274FF8" w:rsidP="00B049A2">
            <w:pPr>
              <w:pStyle w:val="ParagraphStyle"/>
              <w:jc w:val="both"/>
              <w:rPr>
                <w:sz w:val="18"/>
                <w:szCs w:val="18"/>
              </w:rPr>
            </w:pPr>
            <w:r w:rsidRPr="00872EE6">
              <w:rPr>
                <w:sz w:val="18"/>
                <w:szCs w:val="18"/>
              </w:rPr>
              <w:t xml:space="preserve">NEOMICINA + BACITRACINA bg; c/15g BR0273167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1B2CB3"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8EA8CB"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EE3E74" w14:textId="77777777" w:rsidR="00274FF8" w:rsidRPr="00872EE6" w:rsidRDefault="00274FF8" w:rsidP="00B049A2">
            <w:pPr>
              <w:pStyle w:val="ParagraphStyle"/>
              <w:jc w:val="both"/>
              <w:rPr>
                <w:sz w:val="18"/>
                <w:szCs w:val="18"/>
              </w:rPr>
            </w:pPr>
            <w:r w:rsidRPr="00872EE6">
              <w:rPr>
                <w:sz w:val="18"/>
                <w:szCs w:val="18"/>
              </w:rPr>
              <w:t>3,77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DE9F4A" w14:textId="77777777" w:rsidR="00274FF8" w:rsidRPr="00872EE6" w:rsidRDefault="00274FF8" w:rsidP="00B049A2">
            <w:pPr>
              <w:pStyle w:val="ParagraphStyle"/>
              <w:jc w:val="both"/>
              <w:rPr>
                <w:sz w:val="18"/>
                <w:szCs w:val="18"/>
              </w:rPr>
            </w:pPr>
            <w:r w:rsidRPr="00872EE6">
              <w:rPr>
                <w:sz w:val="18"/>
                <w:szCs w:val="18"/>
              </w:rPr>
              <w:t>7.540,00</w:t>
            </w:r>
          </w:p>
        </w:tc>
      </w:tr>
      <w:tr w:rsidR="00274FF8" w14:paraId="78C89E6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0DCA693" w14:textId="77777777" w:rsidR="00274FF8" w:rsidRPr="00872EE6" w:rsidRDefault="00274FF8" w:rsidP="00B049A2">
            <w:pPr>
              <w:pStyle w:val="ParagraphStyle"/>
              <w:jc w:val="both"/>
              <w:rPr>
                <w:sz w:val="18"/>
                <w:szCs w:val="18"/>
              </w:rPr>
            </w:pPr>
          </w:p>
          <w:p w14:paraId="2BEF0FA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3725C6" w14:textId="77777777" w:rsidR="00274FF8" w:rsidRPr="00872EE6" w:rsidRDefault="00274FF8" w:rsidP="00B049A2">
            <w:pPr>
              <w:pStyle w:val="ParagraphStyle"/>
              <w:jc w:val="both"/>
              <w:rPr>
                <w:sz w:val="18"/>
                <w:szCs w:val="18"/>
              </w:rPr>
            </w:pPr>
          </w:p>
          <w:p w14:paraId="17B0E833" w14:textId="77777777" w:rsidR="00274FF8" w:rsidRPr="00872EE6" w:rsidRDefault="00274FF8" w:rsidP="00B049A2">
            <w:pPr>
              <w:pStyle w:val="ParagraphStyle"/>
              <w:jc w:val="both"/>
              <w:rPr>
                <w:sz w:val="18"/>
                <w:szCs w:val="18"/>
              </w:rPr>
            </w:pPr>
            <w:r w:rsidRPr="00872EE6">
              <w:rPr>
                <w:sz w:val="18"/>
                <w:szCs w:val="18"/>
              </w:rPr>
              <w:t>7.540,00</w:t>
            </w:r>
          </w:p>
        </w:tc>
      </w:tr>
      <w:tr w:rsidR="00274FF8" w14:paraId="6C50061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3714AD1" w14:textId="77777777" w:rsidR="00274FF8" w:rsidRPr="00872EE6" w:rsidRDefault="00274FF8" w:rsidP="00B049A2">
            <w:pPr>
              <w:pStyle w:val="ParagraphStyle"/>
              <w:jc w:val="both"/>
              <w:rPr>
                <w:sz w:val="18"/>
                <w:szCs w:val="18"/>
              </w:rPr>
            </w:pPr>
            <w:r w:rsidRPr="00872EE6">
              <w:rPr>
                <w:sz w:val="18"/>
                <w:szCs w:val="18"/>
              </w:rPr>
              <w:t>Lote: 244 - EXCLUSIVO ME E EPP</w:t>
            </w:r>
          </w:p>
        </w:tc>
      </w:tr>
      <w:tr w:rsidR="00274FF8" w14:paraId="68213D4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07B71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06DEE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6A2ABB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A3981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0DFB0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6310A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81E45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06BD76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E39F4E3"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748599" w14:textId="77777777" w:rsidR="00274FF8" w:rsidRPr="00872EE6" w:rsidRDefault="00274FF8" w:rsidP="00B049A2">
            <w:pPr>
              <w:pStyle w:val="ParagraphStyle"/>
              <w:jc w:val="both"/>
              <w:rPr>
                <w:sz w:val="18"/>
                <w:szCs w:val="18"/>
              </w:rPr>
            </w:pPr>
            <w:r w:rsidRPr="00872EE6">
              <w:rPr>
                <w:sz w:val="18"/>
                <w:szCs w:val="18"/>
              </w:rPr>
              <w:t>30606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1363651" w14:textId="77777777" w:rsidR="00274FF8" w:rsidRPr="00872EE6" w:rsidRDefault="00274FF8" w:rsidP="00B049A2">
            <w:pPr>
              <w:pStyle w:val="ParagraphStyle"/>
              <w:jc w:val="both"/>
              <w:rPr>
                <w:sz w:val="18"/>
                <w:szCs w:val="18"/>
              </w:rPr>
            </w:pPr>
            <w:r w:rsidRPr="00872EE6">
              <w:rPr>
                <w:sz w:val="18"/>
                <w:szCs w:val="18"/>
              </w:rPr>
              <w:t xml:space="preserve">NEOSTIGMINA 0,5 mg/1ml BR0273457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CEA574"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AE3FCA"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D1EA66" w14:textId="77777777" w:rsidR="00274FF8" w:rsidRPr="00872EE6" w:rsidRDefault="00274FF8" w:rsidP="00B049A2">
            <w:pPr>
              <w:pStyle w:val="ParagraphStyle"/>
              <w:jc w:val="both"/>
              <w:rPr>
                <w:sz w:val="18"/>
                <w:szCs w:val="18"/>
              </w:rPr>
            </w:pPr>
            <w:r w:rsidRPr="00872EE6">
              <w:rPr>
                <w:sz w:val="18"/>
                <w:szCs w:val="18"/>
              </w:rPr>
              <w:t>1,31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19FF81" w14:textId="77777777" w:rsidR="00274FF8" w:rsidRPr="00872EE6" w:rsidRDefault="00274FF8" w:rsidP="00B049A2">
            <w:pPr>
              <w:pStyle w:val="ParagraphStyle"/>
              <w:jc w:val="both"/>
              <w:rPr>
                <w:sz w:val="18"/>
                <w:szCs w:val="18"/>
              </w:rPr>
            </w:pPr>
            <w:r w:rsidRPr="00872EE6">
              <w:rPr>
                <w:sz w:val="18"/>
                <w:szCs w:val="18"/>
              </w:rPr>
              <w:t>655,00</w:t>
            </w:r>
          </w:p>
        </w:tc>
      </w:tr>
      <w:tr w:rsidR="00274FF8" w14:paraId="09E1258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4332E3C" w14:textId="77777777" w:rsidR="00274FF8" w:rsidRPr="00872EE6" w:rsidRDefault="00274FF8" w:rsidP="00B049A2">
            <w:pPr>
              <w:pStyle w:val="ParagraphStyle"/>
              <w:jc w:val="both"/>
              <w:rPr>
                <w:sz w:val="18"/>
                <w:szCs w:val="18"/>
              </w:rPr>
            </w:pPr>
          </w:p>
          <w:p w14:paraId="5A8186E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20C387" w14:textId="77777777" w:rsidR="00274FF8" w:rsidRPr="00872EE6" w:rsidRDefault="00274FF8" w:rsidP="00B049A2">
            <w:pPr>
              <w:pStyle w:val="ParagraphStyle"/>
              <w:jc w:val="both"/>
              <w:rPr>
                <w:sz w:val="18"/>
                <w:szCs w:val="18"/>
              </w:rPr>
            </w:pPr>
          </w:p>
          <w:p w14:paraId="21F9DEB2" w14:textId="77777777" w:rsidR="00274FF8" w:rsidRPr="00872EE6" w:rsidRDefault="00274FF8" w:rsidP="00B049A2">
            <w:pPr>
              <w:pStyle w:val="ParagraphStyle"/>
              <w:jc w:val="both"/>
              <w:rPr>
                <w:sz w:val="18"/>
                <w:szCs w:val="18"/>
              </w:rPr>
            </w:pPr>
            <w:r w:rsidRPr="00872EE6">
              <w:rPr>
                <w:sz w:val="18"/>
                <w:szCs w:val="18"/>
              </w:rPr>
              <w:t>655,00</w:t>
            </w:r>
          </w:p>
        </w:tc>
      </w:tr>
      <w:tr w:rsidR="00274FF8" w14:paraId="7F26435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D69CE91" w14:textId="77777777" w:rsidR="00274FF8" w:rsidRPr="00872EE6" w:rsidRDefault="00274FF8" w:rsidP="00B049A2">
            <w:pPr>
              <w:pStyle w:val="ParagraphStyle"/>
              <w:jc w:val="both"/>
              <w:rPr>
                <w:sz w:val="18"/>
                <w:szCs w:val="18"/>
              </w:rPr>
            </w:pPr>
            <w:r w:rsidRPr="00872EE6">
              <w:rPr>
                <w:sz w:val="18"/>
                <w:szCs w:val="18"/>
              </w:rPr>
              <w:t>Lote: 245 - EXCLUSIVO ME E EPP</w:t>
            </w:r>
          </w:p>
        </w:tc>
      </w:tr>
      <w:tr w:rsidR="00274FF8" w14:paraId="50A8AC3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F1BF4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434DC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30B761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BDAC3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858B3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3B45E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F679B9"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7764DE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1E467B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6BC33A" w14:textId="77777777" w:rsidR="00274FF8" w:rsidRPr="00872EE6" w:rsidRDefault="00274FF8" w:rsidP="00B049A2">
            <w:pPr>
              <w:pStyle w:val="ParagraphStyle"/>
              <w:jc w:val="both"/>
              <w:rPr>
                <w:sz w:val="18"/>
                <w:szCs w:val="18"/>
              </w:rPr>
            </w:pPr>
            <w:r w:rsidRPr="00872EE6">
              <w:rPr>
                <w:sz w:val="18"/>
                <w:szCs w:val="18"/>
              </w:rPr>
              <w:t>31809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B2D69B3" w14:textId="77777777" w:rsidR="00274FF8" w:rsidRPr="00872EE6" w:rsidRDefault="00274FF8" w:rsidP="00B049A2">
            <w:pPr>
              <w:pStyle w:val="ParagraphStyle"/>
              <w:jc w:val="both"/>
              <w:rPr>
                <w:sz w:val="18"/>
                <w:szCs w:val="18"/>
              </w:rPr>
            </w:pPr>
            <w:r w:rsidRPr="00872EE6">
              <w:rPr>
                <w:sz w:val="18"/>
                <w:szCs w:val="18"/>
              </w:rPr>
              <w:t xml:space="preserve">NILPERIDOL BR0271953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3CEBDD"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317671"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899C251" w14:textId="77777777" w:rsidR="00274FF8" w:rsidRPr="00872EE6" w:rsidRDefault="00274FF8" w:rsidP="00B049A2">
            <w:pPr>
              <w:pStyle w:val="ParagraphStyle"/>
              <w:jc w:val="both"/>
              <w:rPr>
                <w:sz w:val="18"/>
                <w:szCs w:val="18"/>
              </w:rPr>
            </w:pPr>
            <w:r w:rsidRPr="00872EE6">
              <w:rPr>
                <w:sz w:val="18"/>
                <w:szCs w:val="18"/>
              </w:rPr>
              <w:t>10,05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C05B2C" w14:textId="77777777" w:rsidR="00274FF8" w:rsidRPr="00872EE6" w:rsidRDefault="00274FF8" w:rsidP="00B049A2">
            <w:pPr>
              <w:pStyle w:val="ParagraphStyle"/>
              <w:jc w:val="both"/>
              <w:rPr>
                <w:sz w:val="18"/>
                <w:szCs w:val="18"/>
              </w:rPr>
            </w:pPr>
            <w:r w:rsidRPr="00872EE6">
              <w:rPr>
                <w:sz w:val="18"/>
                <w:szCs w:val="18"/>
              </w:rPr>
              <w:t>1.005,00</w:t>
            </w:r>
          </w:p>
        </w:tc>
      </w:tr>
      <w:tr w:rsidR="00274FF8" w14:paraId="412DB03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0964845" w14:textId="77777777" w:rsidR="00274FF8" w:rsidRPr="00872EE6" w:rsidRDefault="00274FF8" w:rsidP="00B049A2">
            <w:pPr>
              <w:pStyle w:val="ParagraphStyle"/>
              <w:jc w:val="both"/>
              <w:rPr>
                <w:sz w:val="18"/>
                <w:szCs w:val="18"/>
              </w:rPr>
            </w:pPr>
          </w:p>
          <w:p w14:paraId="205F33E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568DD6" w14:textId="77777777" w:rsidR="00274FF8" w:rsidRPr="00872EE6" w:rsidRDefault="00274FF8" w:rsidP="00B049A2">
            <w:pPr>
              <w:pStyle w:val="ParagraphStyle"/>
              <w:jc w:val="both"/>
              <w:rPr>
                <w:sz w:val="18"/>
                <w:szCs w:val="18"/>
              </w:rPr>
            </w:pPr>
          </w:p>
          <w:p w14:paraId="368C588B" w14:textId="77777777" w:rsidR="00274FF8" w:rsidRPr="00872EE6" w:rsidRDefault="00274FF8" w:rsidP="00B049A2">
            <w:pPr>
              <w:pStyle w:val="ParagraphStyle"/>
              <w:jc w:val="both"/>
              <w:rPr>
                <w:sz w:val="18"/>
                <w:szCs w:val="18"/>
              </w:rPr>
            </w:pPr>
            <w:r w:rsidRPr="00872EE6">
              <w:rPr>
                <w:sz w:val="18"/>
                <w:szCs w:val="18"/>
              </w:rPr>
              <w:t>1.005,00</w:t>
            </w:r>
          </w:p>
        </w:tc>
      </w:tr>
      <w:tr w:rsidR="00274FF8" w14:paraId="5AF23DF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0CE71D9" w14:textId="77777777" w:rsidR="00274FF8" w:rsidRPr="00872EE6" w:rsidRDefault="00274FF8" w:rsidP="00B049A2">
            <w:pPr>
              <w:pStyle w:val="ParagraphStyle"/>
              <w:jc w:val="both"/>
              <w:rPr>
                <w:sz w:val="18"/>
                <w:szCs w:val="18"/>
              </w:rPr>
            </w:pPr>
            <w:r w:rsidRPr="00872EE6">
              <w:rPr>
                <w:sz w:val="18"/>
                <w:szCs w:val="18"/>
              </w:rPr>
              <w:t>Lote: 246 - EXCLUSIVO ME E EPP</w:t>
            </w:r>
          </w:p>
        </w:tc>
      </w:tr>
      <w:tr w:rsidR="00274FF8" w14:paraId="64165B1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A40060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34C19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F49A4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CF3B0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18866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DE84DB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F9755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A2C8E0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8B2A50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71E58C" w14:textId="77777777" w:rsidR="00274FF8" w:rsidRPr="00872EE6" w:rsidRDefault="00274FF8" w:rsidP="00B049A2">
            <w:pPr>
              <w:pStyle w:val="ParagraphStyle"/>
              <w:jc w:val="both"/>
              <w:rPr>
                <w:sz w:val="18"/>
                <w:szCs w:val="18"/>
              </w:rPr>
            </w:pPr>
            <w:r w:rsidRPr="00872EE6">
              <w:rPr>
                <w:sz w:val="18"/>
                <w:szCs w:val="18"/>
              </w:rPr>
              <w:t>30104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7FE3D5" w14:textId="77777777" w:rsidR="00274FF8" w:rsidRPr="00872EE6" w:rsidRDefault="00274FF8" w:rsidP="00B049A2">
            <w:pPr>
              <w:pStyle w:val="ParagraphStyle"/>
              <w:jc w:val="both"/>
              <w:rPr>
                <w:sz w:val="18"/>
                <w:szCs w:val="18"/>
              </w:rPr>
            </w:pPr>
            <w:r w:rsidRPr="00872EE6">
              <w:rPr>
                <w:sz w:val="18"/>
                <w:szCs w:val="18"/>
              </w:rPr>
              <w:t xml:space="preserve">NIMESULIDA 100 mg BR0273710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543028"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C836D5"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EC9473" w14:textId="77777777" w:rsidR="00274FF8" w:rsidRPr="00872EE6" w:rsidRDefault="00274FF8" w:rsidP="00B049A2">
            <w:pPr>
              <w:pStyle w:val="ParagraphStyle"/>
              <w:jc w:val="both"/>
              <w:rPr>
                <w:sz w:val="18"/>
                <w:szCs w:val="18"/>
              </w:rPr>
            </w:pPr>
            <w:r w:rsidRPr="00872EE6">
              <w:rPr>
                <w:sz w:val="18"/>
                <w:szCs w:val="18"/>
              </w:rPr>
              <w:t>0,16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307B80D" w14:textId="77777777" w:rsidR="00274FF8" w:rsidRPr="00872EE6" w:rsidRDefault="00274FF8" w:rsidP="00B049A2">
            <w:pPr>
              <w:pStyle w:val="ParagraphStyle"/>
              <w:jc w:val="both"/>
              <w:rPr>
                <w:sz w:val="18"/>
                <w:szCs w:val="18"/>
              </w:rPr>
            </w:pPr>
            <w:r w:rsidRPr="00872EE6">
              <w:rPr>
                <w:sz w:val="18"/>
                <w:szCs w:val="18"/>
              </w:rPr>
              <w:t>160,00</w:t>
            </w:r>
          </w:p>
        </w:tc>
      </w:tr>
      <w:tr w:rsidR="00274FF8" w14:paraId="4DF7FBC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A50C0E9" w14:textId="77777777" w:rsidR="00274FF8" w:rsidRPr="00872EE6" w:rsidRDefault="00274FF8" w:rsidP="00B049A2">
            <w:pPr>
              <w:pStyle w:val="ParagraphStyle"/>
              <w:jc w:val="both"/>
              <w:rPr>
                <w:sz w:val="18"/>
                <w:szCs w:val="18"/>
              </w:rPr>
            </w:pPr>
          </w:p>
          <w:p w14:paraId="0705A7D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051DC0" w14:textId="77777777" w:rsidR="00274FF8" w:rsidRPr="00872EE6" w:rsidRDefault="00274FF8" w:rsidP="00B049A2">
            <w:pPr>
              <w:pStyle w:val="ParagraphStyle"/>
              <w:jc w:val="both"/>
              <w:rPr>
                <w:sz w:val="18"/>
                <w:szCs w:val="18"/>
              </w:rPr>
            </w:pPr>
          </w:p>
          <w:p w14:paraId="02533A80" w14:textId="77777777" w:rsidR="00274FF8" w:rsidRPr="00872EE6" w:rsidRDefault="00274FF8" w:rsidP="00B049A2">
            <w:pPr>
              <w:pStyle w:val="ParagraphStyle"/>
              <w:jc w:val="both"/>
              <w:rPr>
                <w:sz w:val="18"/>
                <w:szCs w:val="18"/>
              </w:rPr>
            </w:pPr>
            <w:r w:rsidRPr="00872EE6">
              <w:rPr>
                <w:sz w:val="18"/>
                <w:szCs w:val="18"/>
              </w:rPr>
              <w:t>160,00</w:t>
            </w:r>
          </w:p>
        </w:tc>
      </w:tr>
      <w:tr w:rsidR="00274FF8" w14:paraId="52C3C9C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D82820C" w14:textId="77777777" w:rsidR="00274FF8" w:rsidRPr="00872EE6" w:rsidRDefault="00274FF8" w:rsidP="00B049A2">
            <w:pPr>
              <w:pStyle w:val="ParagraphStyle"/>
              <w:jc w:val="both"/>
              <w:rPr>
                <w:sz w:val="18"/>
                <w:szCs w:val="18"/>
              </w:rPr>
            </w:pPr>
            <w:r w:rsidRPr="00872EE6">
              <w:rPr>
                <w:sz w:val="18"/>
                <w:szCs w:val="18"/>
              </w:rPr>
              <w:t>Lote: 247 - EXCLUSIVO ME E EPP</w:t>
            </w:r>
          </w:p>
        </w:tc>
      </w:tr>
      <w:tr w:rsidR="00274FF8" w14:paraId="6AA066F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C215CDE"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F48E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0FC7F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77520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91D33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5FEF0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62569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EFF0F1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9A436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19B3EC" w14:textId="77777777" w:rsidR="00274FF8" w:rsidRPr="00872EE6" w:rsidRDefault="00274FF8" w:rsidP="00B049A2">
            <w:pPr>
              <w:pStyle w:val="ParagraphStyle"/>
              <w:jc w:val="both"/>
              <w:rPr>
                <w:sz w:val="18"/>
                <w:szCs w:val="18"/>
              </w:rPr>
            </w:pPr>
            <w:r w:rsidRPr="00872EE6">
              <w:rPr>
                <w:sz w:val="18"/>
                <w:szCs w:val="18"/>
              </w:rPr>
              <w:t>30150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01819DD" w14:textId="77777777" w:rsidR="00274FF8" w:rsidRPr="00872EE6" w:rsidRDefault="00274FF8" w:rsidP="00B049A2">
            <w:pPr>
              <w:pStyle w:val="ParagraphStyle"/>
              <w:jc w:val="both"/>
              <w:rPr>
                <w:sz w:val="18"/>
                <w:szCs w:val="18"/>
              </w:rPr>
            </w:pPr>
            <w:r w:rsidRPr="00872EE6">
              <w:rPr>
                <w:sz w:val="18"/>
                <w:szCs w:val="18"/>
              </w:rPr>
              <w:t xml:space="preserve">NIMESULIDA 50 mg/ml fr. 15ml BR0273711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A4DE72"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F686D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A0D6C0" w14:textId="77777777" w:rsidR="00274FF8" w:rsidRPr="00872EE6" w:rsidRDefault="00274FF8" w:rsidP="00B049A2">
            <w:pPr>
              <w:pStyle w:val="ParagraphStyle"/>
              <w:jc w:val="both"/>
              <w:rPr>
                <w:sz w:val="18"/>
                <w:szCs w:val="18"/>
              </w:rPr>
            </w:pPr>
            <w:r w:rsidRPr="00872EE6">
              <w:rPr>
                <w:sz w:val="18"/>
                <w:szCs w:val="18"/>
              </w:rPr>
              <w:t>2,54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5B775E" w14:textId="77777777" w:rsidR="00274FF8" w:rsidRPr="00872EE6" w:rsidRDefault="00274FF8" w:rsidP="00B049A2">
            <w:pPr>
              <w:pStyle w:val="ParagraphStyle"/>
              <w:jc w:val="both"/>
              <w:rPr>
                <w:sz w:val="18"/>
                <w:szCs w:val="18"/>
              </w:rPr>
            </w:pPr>
            <w:r w:rsidRPr="00872EE6">
              <w:rPr>
                <w:sz w:val="18"/>
                <w:szCs w:val="18"/>
              </w:rPr>
              <w:t>508,00</w:t>
            </w:r>
          </w:p>
        </w:tc>
      </w:tr>
      <w:tr w:rsidR="00274FF8" w14:paraId="4A1DF47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9F3ADB1" w14:textId="77777777" w:rsidR="00274FF8" w:rsidRPr="00872EE6" w:rsidRDefault="00274FF8" w:rsidP="00B049A2">
            <w:pPr>
              <w:pStyle w:val="ParagraphStyle"/>
              <w:jc w:val="both"/>
              <w:rPr>
                <w:sz w:val="18"/>
                <w:szCs w:val="18"/>
              </w:rPr>
            </w:pPr>
          </w:p>
          <w:p w14:paraId="245B375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66EEDA" w14:textId="77777777" w:rsidR="00274FF8" w:rsidRPr="00872EE6" w:rsidRDefault="00274FF8" w:rsidP="00B049A2">
            <w:pPr>
              <w:pStyle w:val="ParagraphStyle"/>
              <w:jc w:val="both"/>
              <w:rPr>
                <w:sz w:val="18"/>
                <w:szCs w:val="18"/>
              </w:rPr>
            </w:pPr>
          </w:p>
          <w:p w14:paraId="39E610C4" w14:textId="77777777" w:rsidR="00274FF8" w:rsidRPr="00872EE6" w:rsidRDefault="00274FF8" w:rsidP="00B049A2">
            <w:pPr>
              <w:pStyle w:val="ParagraphStyle"/>
              <w:jc w:val="both"/>
              <w:rPr>
                <w:sz w:val="18"/>
                <w:szCs w:val="18"/>
              </w:rPr>
            </w:pPr>
            <w:r w:rsidRPr="00872EE6">
              <w:rPr>
                <w:sz w:val="18"/>
                <w:szCs w:val="18"/>
              </w:rPr>
              <w:t>508,00</w:t>
            </w:r>
          </w:p>
        </w:tc>
      </w:tr>
      <w:tr w:rsidR="00274FF8" w14:paraId="34A8059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37403B" w14:textId="77777777" w:rsidR="00274FF8" w:rsidRPr="00872EE6" w:rsidRDefault="00274FF8" w:rsidP="00B049A2">
            <w:pPr>
              <w:pStyle w:val="ParagraphStyle"/>
              <w:jc w:val="both"/>
              <w:rPr>
                <w:sz w:val="18"/>
                <w:szCs w:val="18"/>
              </w:rPr>
            </w:pPr>
            <w:r w:rsidRPr="00872EE6">
              <w:rPr>
                <w:sz w:val="18"/>
                <w:szCs w:val="18"/>
              </w:rPr>
              <w:t>Lote: 248 - EXCLUSIVO ME E EPP</w:t>
            </w:r>
          </w:p>
        </w:tc>
      </w:tr>
      <w:tr w:rsidR="00274FF8" w14:paraId="7B092E8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EAD93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9B82F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FB5CB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20104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1C3D3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16467C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ED209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F333ED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A49F44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2D843C" w14:textId="77777777" w:rsidR="00274FF8" w:rsidRPr="00872EE6" w:rsidRDefault="00274FF8" w:rsidP="00B049A2">
            <w:pPr>
              <w:pStyle w:val="ParagraphStyle"/>
              <w:jc w:val="both"/>
              <w:rPr>
                <w:sz w:val="18"/>
                <w:szCs w:val="18"/>
              </w:rPr>
            </w:pPr>
            <w:r w:rsidRPr="00872EE6">
              <w:rPr>
                <w:sz w:val="18"/>
                <w:szCs w:val="18"/>
              </w:rPr>
              <w:t>30109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36EB54" w14:textId="77777777" w:rsidR="00274FF8" w:rsidRPr="00872EE6" w:rsidRDefault="00274FF8" w:rsidP="00B049A2">
            <w:pPr>
              <w:pStyle w:val="ParagraphStyle"/>
              <w:jc w:val="both"/>
              <w:rPr>
                <w:sz w:val="18"/>
                <w:szCs w:val="18"/>
              </w:rPr>
            </w:pPr>
            <w:r w:rsidRPr="00872EE6">
              <w:rPr>
                <w:sz w:val="18"/>
                <w:szCs w:val="18"/>
              </w:rPr>
              <w:t xml:space="preserve">NIMODIPINO 30mg BR0270007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EEE754"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2D7E59"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54E77D" w14:textId="77777777" w:rsidR="00274FF8" w:rsidRPr="00872EE6" w:rsidRDefault="00274FF8" w:rsidP="00B049A2">
            <w:pPr>
              <w:pStyle w:val="ParagraphStyle"/>
              <w:jc w:val="both"/>
              <w:rPr>
                <w:sz w:val="18"/>
                <w:szCs w:val="18"/>
              </w:rPr>
            </w:pPr>
            <w:r w:rsidRPr="00872EE6">
              <w:rPr>
                <w:sz w:val="18"/>
                <w:szCs w:val="18"/>
              </w:rPr>
              <w:t>0,83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416100" w14:textId="77777777" w:rsidR="00274FF8" w:rsidRPr="00872EE6" w:rsidRDefault="00274FF8" w:rsidP="00B049A2">
            <w:pPr>
              <w:pStyle w:val="ParagraphStyle"/>
              <w:jc w:val="both"/>
              <w:rPr>
                <w:sz w:val="18"/>
                <w:szCs w:val="18"/>
              </w:rPr>
            </w:pPr>
            <w:r w:rsidRPr="00872EE6">
              <w:rPr>
                <w:sz w:val="18"/>
                <w:szCs w:val="18"/>
              </w:rPr>
              <w:t>83,00</w:t>
            </w:r>
          </w:p>
        </w:tc>
      </w:tr>
      <w:tr w:rsidR="00274FF8" w14:paraId="36DF8E2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BFF02B7" w14:textId="77777777" w:rsidR="00274FF8" w:rsidRPr="00872EE6" w:rsidRDefault="00274FF8" w:rsidP="00B049A2">
            <w:pPr>
              <w:pStyle w:val="ParagraphStyle"/>
              <w:jc w:val="both"/>
              <w:rPr>
                <w:sz w:val="18"/>
                <w:szCs w:val="18"/>
              </w:rPr>
            </w:pPr>
          </w:p>
          <w:p w14:paraId="6118184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468F213" w14:textId="77777777" w:rsidR="00274FF8" w:rsidRPr="00872EE6" w:rsidRDefault="00274FF8" w:rsidP="00B049A2">
            <w:pPr>
              <w:pStyle w:val="ParagraphStyle"/>
              <w:jc w:val="both"/>
              <w:rPr>
                <w:sz w:val="18"/>
                <w:szCs w:val="18"/>
              </w:rPr>
            </w:pPr>
          </w:p>
          <w:p w14:paraId="791BB444" w14:textId="77777777" w:rsidR="00274FF8" w:rsidRPr="00872EE6" w:rsidRDefault="00274FF8" w:rsidP="00B049A2">
            <w:pPr>
              <w:pStyle w:val="ParagraphStyle"/>
              <w:jc w:val="both"/>
              <w:rPr>
                <w:sz w:val="18"/>
                <w:szCs w:val="18"/>
              </w:rPr>
            </w:pPr>
            <w:r w:rsidRPr="00872EE6">
              <w:rPr>
                <w:sz w:val="18"/>
                <w:szCs w:val="18"/>
              </w:rPr>
              <w:t>83,00</w:t>
            </w:r>
          </w:p>
        </w:tc>
      </w:tr>
      <w:tr w:rsidR="00274FF8" w14:paraId="58A964BD"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95DA5AB" w14:textId="77777777" w:rsidR="00274FF8" w:rsidRPr="00872EE6" w:rsidRDefault="00274FF8" w:rsidP="00B049A2">
            <w:pPr>
              <w:pStyle w:val="ParagraphStyle"/>
              <w:jc w:val="both"/>
              <w:rPr>
                <w:sz w:val="18"/>
                <w:szCs w:val="18"/>
              </w:rPr>
            </w:pPr>
            <w:r w:rsidRPr="00872EE6">
              <w:rPr>
                <w:sz w:val="18"/>
                <w:szCs w:val="18"/>
              </w:rPr>
              <w:t>Lote: 249 - EXCLUSIVO ME E EPP</w:t>
            </w:r>
          </w:p>
        </w:tc>
      </w:tr>
      <w:tr w:rsidR="00274FF8" w14:paraId="3551079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8A9BC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86D11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1081B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4D87A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59C54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F2ADE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075B9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04D8FF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9E23D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DD20F14" w14:textId="77777777" w:rsidR="00274FF8" w:rsidRPr="00872EE6" w:rsidRDefault="00274FF8" w:rsidP="00B049A2">
            <w:pPr>
              <w:pStyle w:val="ParagraphStyle"/>
              <w:jc w:val="both"/>
              <w:rPr>
                <w:sz w:val="18"/>
                <w:szCs w:val="18"/>
              </w:rPr>
            </w:pPr>
            <w:r w:rsidRPr="00872EE6">
              <w:rPr>
                <w:sz w:val="18"/>
                <w:szCs w:val="18"/>
              </w:rPr>
              <w:t>30299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99448B" w14:textId="77777777" w:rsidR="00274FF8" w:rsidRPr="00872EE6" w:rsidRDefault="00274FF8" w:rsidP="00B049A2">
            <w:pPr>
              <w:pStyle w:val="ParagraphStyle"/>
              <w:jc w:val="both"/>
              <w:rPr>
                <w:sz w:val="18"/>
                <w:szCs w:val="18"/>
              </w:rPr>
            </w:pPr>
            <w:r w:rsidRPr="00872EE6">
              <w:rPr>
                <w:sz w:val="18"/>
                <w:szCs w:val="18"/>
              </w:rPr>
              <w:t xml:space="preserve">NISTATINA 100.000UI/ml fr c/ 50ml BR0267378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E73202"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764254"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DB74EB" w14:textId="77777777" w:rsidR="00274FF8" w:rsidRPr="00872EE6" w:rsidRDefault="00274FF8" w:rsidP="00B049A2">
            <w:pPr>
              <w:pStyle w:val="ParagraphStyle"/>
              <w:jc w:val="both"/>
              <w:rPr>
                <w:sz w:val="18"/>
                <w:szCs w:val="18"/>
              </w:rPr>
            </w:pPr>
            <w:r w:rsidRPr="00872EE6">
              <w:rPr>
                <w:sz w:val="18"/>
                <w:szCs w:val="18"/>
              </w:rPr>
              <w:t>7,74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D21447F" w14:textId="77777777" w:rsidR="00274FF8" w:rsidRPr="00872EE6" w:rsidRDefault="00274FF8" w:rsidP="00B049A2">
            <w:pPr>
              <w:pStyle w:val="ParagraphStyle"/>
              <w:jc w:val="both"/>
              <w:rPr>
                <w:sz w:val="18"/>
                <w:szCs w:val="18"/>
              </w:rPr>
            </w:pPr>
            <w:r w:rsidRPr="00872EE6">
              <w:rPr>
                <w:sz w:val="18"/>
                <w:szCs w:val="18"/>
              </w:rPr>
              <w:t>2.322,00</w:t>
            </w:r>
          </w:p>
        </w:tc>
      </w:tr>
      <w:tr w:rsidR="00274FF8" w14:paraId="1FE31D6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A9973D6" w14:textId="77777777" w:rsidR="00274FF8" w:rsidRPr="00872EE6" w:rsidRDefault="00274FF8" w:rsidP="00B049A2">
            <w:pPr>
              <w:pStyle w:val="ParagraphStyle"/>
              <w:jc w:val="both"/>
              <w:rPr>
                <w:sz w:val="18"/>
                <w:szCs w:val="18"/>
              </w:rPr>
            </w:pPr>
          </w:p>
          <w:p w14:paraId="1BFDC91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2172900" w14:textId="77777777" w:rsidR="00274FF8" w:rsidRPr="00872EE6" w:rsidRDefault="00274FF8" w:rsidP="00B049A2">
            <w:pPr>
              <w:pStyle w:val="ParagraphStyle"/>
              <w:jc w:val="both"/>
              <w:rPr>
                <w:sz w:val="18"/>
                <w:szCs w:val="18"/>
              </w:rPr>
            </w:pPr>
          </w:p>
          <w:p w14:paraId="7D8CDC0F" w14:textId="77777777" w:rsidR="00274FF8" w:rsidRPr="00872EE6" w:rsidRDefault="00274FF8" w:rsidP="00B049A2">
            <w:pPr>
              <w:pStyle w:val="ParagraphStyle"/>
              <w:jc w:val="both"/>
              <w:rPr>
                <w:sz w:val="18"/>
                <w:szCs w:val="18"/>
              </w:rPr>
            </w:pPr>
            <w:r w:rsidRPr="00872EE6">
              <w:rPr>
                <w:sz w:val="18"/>
                <w:szCs w:val="18"/>
              </w:rPr>
              <w:t>2.322,00</w:t>
            </w:r>
          </w:p>
        </w:tc>
      </w:tr>
      <w:tr w:rsidR="00274FF8" w14:paraId="12C566A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EC4FFC" w14:textId="77777777" w:rsidR="00274FF8" w:rsidRPr="00872EE6" w:rsidRDefault="00274FF8" w:rsidP="00B049A2">
            <w:pPr>
              <w:pStyle w:val="ParagraphStyle"/>
              <w:jc w:val="both"/>
              <w:rPr>
                <w:sz w:val="18"/>
                <w:szCs w:val="18"/>
              </w:rPr>
            </w:pPr>
            <w:r w:rsidRPr="00872EE6">
              <w:rPr>
                <w:sz w:val="18"/>
                <w:szCs w:val="18"/>
              </w:rPr>
              <w:t>Lote: 250 - EXCLUSIVO ME E EPP</w:t>
            </w:r>
          </w:p>
        </w:tc>
      </w:tr>
      <w:tr w:rsidR="00274FF8" w14:paraId="6B2774A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9FF713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A79B2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3F731C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3CA11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FDB3D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EA3FC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9DF0B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9F8FB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B2963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397F57" w14:textId="77777777" w:rsidR="00274FF8" w:rsidRPr="00872EE6" w:rsidRDefault="00274FF8" w:rsidP="00B049A2">
            <w:pPr>
              <w:pStyle w:val="ParagraphStyle"/>
              <w:jc w:val="both"/>
              <w:rPr>
                <w:sz w:val="18"/>
                <w:szCs w:val="18"/>
              </w:rPr>
            </w:pPr>
            <w:r w:rsidRPr="00872EE6">
              <w:rPr>
                <w:sz w:val="18"/>
                <w:szCs w:val="18"/>
              </w:rPr>
              <w:t>30271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9D711C3" w14:textId="77777777" w:rsidR="00274FF8" w:rsidRPr="00872EE6" w:rsidRDefault="00274FF8" w:rsidP="00B049A2">
            <w:pPr>
              <w:pStyle w:val="ParagraphStyle"/>
              <w:jc w:val="both"/>
              <w:rPr>
                <w:sz w:val="18"/>
                <w:szCs w:val="18"/>
              </w:rPr>
            </w:pPr>
            <w:r w:rsidRPr="00872EE6">
              <w:rPr>
                <w:sz w:val="18"/>
                <w:szCs w:val="18"/>
              </w:rPr>
              <w:t xml:space="preserve">NISTATINA creme bg. c/ 60g BR0266788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D1218E"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013BDE"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62BA71" w14:textId="77777777" w:rsidR="00274FF8" w:rsidRPr="00872EE6" w:rsidRDefault="00274FF8" w:rsidP="00B049A2">
            <w:pPr>
              <w:pStyle w:val="ParagraphStyle"/>
              <w:jc w:val="both"/>
              <w:rPr>
                <w:sz w:val="18"/>
                <w:szCs w:val="18"/>
              </w:rPr>
            </w:pPr>
            <w:r w:rsidRPr="00872EE6">
              <w:rPr>
                <w:sz w:val="18"/>
                <w:szCs w:val="18"/>
              </w:rPr>
              <w:t>9,62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97788F" w14:textId="77777777" w:rsidR="00274FF8" w:rsidRPr="00872EE6" w:rsidRDefault="00274FF8" w:rsidP="00B049A2">
            <w:pPr>
              <w:pStyle w:val="ParagraphStyle"/>
              <w:jc w:val="both"/>
              <w:rPr>
                <w:sz w:val="18"/>
                <w:szCs w:val="18"/>
              </w:rPr>
            </w:pPr>
            <w:r w:rsidRPr="00872EE6">
              <w:rPr>
                <w:sz w:val="18"/>
                <w:szCs w:val="18"/>
              </w:rPr>
              <w:t>2.886,00</w:t>
            </w:r>
          </w:p>
        </w:tc>
      </w:tr>
      <w:tr w:rsidR="00274FF8" w14:paraId="4567A89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FCFEA77" w14:textId="77777777" w:rsidR="00274FF8" w:rsidRPr="00872EE6" w:rsidRDefault="00274FF8" w:rsidP="00B049A2">
            <w:pPr>
              <w:pStyle w:val="ParagraphStyle"/>
              <w:jc w:val="both"/>
              <w:rPr>
                <w:sz w:val="18"/>
                <w:szCs w:val="18"/>
              </w:rPr>
            </w:pPr>
          </w:p>
          <w:p w14:paraId="06629C3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010B52B" w14:textId="77777777" w:rsidR="00274FF8" w:rsidRPr="00872EE6" w:rsidRDefault="00274FF8" w:rsidP="00B049A2">
            <w:pPr>
              <w:pStyle w:val="ParagraphStyle"/>
              <w:jc w:val="both"/>
              <w:rPr>
                <w:sz w:val="18"/>
                <w:szCs w:val="18"/>
              </w:rPr>
            </w:pPr>
          </w:p>
          <w:p w14:paraId="6C02E066" w14:textId="77777777" w:rsidR="00274FF8" w:rsidRPr="00872EE6" w:rsidRDefault="00274FF8" w:rsidP="00B049A2">
            <w:pPr>
              <w:pStyle w:val="ParagraphStyle"/>
              <w:jc w:val="both"/>
              <w:rPr>
                <w:sz w:val="18"/>
                <w:szCs w:val="18"/>
              </w:rPr>
            </w:pPr>
            <w:r w:rsidRPr="00872EE6">
              <w:rPr>
                <w:sz w:val="18"/>
                <w:szCs w:val="18"/>
              </w:rPr>
              <w:t>2.886,00</w:t>
            </w:r>
          </w:p>
        </w:tc>
      </w:tr>
      <w:tr w:rsidR="00274FF8" w14:paraId="0DF8326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BB3BF7" w14:textId="77777777" w:rsidR="00274FF8" w:rsidRPr="00872EE6" w:rsidRDefault="00274FF8" w:rsidP="00B049A2">
            <w:pPr>
              <w:pStyle w:val="ParagraphStyle"/>
              <w:jc w:val="both"/>
              <w:rPr>
                <w:sz w:val="18"/>
                <w:szCs w:val="18"/>
              </w:rPr>
            </w:pPr>
            <w:r w:rsidRPr="00872EE6">
              <w:rPr>
                <w:sz w:val="18"/>
                <w:szCs w:val="18"/>
              </w:rPr>
              <w:t>Lote: 251 - EXCLUSIVO ME E EPP</w:t>
            </w:r>
          </w:p>
        </w:tc>
      </w:tr>
      <w:tr w:rsidR="00274FF8" w14:paraId="3C313EB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B31BD9"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4019A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2573B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D3F41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48D9D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D92CA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593A51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B5811B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83EF65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7CA8D1" w14:textId="77777777" w:rsidR="00274FF8" w:rsidRPr="00872EE6" w:rsidRDefault="00274FF8" w:rsidP="00B049A2">
            <w:pPr>
              <w:pStyle w:val="ParagraphStyle"/>
              <w:jc w:val="both"/>
              <w:rPr>
                <w:sz w:val="18"/>
                <w:szCs w:val="18"/>
              </w:rPr>
            </w:pPr>
            <w:r w:rsidRPr="00872EE6">
              <w:rPr>
                <w:sz w:val="18"/>
                <w:szCs w:val="18"/>
              </w:rPr>
              <w:t>30105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3652B85" w14:textId="77777777" w:rsidR="00274FF8" w:rsidRPr="00872EE6" w:rsidRDefault="00274FF8" w:rsidP="00B049A2">
            <w:pPr>
              <w:pStyle w:val="ParagraphStyle"/>
              <w:jc w:val="both"/>
              <w:rPr>
                <w:sz w:val="18"/>
                <w:szCs w:val="18"/>
              </w:rPr>
            </w:pPr>
            <w:r w:rsidRPr="00872EE6">
              <w:rPr>
                <w:sz w:val="18"/>
                <w:szCs w:val="18"/>
              </w:rPr>
              <w:t xml:space="preserve">NITROFURANTOINA 100 MG BR0268273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43861B"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7C65CB"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59E820" w14:textId="77777777" w:rsidR="00274FF8" w:rsidRPr="00872EE6" w:rsidRDefault="00274FF8" w:rsidP="00B049A2">
            <w:pPr>
              <w:pStyle w:val="ParagraphStyle"/>
              <w:jc w:val="both"/>
              <w:rPr>
                <w:sz w:val="18"/>
                <w:szCs w:val="18"/>
              </w:rPr>
            </w:pPr>
            <w:r w:rsidRPr="00872EE6">
              <w:rPr>
                <w:sz w:val="18"/>
                <w:szCs w:val="18"/>
              </w:rPr>
              <w:t>0,38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F2AE31F" w14:textId="77777777" w:rsidR="00274FF8" w:rsidRPr="00872EE6" w:rsidRDefault="00274FF8" w:rsidP="00B049A2">
            <w:pPr>
              <w:pStyle w:val="ParagraphStyle"/>
              <w:jc w:val="both"/>
              <w:rPr>
                <w:sz w:val="18"/>
                <w:szCs w:val="18"/>
              </w:rPr>
            </w:pPr>
            <w:r w:rsidRPr="00872EE6">
              <w:rPr>
                <w:sz w:val="18"/>
                <w:szCs w:val="18"/>
              </w:rPr>
              <w:t>380,00</w:t>
            </w:r>
          </w:p>
        </w:tc>
      </w:tr>
      <w:tr w:rsidR="00274FF8" w14:paraId="4198538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CADC565" w14:textId="77777777" w:rsidR="00274FF8" w:rsidRPr="00872EE6" w:rsidRDefault="00274FF8" w:rsidP="00B049A2">
            <w:pPr>
              <w:pStyle w:val="ParagraphStyle"/>
              <w:jc w:val="both"/>
              <w:rPr>
                <w:sz w:val="18"/>
                <w:szCs w:val="18"/>
              </w:rPr>
            </w:pPr>
          </w:p>
          <w:p w14:paraId="117A9AF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96F4EE" w14:textId="77777777" w:rsidR="00274FF8" w:rsidRPr="00872EE6" w:rsidRDefault="00274FF8" w:rsidP="00B049A2">
            <w:pPr>
              <w:pStyle w:val="ParagraphStyle"/>
              <w:jc w:val="both"/>
              <w:rPr>
                <w:sz w:val="18"/>
                <w:szCs w:val="18"/>
              </w:rPr>
            </w:pPr>
          </w:p>
          <w:p w14:paraId="653F1F15" w14:textId="77777777" w:rsidR="00274FF8" w:rsidRPr="00872EE6" w:rsidRDefault="00274FF8" w:rsidP="00B049A2">
            <w:pPr>
              <w:pStyle w:val="ParagraphStyle"/>
              <w:jc w:val="both"/>
              <w:rPr>
                <w:sz w:val="18"/>
                <w:szCs w:val="18"/>
              </w:rPr>
            </w:pPr>
            <w:r w:rsidRPr="00872EE6">
              <w:rPr>
                <w:sz w:val="18"/>
                <w:szCs w:val="18"/>
              </w:rPr>
              <w:t>380,00</w:t>
            </w:r>
          </w:p>
        </w:tc>
      </w:tr>
      <w:tr w:rsidR="00274FF8" w14:paraId="65B1A42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CA29C8" w14:textId="77777777" w:rsidR="00274FF8" w:rsidRPr="00872EE6" w:rsidRDefault="00274FF8" w:rsidP="00B049A2">
            <w:pPr>
              <w:pStyle w:val="ParagraphStyle"/>
              <w:jc w:val="both"/>
              <w:rPr>
                <w:sz w:val="18"/>
                <w:szCs w:val="18"/>
              </w:rPr>
            </w:pPr>
            <w:r w:rsidRPr="00872EE6">
              <w:rPr>
                <w:sz w:val="18"/>
                <w:szCs w:val="18"/>
              </w:rPr>
              <w:t>Lote: 252 - EXCLUSIVO ME E EPP</w:t>
            </w:r>
          </w:p>
        </w:tc>
      </w:tr>
      <w:tr w:rsidR="00274FF8" w14:paraId="3C8FFE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F3B62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A0AAC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8C534D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89090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2D159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A2CC0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78FD09"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C04178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1E0EA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263973" w14:textId="77777777" w:rsidR="00274FF8" w:rsidRPr="00872EE6" w:rsidRDefault="00274FF8" w:rsidP="00B049A2">
            <w:pPr>
              <w:pStyle w:val="ParagraphStyle"/>
              <w:jc w:val="both"/>
              <w:rPr>
                <w:sz w:val="18"/>
                <w:szCs w:val="18"/>
              </w:rPr>
            </w:pPr>
            <w:r w:rsidRPr="00872EE6">
              <w:rPr>
                <w:sz w:val="18"/>
                <w:szCs w:val="18"/>
              </w:rPr>
              <w:t>30610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76BD95" w14:textId="77777777" w:rsidR="00274FF8" w:rsidRPr="00872EE6" w:rsidRDefault="00274FF8" w:rsidP="00B049A2">
            <w:pPr>
              <w:pStyle w:val="ParagraphStyle"/>
              <w:jc w:val="both"/>
              <w:rPr>
                <w:sz w:val="18"/>
                <w:szCs w:val="18"/>
              </w:rPr>
            </w:pPr>
            <w:r w:rsidRPr="00872EE6">
              <w:rPr>
                <w:sz w:val="18"/>
                <w:szCs w:val="18"/>
              </w:rPr>
              <w:t xml:space="preserve">NITROFURAZONA pote c/ 500 gr  BR0268274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53B793"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8B64FF3" w14:textId="77777777" w:rsidR="00274FF8" w:rsidRPr="00872EE6" w:rsidRDefault="00274FF8" w:rsidP="00B049A2">
            <w:pPr>
              <w:pStyle w:val="ParagraphStyle"/>
              <w:jc w:val="both"/>
              <w:rPr>
                <w:sz w:val="18"/>
                <w:szCs w:val="18"/>
              </w:rPr>
            </w:pPr>
            <w:r w:rsidRPr="00872EE6">
              <w:rPr>
                <w:sz w:val="18"/>
                <w:szCs w:val="18"/>
              </w:rPr>
              <w:t>POTE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261D68" w14:textId="77777777" w:rsidR="00274FF8" w:rsidRPr="00872EE6" w:rsidRDefault="00274FF8" w:rsidP="00B049A2">
            <w:pPr>
              <w:pStyle w:val="ParagraphStyle"/>
              <w:jc w:val="both"/>
              <w:rPr>
                <w:sz w:val="18"/>
                <w:szCs w:val="18"/>
              </w:rPr>
            </w:pPr>
            <w:r w:rsidRPr="00872EE6">
              <w:rPr>
                <w:sz w:val="18"/>
                <w:szCs w:val="18"/>
              </w:rPr>
              <w:t>210,29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42E97D" w14:textId="77777777" w:rsidR="00274FF8" w:rsidRPr="00872EE6" w:rsidRDefault="00274FF8" w:rsidP="00B049A2">
            <w:pPr>
              <w:pStyle w:val="ParagraphStyle"/>
              <w:jc w:val="both"/>
              <w:rPr>
                <w:sz w:val="18"/>
                <w:szCs w:val="18"/>
              </w:rPr>
            </w:pPr>
            <w:r w:rsidRPr="00872EE6">
              <w:rPr>
                <w:sz w:val="18"/>
                <w:szCs w:val="18"/>
              </w:rPr>
              <w:t>21.029,00</w:t>
            </w:r>
          </w:p>
        </w:tc>
      </w:tr>
      <w:tr w:rsidR="00274FF8" w14:paraId="1E99E09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40896CD" w14:textId="77777777" w:rsidR="00274FF8" w:rsidRPr="00872EE6" w:rsidRDefault="00274FF8" w:rsidP="00B049A2">
            <w:pPr>
              <w:pStyle w:val="ParagraphStyle"/>
              <w:jc w:val="both"/>
              <w:rPr>
                <w:sz w:val="18"/>
                <w:szCs w:val="18"/>
              </w:rPr>
            </w:pPr>
          </w:p>
          <w:p w14:paraId="488E05B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7F50F9" w14:textId="77777777" w:rsidR="00274FF8" w:rsidRPr="00872EE6" w:rsidRDefault="00274FF8" w:rsidP="00B049A2">
            <w:pPr>
              <w:pStyle w:val="ParagraphStyle"/>
              <w:jc w:val="both"/>
              <w:rPr>
                <w:sz w:val="18"/>
                <w:szCs w:val="18"/>
              </w:rPr>
            </w:pPr>
          </w:p>
          <w:p w14:paraId="2E52191B" w14:textId="77777777" w:rsidR="00274FF8" w:rsidRPr="00872EE6" w:rsidRDefault="00274FF8" w:rsidP="00B049A2">
            <w:pPr>
              <w:pStyle w:val="ParagraphStyle"/>
              <w:jc w:val="both"/>
              <w:rPr>
                <w:sz w:val="18"/>
                <w:szCs w:val="18"/>
              </w:rPr>
            </w:pPr>
            <w:r w:rsidRPr="00872EE6">
              <w:rPr>
                <w:sz w:val="18"/>
                <w:szCs w:val="18"/>
              </w:rPr>
              <w:t>21.029,00</w:t>
            </w:r>
          </w:p>
        </w:tc>
      </w:tr>
      <w:tr w:rsidR="00274FF8" w14:paraId="62E8F54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04930FC" w14:textId="77777777" w:rsidR="00274FF8" w:rsidRPr="00872EE6" w:rsidRDefault="00274FF8" w:rsidP="00B049A2">
            <w:pPr>
              <w:pStyle w:val="ParagraphStyle"/>
              <w:jc w:val="both"/>
              <w:rPr>
                <w:sz w:val="18"/>
                <w:szCs w:val="18"/>
              </w:rPr>
            </w:pPr>
            <w:r w:rsidRPr="00872EE6">
              <w:rPr>
                <w:sz w:val="18"/>
                <w:szCs w:val="18"/>
              </w:rPr>
              <w:t>Lote: 253 - EXCLUSIVO ME E EPP</w:t>
            </w:r>
          </w:p>
        </w:tc>
      </w:tr>
      <w:tr w:rsidR="00274FF8" w14:paraId="4579ACC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15CA48"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FDF5D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CBF53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8C2CB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9BE5C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CB152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F8524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643A4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E674E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20CD78" w14:textId="77777777" w:rsidR="00274FF8" w:rsidRPr="00872EE6" w:rsidRDefault="00274FF8" w:rsidP="00B049A2">
            <w:pPr>
              <w:pStyle w:val="ParagraphStyle"/>
              <w:jc w:val="both"/>
              <w:rPr>
                <w:sz w:val="18"/>
                <w:szCs w:val="18"/>
              </w:rPr>
            </w:pPr>
            <w:r w:rsidRPr="00872EE6">
              <w:rPr>
                <w:sz w:val="18"/>
                <w:szCs w:val="18"/>
              </w:rPr>
              <w:t>30236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77237F" w14:textId="77777777" w:rsidR="00274FF8" w:rsidRPr="00872EE6" w:rsidRDefault="00274FF8" w:rsidP="00B049A2">
            <w:pPr>
              <w:pStyle w:val="ParagraphStyle"/>
              <w:jc w:val="both"/>
              <w:rPr>
                <w:sz w:val="18"/>
                <w:szCs w:val="18"/>
              </w:rPr>
            </w:pPr>
            <w:r w:rsidRPr="00872EE6">
              <w:rPr>
                <w:sz w:val="18"/>
                <w:szCs w:val="18"/>
              </w:rPr>
              <w:t xml:space="preserve">NITROGLICERINA 25mg/5ml BR0268970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99B41A" w14:textId="77777777" w:rsidR="00274FF8" w:rsidRPr="00872EE6" w:rsidRDefault="00274FF8" w:rsidP="00B049A2">
            <w:pPr>
              <w:pStyle w:val="ParagraphStyle"/>
              <w:jc w:val="both"/>
              <w:rPr>
                <w:sz w:val="18"/>
                <w:szCs w:val="18"/>
              </w:rPr>
            </w:pPr>
            <w:r w:rsidRPr="00872EE6">
              <w:rPr>
                <w:sz w:val="18"/>
                <w:szCs w:val="18"/>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9F11C0"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D78D774" w14:textId="77777777" w:rsidR="00274FF8" w:rsidRPr="00872EE6" w:rsidRDefault="00274FF8" w:rsidP="00B049A2">
            <w:pPr>
              <w:pStyle w:val="ParagraphStyle"/>
              <w:jc w:val="both"/>
              <w:rPr>
                <w:sz w:val="18"/>
                <w:szCs w:val="18"/>
              </w:rPr>
            </w:pPr>
            <w:r w:rsidRPr="00872EE6">
              <w:rPr>
                <w:sz w:val="18"/>
                <w:szCs w:val="18"/>
              </w:rPr>
              <w:t>47,84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FEE5BC5" w14:textId="77777777" w:rsidR="00274FF8" w:rsidRPr="00872EE6" w:rsidRDefault="00274FF8" w:rsidP="00B049A2">
            <w:pPr>
              <w:pStyle w:val="ParagraphStyle"/>
              <w:jc w:val="both"/>
              <w:rPr>
                <w:sz w:val="18"/>
                <w:szCs w:val="18"/>
              </w:rPr>
            </w:pPr>
            <w:r w:rsidRPr="00872EE6">
              <w:rPr>
                <w:sz w:val="18"/>
                <w:szCs w:val="18"/>
              </w:rPr>
              <w:t>28.704,00</w:t>
            </w:r>
          </w:p>
        </w:tc>
      </w:tr>
      <w:tr w:rsidR="00274FF8" w14:paraId="5AEA7F9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C0DA01A" w14:textId="77777777" w:rsidR="00274FF8" w:rsidRPr="00872EE6" w:rsidRDefault="00274FF8" w:rsidP="00B049A2">
            <w:pPr>
              <w:pStyle w:val="ParagraphStyle"/>
              <w:jc w:val="both"/>
              <w:rPr>
                <w:sz w:val="18"/>
                <w:szCs w:val="18"/>
              </w:rPr>
            </w:pPr>
          </w:p>
          <w:p w14:paraId="51C3D34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8DD9E2" w14:textId="77777777" w:rsidR="00274FF8" w:rsidRPr="00872EE6" w:rsidRDefault="00274FF8" w:rsidP="00B049A2">
            <w:pPr>
              <w:pStyle w:val="ParagraphStyle"/>
              <w:jc w:val="both"/>
              <w:rPr>
                <w:sz w:val="18"/>
                <w:szCs w:val="18"/>
              </w:rPr>
            </w:pPr>
          </w:p>
          <w:p w14:paraId="3CEC93AF" w14:textId="77777777" w:rsidR="00274FF8" w:rsidRPr="00872EE6" w:rsidRDefault="00274FF8" w:rsidP="00B049A2">
            <w:pPr>
              <w:pStyle w:val="ParagraphStyle"/>
              <w:jc w:val="both"/>
              <w:rPr>
                <w:sz w:val="18"/>
                <w:szCs w:val="18"/>
              </w:rPr>
            </w:pPr>
            <w:r w:rsidRPr="00872EE6">
              <w:rPr>
                <w:sz w:val="18"/>
                <w:szCs w:val="18"/>
              </w:rPr>
              <w:t>28.704,00</w:t>
            </w:r>
          </w:p>
        </w:tc>
      </w:tr>
      <w:tr w:rsidR="00274FF8" w14:paraId="745F768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12D5D41" w14:textId="77777777" w:rsidR="00274FF8" w:rsidRPr="00872EE6" w:rsidRDefault="00274FF8" w:rsidP="00B049A2">
            <w:pPr>
              <w:pStyle w:val="ParagraphStyle"/>
              <w:jc w:val="both"/>
              <w:rPr>
                <w:sz w:val="18"/>
                <w:szCs w:val="18"/>
              </w:rPr>
            </w:pPr>
            <w:r w:rsidRPr="00872EE6">
              <w:rPr>
                <w:sz w:val="18"/>
                <w:szCs w:val="18"/>
              </w:rPr>
              <w:t>Lote: 254 - EXCLUSIVO ME E EPP</w:t>
            </w:r>
          </w:p>
        </w:tc>
      </w:tr>
      <w:tr w:rsidR="00274FF8" w14:paraId="5D3EE47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540DD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A2B18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880DD5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B7F1B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5C0487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CA9521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BF8AD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EA22EF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0CFEBE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998648" w14:textId="77777777" w:rsidR="00274FF8" w:rsidRPr="00872EE6" w:rsidRDefault="00274FF8" w:rsidP="00B049A2">
            <w:pPr>
              <w:pStyle w:val="ParagraphStyle"/>
              <w:jc w:val="both"/>
              <w:rPr>
                <w:sz w:val="18"/>
                <w:szCs w:val="18"/>
              </w:rPr>
            </w:pPr>
            <w:r w:rsidRPr="00872EE6">
              <w:rPr>
                <w:sz w:val="18"/>
                <w:szCs w:val="18"/>
              </w:rPr>
              <w:t>30237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C16D0B" w14:textId="77777777" w:rsidR="00274FF8" w:rsidRPr="00872EE6" w:rsidRDefault="00274FF8" w:rsidP="00B049A2">
            <w:pPr>
              <w:pStyle w:val="ParagraphStyle"/>
              <w:jc w:val="both"/>
              <w:rPr>
                <w:sz w:val="18"/>
                <w:szCs w:val="18"/>
              </w:rPr>
            </w:pPr>
            <w:r w:rsidRPr="00872EE6">
              <w:rPr>
                <w:sz w:val="18"/>
                <w:szCs w:val="18"/>
              </w:rPr>
              <w:t xml:space="preserve">NITROPRUSSIATO DE SÓDIO 25 mg BR0453501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81269F"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B3839E"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0CD26ED" w14:textId="77777777" w:rsidR="00274FF8" w:rsidRPr="00872EE6" w:rsidRDefault="00274FF8" w:rsidP="00B049A2">
            <w:pPr>
              <w:pStyle w:val="ParagraphStyle"/>
              <w:jc w:val="both"/>
              <w:rPr>
                <w:sz w:val="18"/>
                <w:szCs w:val="18"/>
              </w:rPr>
            </w:pPr>
            <w:r w:rsidRPr="00872EE6">
              <w:rPr>
                <w:sz w:val="18"/>
                <w:szCs w:val="18"/>
              </w:rPr>
              <w:t>21,71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5B4CE8" w14:textId="77777777" w:rsidR="00274FF8" w:rsidRPr="00872EE6" w:rsidRDefault="00274FF8" w:rsidP="00B049A2">
            <w:pPr>
              <w:pStyle w:val="ParagraphStyle"/>
              <w:jc w:val="both"/>
              <w:rPr>
                <w:sz w:val="18"/>
                <w:szCs w:val="18"/>
              </w:rPr>
            </w:pPr>
            <w:r w:rsidRPr="00872EE6">
              <w:rPr>
                <w:sz w:val="18"/>
                <w:szCs w:val="18"/>
              </w:rPr>
              <w:t>4.342,00</w:t>
            </w:r>
          </w:p>
        </w:tc>
      </w:tr>
      <w:tr w:rsidR="00274FF8" w14:paraId="7C13E6E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EF03C34" w14:textId="77777777" w:rsidR="00274FF8" w:rsidRPr="00872EE6" w:rsidRDefault="00274FF8" w:rsidP="00B049A2">
            <w:pPr>
              <w:pStyle w:val="ParagraphStyle"/>
              <w:jc w:val="both"/>
              <w:rPr>
                <w:sz w:val="18"/>
                <w:szCs w:val="18"/>
              </w:rPr>
            </w:pPr>
          </w:p>
          <w:p w14:paraId="5142709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E5C7DC" w14:textId="77777777" w:rsidR="00274FF8" w:rsidRPr="00872EE6" w:rsidRDefault="00274FF8" w:rsidP="00B049A2">
            <w:pPr>
              <w:pStyle w:val="ParagraphStyle"/>
              <w:jc w:val="both"/>
              <w:rPr>
                <w:sz w:val="18"/>
                <w:szCs w:val="18"/>
              </w:rPr>
            </w:pPr>
          </w:p>
          <w:p w14:paraId="16314AEB" w14:textId="77777777" w:rsidR="00274FF8" w:rsidRPr="00872EE6" w:rsidRDefault="00274FF8" w:rsidP="00B049A2">
            <w:pPr>
              <w:pStyle w:val="ParagraphStyle"/>
              <w:jc w:val="both"/>
              <w:rPr>
                <w:sz w:val="18"/>
                <w:szCs w:val="18"/>
              </w:rPr>
            </w:pPr>
            <w:r w:rsidRPr="00872EE6">
              <w:rPr>
                <w:sz w:val="18"/>
                <w:szCs w:val="18"/>
              </w:rPr>
              <w:t>4.342,00</w:t>
            </w:r>
          </w:p>
        </w:tc>
      </w:tr>
      <w:tr w:rsidR="00274FF8" w14:paraId="5A3B8A5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8EC580" w14:textId="77777777" w:rsidR="00274FF8" w:rsidRPr="00872EE6" w:rsidRDefault="00274FF8" w:rsidP="00B049A2">
            <w:pPr>
              <w:pStyle w:val="ParagraphStyle"/>
              <w:jc w:val="both"/>
              <w:rPr>
                <w:sz w:val="18"/>
                <w:szCs w:val="18"/>
              </w:rPr>
            </w:pPr>
            <w:r w:rsidRPr="00872EE6">
              <w:rPr>
                <w:sz w:val="18"/>
                <w:szCs w:val="18"/>
              </w:rPr>
              <w:t>Lote: 255 - EXCLUSIVO ME E EPP</w:t>
            </w:r>
          </w:p>
        </w:tc>
      </w:tr>
      <w:tr w:rsidR="00274FF8" w14:paraId="4695F47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9378A2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BB730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3989C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663DEE"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62894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3892D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66820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80C1FE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CF86F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798B7F" w14:textId="77777777" w:rsidR="00274FF8" w:rsidRPr="00872EE6" w:rsidRDefault="00274FF8" w:rsidP="00B049A2">
            <w:pPr>
              <w:pStyle w:val="ParagraphStyle"/>
              <w:jc w:val="both"/>
              <w:rPr>
                <w:sz w:val="18"/>
                <w:szCs w:val="18"/>
              </w:rPr>
            </w:pPr>
            <w:r w:rsidRPr="00872EE6">
              <w:rPr>
                <w:sz w:val="18"/>
                <w:szCs w:val="18"/>
              </w:rPr>
              <w:t>30106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E951D7" w14:textId="77777777" w:rsidR="00274FF8" w:rsidRPr="00872EE6" w:rsidRDefault="00274FF8" w:rsidP="00B049A2">
            <w:pPr>
              <w:pStyle w:val="ParagraphStyle"/>
              <w:jc w:val="both"/>
              <w:rPr>
                <w:sz w:val="18"/>
                <w:szCs w:val="18"/>
              </w:rPr>
            </w:pPr>
            <w:r w:rsidRPr="00872EE6">
              <w:rPr>
                <w:sz w:val="18"/>
                <w:szCs w:val="18"/>
              </w:rPr>
              <w:t xml:space="preserve">NOOTROPIL 800 mg (PIRACETAM) BR0275124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5999E"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132DA0"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CA03D3" w14:textId="77777777" w:rsidR="00274FF8" w:rsidRPr="00872EE6" w:rsidRDefault="00274FF8" w:rsidP="00B049A2">
            <w:pPr>
              <w:pStyle w:val="ParagraphStyle"/>
              <w:jc w:val="both"/>
              <w:rPr>
                <w:sz w:val="18"/>
                <w:szCs w:val="18"/>
              </w:rPr>
            </w:pPr>
            <w:r w:rsidRPr="00872EE6">
              <w:rPr>
                <w:sz w:val="18"/>
                <w:szCs w:val="18"/>
              </w:rPr>
              <w:t>1,41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01B867" w14:textId="77777777" w:rsidR="00274FF8" w:rsidRPr="00872EE6" w:rsidRDefault="00274FF8" w:rsidP="00B049A2">
            <w:pPr>
              <w:pStyle w:val="ParagraphStyle"/>
              <w:jc w:val="both"/>
              <w:rPr>
                <w:sz w:val="18"/>
                <w:szCs w:val="18"/>
              </w:rPr>
            </w:pPr>
            <w:r w:rsidRPr="00872EE6">
              <w:rPr>
                <w:sz w:val="18"/>
                <w:szCs w:val="18"/>
              </w:rPr>
              <w:t>282,00</w:t>
            </w:r>
          </w:p>
        </w:tc>
      </w:tr>
      <w:tr w:rsidR="00274FF8" w14:paraId="2EAE82D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30F4FB" w14:textId="77777777" w:rsidR="00274FF8" w:rsidRPr="00872EE6" w:rsidRDefault="00274FF8" w:rsidP="00B049A2">
            <w:pPr>
              <w:pStyle w:val="ParagraphStyle"/>
              <w:jc w:val="both"/>
              <w:rPr>
                <w:sz w:val="18"/>
                <w:szCs w:val="18"/>
              </w:rPr>
            </w:pPr>
          </w:p>
          <w:p w14:paraId="6532F1A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6DCE3D" w14:textId="77777777" w:rsidR="00274FF8" w:rsidRPr="00872EE6" w:rsidRDefault="00274FF8" w:rsidP="00B049A2">
            <w:pPr>
              <w:pStyle w:val="ParagraphStyle"/>
              <w:jc w:val="both"/>
              <w:rPr>
                <w:sz w:val="18"/>
                <w:szCs w:val="18"/>
              </w:rPr>
            </w:pPr>
          </w:p>
          <w:p w14:paraId="058DDEF1" w14:textId="77777777" w:rsidR="00274FF8" w:rsidRPr="00872EE6" w:rsidRDefault="00274FF8" w:rsidP="00B049A2">
            <w:pPr>
              <w:pStyle w:val="ParagraphStyle"/>
              <w:jc w:val="both"/>
              <w:rPr>
                <w:sz w:val="18"/>
                <w:szCs w:val="18"/>
              </w:rPr>
            </w:pPr>
            <w:r w:rsidRPr="00872EE6">
              <w:rPr>
                <w:sz w:val="18"/>
                <w:szCs w:val="18"/>
              </w:rPr>
              <w:t>282,00</w:t>
            </w:r>
          </w:p>
        </w:tc>
      </w:tr>
      <w:tr w:rsidR="00274FF8" w14:paraId="4B5E871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DF44C7" w14:textId="77777777" w:rsidR="00274FF8" w:rsidRPr="00872EE6" w:rsidRDefault="00274FF8" w:rsidP="00B049A2">
            <w:pPr>
              <w:pStyle w:val="ParagraphStyle"/>
              <w:jc w:val="both"/>
              <w:rPr>
                <w:sz w:val="18"/>
                <w:szCs w:val="18"/>
              </w:rPr>
            </w:pPr>
            <w:r w:rsidRPr="00872EE6">
              <w:rPr>
                <w:sz w:val="18"/>
                <w:szCs w:val="18"/>
              </w:rPr>
              <w:t>Lote: 256 - EXCLUSIVO ME E EPP</w:t>
            </w:r>
          </w:p>
        </w:tc>
      </w:tr>
      <w:tr w:rsidR="00274FF8" w14:paraId="4716749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7186D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4F189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6EFF9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50408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C8AB3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5C9EC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448E5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BE7F87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83CE9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9A21AC" w14:textId="77777777" w:rsidR="00274FF8" w:rsidRPr="00872EE6" w:rsidRDefault="00274FF8" w:rsidP="00B049A2">
            <w:pPr>
              <w:pStyle w:val="ParagraphStyle"/>
              <w:jc w:val="both"/>
              <w:rPr>
                <w:sz w:val="18"/>
                <w:szCs w:val="18"/>
              </w:rPr>
            </w:pPr>
            <w:r w:rsidRPr="00872EE6">
              <w:rPr>
                <w:sz w:val="18"/>
                <w:szCs w:val="18"/>
              </w:rPr>
              <w:t>41563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E0A85A5" w14:textId="77777777" w:rsidR="00274FF8" w:rsidRPr="00872EE6" w:rsidRDefault="00274FF8" w:rsidP="00B049A2">
            <w:pPr>
              <w:pStyle w:val="ParagraphStyle"/>
              <w:jc w:val="both"/>
              <w:rPr>
                <w:sz w:val="18"/>
                <w:szCs w:val="18"/>
              </w:rPr>
            </w:pPr>
            <w:r w:rsidRPr="00872EE6">
              <w:rPr>
                <w:sz w:val="18"/>
                <w:szCs w:val="18"/>
              </w:rPr>
              <w:t xml:space="preserve">NOREPINEFRINA (NORADRENALINA)- 2 MG/ML- 4ML NOREPINEFRINA, CONCENTRAÇÃO:2 MG/ML, FORMA FARMACÊUTICA:SOLUÇÃO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B5F3B1"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52A497"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812625" w14:textId="77777777" w:rsidR="00274FF8" w:rsidRPr="00872EE6" w:rsidRDefault="00274FF8" w:rsidP="00B049A2">
            <w:pPr>
              <w:pStyle w:val="ParagraphStyle"/>
              <w:jc w:val="both"/>
              <w:rPr>
                <w:sz w:val="18"/>
                <w:szCs w:val="18"/>
              </w:rPr>
            </w:pPr>
            <w:r w:rsidRPr="00872EE6">
              <w:rPr>
                <w:sz w:val="18"/>
                <w:szCs w:val="18"/>
              </w:rPr>
              <w:t>5,13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A14BDC" w14:textId="77777777" w:rsidR="00274FF8" w:rsidRPr="00872EE6" w:rsidRDefault="00274FF8" w:rsidP="00B049A2">
            <w:pPr>
              <w:pStyle w:val="ParagraphStyle"/>
              <w:jc w:val="both"/>
              <w:rPr>
                <w:sz w:val="18"/>
                <w:szCs w:val="18"/>
              </w:rPr>
            </w:pPr>
            <w:r w:rsidRPr="00872EE6">
              <w:rPr>
                <w:sz w:val="18"/>
                <w:szCs w:val="18"/>
              </w:rPr>
              <w:t>10.260,00</w:t>
            </w:r>
          </w:p>
        </w:tc>
      </w:tr>
      <w:tr w:rsidR="00274FF8" w14:paraId="13E669B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D348469" w14:textId="77777777" w:rsidR="00274FF8" w:rsidRPr="00872EE6" w:rsidRDefault="00274FF8" w:rsidP="00B049A2">
            <w:pPr>
              <w:pStyle w:val="ParagraphStyle"/>
              <w:jc w:val="both"/>
              <w:rPr>
                <w:sz w:val="18"/>
                <w:szCs w:val="18"/>
              </w:rPr>
            </w:pPr>
          </w:p>
          <w:p w14:paraId="12C8A86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F165CA" w14:textId="77777777" w:rsidR="00274FF8" w:rsidRPr="00872EE6" w:rsidRDefault="00274FF8" w:rsidP="00B049A2">
            <w:pPr>
              <w:pStyle w:val="ParagraphStyle"/>
              <w:jc w:val="both"/>
              <w:rPr>
                <w:sz w:val="18"/>
                <w:szCs w:val="18"/>
              </w:rPr>
            </w:pPr>
          </w:p>
          <w:p w14:paraId="65DABF36" w14:textId="77777777" w:rsidR="00274FF8" w:rsidRPr="00872EE6" w:rsidRDefault="00274FF8" w:rsidP="00B049A2">
            <w:pPr>
              <w:pStyle w:val="ParagraphStyle"/>
              <w:jc w:val="both"/>
              <w:rPr>
                <w:sz w:val="18"/>
                <w:szCs w:val="18"/>
              </w:rPr>
            </w:pPr>
            <w:r w:rsidRPr="00872EE6">
              <w:rPr>
                <w:sz w:val="18"/>
                <w:szCs w:val="18"/>
              </w:rPr>
              <w:t>10.260,00</w:t>
            </w:r>
          </w:p>
        </w:tc>
      </w:tr>
      <w:tr w:rsidR="00274FF8" w14:paraId="246FB6B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9733973" w14:textId="77777777" w:rsidR="00274FF8" w:rsidRPr="00872EE6" w:rsidRDefault="00274FF8" w:rsidP="00B049A2">
            <w:pPr>
              <w:pStyle w:val="ParagraphStyle"/>
              <w:jc w:val="both"/>
              <w:rPr>
                <w:sz w:val="18"/>
                <w:szCs w:val="18"/>
              </w:rPr>
            </w:pPr>
            <w:r w:rsidRPr="00872EE6">
              <w:rPr>
                <w:sz w:val="18"/>
                <w:szCs w:val="18"/>
              </w:rPr>
              <w:t>Lote: 257 - EXCLUSIVO ME E EPP</w:t>
            </w:r>
          </w:p>
        </w:tc>
      </w:tr>
      <w:tr w:rsidR="00274FF8" w14:paraId="361BFE7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CC04378"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E9420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964AD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C1636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0F760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30D8C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F9B83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CAD545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FE5DA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5C50AC" w14:textId="77777777" w:rsidR="00274FF8" w:rsidRPr="00872EE6" w:rsidRDefault="00274FF8" w:rsidP="00B049A2">
            <w:pPr>
              <w:pStyle w:val="ParagraphStyle"/>
              <w:jc w:val="both"/>
              <w:rPr>
                <w:sz w:val="18"/>
                <w:szCs w:val="18"/>
              </w:rPr>
            </w:pPr>
            <w:r w:rsidRPr="00872EE6">
              <w:rPr>
                <w:sz w:val="18"/>
                <w:szCs w:val="18"/>
              </w:rPr>
              <w:t>30239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F8FB185" w14:textId="77777777" w:rsidR="00274FF8" w:rsidRPr="00872EE6" w:rsidRDefault="00274FF8" w:rsidP="00B049A2">
            <w:pPr>
              <w:pStyle w:val="ParagraphStyle"/>
              <w:jc w:val="both"/>
              <w:rPr>
                <w:sz w:val="18"/>
                <w:szCs w:val="18"/>
              </w:rPr>
            </w:pPr>
            <w:r w:rsidRPr="00872EE6">
              <w:rPr>
                <w:sz w:val="18"/>
                <w:szCs w:val="18"/>
              </w:rPr>
              <w:t xml:space="preserve">NORIPURUM (EV) amp c/5ml BR0448616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9A2FC2"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26E34C"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EA8877" w14:textId="77777777" w:rsidR="00274FF8" w:rsidRPr="00872EE6" w:rsidRDefault="00274FF8" w:rsidP="00B049A2">
            <w:pPr>
              <w:pStyle w:val="ParagraphStyle"/>
              <w:jc w:val="both"/>
              <w:rPr>
                <w:sz w:val="18"/>
                <w:szCs w:val="18"/>
              </w:rPr>
            </w:pPr>
            <w:r w:rsidRPr="00872EE6">
              <w:rPr>
                <w:sz w:val="18"/>
                <w:szCs w:val="18"/>
              </w:rPr>
              <w:t>15,05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821D5D" w14:textId="77777777" w:rsidR="00274FF8" w:rsidRPr="00872EE6" w:rsidRDefault="00274FF8" w:rsidP="00B049A2">
            <w:pPr>
              <w:pStyle w:val="ParagraphStyle"/>
              <w:jc w:val="both"/>
              <w:rPr>
                <w:sz w:val="18"/>
                <w:szCs w:val="18"/>
              </w:rPr>
            </w:pPr>
            <w:r w:rsidRPr="00872EE6">
              <w:rPr>
                <w:sz w:val="18"/>
                <w:szCs w:val="18"/>
              </w:rPr>
              <w:t>15.050,00</w:t>
            </w:r>
          </w:p>
        </w:tc>
      </w:tr>
      <w:tr w:rsidR="00274FF8" w14:paraId="6C6EF5F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89B2D3" w14:textId="77777777" w:rsidR="00274FF8" w:rsidRPr="00872EE6" w:rsidRDefault="00274FF8" w:rsidP="00B049A2">
            <w:pPr>
              <w:pStyle w:val="ParagraphStyle"/>
              <w:jc w:val="both"/>
              <w:rPr>
                <w:sz w:val="18"/>
                <w:szCs w:val="18"/>
              </w:rPr>
            </w:pPr>
          </w:p>
          <w:p w14:paraId="2D9E0FF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3D80D64" w14:textId="77777777" w:rsidR="00274FF8" w:rsidRPr="00872EE6" w:rsidRDefault="00274FF8" w:rsidP="00B049A2">
            <w:pPr>
              <w:pStyle w:val="ParagraphStyle"/>
              <w:jc w:val="both"/>
              <w:rPr>
                <w:sz w:val="18"/>
                <w:szCs w:val="18"/>
              </w:rPr>
            </w:pPr>
          </w:p>
          <w:p w14:paraId="32867CD0" w14:textId="77777777" w:rsidR="00274FF8" w:rsidRPr="00872EE6" w:rsidRDefault="00274FF8" w:rsidP="00B049A2">
            <w:pPr>
              <w:pStyle w:val="ParagraphStyle"/>
              <w:jc w:val="both"/>
              <w:rPr>
                <w:sz w:val="18"/>
                <w:szCs w:val="18"/>
              </w:rPr>
            </w:pPr>
            <w:r w:rsidRPr="00872EE6">
              <w:rPr>
                <w:sz w:val="18"/>
                <w:szCs w:val="18"/>
              </w:rPr>
              <w:t>15.050,00</w:t>
            </w:r>
          </w:p>
        </w:tc>
      </w:tr>
      <w:tr w:rsidR="00274FF8" w14:paraId="4F0FDDC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DF5D6C" w14:textId="77777777" w:rsidR="00274FF8" w:rsidRPr="00872EE6" w:rsidRDefault="00274FF8" w:rsidP="00B049A2">
            <w:pPr>
              <w:pStyle w:val="ParagraphStyle"/>
              <w:jc w:val="both"/>
              <w:rPr>
                <w:sz w:val="18"/>
                <w:szCs w:val="18"/>
              </w:rPr>
            </w:pPr>
            <w:r w:rsidRPr="00872EE6">
              <w:rPr>
                <w:sz w:val="18"/>
                <w:szCs w:val="18"/>
              </w:rPr>
              <w:t>Lote: 258 - EXCLUSIVO ME E EPP</w:t>
            </w:r>
          </w:p>
        </w:tc>
      </w:tr>
      <w:tr w:rsidR="00274FF8" w14:paraId="798A5F7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BB607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70EB9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80B777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F402F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23015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FF8571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32664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AA74E8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7E83B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8F278C" w14:textId="77777777" w:rsidR="00274FF8" w:rsidRPr="00872EE6" w:rsidRDefault="00274FF8" w:rsidP="00B049A2">
            <w:pPr>
              <w:pStyle w:val="ParagraphStyle"/>
              <w:jc w:val="both"/>
              <w:rPr>
                <w:sz w:val="18"/>
                <w:szCs w:val="18"/>
              </w:rPr>
            </w:pPr>
            <w:r w:rsidRPr="00872EE6">
              <w:rPr>
                <w:sz w:val="18"/>
                <w:szCs w:val="18"/>
              </w:rPr>
              <w:t>41564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ECDE36" w14:textId="77777777" w:rsidR="00274FF8" w:rsidRPr="00872EE6" w:rsidRDefault="00274FF8" w:rsidP="00B049A2">
            <w:pPr>
              <w:pStyle w:val="ParagraphStyle"/>
              <w:jc w:val="both"/>
              <w:rPr>
                <w:sz w:val="18"/>
                <w:szCs w:val="18"/>
              </w:rPr>
            </w:pPr>
            <w:r w:rsidRPr="00872EE6">
              <w:rPr>
                <w:sz w:val="18"/>
                <w:szCs w:val="18"/>
              </w:rPr>
              <w:t xml:space="preserve">NORIPURUM (IM)- HIDRÓXIDO DE FERRO III- 50 MG/ML- 2ML HIDRÓXIDO DE FERRO III, CONCENTRAÇÃO:50 MG/ML, FORMA FARMACEUTICA:SOLUÇÃO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156182"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4A924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DB0776" w14:textId="77777777" w:rsidR="00274FF8" w:rsidRPr="00872EE6" w:rsidRDefault="00274FF8" w:rsidP="00B049A2">
            <w:pPr>
              <w:pStyle w:val="ParagraphStyle"/>
              <w:jc w:val="both"/>
              <w:rPr>
                <w:sz w:val="18"/>
                <w:szCs w:val="18"/>
              </w:rPr>
            </w:pPr>
            <w:r w:rsidRPr="00872EE6">
              <w:rPr>
                <w:sz w:val="18"/>
                <w:szCs w:val="18"/>
              </w:rPr>
              <w:t>11,53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BBA06E4" w14:textId="77777777" w:rsidR="00274FF8" w:rsidRPr="00872EE6" w:rsidRDefault="00274FF8" w:rsidP="00B049A2">
            <w:pPr>
              <w:pStyle w:val="ParagraphStyle"/>
              <w:jc w:val="both"/>
              <w:rPr>
                <w:sz w:val="18"/>
                <w:szCs w:val="18"/>
              </w:rPr>
            </w:pPr>
            <w:r w:rsidRPr="00872EE6">
              <w:rPr>
                <w:sz w:val="18"/>
                <w:szCs w:val="18"/>
              </w:rPr>
              <w:t>2.306,00</w:t>
            </w:r>
          </w:p>
        </w:tc>
      </w:tr>
      <w:tr w:rsidR="00274FF8" w14:paraId="29CF81E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F7CEBC2" w14:textId="77777777" w:rsidR="00274FF8" w:rsidRPr="00872EE6" w:rsidRDefault="00274FF8" w:rsidP="00B049A2">
            <w:pPr>
              <w:pStyle w:val="ParagraphStyle"/>
              <w:jc w:val="both"/>
              <w:rPr>
                <w:sz w:val="18"/>
                <w:szCs w:val="18"/>
              </w:rPr>
            </w:pPr>
          </w:p>
          <w:p w14:paraId="566D535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22C643" w14:textId="77777777" w:rsidR="00274FF8" w:rsidRPr="00872EE6" w:rsidRDefault="00274FF8" w:rsidP="00B049A2">
            <w:pPr>
              <w:pStyle w:val="ParagraphStyle"/>
              <w:jc w:val="both"/>
              <w:rPr>
                <w:sz w:val="18"/>
                <w:szCs w:val="18"/>
              </w:rPr>
            </w:pPr>
          </w:p>
          <w:p w14:paraId="401CBEC6" w14:textId="77777777" w:rsidR="00274FF8" w:rsidRPr="00872EE6" w:rsidRDefault="00274FF8" w:rsidP="00B049A2">
            <w:pPr>
              <w:pStyle w:val="ParagraphStyle"/>
              <w:jc w:val="both"/>
              <w:rPr>
                <w:sz w:val="18"/>
                <w:szCs w:val="18"/>
              </w:rPr>
            </w:pPr>
            <w:r w:rsidRPr="00872EE6">
              <w:rPr>
                <w:sz w:val="18"/>
                <w:szCs w:val="18"/>
              </w:rPr>
              <w:t>2.306,00</w:t>
            </w:r>
          </w:p>
        </w:tc>
      </w:tr>
      <w:tr w:rsidR="00274FF8" w14:paraId="28A621F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8B66750" w14:textId="77777777" w:rsidR="00274FF8" w:rsidRPr="00872EE6" w:rsidRDefault="00274FF8" w:rsidP="00B049A2">
            <w:pPr>
              <w:pStyle w:val="ParagraphStyle"/>
              <w:jc w:val="both"/>
              <w:rPr>
                <w:sz w:val="18"/>
                <w:szCs w:val="18"/>
              </w:rPr>
            </w:pPr>
            <w:r w:rsidRPr="00872EE6">
              <w:rPr>
                <w:sz w:val="18"/>
                <w:szCs w:val="18"/>
              </w:rPr>
              <w:t>Lote: 259 - EXCLUSIVO ME E EPP</w:t>
            </w:r>
          </w:p>
        </w:tc>
      </w:tr>
      <w:tr w:rsidR="00274FF8" w14:paraId="1DEDB8D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87283B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32A0D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D5086B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4DAA1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8345B8"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16660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541D1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82F730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D867F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187AF7" w14:textId="77777777" w:rsidR="00274FF8" w:rsidRPr="00872EE6" w:rsidRDefault="00274FF8" w:rsidP="00B049A2">
            <w:pPr>
              <w:pStyle w:val="ParagraphStyle"/>
              <w:jc w:val="both"/>
              <w:rPr>
                <w:sz w:val="18"/>
                <w:szCs w:val="18"/>
              </w:rPr>
            </w:pPr>
            <w:r w:rsidRPr="00872EE6">
              <w:rPr>
                <w:sz w:val="18"/>
                <w:szCs w:val="18"/>
              </w:rPr>
              <w:t>30300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6323D95" w14:textId="77777777" w:rsidR="00274FF8" w:rsidRPr="00872EE6" w:rsidRDefault="00274FF8" w:rsidP="00B049A2">
            <w:pPr>
              <w:pStyle w:val="ParagraphStyle"/>
              <w:jc w:val="both"/>
              <w:rPr>
                <w:sz w:val="18"/>
                <w:szCs w:val="18"/>
              </w:rPr>
            </w:pPr>
            <w:r w:rsidRPr="00872EE6">
              <w:rPr>
                <w:sz w:val="18"/>
                <w:szCs w:val="18"/>
              </w:rPr>
              <w:t>ÓLEO MINERAL frasco c/ 100ml   PETROLATO, ASPECTO FÍSICO:LÍQUIDO, TIPO:LAXATIVO,</w:t>
            </w:r>
          </w:p>
          <w:p w14:paraId="70714D86" w14:textId="77777777" w:rsidR="00274FF8" w:rsidRPr="00872EE6" w:rsidRDefault="00274FF8" w:rsidP="00B049A2">
            <w:pPr>
              <w:pStyle w:val="ParagraphStyle"/>
              <w:jc w:val="both"/>
              <w:rPr>
                <w:sz w:val="18"/>
                <w:szCs w:val="18"/>
              </w:rPr>
            </w:pPr>
            <w:r w:rsidRPr="00872EE6">
              <w:rPr>
                <w:sz w:val="18"/>
                <w:szCs w:val="18"/>
              </w:rPr>
              <w:t>USO:ORAL</w:t>
            </w:r>
          </w:p>
          <w:p w14:paraId="45B80A10" w14:textId="77777777" w:rsidR="00274FF8" w:rsidRPr="00872EE6" w:rsidRDefault="00274FF8" w:rsidP="00B049A2">
            <w:pPr>
              <w:pStyle w:val="ParagraphStyle"/>
              <w:jc w:val="both"/>
              <w:rPr>
                <w:sz w:val="18"/>
                <w:szCs w:val="18"/>
              </w:rPr>
            </w:pPr>
            <w:r w:rsidRPr="00872EE6">
              <w:rPr>
                <w:sz w:val="18"/>
                <w:szCs w:val="18"/>
              </w:rPr>
              <w:t>BR0233632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66CF5F"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32E34E5"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B016AC" w14:textId="77777777" w:rsidR="00274FF8" w:rsidRPr="00872EE6" w:rsidRDefault="00274FF8" w:rsidP="00B049A2">
            <w:pPr>
              <w:pStyle w:val="ParagraphStyle"/>
              <w:jc w:val="both"/>
              <w:rPr>
                <w:sz w:val="18"/>
                <w:szCs w:val="18"/>
              </w:rPr>
            </w:pPr>
            <w:r w:rsidRPr="00872EE6">
              <w:rPr>
                <w:sz w:val="18"/>
                <w:szCs w:val="18"/>
              </w:rPr>
              <w:t>4,53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62AA64" w14:textId="77777777" w:rsidR="00274FF8" w:rsidRPr="00872EE6" w:rsidRDefault="00274FF8" w:rsidP="00B049A2">
            <w:pPr>
              <w:pStyle w:val="ParagraphStyle"/>
              <w:jc w:val="both"/>
              <w:rPr>
                <w:sz w:val="18"/>
                <w:szCs w:val="18"/>
              </w:rPr>
            </w:pPr>
            <w:r w:rsidRPr="00872EE6">
              <w:rPr>
                <w:sz w:val="18"/>
                <w:szCs w:val="18"/>
              </w:rPr>
              <w:t>1.359,00</w:t>
            </w:r>
          </w:p>
        </w:tc>
      </w:tr>
      <w:tr w:rsidR="00274FF8" w14:paraId="2DDC67A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5BBB70" w14:textId="77777777" w:rsidR="00274FF8" w:rsidRPr="00872EE6" w:rsidRDefault="00274FF8" w:rsidP="00B049A2">
            <w:pPr>
              <w:pStyle w:val="ParagraphStyle"/>
              <w:jc w:val="both"/>
              <w:rPr>
                <w:sz w:val="18"/>
                <w:szCs w:val="18"/>
              </w:rPr>
            </w:pPr>
          </w:p>
          <w:p w14:paraId="0D329C05" w14:textId="77777777" w:rsidR="00274FF8" w:rsidRPr="00872EE6" w:rsidRDefault="00274FF8" w:rsidP="00B049A2">
            <w:pPr>
              <w:pStyle w:val="ParagraphStyle"/>
              <w:jc w:val="both"/>
              <w:rPr>
                <w:sz w:val="18"/>
                <w:szCs w:val="18"/>
              </w:rPr>
            </w:pPr>
            <w:r w:rsidRPr="00872EE6">
              <w:rPr>
                <w:sz w:val="18"/>
                <w:szCs w:val="18"/>
              </w:rPr>
              <w:lastRenderedPageBreak/>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98279B" w14:textId="77777777" w:rsidR="00274FF8" w:rsidRPr="00872EE6" w:rsidRDefault="00274FF8" w:rsidP="00B049A2">
            <w:pPr>
              <w:pStyle w:val="ParagraphStyle"/>
              <w:jc w:val="both"/>
              <w:rPr>
                <w:sz w:val="18"/>
                <w:szCs w:val="18"/>
              </w:rPr>
            </w:pPr>
          </w:p>
          <w:p w14:paraId="0D346391" w14:textId="77777777" w:rsidR="00274FF8" w:rsidRPr="00872EE6" w:rsidRDefault="00274FF8" w:rsidP="00B049A2">
            <w:pPr>
              <w:pStyle w:val="ParagraphStyle"/>
              <w:jc w:val="both"/>
              <w:rPr>
                <w:sz w:val="18"/>
                <w:szCs w:val="18"/>
              </w:rPr>
            </w:pPr>
            <w:r w:rsidRPr="00872EE6">
              <w:rPr>
                <w:sz w:val="18"/>
                <w:szCs w:val="18"/>
              </w:rPr>
              <w:lastRenderedPageBreak/>
              <w:t>1.359,00</w:t>
            </w:r>
          </w:p>
        </w:tc>
      </w:tr>
      <w:tr w:rsidR="00274FF8" w14:paraId="00BA69E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B803692" w14:textId="77777777" w:rsidR="00274FF8" w:rsidRPr="00872EE6" w:rsidRDefault="00274FF8" w:rsidP="00B049A2">
            <w:pPr>
              <w:pStyle w:val="ParagraphStyle"/>
              <w:jc w:val="both"/>
              <w:rPr>
                <w:sz w:val="18"/>
                <w:szCs w:val="18"/>
              </w:rPr>
            </w:pPr>
            <w:r w:rsidRPr="00872EE6">
              <w:rPr>
                <w:sz w:val="18"/>
                <w:szCs w:val="18"/>
              </w:rPr>
              <w:lastRenderedPageBreak/>
              <w:t>Lote: 260 - EXCLUSIVO ME E EPP</w:t>
            </w:r>
          </w:p>
        </w:tc>
      </w:tr>
      <w:tr w:rsidR="00274FF8" w14:paraId="6735011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A7D043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17177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EBBD4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CA3AD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3F49D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00250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9A582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C5EB3A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770A1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CC2765" w14:textId="77777777" w:rsidR="00274FF8" w:rsidRPr="00872EE6" w:rsidRDefault="00274FF8" w:rsidP="00B049A2">
            <w:pPr>
              <w:pStyle w:val="ParagraphStyle"/>
              <w:jc w:val="both"/>
              <w:rPr>
                <w:sz w:val="18"/>
                <w:szCs w:val="18"/>
              </w:rPr>
            </w:pPr>
            <w:r w:rsidRPr="00872EE6">
              <w:rPr>
                <w:sz w:val="18"/>
                <w:szCs w:val="18"/>
              </w:rPr>
              <w:t>30108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102954" w14:textId="77777777" w:rsidR="00274FF8" w:rsidRPr="00872EE6" w:rsidRDefault="00274FF8" w:rsidP="00B049A2">
            <w:pPr>
              <w:pStyle w:val="ParagraphStyle"/>
              <w:jc w:val="both"/>
              <w:rPr>
                <w:sz w:val="18"/>
                <w:szCs w:val="18"/>
              </w:rPr>
            </w:pPr>
            <w:r w:rsidRPr="00872EE6">
              <w:rPr>
                <w:sz w:val="18"/>
                <w:szCs w:val="18"/>
              </w:rPr>
              <w:t xml:space="preserve">OMEPRAZOL 20 mg BR0267712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0E5AFA" w14:textId="77777777" w:rsidR="00274FF8" w:rsidRPr="00872EE6" w:rsidRDefault="00274FF8" w:rsidP="00B049A2">
            <w:pPr>
              <w:pStyle w:val="ParagraphStyle"/>
              <w:jc w:val="both"/>
              <w:rPr>
                <w:sz w:val="18"/>
                <w:szCs w:val="18"/>
              </w:rPr>
            </w:pPr>
            <w:r w:rsidRPr="00872EE6">
              <w:rPr>
                <w:sz w:val="18"/>
                <w:szCs w:val="18"/>
              </w:rPr>
              <w:t>8.000,00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C4EC08"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9FC620" w14:textId="77777777" w:rsidR="00274FF8" w:rsidRPr="00872EE6" w:rsidRDefault="00274FF8" w:rsidP="00B049A2">
            <w:pPr>
              <w:pStyle w:val="ParagraphStyle"/>
              <w:jc w:val="both"/>
              <w:rPr>
                <w:sz w:val="18"/>
                <w:szCs w:val="18"/>
              </w:rPr>
            </w:pPr>
            <w:r w:rsidRPr="00872EE6">
              <w:rPr>
                <w:sz w:val="18"/>
                <w:szCs w:val="18"/>
              </w:rPr>
              <w:t>0,12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807D96" w14:textId="77777777" w:rsidR="00274FF8" w:rsidRPr="00872EE6" w:rsidRDefault="00274FF8" w:rsidP="00B049A2">
            <w:pPr>
              <w:pStyle w:val="ParagraphStyle"/>
              <w:jc w:val="both"/>
              <w:rPr>
                <w:sz w:val="18"/>
                <w:szCs w:val="18"/>
              </w:rPr>
            </w:pPr>
            <w:r w:rsidRPr="00872EE6">
              <w:rPr>
                <w:sz w:val="18"/>
                <w:szCs w:val="18"/>
              </w:rPr>
              <w:t>960,00</w:t>
            </w:r>
          </w:p>
        </w:tc>
      </w:tr>
      <w:tr w:rsidR="00274FF8" w14:paraId="60A641F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81F683C" w14:textId="77777777" w:rsidR="00274FF8" w:rsidRPr="00872EE6" w:rsidRDefault="00274FF8" w:rsidP="00B049A2">
            <w:pPr>
              <w:pStyle w:val="ParagraphStyle"/>
              <w:jc w:val="both"/>
              <w:rPr>
                <w:sz w:val="18"/>
                <w:szCs w:val="18"/>
              </w:rPr>
            </w:pPr>
          </w:p>
          <w:p w14:paraId="47EE99C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8ECBFA" w14:textId="77777777" w:rsidR="00274FF8" w:rsidRPr="00872EE6" w:rsidRDefault="00274FF8" w:rsidP="00B049A2">
            <w:pPr>
              <w:pStyle w:val="ParagraphStyle"/>
              <w:jc w:val="both"/>
              <w:rPr>
                <w:sz w:val="18"/>
                <w:szCs w:val="18"/>
              </w:rPr>
            </w:pPr>
          </w:p>
          <w:p w14:paraId="2C33F762" w14:textId="77777777" w:rsidR="00274FF8" w:rsidRPr="00872EE6" w:rsidRDefault="00274FF8" w:rsidP="00B049A2">
            <w:pPr>
              <w:pStyle w:val="ParagraphStyle"/>
              <w:jc w:val="both"/>
              <w:rPr>
                <w:sz w:val="18"/>
                <w:szCs w:val="18"/>
              </w:rPr>
            </w:pPr>
            <w:r w:rsidRPr="00872EE6">
              <w:rPr>
                <w:sz w:val="18"/>
                <w:szCs w:val="18"/>
              </w:rPr>
              <w:t>960,00</w:t>
            </w:r>
          </w:p>
        </w:tc>
      </w:tr>
      <w:tr w:rsidR="00274FF8" w14:paraId="0723103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53D98FD" w14:textId="77777777" w:rsidR="00274FF8" w:rsidRPr="00872EE6" w:rsidRDefault="00274FF8" w:rsidP="00B049A2">
            <w:pPr>
              <w:pStyle w:val="ParagraphStyle"/>
              <w:jc w:val="both"/>
              <w:rPr>
                <w:sz w:val="18"/>
                <w:szCs w:val="18"/>
              </w:rPr>
            </w:pPr>
            <w:r w:rsidRPr="00872EE6">
              <w:rPr>
                <w:sz w:val="18"/>
                <w:szCs w:val="18"/>
              </w:rPr>
              <w:t>Lote: 261 - EXCLUSIVO ME E EPP</w:t>
            </w:r>
          </w:p>
        </w:tc>
      </w:tr>
      <w:tr w:rsidR="00274FF8" w14:paraId="36E6FE5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31831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7FE2C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2BADB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B3C24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303F1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F0F20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82CC5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7E4959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B8921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CA776C" w14:textId="77777777" w:rsidR="00274FF8" w:rsidRPr="00872EE6" w:rsidRDefault="00274FF8" w:rsidP="00B049A2">
            <w:pPr>
              <w:pStyle w:val="ParagraphStyle"/>
              <w:jc w:val="both"/>
              <w:rPr>
                <w:sz w:val="18"/>
                <w:szCs w:val="18"/>
              </w:rPr>
            </w:pPr>
            <w:r w:rsidRPr="00872EE6">
              <w:rPr>
                <w:sz w:val="18"/>
                <w:szCs w:val="18"/>
              </w:rPr>
              <w:t>30241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541AA3" w14:textId="77777777" w:rsidR="00274FF8" w:rsidRPr="00872EE6" w:rsidRDefault="00274FF8" w:rsidP="00B049A2">
            <w:pPr>
              <w:pStyle w:val="ParagraphStyle"/>
              <w:jc w:val="both"/>
              <w:rPr>
                <w:sz w:val="18"/>
                <w:szCs w:val="18"/>
              </w:rPr>
            </w:pPr>
            <w:r w:rsidRPr="00872EE6">
              <w:rPr>
                <w:sz w:val="18"/>
                <w:szCs w:val="18"/>
              </w:rPr>
              <w:t xml:space="preserve">OMEPRAZOL 40mg EV BR0268160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8EC617" w14:textId="77777777" w:rsidR="00274FF8" w:rsidRPr="00872EE6" w:rsidRDefault="00274FF8" w:rsidP="00B049A2">
            <w:pPr>
              <w:pStyle w:val="ParagraphStyle"/>
              <w:jc w:val="both"/>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526042"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43A024" w14:textId="77777777" w:rsidR="00274FF8" w:rsidRPr="00872EE6" w:rsidRDefault="00274FF8" w:rsidP="00B049A2">
            <w:pPr>
              <w:pStyle w:val="ParagraphStyle"/>
              <w:jc w:val="both"/>
              <w:rPr>
                <w:sz w:val="18"/>
                <w:szCs w:val="18"/>
              </w:rPr>
            </w:pPr>
            <w:r w:rsidRPr="00872EE6">
              <w:rPr>
                <w:sz w:val="18"/>
                <w:szCs w:val="18"/>
              </w:rPr>
              <w:t>17,88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634898" w14:textId="77777777" w:rsidR="00274FF8" w:rsidRPr="00872EE6" w:rsidRDefault="00274FF8" w:rsidP="00B049A2">
            <w:pPr>
              <w:pStyle w:val="ParagraphStyle"/>
              <w:jc w:val="both"/>
              <w:rPr>
                <w:sz w:val="18"/>
                <w:szCs w:val="18"/>
              </w:rPr>
            </w:pPr>
            <w:r w:rsidRPr="00872EE6">
              <w:rPr>
                <w:sz w:val="18"/>
                <w:szCs w:val="18"/>
              </w:rPr>
              <w:t>71.520,00</w:t>
            </w:r>
          </w:p>
        </w:tc>
      </w:tr>
      <w:tr w:rsidR="00274FF8" w14:paraId="492262F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74B4EF7" w14:textId="77777777" w:rsidR="00274FF8" w:rsidRPr="00872EE6" w:rsidRDefault="00274FF8" w:rsidP="00B049A2">
            <w:pPr>
              <w:pStyle w:val="ParagraphStyle"/>
              <w:jc w:val="both"/>
              <w:rPr>
                <w:sz w:val="18"/>
                <w:szCs w:val="18"/>
              </w:rPr>
            </w:pPr>
          </w:p>
          <w:p w14:paraId="1F2151C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4AA5BE" w14:textId="77777777" w:rsidR="00274FF8" w:rsidRPr="00872EE6" w:rsidRDefault="00274FF8" w:rsidP="00B049A2">
            <w:pPr>
              <w:pStyle w:val="ParagraphStyle"/>
              <w:jc w:val="both"/>
              <w:rPr>
                <w:sz w:val="18"/>
                <w:szCs w:val="18"/>
              </w:rPr>
            </w:pPr>
          </w:p>
          <w:p w14:paraId="36C54630" w14:textId="77777777" w:rsidR="00274FF8" w:rsidRPr="00872EE6" w:rsidRDefault="00274FF8" w:rsidP="00B049A2">
            <w:pPr>
              <w:pStyle w:val="ParagraphStyle"/>
              <w:jc w:val="both"/>
              <w:rPr>
                <w:sz w:val="18"/>
                <w:szCs w:val="18"/>
              </w:rPr>
            </w:pPr>
            <w:r w:rsidRPr="00872EE6">
              <w:rPr>
                <w:sz w:val="18"/>
                <w:szCs w:val="18"/>
              </w:rPr>
              <w:t>71.520,00</w:t>
            </w:r>
          </w:p>
        </w:tc>
      </w:tr>
      <w:tr w:rsidR="00274FF8" w14:paraId="3670ED3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73AD101" w14:textId="77777777" w:rsidR="00274FF8" w:rsidRPr="00872EE6" w:rsidRDefault="00274FF8" w:rsidP="00B049A2">
            <w:pPr>
              <w:pStyle w:val="ParagraphStyle"/>
              <w:jc w:val="both"/>
              <w:rPr>
                <w:sz w:val="18"/>
                <w:szCs w:val="18"/>
              </w:rPr>
            </w:pPr>
            <w:r w:rsidRPr="00872EE6">
              <w:rPr>
                <w:sz w:val="18"/>
                <w:szCs w:val="18"/>
              </w:rPr>
              <w:t>Lote: 262 - EXCLUSIVO ME E EPP</w:t>
            </w:r>
          </w:p>
        </w:tc>
      </w:tr>
      <w:tr w:rsidR="00274FF8" w14:paraId="3647D22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48B59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6A2EB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8E7D9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75E22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F71BE2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98725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66AEA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1FD94E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C55071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FCF12A" w14:textId="77777777" w:rsidR="00274FF8" w:rsidRPr="00872EE6" w:rsidRDefault="00274FF8" w:rsidP="00B049A2">
            <w:pPr>
              <w:pStyle w:val="ParagraphStyle"/>
              <w:jc w:val="both"/>
              <w:rPr>
                <w:sz w:val="18"/>
                <w:szCs w:val="18"/>
              </w:rPr>
            </w:pPr>
            <w:r w:rsidRPr="00872EE6">
              <w:rPr>
                <w:sz w:val="18"/>
                <w:szCs w:val="18"/>
              </w:rPr>
              <w:t>30599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6BCB7F1" w14:textId="77777777" w:rsidR="00274FF8" w:rsidRPr="00872EE6" w:rsidRDefault="00274FF8" w:rsidP="00B049A2">
            <w:pPr>
              <w:pStyle w:val="ParagraphStyle"/>
              <w:jc w:val="both"/>
              <w:rPr>
                <w:sz w:val="18"/>
                <w:szCs w:val="18"/>
              </w:rPr>
            </w:pPr>
            <w:r w:rsidRPr="00872EE6">
              <w:rPr>
                <w:sz w:val="18"/>
                <w:szCs w:val="18"/>
              </w:rPr>
              <w:t xml:space="preserve">ONDANSENTRONA 4 MG (VONAU) BR0268506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E970AB"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6941AFA"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DBADE7" w14:textId="77777777" w:rsidR="00274FF8" w:rsidRPr="00872EE6" w:rsidRDefault="00274FF8" w:rsidP="00B049A2">
            <w:pPr>
              <w:pStyle w:val="ParagraphStyle"/>
              <w:jc w:val="both"/>
              <w:rPr>
                <w:sz w:val="18"/>
                <w:szCs w:val="18"/>
              </w:rPr>
            </w:pPr>
            <w:r w:rsidRPr="00872EE6">
              <w:rPr>
                <w:sz w:val="18"/>
                <w:szCs w:val="18"/>
              </w:rPr>
              <w:t>0,67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AB62E5" w14:textId="77777777" w:rsidR="00274FF8" w:rsidRPr="00872EE6" w:rsidRDefault="00274FF8" w:rsidP="00B049A2">
            <w:pPr>
              <w:pStyle w:val="ParagraphStyle"/>
              <w:jc w:val="both"/>
              <w:rPr>
                <w:sz w:val="18"/>
                <w:szCs w:val="18"/>
              </w:rPr>
            </w:pPr>
            <w:r w:rsidRPr="00872EE6">
              <w:rPr>
                <w:sz w:val="18"/>
                <w:szCs w:val="18"/>
              </w:rPr>
              <w:t>1.340,00</w:t>
            </w:r>
          </w:p>
        </w:tc>
      </w:tr>
      <w:tr w:rsidR="00274FF8" w14:paraId="64F9737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847289A" w14:textId="77777777" w:rsidR="00274FF8" w:rsidRPr="00872EE6" w:rsidRDefault="00274FF8" w:rsidP="00B049A2">
            <w:pPr>
              <w:pStyle w:val="ParagraphStyle"/>
              <w:jc w:val="both"/>
              <w:rPr>
                <w:sz w:val="18"/>
                <w:szCs w:val="18"/>
              </w:rPr>
            </w:pPr>
          </w:p>
          <w:p w14:paraId="0CED9A5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473295" w14:textId="77777777" w:rsidR="00274FF8" w:rsidRPr="00872EE6" w:rsidRDefault="00274FF8" w:rsidP="00B049A2">
            <w:pPr>
              <w:pStyle w:val="ParagraphStyle"/>
              <w:jc w:val="both"/>
              <w:rPr>
                <w:sz w:val="18"/>
                <w:szCs w:val="18"/>
              </w:rPr>
            </w:pPr>
          </w:p>
          <w:p w14:paraId="506C4755" w14:textId="77777777" w:rsidR="00274FF8" w:rsidRPr="00872EE6" w:rsidRDefault="00274FF8" w:rsidP="00B049A2">
            <w:pPr>
              <w:pStyle w:val="ParagraphStyle"/>
              <w:jc w:val="both"/>
              <w:rPr>
                <w:sz w:val="18"/>
                <w:szCs w:val="18"/>
              </w:rPr>
            </w:pPr>
            <w:r w:rsidRPr="00872EE6">
              <w:rPr>
                <w:sz w:val="18"/>
                <w:szCs w:val="18"/>
              </w:rPr>
              <w:t>1.340,00</w:t>
            </w:r>
          </w:p>
        </w:tc>
      </w:tr>
      <w:tr w:rsidR="00274FF8" w14:paraId="523F266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0CFE2DD" w14:textId="77777777" w:rsidR="00274FF8" w:rsidRPr="00872EE6" w:rsidRDefault="00274FF8" w:rsidP="00B049A2">
            <w:pPr>
              <w:pStyle w:val="ParagraphStyle"/>
              <w:jc w:val="both"/>
              <w:rPr>
                <w:sz w:val="18"/>
                <w:szCs w:val="18"/>
              </w:rPr>
            </w:pPr>
            <w:r w:rsidRPr="00872EE6">
              <w:rPr>
                <w:sz w:val="18"/>
                <w:szCs w:val="18"/>
              </w:rPr>
              <w:t>Lote: 263 - EXCLUSIVO ME E EPP</w:t>
            </w:r>
          </w:p>
        </w:tc>
      </w:tr>
      <w:tr w:rsidR="00274FF8" w14:paraId="44BDD7A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BB2244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25805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BA7D2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60F7D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10104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4D374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54F781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9734C7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206F357"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B229FF" w14:textId="77777777" w:rsidR="00274FF8" w:rsidRPr="00872EE6" w:rsidRDefault="00274FF8" w:rsidP="00B049A2">
            <w:pPr>
              <w:pStyle w:val="ParagraphStyle"/>
              <w:jc w:val="both"/>
              <w:rPr>
                <w:sz w:val="18"/>
                <w:szCs w:val="18"/>
              </w:rPr>
            </w:pPr>
            <w:r w:rsidRPr="00872EE6">
              <w:rPr>
                <w:sz w:val="18"/>
                <w:szCs w:val="18"/>
              </w:rPr>
              <w:t>30242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101E9DD" w14:textId="77777777" w:rsidR="00274FF8" w:rsidRPr="00872EE6" w:rsidRDefault="00274FF8" w:rsidP="00B049A2">
            <w:pPr>
              <w:pStyle w:val="ParagraphStyle"/>
              <w:jc w:val="both"/>
              <w:rPr>
                <w:sz w:val="18"/>
                <w:szCs w:val="18"/>
              </w:rPr>
            </w:pPr>
            <w:r w:rsidRPr="00872EE6">
              <w:rPr>
                <w:sz w:val="18"/>
                <w:szCs w:val="18"/>
              </w:rPr>
              <w:t xml:space="preserve">OXACILINA 500mg c/ diluente  BR0268513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758F0A"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5FD3E9C"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F57C78E" w14:textId="77777777" w:rsidR="00274FF8" w:rsidRPr="00872EE6" w:rsidRDefault="00274FF8" w:rsidP="00B049A2">
            <w:pPr>
              <w:pStyle w:val="ParagraphStyle"/>
              <w:jc w:val="both"/>
              <w:rPr>
                <w:sz w:val="18"/>
                <w:szCs w:val="18"/>
              </w:rPr>
            </w:pPr>
            <w:r w:rsidRPr="00872EE6">
              <w:rPr>
                <w:sz w:val="18"/>
                <w:szCs w:val="18"/>
              </w:rPr>
              <w:t>5,62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8F671B" w14:textId="77777777" w:rsidR="00274FF8" w:rsidRPr="00872EE6" w:rsidRDefault="00274FF8" w:rsidP="00B049A2">
            <w:pPr>
              <w:pStyle w:val="ParagraphStyle"/>
              <w:jc w:val="both"/>
              <w:rPr>
                <w:sz w:val="18"/>
                <w:szCs w:val="18"/>
              </w:rPr>
            </w:pPr>
            <w:r w:rsidRPr="00872EE6">
              <w:rPr>
                <w:sz w:val="18"/>
                <w:szCs w:val="18"/>
              </w:rPr>
              <w:t>5.620,00</w:t>
            </w:r>
          </w:p>
        </w:tc>
      </w:tr>
      <w:tr w:rsidR="00274FF8" w14:paraId="6CCCE3E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748C938" w14:textId="77777777" w:rsidR="00274FF8" w:rsidRPr="00872EE6" w:rsidRDefault="00274FF8" w:rsidP="00B049A2">
            <w:pPr>
              <w:pStyle w:val="ParagraphStyle"/>
              <w:jc w:val="both"/>
              <w:rPr>
                <w:sz w:val="18"/>
                <w:szCs w:val="18"/>
              </w:rPr>
            </w:pPr>
          </w:p>
          <w:p w14:paraId="2E5C435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48FF37D" w14:textId="77777777" w:rsidR="00274FF8" w:rsidRPr="00872EE6" w:rsidRDefault="00274FF8" w:rsidP="00B049A2">
            <w:pPr>
              <w:pStyle w:val="ParagraphStyle"/>
              <w:jc w:val="both"/>
              <w:rPr>
                <w:sz w:val="18"/>
                <w:szCs w:val="18"/>
              </w:rPr>
            </w:pPr>
          </w:p>
          <w:p w14:paraId="417CD38F" w14:textId="77777777" w:rsidR="00274FF8" w:rsidRPr="00872EE6" w:rsidRDefault="00274FF8" w:rsidP="00B049A2">
            <w:pPr>
              <w:pStyle w:val="ParagraphStyle"/>
              <w:jc w:val="both"/>
              <w:rPr>
                <w:sz w:val="18"/>
                <w:szCs w:val="18"/>
              </w:rPr>
            </w:pPr>
            <w:r w:rsidRPr="00872EE6">
              <w:rPr>
                <w:sz w:val="18"/>
                <w:szCs w:val="18"/>
              </w:rPr>
              <w:t>5.620,00</w:t>
            </w:r>
          </w:p>
        </w:tc>
      </w:tr>
      <w:tr w:rsidR="00274FF8" w14:paraId="33DB316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50BFCF" w14:textId="77777777" w:rsidR="00274FF8" w:rsidRPr="00872EE6" w:rsidRDefault="00274FF8" w:rsidP="00B049A2">
            <w:pPr>
              <w:pStyle w:val="ParagraphStyle"/>
              <w:jc w:val="both"/>
              <w:rPr>
                <w:sz w:val="18"/>
                <w:szCs w:val="18"/>
              </w:rPr>
            </w:pPr>
            <w:r w:rsidRPr="00872EE6">
              <w:rPr>
                <w:sz w:val="18"/>
                <w:szCs w:val="18"/>
              </w:rPr>
              <w:t>Lote: 264 - EXCLUSIVO ME E EPP</w:t>
            </w:r>
          </w:p>
        </w:tc>
      </w:tr>
      <w:tr w:rsidR="00274FF8" w14:paraId="5DF8B8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03280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22F50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1DC8D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AF5AD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3BD4E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064492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5690A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E3F17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CDD20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FC663" w14:textId="77777777" w:rsidR="00274FF8" w:rsidRPr="00872EE6" w:rsidRDefault="00274FF8" w:rsidP="00B049A2">
            <w:pPr>
              <w:pStyle w:val="ParagraphStyle"/>
              <w:jc w:val="both"/>
              <w:rPr>
                <w:sz w:val="18"/>
                <w:szCs w:val="18"/>
              </w:rPr>
            </w:pPr>
            <w:r w:rsidRPr="00872EE6">
              <w:rPr>
                <w:sz w:val="18"/>
                <w:szCs w:val="18"/>
              </w:rPr>
              <w:t>41051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A6AAE5E" w14:textId="77777777" w:rsidR="00274FF8" w:rsidRPr="00872EE6" w:rsidRDefault="00274FF8" w:rsidP="00B049A2">
            <w:pPr>
              <w:pStyle w:val="ParagraphStyle"/>
              <w:jc w:val="both"/>
              <w:rPr>
                <w:sz w:val="18"/>
                <w:szCs w:val="18"/>
              </w:rPr>
            </w:pPr>
            <w:r w:rsidRPr="00872EE6">
              <w:rPr>
                <w:sz w:val="18"/>
                <w:szCs w:val="18"/>
              </w:rPr>
              <w:t xml:space="preserve">OXIBUPROCAÍNA- SOLUÇÃO OFTÁLMICA- 4MG/ML- FRASCO C/ 10ML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AFFCED" w14:textId="77777777" w:rsidR="00274FF8" w:rsidRPr="00872EE6" w:rsidRDefault="00274FF8" w:rsidP="00B049A2">
            <w:pPr>
              <w:pStyle w:val="ParagraphStyle"/>
              <w:jc w:val="both"/>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86F374"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7367D6F" w14:textId="77777777" w:rsidR="00274FF8" w:rsidRPr="00872EE6" w:rsidRDefault="00274FF8" w:rsidP="00B049A2">
            <w:pPr>
              <w:pStyle w:val="ParagraphStyle"/>
              <w:jc w:val="both"/>
              <w:rPr>
                <w:sz w:val="18"/>
                <w:szCs w:val="18"/>
              </w:rPr>
            </w:pPr>
            <w:r w:rsidRPr="00872EE6">
              <w:rPr>
                <w:sz w:val="18"/>
                <w:szCs w:val="18"/>
              </w:rPr>
              <w:t>20,04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76F26D" w14:textId="77777777" w:rsidR="00274FF8" w:rsidRPr="00872EE6" w:rsidRDefault="00274FF8" w:rsidP="00B049A2">
            <w:pPr>
              <w:pStyle w:val="ParagraphStyle"/>
              <w:jc w:val="both"/>
              <w:rPr>
                <w:sz w:val="18"/>
                <w:szCs w:val="18"/>
              </w:rPr>
            </w:pPr>
            <w:r w:rsidRPr="00872EE6">
              <w:rPr>
                <w:sz w:val="18"/>
                <w:szCs w:val="18"/>
              </w:rPr>
              <w:t>1.002,00</w:t>
            </w:r>
          </w:p>
        </w:tc>
      </w:tr>
      <w:tr w:rsidR="00274FF8" w14:paraId="21CC64B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63B380" w14:textId="77777777" w:rsidR="00274FF8" w:rsidRPr="00872EE6" w:rsidRDefault="00274FF8" w:rsidP="00B049A2">
            <w:pPr>
              <w:pStyle w:val="ParagraphStyle"/>
              <w:jc w:val="both"/>
              <w:rPr>
                <w:sz w:val="18"/>
                <w:szCs w:val="18"/>
              </w:rPr>
            </w:pPr>
          </w:p>
          <w:p w14:paraId="4CE9F94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0E344D" w14:textId="77777777" w:rsidR="00274FF8" w:rsidRPr="00872EE6" w:rsidRDefault="00274FF8" w:rsidP="00B049A2">
            <w:pPr>
              <w:pStyle w:val="ParagraphStyle"/>
              <w:jc w:val="both"/>
              <w:rPr>
                <w:sz w:val="18"/>
                <w:szCs w:val="18"/>
              </w:rPr>
            </w:pPr>
          </w:p>
          <w:p w14:paraId="06F93755" w14:textId="77777777" w:rsidR="00274FF8" w:rsidRPr="00872EE6" w:rsidRDefault="00274FF8" w:rsidP="00B049A2">
            <w:pPr>
              <w:pStyle w:val="ParagraphStyle"/>
              <w:jc w:val="both"/>
              <w:rPr>
                <w:sz w:val="18"/>
                <w:szCs w:val="18"/>
              </w:rPr>
            </w:pPr>
            <w:r w:rsidRPr="00872EE6">
              <w:rPr>
                <w:sz w:val="18"/>
                <w:szCs w:val="18"/>
              </w:rPr>
              <w:t>1.002,00</w:t>
            </w:r>
          </w:p>
        </w:tc>
      </w:tr>
      <w:tr w:rsidR="00274FF8" w14:paraId="5401360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93F7F3E" w14:textId="77777777" w:rsidR="00274FF8" w:rsidRPr="00872EE6" w:rsidRDefault="00274FF8" w:rsidP="00B049A2">
            <w:pPr>
              <w:pStyle w:val="ParagraphStyle"/>
              <w:jc w:val="both"/>
              <w:rPr>
                <w:sz w:val="18"/>
                <w:szCs w:val="18"/>
              </w:rPr>
            </w:pPr>
            <w:r w:rsidRPr="00872EE6">
              <w:rPr>
                <w:sz w:val="18"/>
                <w:szCs w:val="18"/>
              </w:rPr>
              <w:t>Lote: 265 - EXCLUSIVO ME E EPP</w:t>
            </w:r>
          </w:p>
        </w:tc>
      </w:tr>
      <w:tr w:rsidR="00274FF8" w14:paraId="6D90C29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838A5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5EB12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DBEE99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13A66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E2F2B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862CA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6BB1C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6852F9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586E34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C986A4" w14:textId="77777777" w:rsidR="00274FF8" w:rsidRPr="00872EE6" w:rsidRDefault="00274FF8" w:rsidP="00B049A2">
            <w:pPr>
              <w:pStyle w:val="ParagraphStyle"/>
              <w:jc w:val="both"/>
              <w:rPr>
                <w:sz w:val="18"/>
                <w:szCs w:val="18"/>
              </w:rPr>
            </w:pPr>
            <w:r w:rsidRPr="00872EE6">
              <w:rPr>
                <w:sz w:val="18"/>
                <w:szCs w:val="18"/>
              </w:rPr>
              <w:t>30243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83EFA61" w14:textId="77777777" w:rsidR="00274FF8" w:rsidRPr="00872EE6" w:rsidRDefault="00274FF8" w:rsidP="00B049A2">
            <w:pPr>
              <w:pStyle w:val="ParagraphStyle"/>
              <w:jc w:val="both"/>
              <w:rPr>
                <w:sz w:val="18"/>
                <w:szCs w:val="18"/>
              </w:rPr>
            </w:pPr>
            <w:r w:rsidRPr="00872EE6">
              <w:rPr>
                <w:sz w:val="18"/>
                <w:szCs w:val="18"/>
              </w:rPr>
              <w:t xml:space="preserve">OXITOCINA 5UI/ml c/ 1ml BR0268277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180293"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27C018"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F014FA1" w14:textId="77777777" w:rsidR="00274FF8" w:rsidRPr="00872EE6" w:rsidRDefault="00274FF8" w:rsidP="00B049A2">
            <w:pPr>
              <w:pStyle w:val="ParagraphStyle"/>
              <w:jc w:val="both"/>
              <w:rPr>
                <w:sz w:val="18"/>
                <w:szCs w:val="18"/>
              </w:rPr>
            </w:pPr>
            <w:r w:rsidRPr="00872EE6">
              <w:rPr>
                <w:sz w:val="18"/>
                <w:szCs w:val="18"/>
              </w:rPr>
              <w:t>4,00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58B785" w14:textId="77777777" w:rsidR="00274FF8" w:rsidRPr="00872EE6" w:rsidRDefault="00274FF8" w:rsidP="00B049A2">
            <w:pPr>
              <w:pStyle w:val="ParagraphStyle"/>
              <w:jc w:val="both"/>
              <w:rPr>
                <w:sz w:val="18"/>
                <w:szCs w:val="18"/>
              </w:rPr>
            </w:pPr>
            <w:r w:rsidRPr="00872EE6">
              <w:rPr>
                <w:sz w:val="18"/>
                <w:szCs w:val="18"/>
              </w:rPr>
              <w:t>4.000,00</w:t>
            </w:r>
          </w:p>
        </w:tc>
      </w:tr>
      <w:tr w:rsidR="00274FF8" w14:paraId="50FA4A7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E7FE8F5" w14:textId="77777777" w:rsidR="00274FF8" w:rsidRPr="00872EE6" w:rsidRDefault="00274FF8" w:rsidP="00B049A2">
            <w:pPr>
              <w:pStyle w:val="ParagraphStyle"/>
              <w:jc w:val="both"/>
              <w:rPr>
                <w:sz w:val="18"/>
                <w:szCs w:val="18"/>
              </w:rPr>
            </w:pPr>
          </w:p>
          <w:p w14:paraId="1C18D9D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690677" w14:textId="77777777" w:rsidR="00274FF8" w:rsidRPr="00872EE6" w:rsidRDefault="00274FF8" w:rsidP="00B049A2">
            <w:pPr>
              <w:pStyle w:val="ParagraphStyle"/>
              <w:jc w:val="both"/>
              <w:rPr>
                <w:sz w:val="18"/>
                <w:szCs w:val="18"/>
              </w:rPr>
            </w:pPr>
          </w:p>
          <w:p w14:paraId="5829A70C" w14:textId="77777777" w:rsidR="00274FF8" w:rsidRPr="00872EE6" w:rsidRDefault="00274FF8" w:rsidP="00B049A2">
            <w:pPr>
              <w:pStyle w:val="ParagraphStyle"/>
              <w:jc w:val="both"/>
              <w:rPr>
                <w:sz w:val="18"/>
                <w:szCs w:val="18"/>
              </w:rPr>
            </w:pPr>
            <w:r w:rsidRPr="00872EE6">
              <w:rPr>
                <w:sz w:val="18"/>
                <w:szCs w:val="18"/>
              </w:rPr>
              <w:t>4.000,00</w:t>
            </w:r>
          </w:p>
        </w:tc>
      </w:tr>
      <w:tr w:rsidR="00274FF8" w14:paraId="09C4A1E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D073D3A" w14:textId="77777777" w:rsidR="00274FF8" w:rsidRPr="00872EE6" w:rsidRDefault="00274FF8" w:rsidP="00B049A2">
            <w:pPr>
              <w:pStyle w:val="ParagraphStyle"/>
              <w:jc w:val="both"/>
              <w:rPr>
                <w:sz w:val="18"/>
                <w:szCs w:val="18"/>
              </w:rPr>
            </w:pPr>
            <w:r w:rsidRPr="00872EE6">
              <w:rPr>
                <w:sz w:val="18"/>
                <w:szCs w:val="18"/>
              </w:rPr>
              <w:t>Lote: 266 - EXCLUSIVO ME E EPP</w:t>
            </w:r>
          </w:p>
        </w:tc>
      </w:tr>
      <w:tr w:rsidR="00274FF8" w14:paraId="7678F25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84E25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EC8E0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112967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24065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14E62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CEC4E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165B90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DF0C72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F63D3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981F35" w14:textId="77777777" w:rsidR="00274FF8" w:rsidRPr="00872EE6" w:rsidRDefault="00274FF8" w:rsidP="00B049A2">
            <w:pPr>
              <w:pStyle w:val="ParagraphStyle"/>
              <w:jc w:val="both"/>
              <w:rPr>
                <w:sz w:val="18"/>
                <w:szCs w:val="18"/>
              </w:rPr>
            </w:pPr>
            <w:r w:rsidRPr="00872EE6">
              <w:rPr>
                <w:sz w:val="18"/>
                <w:szCs w:val="18"/>
              </w:rPr>
              <w:t>30152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F20A20" w14:textId="77777777" w:rsidR="00274FF8" w:rsidRPr="00872EE6" w:rsidRDefault="00274FF8" w:rsidP="00B049A2">
            <w:pPr>
              <w:pStyle w:val="ParagraphStyle"/>
              <w:jc w:val="both"/>
              <w:rPr>
                <w:sz w:val="18"/>
                <w:szCs w:val="18"/>
              </w:rPr>
            </w:pPr>
            <w:r w:rsidRPr="00872EE6">
              <w:rPr>
                <w:sz w:val="18"/>
                <w:szCs w:val="18"/>
              </w:rPr>
              <w:t xml:space="preserve">PARACETAMOL 200mg/ml fr.10ml BR0267777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7B273F"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9D6984"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E5A753" w14:textId="77777777" w:rsidR="00274FF8" w:rsidRPr="00872EE6" w:rsidRDefault="00274FF8" w:rsidP="00B049A2">
            <w:pPr>
              <w:pStyle w:val="ParagraphStyle"/>
              <w:jc w:val="both"/>
              <w:rPr>
                <w:sz w:val="18"/>
                <w:szCs w:val="18"/>
              </w:rPr>
            </w:pPr>
            <w:r w:rsidRPr="00872EE6">
              <w:rPr>
                <w:sz w:val="18"/>
                <w:szCs w:val="18"/>
              </w:rPr>
              <w:t>1,55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50E1BD" w14:textId="77777777" w:rsidR="00274FF8" w:rsidRPr="00872EE6" w:rsidRDefault="00274FF8" w:rsidP="00B049A2">
            <w:pPr>
              <w:pStyle w:val="ParagraphStyle"/>
              <w:jc w:val="both"/>
              <w:rPr>
                <w:sz w:val="18"/>
                <w:szCs w:val="18"/>
              </w:rPr>
            </w:pPr>
            <w:r w:rsidRPr="00872EE6">
              <w:rPr>
                <w:sz w:val="18"/>
                <w:szCs w:val="18"/>
              </w:rPr>
              <w:t>4.650,00</w:t>
            </w:r>
          </w:p>
        </w:tc>
      </w:tr>
      <w:tr w:rsidR="00274FF8" w14:paraId="7EEA6D5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9162068" w14:textId="77777777" w:rsidR="00274FF8" w:rsidRPr="00872EE6" w:rsidRDefault="00274FF8" w:rsidP="00B049A2">
            <w:pPr>
              <w:pStyle w:val="ParagraphStyle"/>
              <w:jc w:val="both"/>
              <w:rPr>
                <w:sz w:val="18"/>
                <w:szCs w:val="18"/>
              </w:rPr>
            </w:pPr>
          </w:p>
          <w:p w14:paraId="30E5F07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464E3D" w14:textId="77777777" w:rsidR="00274FF8" w:rsidRPr="00872EE6" w:rsidRDefault="00274FF8" w:rsidP="00B049A2">
            <w:pPr>
              <w:pStyle w:val="ParagraphStyle"/>
              <w:jc w:val="both"/>
              <w:rPr>
                <w:sz w:val="18"/>
                <w:szCs w:val="18"/>
              </w:rPr>
            </w:pPr>
          </w:p>
          <w:p w14:paraId="24342133" w14:textId="77777777" w:rsidR="00274FF8" w:rsidRPr="00872EE6" w:rsidRDefault="00274FF8" w:rsidP="00B049A2">
            <w:pPr>
              <w:pStyle w:val="ParagraphStyle"/>
              <w:jc w:val="both"/>
              <w:rPr>
                <w:sz w:val="18"/>
                <w:szCs w:val="18"/>
              </w:rPr>
            </w:pPr>
            <w:r w:rsidRPr="00872EE6">
              <w:rPr>
                <w:sz w:val="18"/>
                <w:szCs w:val="18"/>
              </w:rPr>
              <w:t>4.650,00</w:t>
            </w:r>
          </w:p>
        </w:tc>
      </w:tr>
      <w:tr w:rsidR="00274FF8" w14:paraId="6EDE5D5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2721D65" w14:textId="77777777" w:rsidR="00274FF8" w:rsidRPr="00872EE6" w:rsidRDefault="00274FF8" w:rsidP="00B049A2">
            <w:pPr>
              <w:pStyle w:val="ParagraphStyle"/>
              <w:jc w:val="both"/>
              <w:rPr>
                <w:sz w:val="18"/>
                <w:szCs w:val="18"/>
              </w:rPr>
            </w:pPr>
            <w:r w:rsidRPr="00872EE6">
              <w:rPr>
                <w:sz w:val="18"/>
                <w:szCs w:val="18"/>
              </w:rPr>
              <w:t>Lote: 267 - EXCLUSIVO ME E EPP</w:t>
            </w:r>
          </w:p>
        </w:tc>
      </w:tr>
      <w:tr w:rsidR="00274FF8" w14:paraId="5F658AE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B0C96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2B2E5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39D82B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AD834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91DC8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C55D6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9C89F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E378A2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8E359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AA460F" w14:textId="77777777" w:rsidR="00274FF8" w:rsidRPr="00872EE6" w:rsidRDefault="00274FF8" w:rsidP="00B049A2">
            <w:pPr>
              <w:pStyle w:val="ParagraphStyle"/>
              <w:jc w:val="both"/>
              <w:rPr>
                <w:sz w:val="18"/>
                <w:szCs w:val="18"/>
              </w:rPr>
            </w:pPr>
            <w:r w:rsidRPr="00872EE6">
              <w:rPr>
                <w:sz w:val="18"/>
                <w:szCs w:val="18"/>
              </w:rPr>
              <w:t>30110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E4E7860" w14:textId="77777777" w:rsidR="00274FF8" w:rsidRPr="00872EE6" w:rsidRDefault="00274FF8" w:rsidP="00B049A2">
            <w:pPr>
              <w:pStyle w:val="ParagraphStyle"/>
              <w:jc w:val="both"/>
              <w:rPr>
                <w:sz w:val="18"/>
                <w:szCs w:val="18"/>
              </w:rPr>
            </w:pPr>
            <w:r w:rsidRPr="00872EE6">
              <w:rPr>
                <w:sz w:val="18"/>
                <w:szCs w:val="18"/>
              </w:rPr>
              <w:t xml:space="preserve">PARACETAMOL 500 mg BR0267778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6CED4B"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D817BD"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1357B1" w14:textId="77777777" w:rsidR="00274FF8" w:rsidRPr="00872EE6" w:rsidRDefault="00274FF8" w:rsidP="00B049A2">
            <w:pPr>
              <w:pStyle w:val="ParagraphStyle"/>
              <w:jc w:val="both"/>
              <w:rPr>
                <w:sz w:val="18"/>
                <w:szCs w:val="18"/>
              </w:rPr>
            </w:pPr>
            <w:r w:rsidRPr="00872EE6">
              <w:rPr>
                <w:sz w:val="18"/>
                <w:szCs w:val="18"/>
              </w:rPr>
              <w:t>0,10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181DAF" w14:textId="77777777" w:rsidR="00274FF8" w:rsidRPr="00872EE6" w:rsidRDefault="00274FF8" w:rsidP="00B049A2">
            <w:pPr>
              <w:pStyle w:val="ParagraphStyle"/>
              <w:jc w:val="both"/>
              <w:rPr>
                <w:sz w:val="18"/>
                <w:szCs w:val="18"/>
              </w:rPr>
            </w:pPr>
            <w:r w:rsidRPr="00872EE6">
              <w:rPr>
                <w:sz w:val="18"/>
                <w:szCs w:val="18"/>
              </w:rPr>
              <w:t>500,00</w:t>
            </w:r>
          </w:p>
        </w:tc>
      </w:tr>
      <w:tr w:rsidR="00274FF8" w14:paraId="5649D5F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3BAFFBC" w14:textId="77777777" w:rsidR="00274FF8" w:rsidRPr="00872EE6" w:rsidRDefault="00274FF8" w:rsidP="00B049A2">
            <w:pPr>
              <w:pStyle w:val="ParagraphStyle"/>
              <w:jc w:val="both"/>
              <w:rPr>
                <w:sz w:val="18"/>
                <w:szCs w:val="18"/>
              </w:rPr>
            </w:pPr>
          </w:p>
          <w:p w14:paraId="77F1B0C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E17A833" w14:textId="77777777" w:rsidR="00274FF8" w:rsidRPr="00872EE6" w:rsidRDefault="00274FF8" w:rsidP="00B049A2">
            <w:pPr>
              <w:pStyle w:val="ParagraphStyle"/>
              <w:jc w:val="both"/>
              <w:rPr>
                <w:sz w:val="18"/>
                <w:szCs w:val="18"/>
              </w:rPr>
            </w:pPr>
          </w:p>
          <w:p w14:paraId="3C9C6134" w14:textId="77777777" w:rsidR="00274FF8" w:rsidRPr="00872EE6" w:rsidRDefault="00274FF8" w:rsidP="00B049A2">
            <w:pPr>
              <w:pStyle w:val="ParagraphStyle"/>
              <w:jc w:val="both"/>
              <w:rPr>
                <w:sz w:val="18"/>
                <w:szCs w:val="18"/>
              </w:rPr>
            </w:pPr>
            <w:r w:rsidRPr="00872EE6">
              <w:rPr>
                <w:sz w:val="18"/>
                <w:szCs w:val="18"/>
              </w:rPr>
              <w:t>500,00</w:t>
            </w:r>
          </w:p>
        </w:tc>
      </w:tr>
      <w:tr w:rsidR="00274FF8" w14:paraId="11D3E6D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A248E8" w14:textId="77777777" w:rsidR="00274FF8" w:rsidRPr="00872EE6" w:rsidRDefault="00274FF8" w:rsidP="00B049A2">
            <w:pPr>
              <w:pStyle w:val="ParagraphStyle"/>
              <w:jc w:val="both"/>
              <w:rPr>
                <w:sz w:val="18"/>
                <w:szCs w:val="18"/>
              </w:rPr>
            </w:pPr>
            <w:r w:rsidRPr="00872EE6">
              <w:rPr>
                <w:sz w:val="18"/>
                <w:szCs w:val="18"/>
              </w:rPr>
              <w:t>Lote: 268 - EXCLUSIVO ME E EPP</w:t>
            </w:r>
          </w:p>
        </w:tc>
      </w:tr>
      <w:tr w:rsidR="00274FF8" w14:paraId="4A30DF0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4C8C6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B3C06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2EA3AD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DF2B4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8B59D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701ABC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27A6A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CFCED1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FE82C1D"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F12CF4" w14:textId="77777777" w:rsidR="00274FF8" w:rsidRPr="00872EE6" w:rsidRDefault="00274FF8" w:rsidP="00B049A2">
            <w:pPr>
              <w:pStyle w:val="ParagraphStyle"/>
              <w:jc w:val="both"/>
              <w:rPr>
                <w:sz w:val="18"/>
                <w:szCs w:val="18"/>
              </w:rPr>
            </w:pPr>
            <w:r w:rsidRPr="00872EE6">
              <w:rPr>
                <w:sz w:val="18"/>
                <w:szCs w:val="18"/>
              </w:rPr>
              <w:t>30123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7564D00" w14:textId="77777777" w:rsidR="00274FF8" w:rsidRPr="00872EE6" w:rsidRDefault="00274FF8" w:rsidP="00B049A2">
            <w:pPr>
              <w:pStyle w:val="ParagraphStyle"/>
              <w:jc w:val="both"/>
              <w:rPr>
                <w:sz w:val="18"/>
                <w:szCs w:val="18"/>
              </w:rPr>
            </w:pPr>
            <w:r w:rsidRPr="00872EE6">
              <w:rPr>
                <w:sz w:val="18"/>
                <w:szCs w:val="18"/>
              </w:rPr>
              <w:t xml:space="preserve">PARACETAMOL 750 mg BR0267779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4D4FA54"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942FC6"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F98ECF" w14:textId="77777777" w:rsidR="00274FF8" w:rsidRPr="00872EE6" w:rsidRDefault="00274FF8" w:rsidP="00B049A2">
            <w:pPr>
              <w:pStyle w:val="ParagraphStyle"/>
              <w:jc w:val="both"/>
              <w:rPr>
                <w:sz w:val="18"/>
                <w:szCs w:val="18"/>
              </w:rPr>
            </w:pPr>
            <w:r w:rsidRPr="00872EE6">
              <w:rPr>
                <w:sz w:val="18"/>
                <w:szCs w:val="18"/>
              </w:rPr>
              <w:t>0,27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4E84070" w14:textId="77777777" w:rsidR="00274FF8" w:rsidRPr="00872EE6" w:rsidRDefault="00274FF8" w:rsidP="00B049A2">
            <w:pPr>
              <w:pStyle w:val="ParagraphStyle"/>
              <w:jc w:val="both"/>
              <w:rPr>
                <w:sz w:val="18"/>
                <w:szCs w:val="18"/>
              </w:rPr>
            </w:pPr>
            <w:r w:rsidRPr="00872EE6">
              <w:rPr>
                <w:sz w:val="18"/>
                <w:szCs w:val="18"/>
              </w:rPr>
              <w:t>270,00</w:t>
            </w:r>
          </w:p>
        </w:tc>
      </w:tr>
      <w:tr w:rsidR="00274FF8" w14:paraId="38E9A9C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20747A" w14:textId="77777777" w:rsidR="00274FF8" w:rsidRPr="00872EE6" w:rsidRDefault="00274FF8" w:rsidP="00B049A2">
            <w:pPr>
              <w:pStyle w:val="ParagraphStyle"/>
              <w:jc w:val="both"/>
              <w:rPr>
                <w:sz w:val="18"/>
                <w:szCs w:val="18"/>
              </w:rPr>
            </w:pPr>
          </w:p>
          <w:p w14:paraId="1E21667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644CD5" w14:textId="77777777" w:rsidR="00274FF8" w:rsidRPr="00872EE6" w:rsidRDefault="00274FF8" w:rsidP="00B049A2">
            <w:pPr>
              <w:pStyle w:val="ParagraphStyle"/>
              <w:jc w:val="both"/>
              <w:rPr>
                <w:sz w:val="18"/>
                <w:szCs w:val="18"/>
              </w:rPr>
            </w:pPr>
          </w:p>
          <w:p w14:paraId="5CE42EF1" w14:textId="77777777" w:rsidR="00274FF8" w:rsidRPr="00872EE6" w:rsidRDefault="00274FF8" w:rsidP="00B049A2">
            <w:pPr>
              <w:pStyle w:val="ParagraphStyle"/>
              <w:jc w:val="both"/>
              <w:rPr>
                <w:sz w:val="18"/>
                <w:szCs w:val="18"/>
              </w:rPr>
            </w:pPr>
            <w:r w:rsidRPr="00872EE6">
              <w:rPr>
                <w:sz w:val="18"/>
                <w:szCs w:val="18"/>
              </w:rPr>
              <w:t>270,00</w:t>
            </w:r>
          </w:p>
        </w:tc>
      </w:tr>
      <w:tr w:rsidR="00274FF8" w14:paraId="322B21F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23C435" w14:textId="77777777" w:rsidR="00274FF8" w:rsidRPr="00872EE6" w:rsidRDefault="00274FF8" w:rsidP="00B049A2">
            <w:pPr>
              <w:pStyle w:val="ParagraphStyle"/>
              <w:jc w:val="both"/>
              <w:rPr>
                <w:sz w:val="18"/>
                <w:szCs w:val="18"/>
              </w:rPr>
            </w:pPr>
            <w:r w:rsidRPr="00872EE6">
              <w:rPr>
                <w:sz w:val="18"/>
                <w:szCs w:val="18"/>
              </w:rPr>
              <w:t>Lote: 269 - EXCLUSIVO ME E EPP</w:t>
            </w:r>
          </w:p>
        </w:tc>
      </w:tr>
      <w:tr w:rsidR="00274FF8" w14:paraId="1A66DA8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BC1B14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B9E5E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B4A55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386BE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8F45B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72796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7A89B9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92BA9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6D98C7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EE5F8A" w14:textId="77777777" w:rsidR="00274FF8" w:rsidRPr="00872EE6" w:rsidRDefault="00274FF8" w:rsidP="00B049A2">
            <w:pPr>
              <w:pStyle w:val="ParagraphStyle"/>
              <w:jc w:val="both"/>
              <w:rPr>
                <w:sz w:val="18"/>
                <w:szCs w:val="18"/>
              </w:rPr>
            </w:pPr>
            <w:r w:rsidRPr="00872EE6">
              <w:rPr>
                <w:sz w:val="18"/>
                <w:szCs w:val="18"/>
              </w:rPr>
              <w:t>41068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D3EE7F" w14:textId="77777777" w:rsidR="00274FF8" w:rsidRPr="00872EE6" w:rsidRDefault="00274FF8" w:rsidP="00B049A2">
            <w:pPr>
              <w:pStyle w:val="ParagraphStyle"/>
              <w:jc w:val="both"/>
              <w:rPr>
                <w:sz w:val="18"/>
                <w:szCs w:val="18"/>
              </w:rPr>
            </w:pPr>
            <w:r w:rsidRPr="00872EE6">
              <w:rPr>
                <w:sz w:val="18"/>
                <w:szCs w:val="18"/>
              </w:rPr>
              <w:t xml:space="preserve">PARACETAMOL, 10 MG/ML, INJETÁVEL- 100 ML CARACTERÍSTICA ADICIONAL: EM BOLSA DE CÂMARA TRIPLA- 100 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717546"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ACD0EC" w14:textId="77777777" w:rsidR="00274FF8" w:rsidRPr="00872EE6" w:rsidRDefault="00274FF8" w:rsidP="00B049A2">
            <w:pPr>
              <w:pStyle w:val="ParagraphStyle"/>
              <w:jc w:val="both"/>
              <w:rPr>
                <w:sz w:val="18"/>
                <w:szCs w:val="18"/>
              </w:rPr>
            </w:pPr>
            <w:r w:rsidRPr="00872EE6">
              <w:rPr>
                <w:sz w:val="18"/>
                <w:szCs w:val="18"/>
              </w:rPr>
              <w:t>BOL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5D7ED6A" w14:textId="77777777" w:rsidR="00274FF8" w:rsidRPr="00872EE6" w:rsidRDefault="00274FF8" w:rsidP="00B049A2">
            <w:pPr>
              <w:pStyle w:val="ParagraphStyle"/>
              <w:jc w:val="both"/>
              <w:rPr>
                <w:sz w:val="18"/>
                <w:szCs w:val="18"/>
              </w:rPr>
            </w:pPr>
            <w:r w:rsidRPr="00872EE6">
              <w:rPr>
                <w:sz w:val="18"/>
                <w:szCs w:val="18"/>
              </w:rPr>
              <w:t>26,84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BBC2C3" w14:textId="77777777" w:rsidR="00274FF8" w:rsidRPr="00872EE6" w:rsidRDefault="00274FF8" w:rsidP="00B049A2">
            <w:pPr>
              <w:pStyle w:val="ParagraphStyle"/>
              <w:jc w:val="both"/>
              <w:rPr>
                <w:sz w:val="18"/>
                <w:szCs w:val="18"/>
              </w:rPr>
            </w:pPr>
            <w:r w:rsidRPr="00872EE6">
              <w:rPr>
                <w:sz w:val="18"/>
                <w:szCs w:val="18"/>
              </w:rPr>
              <w:t>21.472,00</w:t>
            </w:r>
          </w:p>
        </w:tc>
      </w:tr>
      <w:tr w:rsidR="00274FF8" w14:paraId="71A8E78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B022FDF" w14:textId="77777777" w:rsidR="00274FF8" w:rsidRPr="00872EE6" w:rsidRDefault="00274FF8" w:rsidP="00B049A2">
            <w:pPr>
              <w:pStyle w:val="ParagraphStyle"/>
              <w:jc w:val="both"/>
              <w:rPr>
                <w:sz w:val="18"/>
                <w:szCs w:val="18"/>
              </w:rPr>
            </w:pPr>
          </w:p>
          <w:p w14:paraId="6DF33C0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753A7D9" w14:textId="77777777" w:rsidR="00274FF8" w:rsidRPr="00872EE6" w:rsidRDefault="00274FF8" w:rsidP="00B049A2">
            <w:pPr>
              <w:pStyle w:val="ParagraphStyle"/>
              <w:jc w:val="both"/>
              <w:rPr>
                <w:sz w:val="18"/>
                <w:szCs w:val="18"/>
              </w:rPr>
            </w:pPr>
          </w:p>
          <w:p w14:paraId="4F5B03AD" w14:textId="77777777" w:rsidR="00274FF8" w:rsidRPr="00872EE6" w:rsidRDefault="00274FF8" w:rsidP="00B049A2">
            <w:pPr>
              <w:pStyle w:val="ParagraphStyle"/>
              <w:jc w:val="both"/>
              <w:rPr>
                <w:sz w:val="18"/>
                <w:szCs w:val="18"/>
              </w:rPr>
            </w:pPr>
            <w:r w:rsidRPr="00872EE6">
              <w:rPr>
                <w:sz w:val="18"/>
                <w:szCs w:val="18"/>
              </w:rPr>
              <w:t>21.472,00</w:t>
            </w:r>
          </w:p>
        </w:tc>
      </w:tr>
      <w:tr w:rsidR="00274FF8" w14:paraId="036DBBD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C609AA" w14:textId="77777777" w:rsidR="00274FF8" w:rsidRPr="00872EE6" w:rsidRDefault="00274FF8" w:rsidP="00B049A2">
            <w:pPr>
              <w:pStyle w:val="ParagraphStyle"/>
              <w:jc w:val="both"/>
              <w:rPr>
                <w:sz w:val="18"/>
                <w:szCs w:val="18"/>
              </w:rPr>
            </w:pPr>
            <w:r w:rsidRPr="00872EE6">
              <w:rPr>
                <w:sz w:val="18"/>
                <w:szCs w:val="18"/>
              </w:rPr>
              <w:t>Lote: 270 - EXCLUSIVO ME E EPP</w:t>
            </w:r>
          </w:p>
        </w:tc>
      </w:tr>
      <w:tr w:rsidR="00274FF8" w14:paraId="1D6670D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CAFA8C"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FA9A7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50567C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6B2A3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40443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850A8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7F0D69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12E66B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04070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8E7B58" w14:textId="77777777" w:rsidR="00274FF8" w:rsidRPr="00872EE6" w:rsidRDefault="00274FF8" w:rsidP="00B049A2">
            <w:pPr>
              <w:pStyle w:val="ParagraphStyle"/>
              <w:jc w:val="both"/>
              <w:rPr>
                <w:sz w:val="18"/>
                <w:szCs w:val="18"/>
              </w:rPr>
            </w:pPr>
            <w:r w:rsidRPr="00872EE6">
              <w:rPr>
                <w:sz w:val="18"/>
                <w:szCs w:val="18"/>
              </w:rPr>
              <w:t>30111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1EDD13" w14:textId="77777777" w:rsidR="00274FF8" w:rsidRPr="00872EE6" w:rsidRDefault="00274FF8" w:rsidP="00B049A2">
            <w:pPr>
              <w:pStyle w:val="ParagraphStyle"/>
              <w:jc w:val="both"/>
              <w:rPr>
                <w:sz w:val="18"/>
                <w:szCs w:val="18"/>
              </w:rPr>
            </w:pPr>
            <w:r w:rsidRPr="00872EE6">
              <w:rPr>
                <w:sz w:val="18"/>
                <w:szCs w:val="18"/>
              </w:rPr>
              <w:t xml:space="preserve">PENTOXIFILINA 400 mg BR0268159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13F05A"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F88D5A"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C539BAC" w14:textId="77777777" w:rsidR="00274FF8" w:rsidRPr="00872EE6" w:rsidRDefault="00274FF8" w:rsidP="00B049A2">
            <w:pPr>
              <w:pStyle w:val="ParagraphStyle"/>
              <w:jc w:val="both"/>
              <w:rPr>
                <w:sz w:val="18"/>
                <w:szCs w:val="18"/>
              </w:rPr>
            </w:pPr>
            <w:r w:rsidRPr="00872EE6">
              <w:rPr>
                <w:sz w:val="18"/>
                <w:szCs w:val="18"/>
              </w:rPr>
              <w:t>2,26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87F77D" w14:textId="77777777" w:rsidR="00274FF8" w:rsidRPr="00872EE6" w:rsidRDefault="00274FF8" w:rsidP="00B049A2">
            <w:pPr>
              <w:pStyle w:val="ParagraphStyle"/>
              <w:jc w:val="both"/>
              <w:rPr>
                <w:sz w:val="18"/>
                <w:szCs w:val="18"/>
              </w:rPr>
            </w:pPr>
            <w:r w:rsidRPr="00872EE6">
              <w:rPr>
                <w:sz w:val="18"/>
                <w:szCs w:val="18"/>
              </w:rPr>
              <w:t>226,00</w:t>
            </w:r>
          </w:p>
        </w:tc>
      </w:tr>
      <w:tr w:rsidR="00274FF8" w14:paraId="556ECFC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C27D234" w14:textId="77777777" w:rsidR="00274FF8" w:rsidRPr="00872EE6" w:rsidRDefault="00274FF8" w:rsidP="00B049A2">
            <w:pPr>
              <w:pStyle w:val="ParagraphStyle"/>
              <w:jc w:val="both"/>
              <w:rPr>
                <w:sz w:val="18"/>
                <w:szCs w:val="18"/>
              </w:rPr>
            </w:pPr>
          </w:p>
          <w:p w14:paraId="3EB7C64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3E1371" w14:textId="77777777" w:rsidR="00274FF8" w:rsidRPr="00872EE6" w:rsidRDefault="00274FF8" w:rsidP="00B049A2">
            <w:pPr>
              <w:pStyle w:val="ParagraphStyle"/>
              <w:jc w:val="both"/>
              <w:rPr>
                <w:sz w:val="18"/>
                <w:szCs w:val="18"/>
              </w:rPr>
            </w:pPr>
          </w:p>
          <w:p w14:paraId="077CAFBE" w14:textId="77777777" w:rsidR="00274FF8" w:rsidRPr="00872EE6" w:rsidRDefault="00274FF8" w:rsidP="00B049A2">
            <w:pPr>
              <w:pStyle w:val="ParagraphStyle"/>
              <w:jc w:val="both"/>
              <w:rPr>
                <w:sz w:val="18"/>
                <w:szCs w:val="18"/>
              </w:rPr>
            </w:pPr>
            <w:r w:rsidRPr="00872EE6">
              <w:rPr>
                <w:sz w:val="18"/>
                <w:szCs w:val="18"/>
              </w:rPr>
              <w:t>226,00</w:t>
            </w:r>
          </w:p>
        </w:tc>
      </w:tr>
      <w:tr w:rsidR="00274FF8" w14:paraId="075A2AA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725271C" w14:textId="77777777" w:rsidR="00274FF8" w:rsidRPr="00872EE6" w:rsidRDefault="00274FF8" w:rsidP="00B049A2">
            <w:pPr>
              <w:pStyle w:val="ParagraphStyle"/>
              <w:jc w:val="both"/>
              <w:rPr>
                <w:sz w:val="18"/>
                <w:szCs w:val="18"/>
              </w:rPr>
            </w:pPr>
            <w:r w:rsidRPr="00872EE6">
              <w:rPr>
                <w:sz w:val="18"/>
                <w:szCs w:val="18"/>
              </w:rPr>
              <w:t>Lote: 271 - EXCLUSIVO ME E EPP</w:t>
            </w:r>
          </w:p>
        </w:tc>
      </w:tr>
      <w:tr w:rsidR="00274FF8" w14:paraId="755CC8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22F51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21B545"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133F53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529D4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67F738"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483FE0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B6295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85275A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8B2EB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8B5622" w14:textId="77777777" w:rsidR="00274FF8" w:rsidRPr="00872EE6" w:rsidRDefault="00274FF8" w:rsidP="00B049A2">
            <w:pPr>
              <w:pStyle w:val="ParagraphStyle"/>
              <w:jc w:val="both"/>
              <w:rPr>
                <w:sz w:val="18"/>
                <w:szCs w:val="18"/>
              </w:rPr>
            </w:pPr>
            <w:r w:rsidRPr="00872EE6">
              <w:rPr>
                <w:sz w:val="18"/>
                <w:szCs w:val="18"/>
              </w:rPr>
              <w:t>30112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574064F" w14:textId="77777777" w:rsidR="00274FF8" w:rsidRPr="00872EE6" w:rsidRDefault="00274FF8" w:rsidP="00B049A2">
            <w:pPr>
              <w:pStyle w:val="ParagraphStyle"/>
              <w:jc w:val="both"/>
              <w:rPr>
                <w:sz w:val="18"/>
                <w:szCs w:val="18"/>
              </w:rPr>
            </w:pPr>
            <w:r w:rsidRPr="00872EE6">
              <w:rPr>
                <w:sz w:val="18"/>
                <w:szCs w:val="18"/>
              </w:rPr>
              <w:t xml:space="preserve">PERMANGANATO DE POTÁSSIO BR0327699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22C1C4"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705778"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7D85335" w14:textId="77777777" w:rsidR="00274FF8" w:rsidRPr="00872EE6" w:rsidRDefault="00274FF8" w:rsidP="00B049A2">
            <w:pPr>
              <w:pStyle w:val="ParagraphStyle"/>
              <w:jc w:val="both"/>
              <w:rPr>
                <w:sz w:val="18"/>
                <w:szCs w:val="18"/>
              </w:rPr>
            </w:pPr>
            <w:r w:rsidRPr="00872EE6">
              <w:rPr>
                <w:sz w:val="18"/>
                <w:szCs w:val="18"/>
              </w:rPr>
              <w:t>0,18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0FD166F" w14:textId="77777777" w:rsidR="00274FF8" w:rsidRPr="00872EE6" w:rsidRDefault="00274FF8" w:rsidP="00B049A2">
            <w:pPr>
              <w:pStyle w:val="ParagraphStyle"/>
              <w:jc w:val="both"/>
              <w:rPr>
                <w:sz w:val="18"/>
                <w:szCs w:val="18"/>
              </w:rPr>
            </w:pPr>
            <w:r w:rsidRPr="00872EE6">
              <w:rPr>
                <w:sz w:val="18"/>
                <w:szCs w:val="18"/>
              </w:rPr>
              <w:t>18,00</w:t>
            </w:r>
          </w:p>
        </w:tc>
      </w:tr>
      <w:tr w:rsidR="00274FF8" w14:paraId="1E02378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E78F6B1" w14:textId="77777777" w:rsidR="00274FF8" w:rsidRPr="00872EE6" w:rsidRDefault="00274FF8" w:rsidP="00B049A2">
            <w:pPr>
              <w:pStyle w:val="ParagraphStyle"/>
              <w:jc w:val="both"/>
              <w:rPr>
                <w:sz w:val="18"/>
                <w:szCs w:val="18"/>
              </w:rPr>
            </w:pPr>
          </w:p>
          <w:p w14:paraId="219CA86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F5A242" w14:textId="77777777" w:rsidR="00274FF8" w:rsidRPr="00872EE6" w:rsidRDefault="00274FF8" w:rsidP="00B049A2">
            <w:pPr>
              <w:pStyle w:val="ParagraphStyle"/>
              <w:jc w:val="both"/>
              <w:rPr>
                <w:sz w:val="18"/>
                <w:szCs w:val="18"/>
              </w:rPr>
            </w:pPr>
          </w:p>
          <w:p w14:paraId="175E76DA" w14:textId="77777777" w:rsidR="00274FF8" w:rsidRPr="00872EE6" w:rsidRDefault="00274FF8" w:rsidP="00B049A2">
            <w:pPr>
              <w:pStyle w:val="ParagraphStyle"/>
              <w:jc w:val="both"/>
              <w:rPr>
                <w:sz w:val="18"/>
                <w:szCs w:val="18"/>
              </w:rPr>
            </w:pPr>
            <w:r w:rsidRPr="00872EE6">
              <w:rPr>
                <w:sz w:val="18"/>
                <w:szCs w:val="18"/>
              </w:rPr>
              <w:t>18,00</w:t>
            </w:r>
          </w:p>
        </w:tc>
      </w:tr>
      <w:tr w:rsidR="00274FF8" w14:paraId="73BAA17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6180D14" w14:textId="77777777" w:rsidR="00274FF8" w:rsidRPr="00872EE6" w:rsidRDefault="00274FF8" w:rsidP="00B049A2">
            <w:pPr>
              <w:pStyle w:val="ParagraphStyle"/>
              <w:jc w:val="both"/>
              <w:rPr>
                <w:sz w:val="18"/>
                <w:szCs w:val="18"/>
              </w:rPr>
            </w:pPr>
            <w:r w:rsidRPr="00872EE6">
              <w:rPr>
                <w:sz w:val="18"/>
                <w:szCs w:val="18"/>
              </w:rPr>
              <w:t>Lote: 272 - EXCLUSIVO ME E EPP</w:t>
            </w:r>
          </w:p>
        </w:tc>
      </w:tr>
      <w:tr w:rsidR="00274FF8" w14:paraId="2F83341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9D12CF8"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B6FEB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F57479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61544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EAF00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06F3E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FC83AC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0F83EF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731E3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5C04F7" w14:textId="77777777" w:rsidR="00274FF8" w:rsidRPr="00872EE6" w:rsidRDefault="00274FF8" w:rsidP="00B049A2">
            <w:pPr>
              <w:pStyle w:val="ParagraphStyle"/>
              <w:jc w:val="both"/>
              <w:rPr>
                <w:sz w:val="18"/>
                <w:szCs w:val="18"/>
              </w:rPr>
            </w:pPr>
            <w:r w:rsidRPr="00872EE6">
              <w:rPr>
                <w:sz w:val="18"/>
                <w:szCs w:val="18"/>
              </w:rPr>
              <w:t>25158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3376CC5" w14:textId="77777777" w:rsidR="00274FF8" w:rsidRPr="00872EE6" w:rsidRDefault="00274FF8" w:rsidP="00B049A2">
            <w:pPr>
              <w:pStyle w:val="ParagraphStyle"/>
              <w:jc w:val="both"/>
              <w:rPr>
                <w:sz w:val="18"/>
                <w:szCs w:val="18"/>
              </w:rPr>
            </w:pPr>
            <w:r w:rsidRPr="00872EE6">
              <w:rPr>
                <w:sz w:val="18"/>
                <w:szCs w:val="18"/>
              </w:rPr>
              <w:t xml:space="preserve">ACICLOVIR 200 mg BR0268370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5490EA" w14:textId="77777777" w:rsidR="00274FF8" w:rsidRPr="00872EE6" w:rsidRDefault="00274FF8" w:rsidP="00B049A2">
            <w:pPr>
              <w:pStyle w:val="ParagraphStyle"/>
              <w:jc w:val="both"/>
              <w:rPr>
                <w:sz w:val="18"/>
                <w:szCs w:val="18"/>
              </w:rPr>
            </w:pPr>
            <w:r w:rsidRPr="00872EE6">
              <w:rPr>
                <w:sz w:val="18"/>
                <w:szCs w:val="18"/>
              </w:rPr>
              <w:t>400,00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484890"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1470D5" w14:textId="77777777" w:rsidR="00274FF8" w:rsidRPr="00872EE6" w:rsidRDefault="00274FF8" w:rsidP="00B049A2">
            <w:pPr>
              <w:pStyle w:val="ParagraphStyle"/>
              <w:jc w:val="both"/>
              <w:rPr>
                <w:sz w:val="18"/>
                <w:szCs w:val="18"/>
              </w:rPr>
            </w:pPr>
            <w:r w:rsidRPr="00872EE6">
              <w:rPr>
                <w:sz w:val="18"/>
                <w:szCs w:val="18"/>
              </w:rPr>
              <w:t>0,50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A39A83E" w14:textId="77777777" w:rsidR="00274FF8" w:rsidRPr="00872EE6" w:rsidRDefault="00274FF8" w:rsidP="00B049A2">
            <w:pPr>
              <w:pStyle w:val="ParagraphStyle"/>
              <w:jc w:val="both"/>
              <w:rPr>
                <w:sz w:val="18"/>
                <w:szCs w:val="18"/>
              </w:rPr>
            </w:pPr>
            <w:r w:rsidRPr="00872EE6">
              <w:rPr>
                <w:sz w:val="18"/>
                <w:szCs w:val="18"/>
              </w:rPr>
              <w:t>200,00</w:t>
            </w:r>
          </w:p>
        </w:tc>
      </w:tr>
      <w:tr w:rsidR="00274FF8" w14:paraId="0FD73BD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939D61" w14:textId="77777777" w:rsidR="00274FF8" w:rsidRPr="00872EE6" w:rsidRDefault="00274FF8" w:rsidP="00B049A2">
            <w:pPr>
              <w:pStyle w:val="ParagraphStyle"/>
              <w:jc w:val="both"/>
              <w:rPr>
                <w:sz w:val="18"/>
                <w:szCs w:val="18"/>
              </w:rPr>
            </w:pPr>
          </w:p>
          <w:p w14:paraId="00099FE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C493386" w14:textId="77777777" w:rsidR="00274FF8" w:rsidRPr="00872EE6" w:rsidRDefault="00274FF8" w:rsidP="00B049A2">
            <w:pPr>
              <w:pStyle w:val="ParagraphStyle"/>
              <w:jc w:val="both"/>
              <w:rPr>
                <w:sz w:val="18"/>
                <w:szCs w:val="18"/>
              </w:rPr>
            </w:pPr>
          </w:p>
          <w:p w14:paraId="6F4A48C9" w14:textId="77777777" w:rsidR="00274FF8" w:rsidRPr="00872EE6" w:rsidRDefault="00274FF8" w:rsidP="00B049A2">
            <w:pPr>
              <w:pStyle w:val="ParagraphStyle"/>
              <w:jc w:val="both"/>
              <w:rPr>
                <w:sz w:val="18"/>
                <w:szCs w:val="18"/>
              </w:rPr>
            </w:pPr>
            <w:r w:rsidRPr="00872EE6">
              <w:rPr>
                <w:sz w:val="18"/>
                <w:szCs w:val="18"/>
              </w:rPr>
              <w:t>200,00</w:t>
            </w:r>
          </w:p>
        </w:tc>
      </w:tr>
      <w:tr w:rsidR="00274FF8" w14:paraId="17BF507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F1FF322" w14:textId="77777777" w:rsidR="00274FF8" w:rsidRPr="00872EE6" w:rsidRDefault="00274FF8" w:rsidP="00B049A2">
            <w:pPr>
              <w:pStyle w:val="ParagraphStyle"/>
              <w:jc w:val="both"/>
              <w:rPr>
                <w:sz w:val="18"/>
                <w:szCs w:val="18"/>
              </w:rPr>
            </w:pPr>
            <w:r w:rsidRPr="00872EE6">
              <w:rPr>
                <w:sz w:val="18"/>
                <w:szCs w:val="18"/>
              </w:rPr>
              <w:t>Lote: 273 - EXCLUSIVO ME E EPP</w:t>
            </w:r>
          </w:p>
        </w:tc>
      </w:tr>
      <w:tr w:rsidR="00274FF8" w14:paraId="1F733F5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7FD64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4B455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B0109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7A5A7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BED2B4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A1DE1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D1108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DDAA55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52C19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DA2396" w14:textId="77777777" w:rsidR="00274FF8" w:rsidRPr="00872EE6" w:rsidRDefault="00274FF8" w:rsidP="00B049A2">
            <w:pPr>
              <w:pStyle w:val="ParagraphStyle"/>
              <w:jc w:val="both"/>
              <w:rPr>
                <w:sz w:val="18"/>
                <w:szCs w:val="18"/>
              </w:rPr>
            </w:pPr>
            <w:r w:rsidRPr="00872EE6">
              <w:rPr>
                <w:sz w:val="18"/>
                <w:szCs w:val="18"/>
              </w:rPr>
              <w:t>41072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39407E3" w14:textId="77777777" w:rsidR="00274FF8" w:rsidRPr="00872EE6" w:rsidRDefault="00274FF8" w:rsidP="00B049A2">
            <w:pPr>
              <w:pStyle w:val="ParagraphStyle"/>
              <w:jc w:val="both"/>
              <w:rPr>
                <w:sz w:val="18"/>
                <w:szCs w:val="18"/>
              </w:rPr>
            </w:pPr>
            <w:r w:rsidRPr="00872EE6">
              <w:rPr>
                <w:sz w:val="18"/>
                <w:szCs w:val="18"/>
              </w:rPr>
              <w:t xml:space="preserve">PIRERACILINA, COM TAZOBACTAMA, 2 G +250 MG,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FF5381" w14:textId="77777777" w:rsidR="00274FF8" w:rsidRPr="00872EE6" w:rsidRDefault="00274FF8" w:rsidP="00B049A2">
            <w:pPr>
              <w:pStyle w:val="ParagraphStyle"/>
              <w:jc w:val="both"/>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E332CA4"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C4472EF" w14:textId="77777777" w:rsidR="00274FF8" w:rsidRPr="00872EE6" w:rsidRDefault="00274FF8" w:rsidP="00B049A2">
            <w:pPr>
              <w:pStyle w:val="ParagraphStyle"/>
              <w:jc w:val="both"/>
              <w:rPr>
                <w:sz w:val="18"/>
                <w:szCs w:val="18"/>
              </w:rPr>
            </w:pPr>
            <w:r w:rsidRPr="00872EE6">
              <w:rPr>
                <w:sz w:val="18"/>
                <w:szCs w:val="18"/>
              </w:rPr>
              <w:t>175,79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8FA1A96" w14:textId="77777777" w:rsidR="00274FF8" w:rsidRPr="00872EE6" w:rsidRDefault="00274FF8" w:rsidP="00B049A2">
            <w:pPr>
              <w:pStyle w:val="ParagraphStyle"/>
              <w:jc w:val="both"/>
              <w:rPr>
                <w:sz w:val="18"/>
                <w:szCs w:val="18"/>
              </w:rPr>
            </w:pPr>
            <w:r w:rsidRPr="00872EE6">
              <w:rPr>
                <w:sz w:val="18"/>
                <w:szCs w:val="18"/>
              </w:rPr>
              <w:t>43.947,50</w:t>
            </w:r>
          </w:p>
        </w:tc>
      </w:tr>
      <w:tr w:rsidR="00274FF8" w14:paraId="0D8EFED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806B574" w14:textId="77777777" w:rsidR="00274FF8" w:rsidRPr="00872EE6" w:rsidRDefault="00274FF8" w:rsidP="00B049A2">
            <w:pPr>
              <w:pStyle w:val="ParagraphStyle"/>
              <w:jc w:val="both"/>
              <w:rPr>
                <w:sz w:val="18"/>
                <w:szCs w:val="18"/>
              </w:rPr>
            </w:pPr>
          </w:p>
          <w:p w14:paraId="146C06B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F4AAA0C" w14:textId="77777777" w:rsidR="00274FF8" w:rsidRPr="00872EE6" w:rsidRDefault="00274FF8" w:rsidP="00B049A2">
            <w:pPr>
              <w:pStyle w:val="ParagraphStyle"/>
              <w:jc w:val="both"/>
              <w:rPr>
                <w:sz w:val="18"/>
                <w:szCs w:val="18"/>
              </w:rPr>
            </w:pPr>
          </w:p>
          <w:p w14:paraId="3E6A42BC" w14:textId="77777777" w:rsidR="00274FF8" w:rsidRPr="00872EE6" w:rsidRDefault="00274FF8" w:rsidP="00B049A2">
            <w:pPr>
              <w:pStyle w:val="ParagraphStyle"/>
              <w:jc w:val="both"/>
              <w:rPr>
                <w:sz w:val="18"/>
                <w:szCs w:val="18"/>
              </w:rPr>
            </w:pPr>
            <w:r w:rsidRPr="00872EE6">
              <w:rPr>
                <w:sz w:val="18"/>
                <w:szCs w:val="18"/>
              </w:rPr>
              <w:t>43.947,50</w:t>
            </w:r>
          </w:p>
        </w:tc>
      </w:tr>
      <w:tr w:rsidR="00274FF8" w14:paraId="04A5773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1D43296" w14:textId="77777777" w:rsidR="00274FF8" w:rsidRPr="00872EE6" w:rsidRDefault="00274FF8" w:rsidP="00B049A2">
            <w:pPr>
              <w:pStyle w:val="ParagraphStyle"/>
              <w:jc w:val="both"/>
              <w:rPr>
                <w:sz w:val="18"/>
                <w:szCs w:val="18"/>
              </w:rPr>
            </w:pPr>
            <w:r w:rsidRPr="00872EE6">
              <w:rPr>
                <w:sz w:val="18"/>
                <w:szCs w:val="18"/>
              </w:rPr>
              <w:t>Lote: 274 - EXCLUSIVO ME E EPP</w:t>
            </w:r>
          </w:p>
        </w:tc>
      </w:tr>
      <w:tr w:rsidR="00274FF8" w14:paraId="171112F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ADB40D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53330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AD8580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B4B90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2B819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171FF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A31798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8E98C4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11EB39"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B799A7D" w14:textId="77777777" w:rsidR="00274FF8" w:rsidRPr="00872EE6" w:rsidRDefault="00274FF8" w:rsidP="00B049A2">
            <w:pPr>
              <w:pStyle w:val="ParagraphStyle"/>
              <w:jc w:val="both"/>
              <w:rPr>
                <w:sz w:val="18"/>
                <w:szCs w:val="18"/>
              </w:rPr>
            </w:pPr>
            <w:r w:rsidRPr="00872EE6">
              <w:rPr>
                <w:sz w:val="18"/>
                <w:szCs w:val="18"/>
              </w:rPr>
              <w:t>30255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3286A67" w14:textId="77777777" w:rsidR="00274FF8" w:rsidRPr="00872EE6" w:rsidRDefault="00274FF8" w:rsidP="00B049A2">
            <w:pPr>
              <w:pStyle w:val="ParagraphStyle"/>
              <w:jc w:val="both"/>
              <w:rPr>
                <w:sz w:val="18"/>
                <w:szCs w:val="18"/>
              </w:rPr>
            </w:pPr>
            <w:r w:rsidRPr="00872EE6">
              <w:rPr>
                <w:sz w:val="18"/>
                <w:szCs w:val="18"/>
              </w:rPr>
              <w:t xml:space="preserve">ACICLOVIR CREME bg. c/ 10g BR0268375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86C5B6" w14:textId="77777777" w:rsidR="00274FF8" w:rsidRPr="00872EE6" w:rsidRDefault="00274FF8" w:rsidP="00B049A2">
            <w:pPr>
              <w:pStyle w:val="ParagraphStyle"/>
              <w:jc w:val="both"/>
              <w:rPr>
                <w:sz w:val="18"/>
                <w:szCs w:val="18"/>
              </w:rPr>
            </w:pPr>
            <w:r w:rsidRPr="00872EE6">
              <w:rPr>
                <w:sz w:val="18"/>
                <w:szCs w:val="18"/>
              </w:rPr>
              <w:t>400,00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5BBE38"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9D41C9" w14:textId="77777777" w:rsidR="00274FF8" w:rsidRPr="00872EE6" w:rsidRDefault="00274FF8" w:rsidP="00B049A2">
            <w:pPr>
              <w:pStyle w:val="ParagraphStyle"/>
              <w:jc w:val="both"/>
              <w:rPr>
                <w:sz w:val="18"/>
                <w:szCs w:val="18"/>
              </w:rPr>
            </w:pPr>
            <w:r w:rsidRPr="00872EE6">
              <w:rPr>
                <w:sz w:val="18"/>
                <w:szCs w:val="18"/>
              </w:rPr>
              <w:t>3,81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F194E3" w14:textId="77777777" w:rsidR="00274FF8" w:rsidRPr="00872EE6" w:rsidRDefault="00274FF8" w:rsidP="00B049A2">
            <w:pPr>
              <w:pStyle w:val="ParagraphStyle"/>
              <w:jc w:val="both"/>
              <w:rPr>
                <w:sz w:val="18"/>
                <w:szCs w:val="18"/>
              </w:rPr>
            </w:pPr>
            <w:r w:rsidRPr="00872EE6">
              <w:rPr>
                <w:sz w:val="18"/>
                <w:szCs w:val="18"/>
              </w:rPr>
              <w:t>1.524,00</w:t>
            </w:r>
          </w:p>
        </w:tc>
      </w:tr>
      <w:tr w:rsidR="00274FF8" w14:paraId="5A6BA8B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2B74208" w14:textId="77777777" w:rsidR="00274FF8" w:rsidRPr="00872EE6" w:rsidRDefault="00274FF8" w:rsidP="00B049A2">
            <w:pPr>
              <w:pStyle w:val="ParagraphStyle"/>
              <w:jc w:val="both"/>
              <w:rPr>
                <w:sz w:val="18"/>
                <w:szCs w:val="18"/>
              </w:rPr>
            </w:pPr>
          </w:p>
          <w:p w14:paraId="3B6CF64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303B82" w14:textId="77777777" w:rsidR="00274FF8" w:rsidRPr="00872EE6" w:rsidRDefault="00274FF8" w:rsidP="00B049A2">
            <w:pPr>
              <w:pStyle w:val="ParagraphStyle"/>
              <w:jc w:val="both"/>
              <w:rPr>
                <w:sz w:val="18"/>
                <w:szCs w:val="18"/>
              </w:rPr>
            </w:pPr>
          </w:p>
          <w:p w14:paraId="7B67DBE4" w14:textId="77777777" w:rsidR="00274FF8" w:rsidRPr="00872EE6" w:rsidRDefault="00274FF8" w:rsidP="00B049A2">
            <w:pPr>
              <w:pStyle w:val="ParagraphStyle"/>
              <w:jc w:val="both"/>
              <w:rPr>
                <w:sz w:val="18"/>
                <w:szCs w:val="18"/>
              </w:rPr>
            </w:pPr>
            <w:r w:rsidRPr="00872EE6">
              <w:rPr>
                <w:sz w:val="18"/>
                <w:szCs w:val="18"/>
              </w:rPr>
              <w:t>1.524,00</w:t>
            </w:r>
          </w:p>
        </w:tc>
      </w:tr>
      <w:tr w:rsidR="00274FF8" w14:paraId="4F2FF86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F349473" w14:textId="77777777" w:rsidR="00274FF8" w:rsidRPr="00872EE6" w:rsidRDefault="00274FF8" w:rsidP="00B049A2">
            <w:pPr>
              <w:pStyle w:val="ParagraphStyle"/>
              <w:jc w:val="both"/>
              <w:rPr>
                <w:sz w:val="18"/>
                <w:szCs w:val="18"/>
              </w:rPr>
            </w:pPr>
            <w:r w:rsidRPr="00872EE6">
              <w:rPr>
                <w:sz w:val="18"/>
                <w:szCs w:val="18"/>
              </w:rPr>
              <w:t>Lote: 275 - EXCLUSIVO ME E EPP</w:t>
            </w:r>
          </w:p>
        </w:tc>
      </w:tr>
      <w:tr w:rsidR="00274FF8" w14:paraId="28BEBF6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59BF1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03D0B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6B82F5"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8BAF8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D8615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1B4E5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9A97C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890E48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8C2D9F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31C8DB" w14:textId="77777777" w:rsidR="00274FF8" w:rsidRPr="00872EE6" w:rsidRDefault="00274FF8" w:rsidP="00B049A2">
            <w:pPr>
              <w:pStyle w:val="ParagraphStyle"/>
              <w:jc w:val="both"/>
              <w:rPr>
                <w:sz w:val="18"/>
                <w:szCs w:val="18"/>
              </w:rPr>
            </w:pPr>
            <w:r w:rsidRPr="00872EE6">
              <w:rPr>
                <w:sz w:val="18"/>
                <w:szCs w:val="18"/>
              </w:rPr>
              <w:t>41073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EF33C65" w14:textId="77777777" w:rsidR="00274FF8" w:rsidRPr="00872EE6" w:rsidRDefault="00274FF8" w:rsidP="00B049A2">
            <w:pPr>
              <w:pStyle w:val="ParagraphStyle"/>
              <w:jc w:val="both"/>
              <w:rPr>
                <w:sz w:val="18"/>
                <w:szCs w:val="18"/>
              </w:rPr>
            </w:pPr>
            <w:r w:rsidRPr="00872EE6">
              <w:rPr>
                <w:sz w:val="18"/>
                <w:szCs w:val="18"/>
              </w:rPr>
              <w:t xml:space="preserve">PIRERACILINA, COM TAZOBACTAMA, 4 G +500 MG, INJETÁVEL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60C96E" w14:textId="77777777" w:rsidR="00274FF8" w:rsidRPr="00872EE6" w:rsidRDefault="00274FF8" w:rsidP="00B049A2">
            <w:pPr>
              <w:pStyle w:val="ParagraphStyle"/>
              <w:jc w:val="both"/>
              <w:rPr>
                <w:sz w:val="18"/>
                <w:szCs w:val="18"/>
              </w:rPr>
            </w:pPr>
            <w:r w:rsidRPr="00872EE6">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1C5988"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A35E57" w14:textId="77777777" w:rsidR="00274FF8" w:rsidRPr="00872EE6" w:rsidRDefault="00274FF8" w:rsidP="00B049A2">
            <w:pPr>
              <w:pStyle w:val="ParagraphStyle"/>
              <w:jc w:val="both"/>
              <w:rPr>
                <w:sz w:val="18"/>
                <w:szCs w:val="18"/>
              </w:rPr>
            </w:pPr>
            <w:r w:rsidRPr="00872EE6">
              <w:rPr>
                <w:sz w:val="18"/>
                <w:szCs w:val="18"/>
              </w:rPr>
              <w:t>188,34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6728B1" w14:textId="77777777" w:rsidR="00274FF8" w:rsidRPr="00872EE6" w:rsidRDefault="00274FF8" w:rsidP="00B049A2">
            <w:pPr>
              <w:pStyle w:val="ParagraphStyle"/>
              <w:jc w:val="both"/>
              <w:rPr>
                <w:sz w:val="18"/>
                <w:szCs w:val="18"/>
              </w:rPr>
            </w:pPr>
            <w:r w:rsidRPr="00872EE6">
              <w:rPr>
                <w:sz w:val="18"/>
                <w:szCs w:val="18"/>
              </w:rPr>
              <w:t>47.085,00</w:t>
            </w:r>
          </w:p>
        </w:tc>
      </w:tr>
      <w:tr w:rsidR="00274FF8" w14:paraId="7F48C2D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9C84F6" w14:textId="77777777" w:rsidR="00274FF8" w:rsidRPr="00872EE6" w:rsidRDefault="00274FF8" w:rsidP="00B049A2">
            <w:pPr>
              <w:pStyle w:val="ParagraphStyle"/>
              <w:jc w:val="both"/>
              <w:rPr>
                <w:sz w:val="18"/>
                <w:szCs w:val="18"/>
              </w:rPr>
            </w:pPr>
          </w:p>
          <w:p w14:paraId="74A58A6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DBADA93" w14:textId="77777777" w:rsidR="00274FF8" w:rsidRPr="00872EE6" w:rsidRDefault="00274FF8" w:rsidP="00B049A2">
            <w:pPr>
              <w:pStyle w:val="ParagraphStyle"/>
              <w:jc w:val="both"/>
              <w:rPr>
                <w:sz w:val="18"/>
                <w:szCs w:val="18"/>
              </w:rPr>
            </w:pPr>
          </w:p>
          <w:p w14:paraId="545FEE60" w14:textId="77777777" w:rsidR="00274FF8" w:rsidRPr="00872EE6" w:rsidRDefault="00274FF8" w:rsidP="00B049A2">
            <w:pPr>
              <w:pStyle w:val="ParagraphStyle"/>
              <w:jc w:val="both"/>
              <w:rPr>
                <w:sz w:val="18"/>
                <w:szCs w:val="18"/>
              </w:rPr>
            </w:pPr>
            <w:r w:rsidRPr="00872EE6">
              <w:rPr>
                <w:sz w:val="18"/>
                <w:szCs w:val="18"/>
              </w:rPr>
              <w:t>47.085,00</w:t>
            </w:r>
          </w:p>
        </w:tc>
      </w:tr>
      <w:tr w:rsidR="00274FF8" w14:paraId="7885E81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566EC59" w14:textId="77777777" w:rsidR="00274FF8" w:rsidRPr="00872EE6" w:rsidRDefault="00274FF8" w:rsidP="00B049A2">
            <w:pPr>
              <w:pStyle w:val="ParagraphStyle"/>
              <w:jc w:val="both"/>
              <w:rPr>
                <w:sz w:val="18"/>
                <w:szCs w:val="18"/>
              </w:rPr>
            </w:pPr>
            <w:r w:rsidRPr="00872EE6">
              <w:rPr>
                <w:sz w:val="18"/>
                <w:szCs w:val="18"/>
              </w:rPr>
              <w:t>Lote: 276 - EXCLUSIVO ME E EPP</w:t>
            </w:r>
          </w:p>
        </w:tc>
      </w:tr>
      <w:tr w:rsidR="00274FF8" w14:paraId="053CF30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426ECA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451215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784D8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4264B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1DCCC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46503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7FA72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1ACE9C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E43A47E"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0A268D" w14:textId="77777777" w:rsidR="00274FF8" w:rsidRPr="00872EE6" w:rsidRDefault="00274FF8" w:rsidP="00B049A2">
            <w:pPr>
              <w:pStyle w:val="ParagraphStyle"/>
              <w:jc w:val="both"/>
              <w:rPr>
                <w:sz w:val="18"/>
                <w:szCs w:val="18"/>
              </w:rPr>
            </w:pPr>
            <w:r w:rsidRPr="00872EE6">
              <w:rPr>
                <w:sz w:val="18"/>
                <w:szCs w:val="18"/>
              </w:rPr>
              <w:t>35074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75D294" w14:textId="77777777" w:rsidR="00274FF8" w:rsidRPr="00872EE6" w:rsidRDefault="00274FF8" w:rsidP="00B049A2">
            <w:pPr>
              <w:pStyle w:val="ParagraphStyle"/>
              <w:jc w:val="both"/>
              <w:rPr>
                <w:sz w:val="18"/>
                <w:szCs w:val="18"/>
              </w:rPr>
            </w:pPr>
            <w:r w:rsidRPr="00872EE6">
              <w:rPr>
                <w:sz w:val="18"/>
                <w:szCs w:val="18"/>
              </w:rPr>
              <w:t>PREDNISOLONA (FOSFATO SÓDICO) APRESENTAÇÃO: SOLUÇÃO ORAL 3MG/ML  BR0448595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1C4C0F"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39EC28C"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9A72AA" w14:textId="77777777" w:rsidR="00274FF8" w:rsidRPr="00872EE6" w:rsidRDefault="00274FF8" w:rsidP="00B049A2">
            <w:pPr>
              <w:pStyle w:val="ParagraphStyle"/>
              <w:jc w:val="both"/>
              <w:rPr>
                <w:sz w:val="18"/>
                <w:szCs w:val="18"/>
              </w:rPr>
            </w:pPr>
            <w:r w:rsidRPr="00872EE6">
              <w:rPr>
                <w:sz w:val="18"/>
                <w:szCs w:val="18"/>
              </w:rPr>
              <w:t>6,75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2DBCB3" w14:textId="77777777" w:rsidR="00274FF8" w:rsidRPr="00872EE6" w:rsidRDefault="00274FF8" w:rsidP="00B049A2">
            <w:pPr>
              <w:pStyle w:val="ParagraphStyle"/>
              <w:jc w:val="both"/>
              <w:rPr>
                <w:sz w:val="18"/>
                <w:szCs w:val="18"/>
              </w:rPr>
            </w:pPr>
            <w:r w:rsidRPr="00872EE6">
              <w:rPr>
                <w:sz w:val="18"/>
                <w:szCs w:val="18"/>
              </w:rPr>
              <w:t>3.375,00</w:t>
            </w:r>
          </w:p>
        </w:tc>
      </w:tr>
      <w:tr w:rsidR="00274FF8" w14:paraId="5DDADA5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1926851" w14:textId="77777777" w:rsidR="00274FF8" w:rsidRPr="00872EE6" w:rsidRDefault="00274FF8" w:rsidP="00B049A2">
            <w:pPr>
              <w:pStyle w:val="ParagraphStyle"/>
              <w:jc w:val="both"/>
              <w:rPr>
                <w:sz w:val="18"/>
                <w:szCs w:val="18"/>
              </w:rPr>
            </w:pPr>
          </w:p>
          <w:p w14:paraId="08B8B52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10A8F2E" w14:textId="77777777" w:rsidR="00274FF8" w:rsidRPr="00872EE6" w:rsidRDefault="00274FF8" w:rsidP="00B049A2">
            <w:pPr>
              <w:pStyle w:val="ParagraphStyle"/>
              <w:jc w:val="both"/>
              <w:rPr>
                <w:sz w:val="18"/>
                <w:szCs w:val="18"/>
              </w:rPr>
            </w:pPr>
          </w:p>
          <w:p w14:paraId="7D23B4C5" w14:textId="77777777" w:rsidR="00274FF8" w:rsidRPr="00872EE6" w:rsidRDefault="00274FF8" w:rsidP="00B049A2">
            <w:pPr>
              <w:pStyle w:val="ParagraphStyle"/>
              <w:jc w:val="both"/>
              <w:rPr>
                <w:sz w:val="18"/>
                <w:szCs w:val="18"/>
              </w:rPr>
            </w:pPr>
            <w:r w:rsidRPr="00872EE6">
              <w:rPr>
                <w:sz w:val="18"/>
                <w:szCs w:val="18"/>
              </w:rPr>
              <w:t>3.375,00</w:t>
            </w:r>
          </w:p>
        </w:tc>
      </w:tr>
      <w:tr w:rsidR="00274FF8" w14:paraId="2BA133F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FF6D6F5" w14:textId="77777777" w:rsidR="00274FF8" w:rsidRPr="00872EE6" w:rsidRDefault="00274FF8" w:rsidP="00B049A2">
            <w:pPr>
              <w:pStyle w:val="ParagraphStyle"/>
              <w:jc w:val="both"/>
              <w:rPr>
                <w:sz w:val="18"/>
                <w:szCs w:val="18"/>
              </w:rPr>
            </w:pPr>
            <w:r w:rsidRPr="00872EE6">
              <w:rPr>
                <w:sz w:val="18"/>
                <w:szCs w:val="18"/>
              </w:rPr>
              <w:t>Lote: 277 - EXCLUSIVO ME E EPP</w:t>
            </w:r>
          </w:p>
        </w:tc>
      </w:tr>
      <w:tr w:rsidR="00274FF8" w14:paraId="5FD558E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52949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1A6DB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F00D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308F9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F00BF9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AC1C3E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84CDB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8BE217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C1356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2B21FD" w14:textId="77777777" w:rsidR="00274FF8" w:rsidRPr="00872EE6" w:rsidRDefault="00274FF8" w:rsidP="00B049A2">
            <w:pPr>
              <w:pStyle w:val="ParagraphStyle"/>
              <w:jc w:val="both"/>
              <w:rPr>
                <w:sz w:val="18"/>
                <w:szCs w:val="18"/>
              </w:rPr>
            </w:pPr>
            <w:r w:rsidRPr="00872EE6">
              <w:rPr>
                <w:sz w:val="18"/>
                <w:szCs w:val="18"/>
              </w:rPr>
              <w:t>30113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AC3B1C3" w14:textId="77777777" w:rsidR="00274FF8" w:rsidRPr="00872EE6" w:rsidRDefault="00274FF8" w:rsidP="00B049A2">
            <w:pPr>
              <w:pStyle w:val="ParagraphStyle"/>
              <w:jc w:val="both"/>
              <w:rPr>
                <w:sz w:val="18"/>
                <w:szCs w:val="18"/>
              </w:rPr>
            </w:pPr>
            <w:r w:rsidRPr="00872EE6">
              <w:rPr>
                <w:sz w:val="18"/>
                <w:szCs w:val="18"/>
              </w:rPr>
              <w:t xml:space="preserve">PREDNISOLONA 20 mg BR0448597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877149"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11E97D"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53756CD" w14:textId="77777777" w:rsidR="00274FF8" w:rsidRPr="00872EE6" w:rsidRDefault="00274FF8" w:rsidP="00B049A2">
            <w:pPr>
              <w:pStyle w:val="ParagraphStyle"/>
              <w:jc w:val="both"/>
              <w:rPr>
                <w:sz w:val="18"/>
                <w:szCs w:val="18"/>
              </w:rPr>
            </w:pPr>
            <w:r w:rsidRPr="00872EE6">
              <w:rPr>
                <w:sz w:val="18"/>
                <w:szCs w:val="18"/>
              </w:rPr>
              <w:t>0,62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09A9A6" w14:textId="77777777" w:rsidR="00274FF8" w:rsidRPr="00872EE6" w:rsidRDefault="00274FF8" w:rsidP="00B049A2">
            <w:pPr>
              <w:pStyle w:val="ParagraphStyle"/>
              <w:jc w:val="both"/>
              <w:rPr>
                <w:sz w:val="18"/>
                <w:szCs w:val="18"/>
              </w:rPr>
            </w:pPr>
            <w:r w:rsidRPr="00872EE6">
              <w:rPr>
                <w:sz w:val="18"/>
                <w:szCs w:val="18"/>
              </w:rPr>
              <w:t>62,00</w:t>
            </w:r>
          </w:p>
        </w:tc>
      </w:tr>
      <w:tr w:rsidR="00274FF8" w14:paraId="6A7DDC9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116BC1C" w14:textId="77777777" w:rsidR="00274FF8" w:rsidRPr="00872EE6" w:rsidRDefault="00274FF8" w:rsidP="00B049A2">
            <w:pPr>
              <w:pStyle w:val="ParagraphStyle"/>
              <w:jc w:val="both"/>
              <w:rPr>
                <w:sz w:val="18"/>
                <w:szCs w:val="18"/>
              </w:rPr>
            </w:pPr>
          </w:p>
          <w:p w14:paraId="603B248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F5759C" w14:textId="77777777" w:rsidR="00274FF8" w:rsidRPr="00872EE6" w:rsidRDefault="00274FF8" w:rsidP="00B049A2">
            <w:pPr>
              <w:pStyle w:val="ParagraphStyle"/>
              <w:jc w:val="both"/>
              <w:rPr>
                <w:sz w:val="18"/>
                <w:szCs w:val="18"/>
              </w:rPr>
            </w:pPr>
          </w:p>
          <w:p w14:paraId="7EADBECE" w14:textId="77777777" w:rsidR="00274FF8" w:rsidRPr="00872EE6" w:rsidRDefault="00274FF8" w:rsidP="00B049A2">
            <w:pPr>
              <w:pStyle w:val="ParagraphStyle"/>
              <w:jc w:val="both"/>
              <w:rPr>
                <w:sz w:val="18"/>
                <w:szCs w:val="18"/>
              </w:rPr>
            </w:pPr>
            <w:r w:rsidRPr="00872EE6">
              <w:rPr>
                <w:sz w:val="18"/>
                <w:szCs w:val="18"/>
              </w:rPr>
              <w:t>62,00</w:t>
            </w:r>
          </w:p>
        </w:tc>
      </w:tr>
      <w:tr w:rsidR="00274FF8" w14:paraId="4C2CC5D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983B111" w14:textId="77777777" w:rsidR="00274FF8" w:rsidRPr="00872EE6" w:rsidRDefault="00274FF8" w:rsidP="00B049A2">
            <w:pPr>
              <w:pStyle w:val="ParagraphStyle"/>
              <w:jc w:val="both"/>
              <w:rPr>
                <w:sz w:val="18"/>
                <w:szCs w:val="18"/>
              </w:rPr>
            </w:pPr>
            <w:r w:rsidRPr="00872EE6">
              <w:rPr>
                <w:sz w:val="18"/>
                <w:szCs w:val="18"/>
              </w:rPr>
              <w:t>Lote: 278 - EXCLUSIVO ME E EPP</w:t>
            </w:r>
          </w:p>
        </w:tc>
      </w:tr>
      <w:tr w:rsidR="00274FF8" w14:paraId="4F97E8D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CADF1D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22A14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393518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AA9AB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FEBBB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75509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A2D37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C9C6B0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1CCE4D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74BAD0" w14:textId="77777777" w:rsidR="00274FF8" w:rsidRPr="00872EE6" w:rsidRDefault="00274FF8" w:rsidP="00B049A2">
            <w:pPr>
              <w:pStyle w:val="ParagraphStyle"/>
              <w:jc w:val="both"/>
              <w:rPr>
                <w:sz w:val="18"/>
                <w:szCs w:val="18"/>
              </w:rPr>
            </w:pPr>
            <w:r w:rsidRPr="00872EE6">
              <w:rPr>
                <w:sz w:val="18"/>
                <w:szCs w:val="18"/>
              </w:rPr>
              <w:t>30114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2FB72C" w14:textId="77777777" w:rsidR="00274FF8" w:rsidRPr="00872EE6" w:rsidRDefault="00274FF8" w:rsidP="00B049A2">
            <w:pPr>
              <w:pStyle w:val="ParagraphStyle"/>
              <w:jc w:val="both"/>
              <w:rPr>
                <w:sz w:val="18"/>
                <w:szCs w:val="18"/>
              </w:rPr>
            </w:pPr>
            <w:r w:rsidRPr="00872EE6">
              <w:rPr>
                <w:sz w:val="18"/>
                <w:szCs w:val="18"/>
              </w:rPr>
              <w:t xml:space="preserve">PREDNISONA 20 mg BR0267743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92E555"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74B942"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F3E87A" w14:textId="77777777" w:rsidR="00274FF8" w:rsidRPr="00872EE6" w:rsidRDefault="00274FF8" w:rsidP="00B049A2">
            <w:pPr>
              <w:pStyle w:val="ParagraphStyle"/>
              <w:jc w:val="both"/>
              <w:rPr>
                <w:sz w:val="18"/>
                <w:szCs w:val="18"/>
              </w:rPr>
            </w:pPr>
            <w:r w:rsidRPr="00872EE6">
              <w:rPr>
                <w:sz w:val="18"/>
                <w:szCs w:val="18"/>
              </w:rPr>
              <w:t>0,40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2A5F71" w14:textId="77777777" w:rsidR="00274FF8" w:rsidRPr="00872EE6" w:rsidRDefault="00274FF8" w:rsidP="00B049A2">
            <w:pPr>
              <w:pStyle w:val="ParagraphStyle"/>
              <w:jc w:val="both"/>
              <w:rPr>
                <w:sz w:val="18"/>
                <w:szCs w:val="18"/>
              </w:rPr>
            </w:pPr>
            <w:r w:rsidRPr="00872EE6">
              <w:rPr>
                <w:sz w:val="18"/>
                <w:szCs w:val="18"/>
              </w:rPr>
              <w:t>200,00</w:t>
            </w:r>
          </w:p>
        </w:tc>
      </w:tr>
      <w:tr w:rsidR="00274FF8" w14:paraId="60EE602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7C405B3" w14:textId="77777777" w:rsidR="00274FF8" w:rsidRPr="00872EE6" w:rsidRDefault="00274FF8" w:rsidP="00B049A2">
            <w:pPr>
              <w:pStyle w:val="ParagraphStyle"/>
              <w:jc w:val="both"/>
              <w:rPr>
                <w:sz w:val="18"/>
                <w:szCs w:val="18"/>
              </w:rPr>
            </w:pPr>
          </w:p>
          <w:p w14:paraId="161B896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732B68" w14:textId="77777777" w:rsidR="00274FF8" w:rsidRPr="00872EE6" w:rsidRDefault="00274FF8" w:rsidP="00B049A2">
            <w:pPr>
              <w:pStyle w:val="ParagraphStyle"/>
              <w:jc w:val="both"/>
              <w:rPr>
                <w:sz w:val="18"/>
                <w:szCs w:val="18"/>
              </w:rPr>
            </w:pPr>
          </w:p>
          <w:p w14:paraId="1254F958" w14:textId="77777777" w:rsidR="00274FF8" w:rsidRPr="00872EE6" w:rsidRDefault="00274FF8" w:rsidP="00B049A2">
            <w:pPr>
              <w:pStyle w:val="ParagraphStyle"/>
              <w:jc w:val="both"/>
              <w:rPr>
                <w:sz w:val="18"/>
                <w:szCs w:val="18"/>
              </w:rPr>
            </w:pPr>
            <w:r w:rsidRPr="00872EE6">
              <w:rPr>
                <w:sz w:val="18"/>
                <w:szCs w:val="18"/>
              </w:rPr>
              <w:t>200,00</w:t>
            </w:r>
          </w:p>
        </w:tc>
      </w:tr>
      <w:tr w:rsidR="00274FF8" w14:paraId="7DA6C31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3EBF1C4" w14:textId="77777777" w:rsidR="00274FF8" w:rsidRPr="00872EE6" w:rsidRDefault="00274FF8" w:rsidP="00B049A2">
            <w:pPr>
              <w:pStyle w:val="ParagraphStyle"/>
              <w:jc w:val="both"/>
              <w:rPr>
                <w:sz w:val="18"/>
                <w:szCs w:val="18"/>
              </w:rPr>
            </w:pPr>
            <w:r w:rsidRPr="00872EE6">
              <w:rPr>
                <w:sz w:val="18"/>
                <w:szCs w:val="18"/>
              </w:rPr>
              <w:t>Lote: 279 - EXCLUSIVO ME E EPP</w:t>
            </w:r>
          </w:p>
        </w:tc>
      </w:tr>
      <w:tr w:rsidR="00274FF8" w14:paraId="14E80ED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984AB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7708D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39B59C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D010A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1B4C4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4929F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DAAB3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4E759A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8E131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80248A" w14:textId="77777777" w:rsidR="00274FF8" w:rsidRPr="00872EE6" w:rsidRDefault="00274FF8" w:rsidP="00B049A2">
            <w:pPr>
              <w:pStyle w:val="ParagraphStyle"/>
              <w:jc w:val="both"/>
              <w:rPr>
                <w:sz w:val="18"/>
                <w:szCs w:val="18"/>
              </w:rPr>
            </w:pPr>
            <w:r w:rsidRPr="00872EE6">
              <w:rPr>
                <w:sz w:val="18"/>
                <w:szCs w:val="18"/>
              </w:rPr>
              <w:t>30073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069648" w14:textId="77777777" w:rsidR="00274FF8" w:rsidRPr="00872EE6" w:rsidRDefault="00274FF8" w:rsidP="00B049A2">
            <w:pPr>
              <w:pStyle w:val="ParagraphStyle"/>
              <w:jc w:val="both"/>
              <w:rPr>
                <w:sz w:val="18"/>
                <w:szCs w:val="18"/>
              </w:rPr>
            </w:pPr>
            <w:r w:rsidRPr="00872EE6">
              <w:rPr>
                <w:sz w:val="18"/>
                <w:szCs w:val="18"/>
              </w:rPr>
              <w:t xml:space="preserve">PROMETAZINA 25MG BR0267768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BFFAF5"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0B68AF"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BC000F" w14:textId="77777777" w:rsidR="00274FF8" w:rsidRPr="00872EE6" w:rsidRDefault="00274FF8" w:rsidP="00B049A2">
            <w:pPr>
              <w:pStyle w:val="ParagraphStyle"/>
              <w:jc w:val="both"/>
              <w:rPr>
                <w:sz w:val="18"/>
                <w:szCs w:val="18"/>
              </w:rPr>
            </w:pPr>
            <w:r w:rsidRPr="00872EE6">
              <w:rPr>
                <w:sz w:val="18"/>
                <w:szCs w:val="18"/>
              </w:rPr>
              <w:t>0,27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5AE3F0" w14:textId="77777777" w:rsidR="00274FF8" w:rsidRPr="00872EE6" w:rsidRDefault="00274FF8" w:rsidP="00B049A2">
            <w:pPr>
              <w:pStyle w:val="ParagraphStyle"/>
              <w:jc w:val="both"/>
              <w:rPr>
                <w:sz w:val="18"/>
                <w:szCs w:val="18"/>
              </w:rPr>
            </w:pPr>
            <w:r w:rsidRPr="00872EE6">
              <w:rPr>
                <w:sz w:val="18"/>
                <w:szCs w:val="18"/>
              </w:rPr>
              <w:t>135,00</w:t>
            </w:r>
          </w:p>
        </w:tc>
      </w:tr>
      <w:tr w:rsidR="00274FF8" w14:paraId="6820E9F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A66934A" w14:textId="77777777" w:rsidR="00274FF8" w:rsidRPr="00872EE6" w:rsidRDefault="00274FF8" w:rsidP="00B049A2">
            <w:pPr>
              <w:pStyle w:val="ParagraphStyle"/>
              <w:jc w:val="both"/>
              <w:rPr>
                <w:sz w:val="18"/>
                <w:szCs w:val="18"/>
              </w:rPr>
            </w:pPr>
          </w:p>
          <w:p w14:paraId="0C2D45E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FDF04A9" w14:textId="77777777" w:rsidR="00274FF8" w:rsidRPr="00872EE6" w:rsidRDefault="00274FF8" w:rsidP="00B049A2">
            <w:pPr>
              <w:pStyle w:val="ParagraphStyle"/>
              <w:jc w:val="both"/>
              <w:rPr>
                <w:sz w:val="18"/>
                <w:szCs w:val="18"/>
              </w:rPr>
            </w:pPr>
          </w:p>
          <w:p w14:paraId="69C29026" w14:textId="77777777" w:rsidR="00274FF8" w:rsidRPr="00872EE6" w:rsidRDefault="00274FF8" w:rsidP="00B049A2">
            <w:pPr>
              <w:pStyle w:val="ParagraphStyle"/>
              <w:jc w:val="both"/>
              <w:rPr>
                <w:sz w:val="18"/>
                <w:szCs w:val="18"/>
              </w:rPr>
            </w:pPr>
            <w:r w:rsidRPr="00872EE6">
              <w:rPr>
                <w:sz w:val="18"/>
                <w:szCs w:val="18"/>
              </w:rPr>
              <w:t>135,00</w:t>
            </w:r>
          </w:p>
        </w:tc>
      </w:tr>
      <w:tr w:rsidR="00274FF8" w14:paraId="396DD38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BC21E9" w14:textId="77777777" w:rsidR="00274FF8" w:rsidRPr="00872EE6" w:rsidRDefault="00274FF8" w:rsidP="00B049A2">
            <w:pPr>
              <w:pStyle w:val="ParagraphStyle"/>
              <w:jc w:val="both"/>
              <w:rPr>
                <w:sz w:val="18"/>
                <w:szCs w:val="18"/>
              </w:rPr>
            </w:pPr>
            <w:r w:rsidRPr="00872EE6">
              <w:rPr>
                <w:sz w:val="18"/>
                <w:szCs w:val="18"/>
              </w:rPr>
              <w:t>Lote: 280 - EXCLUSIVO ME E EPP</w:t>
            </w:r>
          </w:p>
        </w:tc>
      </w:tr>
      <w:tr w:rsidR="00274FF8" w14:paraId="4D28D29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59448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A7B2E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88663E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B2E8D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9C214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B492A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6AFAE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BADF24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233D0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E7FC8C" w14:textId="77777777" w:rsidR="00274FF8" w:rsidRPr="00872EE6" w:rsidRDefault="00274FF8" w:rsidP="00B049A2">
            <w:pPr>
              <w:pStyle w:val="ParagraphStyle"/>
              <w:jc w:val="both"/>
              <w:rPr>
                <w:sz w:val="18"/>
                <w:szCs w:val="18"/>
              </w:rPr>
            </w:pPr>
            <w:r w:rsidRPr="00872EE6">
              <w:rPr>
                <w:sz w:val="18"/>
                <w:szCs w:val="18"/>
              </w:rPr>
              <w:t>30629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AD04EA4" w14:textId="77777777" w:rsidR="00274FF8" w:rsidRPr="00872EE6" w:rsidRDefault="00274FF8" w:rsidP="00B049A2">
            <w:pPr>
              <w:pStyle w:val="ParagraphStyle"/>
              <w:jc w:val="both"/>
              <w:rPr>
                <w:sz w:val="18"/>
                <w:szCs w:val="18"/>
              </w:rPr>
            </w:pPr>
            <w:r w:rsidRPr="00872EE6">
              <w:rPr>
                <w:sz w:val="18"/>
                <w:szCs w:val="18"/>
              </w:rPr>
              <w:t xml:space="preserve">PROPOFOL 10 mg/ml BR0305935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65C3DD"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17F0C5"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7C763B" w14:textId="77777777" w:rsidR="00274FF8" w:rsidRPr="00872EE6" w:rsidRDefault="00274FF8" w:rsidP="00B049A2">
            <w:pPr>
              <w:pStyle w:val="ParagraphStyle"/>
              <w:jc w:val="both"/>
              <w:rPr>
                <w:sz w:val="18"/>
                <w:szCs w:val="18"/>
              </w:rPr>
            </w:pPr>
            <w:r w:rsidRPr="00872EE6">
              <w:rPr>
                <w:sz w:val="18"/>
                <w:szCs w:val="18"/>
              </w:rPr>
              <w:t>18,53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5D085E7" w14:textId="77777777" w:rsidR="00274FF8" w:rsidRPr="00872EE6" w:rsidRDefault="00274FF8" w:rsidP="00B049A2">
            <w:pPr>
              <w:pStyle w:val="ParagraphStyle"/>
              <w:jc w:val="both"/>
              <w:rPr>
                <w:sz w:val="18"/>
                <w:szCs w:val="18"/>
              </w:rPr>
            </w:pPr>
            <w:r w:rsidRPr="00872EE6">
              <w:rPr>
                <w:sz w:val="18"/>
                <w:szCs w:val="18"/>
              </w:rPr>
              <w:t>18.530,00</w:t>
            </w:r>
          </w:p>
        </w:tc>
      </w:tr>
      <w:tr w:rsidR="00274FF8" w14:paraId="4676EA2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340494" w14:textId="77777777" w:rsidR="00274FF8" w:rsidRPr="00872EE6" w:rsidRDefault="00274FF8" w:rsidP="00B049A2">
            <w:pPr>
              <w:pStyle w:val="ParagraphStyle"/>
              <w:jc w:val="both"/>
              <w:rPr>
                <w:sz w:val="18"/>
                <w:szCs w:val="18"/>
              </w:rPr>
            </w:pPr>
          </w:p>
          <w:p w14:paraId="55A06E7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BBB19E" w14:textId="77777777" w:rsidR="00274FF8" w:rsidRPr="00872EE6" w:rsidRDefault="00274FF8" w:rsidP="00B049A2">
            <w:pPr>
              <w:pStyle w:val="ParagraphStyle"/>
              <w:jc w:val="both"/>
              <w:rPr>
                <w:sz w:val="18"/>
                <w:szCs w:val="18"/>
              </w:rPr>
            </w:pPr>
          </w:p>
          <w:p w14:paraId="6999A5B4" w14:textId="77777777" w:rsidR="00274FF8" w:rsidRPr="00872EE6" w:rsidRDefault="00274FF8" w:rsidP="00B049A2">
            <w:pPr>
              <w:pStyle w:val="ParagraphStyle"/>
              <w:jc w:val="both"/>
              <w:rPr>
                <w:sz w:val="18"/>
                <w:szCs w:val="18"/>
              </w:rPr>
            </w:pPr>
            <w:r w:rsidRPr="00872EE6">
              <w:rPr>
                <w:sz w:val="18"/>
                <w:szCs w:val="18"/>
              </w:rPr>
              <w:t>18.530,00</w:t>
            </w:r>
          </w:p>
        </w:tc>
      </w:tr>
      <w:tr w:rsidR="00274FF8" w14:paraId="5E267AD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B015BAA" w14:textId="77777777" w:rsidR="00274FF8" w:rsidRPr="00872EE6" w:rsidRDefault="00274FF8" w:rsidP="00B049A2">
            <w:pPr>
              <w:pStyle w:val="ParagraphStyle"/>
              <w:jc w:val="both"/>
              <w:rPr>
                <w:sz w:val="18"/>
                <w:szCs w:val="18"/>
              </w:rPr>
            </w:pPr>
            <w:r w:rsidRPr="00872EE6">
              <w:rPr>
                <w:sz w:val="18"/>
                <w:szCs w:val="18"/>
              </w:rPr>
              <w:t>Lote: 281 - EXCLUSIVO ME E EPP</w:t>
            </w:r>
          </w:p>
        </w:tc>
      </w:tr>
      <w:tr w:rsidR="00274FF8" w14:paraId="2B23B52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544AF5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07F09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A5324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86F02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5B8465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96F2B3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DA560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38C6B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3E91B6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CD9C94" w14:textId="77777777" w:rsidR="00274FF8" w:rsidRPr="00872EE6" w:rsidRDefault="00274FF8" w:rsidP="00B049A2">
            <w:pPr>
              <w:pStyle w:val="ParagraphStyle"/>
              <w:jc w:val="both"/>
              <w:rPr>
                <w:sz w:val="18"/>
                <w:szCs w:val="18"/>
              </w:rPr>
            </w:pPr>
            <w:r w:rsidRPr="00872EE6">
              <w:rPr>
                <w:sz w:val="18"/>
                <w:szCs w:val="18"/>
              </w:rPr>
              <w:t>30118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AFCC943" w14:textId="77777777" w:rsidR="00274FF8" w:rsidRPr="00872EE6" w:rsidRDefault="00274FF8" w:rsidP="00B049A2">
            <w:pPr>
              <w:pStyle w:val="ParagraphStyle"/>
              <w:jc w:val="both"/>
              <w:rPr>
                <w:sz w:val="18"/>
                <w:szCs w:val="18"/>
              </w:rPr>
            </w:pPr>
            <w:r w:rsidRPr="00872EE6">
              <w:rPr>
                <w:sz w:val="18"/>
                <w:szCs w:val="18"/>
              </w:rPr>
              <w:t xml:space="preserve">PROPRANOLOL 40 mg BR0267772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C1CD9A"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F98AFA"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F556060" w14:textId="77777777" w:rsidR="00274FF8" w:rsidRPr="00872EE6" w:rsidRDefault="00274FF8" w:rsidP="00B049A2">
            <w:pPr>
              <w:pStyle w:val="ParagraphStyle"/>
              <w:jc w:val="both"/>
              <w:rPr>
                <w:sz w:val="18"/>
                <w:szCs w:val="18"/>
              </w:rPr>
            </w:pPr>
            <w:r w:rsidRPr="00872EE6">
              <w:rPr>
                <w:sz w:val="18"/>
                <w:szCs w:val="18"/>
              </w:rPr>
              <w:t>0,15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5F2EA0" w14:textId="77777777" w:rsidR="00274FF8" w:rsidRPr="00872EE6" w:rsidRDefault="00274FF8" w:rsidP="00B049A2">
            <w:pPr>
              <w:pStyle w:val="ParagraphStyle"/>
              <w:jc w:val="both"/>
              <w:rPr>
                <w:sz w:val="18"/>
                <w:szCs w:val="18"/>
              </w:rPr>
            </w:pPr>
            <w:r w:rsidRPr="00872EE6">
              <w:rPr>
                <w:sz w:val="18"/>
                <w:szCs w:val="18"/>
              </w:rPr>
              <w:t>75,00</w:t>
            </w:r>
          </w:p>
        </w:tc>
      </w:tr>
      <w:tr w:rsidR="00274FF8" w14:paraId="032D34C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CFB0F6C" w14:textId="77777777" w:rsidR="00274FF8" w:rsidRPr="00872EE6" w:rsidRDefault="00274FF8" w:rsidP="00B049A2">
            <w:pPr>
              <w:pStyle w:val="ParagraphStyle"/>
              <w:jc w:val="both"/>
              <w:rPr>
                <w:sz w:val="18"/>
                <w:szCs w:val="18"/>
              </w:rPr>
            </w:pPr>
          </w:p>
          <w:p w14:paraId="768BA3A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611725D" w14:textId="77777777" w:rsidR="00274FF8" w:rsidRPr="00872EE6" w:rsidRDefault="00274FF8" w:rsidP="00B049A2">
            <w:pPr>
              <w:pStyle w:val="ParagraphStyle"/>
              <w:jc w:val="both"/>
              <w:rPr>
                <w:sz w:val="18"/>
                <w:szCs w:val="18"/>
              </w:rPr>
            </w:pPr>
          </w:p>
          <w:p w14:paraId="465D4502" w14:textId="77777777" w:rsidR="00274FF8" w:rsidRPr="00872EE6" w:rsidRDefault="00274FF8" w:rsidP="00B049A2">
            <w:pPr>
              <w:pStyle w:val="ParagraphStyle"/>
              <w:jc w:val="both"/>
              <w:rPr>
                <w:sz w:val="18"/>
                <w:szCs w:val="18"/>
              </w:rPr>
            </w:pPr>
            <w:r w:rsidRPr="00872EE6">
              <w:rPr>
                <w:sz w:val="18"/>
                <w:szCs w:val="18"/>
              </w:rPr>
              <w:t>75,00</w:t>
            </w:r>
          </w:p>
        </w:tc>
      </w:tr>
      <w:tr w:rsidR="00274FF8" w14:paraId="105CECC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84F2C21" w14:textId="77777777" w:rsidR="00274FF8" w:rsidRPr="00872EE6" w:rsidRDefault="00274FF8" w:rsidP="00B049A2">
            <w:pPr>
              <w:pStyle w:val="ParagraphStyle"/>
              <w:jc w:val="both"/>
              <w:rPr>
                <w:sz w:val="18"/>
                <w:szCs w:val="18"/>
              </w:rPr>
            </w:pPr>
            <w:r w:rsidRPr="00872EE6">
              <w:rPr>
                <w:sz w:val="18"/>
                <w:szCs w:val="18"/>
              </w:rPr>
              <w:t>Lote: 282 - EXCLUSIVO ME E EPP</w:t>
            </w:r>
          </w:p>
        </w:tc>
      </w:tr>
      <w:tr w:rsidR="00274FF8" w14:paraId="5F75E76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F4190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703A9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849D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88FE2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8A9AC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61574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35E307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DCF625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93B074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93E73E" w14:textId="77777777" w:rsidR="00274FF8" w:rsidRPr="00872EE6" w:rsidRDefault="00274FF8" w:rsidP="00B049A2">
            <w:pPr>
              <w:pStyle w:val="ParagraphStyle"/>
              <w:jc w:val="both"/>
              <w:rPr>
                <w:sz w:val="18"/>
                <w:szCs w:val="18"/>
              </w:rPr>
            </w:pPr>
            <w:r w:rsidRPr="00872EE6">
              <w:rPr>
                <w:sz w:val="18"/>
                <w:szCs w:val="18"/>
              </w:rPr>
              <w:t>30120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1B204B" w14:textId="77777777" w:rsidR="00274FF8" w:rsidRPr="00872EE6" w:rsidRDefault="00274FF8" w:rsidP="00B049A2">
            <w:pPr>
              <w:pStyle w:val="ParagraphStyle"/>
              <w:jc w:val="both"/>
              <w:rPr>
                <w:sz w:val="18"/>
                <w:szCs w:val="18"/>
              </w:rPr>
            </w:pPr>
            <w:r w:rsidRPr="00872EE6">
              <w:rPr>
                <w:sz w:val="18"/>
                <w:szCs w:val="18"/>
              </w:rPr>
              <w:t xml:space="preserve">RAMIPRIL 5MG BR0276258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B2D74D"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BFAA10F"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9016822" w14:textId="77777777" w:rsidR="00274FF8" w:rsidRPr="00872EE6" w:rsidRDefault="00274FF8" w:rsidP="00B049A2">
            <w:pPr>
              <w:pStyle w:val="ParagraphStyle"/>
              <w:jc w:val="both"/>
              <w:rPr>
                <w:sz w:val="18"/>
                <w:szCs w:val="18"/>
              </w:rPr>
            </w:pPr>
            <w:r w:rsidRPr="00872EE6">
              <w:rPr>
                <w:sz w:val="18"/>
                <w:szCs w:val="18"/>
              </w:rPr>
              <w:t>2,45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04B638" w14:textId="77777777" w:rsidR="00274FF8" w:rsidRPr="00872EE6" w:rsidRDefault="00274FF8" w:rsidP="00B049A2">
            <w:pPr>
              <w:pStyle w:val="ParagraphStyle"/>
              <w:jc w:val="both"/>
              <w:rPr>
                <w:sz w:val="18"/>
                <w:szCs w:val="18"/>
              </w:rPr>
            </w:pPr>
            <w:r w:rsidRPr="00872EE6">
              <w:rPr>
                <w:sz w:val="18"/>
                <w:szCs w:val="18"/>
              </w:rPr>
              <w:t>1.225,00</w:t>
            </w:r>
          </w:p>
        </w:tc>
      </w:tr>
      <w:tr w:rsidR="00274FF8" w14:paraId="15BA3ED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7FBFE24" w14:textId="77777777" w:rsidR="00274FF8" w:rsidRPr="00872EE6" w:rsidRDefault="00274FF8" w:rsidP="00B049A2">
            <w:pPr>
              <w:pStyle w:val="ParagraphStyle"/>
              <w:jc w:val="both"/>
              <w:rPr>
                <w:sz w:val="18"/>
                <w:szCs w:val="18"/>
              </w:rPr>
            </w:pPr>
          </w:p>
          <w:p w14:paraId="29518BD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6D7125" w14:textId="77777777" w:rsidR="00274FF8" w:rsidRPr="00872EE6" w:rsidRDefault="00274FF8" w:rsidP="00B049A2">
            <w:pPr>
              <w:pStyle w:val="ParagraphStyle"/>
              <w:jc w:val="both"/>
              <w:rPr>
                <w:sz w:val="18"/>
                <w:szCs w:val="18"/>
              </w:rPr>
            </w:pPr>
          </w:p>
          <w:p w14:paraId="599A7653" w14:textId="77777777" w:rsidR="00274FF8" w:rsidRPr="00872EE6" w:rsidRDefault="00274FF8" w:rsidP="00B049A2">
            <w:pPr>
              <w:pStyle w:val="ParagraphStyle"/>
              <w:jc w:val="both"/>
              <w:rPr>
                <w:sz w:val="18"/>
                <w:szCs w:val="18"/>
              </w:rPr>
            </w:pPr>
            <w:r w:rsidRPr="00872EE6">
              <w:rPr>
                <w:sz w:val="18"/>
                <w:szCs w:val="18"/>
              </w:rPr>
              <w:t>1.225,00</w:t>
            </w:r>
          </w:p>
        </w:tc>
      </w:tr>
      <w:tr w:rsidR="00274FF8" w14:paraId="02EAA1F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509C581" w14:textId="77777777" w:rsidR="00274FF8" w:rsidRPr="00872EE6" w:rsidRDefault="00274FF8" w:rsidP="00B049A2">
            <w:pPr>
              <w:pStyle w:val="ParagraphStyle"/>
              <w:jc w:val="both"/>
              <w:rPr>
                <w:sz w:val="18"/>
                <w:szCs w:val="18"/>
              </w:rPr>
            </w:pPr>
            <w:r w:rsidRPr="00872EE6">
              <w:rPr>
                <w:sz w:val="18"/>
                <w:szCs w:val="18"/>
              </w:rPr>
              <w:t>Lote: 283 - EXCLUSIVO ME E EPP</w:t>
            </w:r>
          </w:p>
        </w:tc>
      </w:tr>
      <w:tr w:rsidR="00274FF8" w14:paraId="209A2D7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54016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C6BE9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E8B50B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A3976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F422F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FEEEBD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DAB68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80FF34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CE294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138CB2" w14:textId="77777777" w:rsidR="00274FF8" w:rsidRPr="00872EE6" w:rsidRDefault="00274FF8" w:rsidP="00B049A2">
            <w:pPr>
              <w:pStyle w:val="ParagraphStyle"/>
              <w:jc w:val="both"/>
              <w:rPr>
                <w:sz w:val="18"/>
                <w:szCs w:val="18"/>
              </w:rPr>
            </w:pPr>
            <w:r w:rsidRPr="00872EE6">
              <w:rPr>
                <w:sz w:val="18"/>
                <w:szCs w:val="18"/>
              </w:rPr>
              <w:t>38459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6097011" w14:textId="77777777" w:rsidR="00274FF8" w:rsidRPr="00872EE6" w:rsidRDefault="00274FF8" w:rsidP="00B049A2">
            <w:pPr>
              <w:pStyle w:val="ParagraphStyle"/>
              <w:jc w:val="both"/>
              <w:rPr>
                <w:sz w:val="18"/>
                <w:szCs w:val="18"/>
              </w:rPr>
            </w:pPr>
            <w:r w:rsidRPr="00872EE6">
              <w:rPr>
                <w:sz w:val="18"/>
                <w:szCs w:val="18"/>
              </w:rPr>
              <w:t>Retinol associado com aminoacidos + metionina+cloranfenicol pomada oftalmica 3,5g</w:t>
            </w:r>
          </w:p>
          <w:p w14:paraId="731D0920" w14:textId="77777777" w:rsidR="00274FF8" w:rsidRPr="00872EE6" w:rsidRDefault="00274FF8" w:rsidP="00B049A2">
            <w:pPr>
              <w:pStyle w:val="ParagraphStyle"/>
              <w:jc w:val="both"/>
              <w:rPr>
                <w:sz w:val="18"/>
                <w:szCs w:val="18"/>
              </w:rPr>
            </w:pPr>
            <w:r w:rsidRPr="00872EE6">
              <w:rPr>
                <w:sz w:val="18"/>
                <w:szCs w:val="18"/>
              </w:rPr>
              <w:t xml:space="preserve">BR0274918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F3FF5F"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98A4F9"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CFDA68B" w14:textId="77777777" w:rsidR="00274FF8" w:rsidRPr="00872EE6" w:rsidRDefault="00274FF8" w:rsidP="00B049A2">
            <w:pPr>
              <w:pStyle w:val="ParagraphStyle"/>
              <w:jc w:val="both"/>
              <w:rPr>
                <w:sz w:val="18"/>
                <w:szCs w:val="18"/>
              </w:rPr>
            </w:pPr>
            <w:r w:rsidRPr="00872EE6">
              <w:rPr>
                <w:sz w:val="18"/>
                <w:szCs w:val="18"/>
              </w:rPr>
              <w:t>13,60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EB0447" w14:textId="77777777" w:rsidR="00274FF8" w:rsidRPr="00872EE6" w:rsidRDefault="00274FF8" w:rsidP="00B049A2">
            <w:pPr>
              <w:pStyle w:val="ParagraphStyle"/>
              <w:jc w:val="both"/>
              <w:rPr>
                <w:sz w:val="18"/>
                <w:szCs w:val="18"/>
              </w:rPr>
            </w:pPr>
            <w:r w:rsidRPr="00872EE6">
              <w:rPr>
                <w:sz w:val="18"/>
                <w:szCs w:val="18"/>
              </w:rPr>
              <w:t>1.360,00</w:t>
            </w:r>
          </w:p>
        </w:tc>
      </w:tr>
      <w:tr w:rsidR="00274FF8" w14:paraId="407D1FA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F4E2AF" w14:textId="77777777" w:rsidR="00274FF8" w:rsidRPr="00872EE6" w:rsidRDefault="00274FF8" w:rsidP="00B049A2">
            <w:pPr>
              <w:pStyle w:val="ParagraphStyle"/>
              <w:jc w:val="both"/>
              <w:rPr>
                <w:sz w:val="18"/>
                <w:szCs w:val="18"/>
              </w:rPr>
            </w:pPr>
          </w:p>
          <w:p w14:paraId="7BA8F8A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C58683A" w14:textId="77777777" w:rsidR="00274FF8" w:rsidRPr="00872EE6" w:rsidRDefault="00274FF8" w:rsidP="00B049A2">
            <w:pPr>
              <w:pStyle w:val="ParagraphStyle"/>
              <w:jc w:val="both"/>
              <w:rPr>
                <w:sz w:val="18"/>
                <w:szCs w:val="18"/>
              </w:rPr>
            </w:pPr>
          </w:p>
          <w:p w14:paraId="06A3443A" w14:textId="77777777" w:rsidR="00274FF8" w:rsidRPr="00872EE6" w:rsidRDefault="00274FF8" w:rsidP="00B049A2">
            <w:pPr>
              <w:pStyle w:val="ParagraphStyle"/>
              <w:jc w:val="both"/>
              <w:rPr>
                <w:sz w:val="18"/>
                <w:szCs w:val="18"/>
              </w:rPr>
            </w:pPr>
            <w:r w:rsidRPr="00872EE6">
              <w:rPr>
                <w:sz w:val="18"/>
                <w:szCs w:val="18"/>
              </w:rPr>
              <w:t>1.360,00</w:t>
            </w:r>
          </w:p>
        </w:tc>
      </w:tr>
      <w:tr w:rsidR="00274FF8" w14:paraId="4BC17A6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B34983F" w14:textId="77777777" w:rsidR="00274FF8" w:rsidRPr="00872EE6" w:rsidRDefault="00274FF8" w:rsidP="00B049A2">
            <w:pPr>
              <w:pStyle w:val="ParagraphStyle"/>
              <w:jc w:val="both"/>
              <w:rPr>
                <w:sz w:val="18"/>
                <w:szCs w:val="18"/>
              </w:rPr>
            </w:pPr>
            <w:r w:rsidRPr="00872EE6">
              <w:rPr>
                <w:sz w:val="18"/>
                <w:szCs w:val="18"/>
              </w:rPr>
              <w:t>Lote: 284 - EXCLUSIVO ME E EPP</w:t>
            </w:r>
          </w:p>
        </w:tc>
      </w:tr>
      <w:tr w:rsidR="00274FF8" w14:paraId="416D47D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881D999"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885990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84D52B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6B7C9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97909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929B4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5B523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8F84F0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69F0B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44DF72" w14:textId="77777777" w:rsidR="00274FF8" w:rsidRPr="00872EE6" w:rsidRDefault="00274FF8" w:rsidP="00B049A2">
            <w:pPr>
              <w:pStyle w:val="ParagraphStyle"/>
              <w:jc w:val="both"/>
              <w:rPr>
                <w:sz w:val="18"/>
                <w:szCs w:val="18"/>
              </w:rPr>
            </w:pPr>
            <w:r w:rsidRPr="00872EE6">
              <w:rPr>
                <w:sz w:val="18"/>
                <w:szCs w:val="18"/>
              </w:rPr>
              <w:t>30273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3CE404" w14:textId="77777777" w:rsidR="00274FF8" w:rsidRPr="00872EE6" w:rsidRDefault="00274FF8" w:rsidP="00B049A2">
            <w:pPr>
              <w:pStyle w:val="ParagraphStyle"/>
              <w:jc w:val="both"/>
              <w:rPr>
                <w:sz w:val="18"/>
                <w:szCs w:val="18"/>
              </w:rPr>
            </w:pPr>
            <w:r w:rsidRPr="00872EE6">
              <w:rPr>
                <w:sz w:val="18"/>
                <w:szCs w:val="18"/>
              </w:rPr>
              <w:t xml:space="preserve">RIFAMICINA SPRAY 10 mg/ml fr. 20ml BR271140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0451DB"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3C527AF"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D903857" w14:textId="77777777" w:rsidR="00274FF8" w:rsidRPr="00872EE6" w:rsidRDefault="00274FF8" w:rsidP="00B049A2">
            <w:pPr>
              <w:pStyle w:val="ParagraphStyle"/>
              <w:jc w:val="both"/>
              <w:rPr>
                <w:sz w:val="18"/>
                <w:szCs w:val="18"/>
              </w:rPr>
            </w:pPr>
            <w:r w:rsidRPr="00872EE6">
              <w:rPr>
                <w:sz w:val="18"/>
                <w:szCs w:val="18"/>
              </w:rPr>
              <w:t>24,69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CE64A8" w14:textId="77777777" w:rsidR="00274FF8" w:rsidRPr="00872EE6" w:rsidRDefault="00274FF8" w:rsidP="00B049A2">
            <w:pPr>
              <w:pStyle w:val="ParagraphStyle"/>
              <w:jc w:val="both"/>
              <w:rPr>
                <w:sz w:val="18"/>
                <w:szCs w:val="18"/>
              </w:rPr>
            </w:pPr>
            <w:r w:rsidRPr="00872EE6">
              <w:rPr>
                <w:sz w:val="18"/>
                <w:szCs w:val="18"/>
              </w:rPr>
              <w:t>24.690,00</w:t>
            </w:r>
          </w:p>
        </w:tc>
      </w:tr>
      <w:tr w:rsidR="00274FF8" w14:paraId="617E4E0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8FCC31E" w14:textId="77777777" w:rsidR="00274FF8" w:rsidRPr="00872EE6" w:rsidRDefault="00274FF8" w:rsidP="00B049A2">
            <w:pPr>
              <w:pStyle w:val="ParagraphStyle"/>
              <w:jc w:val="both"/>
              <w:rPr>
                <w:sz w:val="18"/>
                <w:szCs w:val="18"/>
              </w:rPr>
            </w:pPr>
          </w:p>
          <w:p w14:paraId="73D62E3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AB8B9EA" w14:textId="77777777" w:rsidR="00274FF8" w:rsidRPr="00872EE6" w:rsidRDefault="00274FF8" w:rsidP="00B049A2">
            <w:pPr>
              <w:pStyle w:val="ParagraphStyle"/>
              <w:jc w:val="both"/>
              <w:rPr>
                <w:sz w:val="18"/>
                <w:szCs w:val="18"/>
              </w:rPr>
            </w:pPr>
          </w:p>
          <w:p w14:paraId="1BC14B9C" w14:textId="77777777" w:rsidR="00274FF8" w:rsidRPr="00872EE6" w:rsidRDefault="00274FF8" w:rsidP="00B049A2">
            <w:pPr>
              <w:pStyle w:val="ParagraphStyle"/>
              <w:jc w:val="both"/>
              <w:rPr>
                <w:sz w:val="18"/>
                <w:szCs w:val="18"/>
              </w:rPr>
            </w:pPr>
            <w:r w:rsidRPr="00872EE6">
              <w:rPr>
                <w:sz w:val="18"/>
                <w:szCs w:val="18"/>
              </w:rPr>
              <w:t>24.690,00</w:t>
            </w:r>
          </w:p>
        </w:tc>
      </w:tr>
      <w:tr w:rsidR="00274FF8" w14:paraId="220CC32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5853345" w14:textId="77777777" w:rsidR="00274FF8" w:rsidRPr="00872EE6" w:rsidRDefault="00274FF8" w:rsidP="00B049A2">
            <w:pPr>
              <w:pStyle w:val="ParagraphStyle"/>
              <w:jc w:val="both"/>
              <w:rPr>
                <w:sz w:val="18"/>
                <w:szCs w:val="18"/>
              </w:rPr>
            </w:pPr>
            <w:r w:rsidRPr="00872EE6">
              <w:rPr>
                <w:sz w:val="18"/>
                <w:szCs w:val="18"/>
              </w:rPr>
              <w:lastRenderedPageBreak/>
              <w:t>Lote: 285 - EXCLUSIVO ME E EPP</w:t>
            </w:r>
          </w:p>
        </w:tc>
      </w:tr>
      <w:tr w:rsidR="00274FF8" w14:paraId="614CD30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EA73D8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F145A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309118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F2FC7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CBCAC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2E151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8EB2DE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BD58C3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B47B04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4217E9" w14:textId="77777777" w:rsidR="00274FF8" w:rsidRPr="00872EE6" w:rsidRDefault="00274FF8" w:rsidP="00B049A2">
            <w:pPr>
              <w:pStyle w:val="ParagraphStyle"/>
              <w:jc w:val="both"/>
              <w:rPr>
                <w:sz w:val="18"/>
                <w:szCs w:val="18"/>
              </w:rPr>
            </w:pPr>
            <w:r w:rsidRPr="00872EE6">
              <w:rPr>
                <w:sz w:val="18"/>
                <w:szCs w:val="18"/>
              </w:rPr>
              <w:t>35724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A9C4579" w14:textId="77777777" w:rsidR="00274FF8" w:rsidRPr="00872EE6" w:rsidRDefault="00274FF8" w:rsidP="00B049A2">
            <w:pPr>
              <w:pStyle w:val="ParagraphStyle"/>
              <w:jc w:val="both"/>
              <w:rPr>
                <w:sz w:val="18"/>
                <w:szCs w:val="18"/>
              </w:rPr>
            </w:pPr>
            <w:r w:rsidRPr="00872EE6">
              <w:rPr>
                <w:sz w:val="18"/>
                <w:szCs w:val="18"/>
              </w:rPr>
              <w:t xml:space="preserve">RIVAROXABANA, CONCENTRAÇÃO 15 MG BR0412092 - RIVAROXABANA, CONCENTRAÇÃO 15 MG - COMPRIMIDO -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220826"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9F87CC"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298FD4" w14:textId="77777777" w:rsidR="00274FF8" w:rsidRPr="00872EE6" w:rsidRDefault="00274FF8" w:rsidP="00B049A2">
            <w:pPr>
              <w:pStyle w:val="ParagraphStyle"/>
              <w:jc w:val="both"/>
              <w:rPr>
                <w:sz w:val="18"/>
                <w:szCs w:val="18"/>
              </w:rPr>
            </w:pPr>
            <w:r w:rsidRPr="00872EE6">
              <w:rPr>
                <w:sz w:val="18"/>
                <w:szCs w:val="18"/>
              </w:rPr>
              <w:t>0,74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7F6F16" w14:textId="77777777" w:rsidR="00274FF8" w:rsidRPr="00872EE6" w:rsidRDefault="00274FF8" w:rsidP="00B049A2">
            <w:pPr>
              <w:pStyle w:val="ParagraphStyle"/>
              <w:jc w:val="both"/>
              <w:rPr>
                <w:sz w:val="18"/>
                <w:szCs w:val="18"/>
              </w:rPr>
            </w:pPr>
            <w:r w:rsidRPr="00872EE6">
              <w:rPr>
                <w:sz w:val="18"/>
                <w:szCs w:val="18"/>
              </w:rPr>
              <w:t>592,00</w:t>
            </w:r>
          </w:p>
        </w:tc>
      </w:tr>
      <w:tr w:rsidR="00274FF8" w14:paraId="1BF7CED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A71D38F" w14:textId="77777777" w:rsidR="00274FF8" w:rsidRPr="00872EE6" w:rsidRDefault="00274FF8" w:rsidP="00B049A2">
            <w:pPr>
              <w:pStyle w:val="ParagraphStyle"/>
              <w:jc w:val="both"/>
              <w:rPr>
                <w:sz w:val="18"/>
                <w:szCs w:val="18"/>
              </w:rPr>
            </w:pPr>
          </w:p>
          <w:p w14:paraId="6BCDCEC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832447" w14:textId="77777777" w:rsidR="00274FF8" w:rsidRPr="00872EE6" w:rsidRDefault="00274FF8" w:rsidP="00B049A2">
            <w:pPr>
              <w:pStyle w:val="ParagraphStyle"/>
              <w:jc w:val="both"/>
              <w:rPr>
                <w:sz w:val="18"/>
                <w:szCs w:val="18"/>
              </w:rPr>
            </w:pPr>
          </w:p>
          <w:p w14:paraId="2F138C3D" w14:textId="77777777" w:rsidR="00274FF8" w:rsidRPr="00872EE6" w:rsidRDefault="00274FF8" w:rsidP="00B049A2">
            <w:pPr>
              <w:pStyle w:val="ParagraphStyle"/>
              <w:jc w:val="both"/>
              <w:rPr>
                <w:sz w:val="18"/>
                <w:szCs w:val="18"/>
              </w:rPr>
            </w:pPr>
            <w:r w:rsidRPr="00872EE6">
              <w:rPr>
                <w:sz w:val="18"/>
                <w:szCs w:val="18"/>
              </w:rPr>
              <w:t>592,00</w:t>
            </w:r>
          </w:p>
        </w:tc>
      </w:tr>
      <w:tr w:rsidR="00274FF8" w14:paraId="3E65152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CC6B6F2" w14:textId="77777777" w:rsidR="00274FF8" w:rsidRPr="00872EE6" w:rsidRDefault="00274FF8" w:rsidP="00B049A2">
            <w:pPr>
              <w:pStyle w:val="ParagraphStyle"/>
              <w:jc w:val="both"/>
              <w:rPr>
                <w:sz w:val="18"/>
                <w:szCs w:val="18"/>
              </w:rPr>
            </w:pPr>
            <w:r w:rsidRPr="00872EE6">
              <w:rPr>
                <w:sz w:val="18"/>
                <w:szCs w:val="18"/>
              </w:rPr>
              <w:t>Lote: 286 - EXCLUSIVO ME E EPP</w:t>
            </w:r>
          </w:p>
        </w:tc>
      </w:tr>
      <w:tr w:rsidR="00274FF8" w14:paraId="385CA6A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6E9CF6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C5EEB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63D5F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137B3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6B69D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C91E8C"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A5C3F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76C38B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72950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CB51FB" w14:textId="77777777" w:rsidR="00274FF8" w:rsidRPr="00872EE6" w:rsidRDefault="00274FF8" w:rsidP="00B049A2">
            <w:pPr>
              <w:pStyle w:val="ParagraphStyle"/>
              <w:jc w:val="both"/>
              <w:rPr>
                <w:sz w:val="18"/>
                <w:szCs w:val="18"/>
              </w:rPr>
            </w:pPr>
            <w:r w:rsidRPr="00872EE6">
              <w:rPr>
                <w:sz w:val="18"/>
                <w:szCs w:val="18"/>
              </w:rPr>
              <w:t>35780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14E55F" w14:textId="77777777" w:rsidR="00274FF8" w:rsidRPr="00872EE6" w:rsidRDefault="00274FF8" w:rsidP="00B049A2">
            <w:pPr>
              <w:pStyle w:val="ParagraphStyle"/>
              <w:jc w:val="both"/>
              <w:rPr>
                <w:sz w:val="18"/>
                <w:szCs w:val="18"/>
              </w:rPr>
            </w:pPr>
            <w:r w:rsidRPr="00872EE6">
              <w:rPr>
                <w:sz w:val="18"/>
                <w:szCs w:val="18"/>
              </w:rPr>
              <w:t xml:space="preserve">RIVAROXABANA, CONCENTRAÇÃO 20 MG BR0412091 - RIVAROXABANA, CONCENTRAÇÃO 20 MG - COMPRIMIDO -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B04986"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01759F"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0A035E" w14:textId="77777777" w:rsidR="00274FF8" w:rsidRPr="00872EE6" w:rsidRDefault="00274FF8" w:rsidP="00B049A2">
            <w:pPr>
              <w:pStyle w:val="ParagraphStyle"/>
              <w:jc w:val="both"/>
              <w:rPr>
                <w:sz w:val="18"/>
                <w:szCs w:val="18"/>
              </w:rPr>
            </w:pPr>
            <w:r w:rsidRPr="00872EE6">
              <w:rPr>
                <w:sz w:val="18"/>
                <w:szCs w:val="18"/>
              </w:rPr>
              <w:t>0,78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30063D" w14:textId="77777777" w:rsidR="00274FF8" w:rsidRPr="00872EE6" w:rsidRDefault="00274FF8" w:rsidP="00B049A2">
            <w:pPr>
              <w:pStyle w:val="ParagraphStyle"/>
              <w:jc w:val="both"/>
              <w:rPr>
                <w:sz w:val="18"/>
                <w:szCs w:val="18"/>
              </w:rPr>
            </w:pPr>
            <w:r w:rsidRPr="00872EE6">
              <w:rPr>
                <w:sz w:val="18"/>
                <w:szCs w:val="18"/>
              </w:rPr>
              <w:t>390,00</w:t>
            </w:r>
          </w:p>
        </w:tc>
      </w:tr>
      <w:tr w:rsidR="00274FF8" w14:paraId="68B91F1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DC977B0" w14:textId="77777777" w:rsidR="00274FF8" w:rsidRPr="00872EE6" w:rsidRDefault="00274FF8" w:rsidP="00B049A2">
            <w:pPr>
              <w:pStyle w:val="ParagraphStyle"/>
              <w:jc w:val="both"/>
              <w:rPr>
                <w:sz w:val="18"/>
                <w:szCs w:val="18"/>
              </w:rPr>
            </w:pPr>
          </w:p>
          <w:p w14:paraId="55016A4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575A12" w14:textId="77777777" w:rsidR="00274FF8" w:rsidRPr="00872EE6" w:rsidRDefault="00274FF8" w:rsidP="00B049A2">
            <w:pPr>
              <w:pStyle w:val="ParagraphStyle"/>
              <w:jc w:val="both"/>
              <w:rPr>
                <w:sz w:val="18"/>
                <w:szCs w:val="18"/>
              </w:rPr>
            </w:pPr>
          </w:p>
          <w:p w14:paraId="5C273F6D" w14:textId="77777777" w:rsidR="00274FF8" w:rsidRPr="00872EE6" w:rsidRDefault="00274FF8" w:rsidP="00B049A2">
            <w:pPr>
              <w:pStyle w:val="ParagraphStyle"/>
              <w:jc w:val="both"/>
              <w:rPr>
                <w:sz w:val="18"/>
                <w:szCs w:val="18"/>
              </w:rPr>
            </w:pPr>
            <w:r w:rsidRPr="00872EE6">
              <w:rPr>
                <w:sz w:val="18"/>
                <w:szCs w:val="18"/>
              </w:rPr>
              <w:t>390,00</w:t>
            </w:r>
          </w:p>
        </w:tc>
      </w:tr>
      <w:tr w:rsidR="00274FF8" w14:paraId="6FCC9E5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EAEE81" w14:textId="77777777" w:rsidR="00274FF8" w:rsidRPr="00872EE6" w:rsidRDefault="00274FF8" w:rsidP="00B049A2">
            <w:pPr>
              <w:pStyle w:val="ParagraphStyle"/>
              <w:jc w:val="both"/>
              <w:rPr>
                <w:sz w:val="18"/>
                <w:szCs w:val="18"/>
              </w:rPr>
            </w:pPr>
            <w:r w:rsidRPr="00872EE6">
              <w:rPr>
                <w:sz w:val="18"/>
                <w:szCs w:val="18"/>
              </w:rPr>
              <w:t>Lote: 287 - EXCLUSIVO ME E EPP</w:t>
            </w:r>
          </w:p>
        </w:tc>
      </w:tr>
      <w:tr w:rsidR="00274FF8" w14:paraId="5ED2FD2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E30A0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05999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E151B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80A192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74B8E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E547F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057E8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EC3F8C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47407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804FD9" w14:textId="77777777" w:rsidR="00274FF8" w:rsidRPr="00872EE6" w:rsidRDefault="00274FF8" w:rsidP="00B049A2">
            <w:pPr>
              <w:pStyle w:val="ParagraphStyle"/>
              <w:jc w:val="both"/>
              <w:rPr>
                <w:sz w:val="18"/>
                <w:szCs w:val="18"/>
              </w:rPr>
            </w:pPr>
            <w:r w:rsidRPr="00872EE6">
              <w:rPr>
                <w:sz w:val="18"/>
                <w:szCs w:val="18"/>
              </w:rPr>
              <w:t>35723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4840A08" w14:textId="77777777" w:rsidR="00274FF8" w:rsidRPr="00872EE6" w:rsidRDefault="00274FF8" w:rsidP="00B049A2">
            <w:pPr>
              <w:pStyle w:val="ParagraphStyle"/>
              <w:jc w:val="both"/>
              <w:rPr>
                <w:sz w:val="18"/>
                <w:szCs w:val="18"/>
              </w:rPr>
            </w:pPr>
            <w:r w:rsidRPr="00872EE6">
              <w:rPr>
                <w:sz w:val="18"/>
                <w:szCs w:val="18"/>
              </w:rPr>
              <w:t xml:space="preserve">RIVAROXABANA, CONCENTRAÇÃO:10 MG BR0394103 - RIVAROXABANA, CONCENTRAÇÃO:10 MG - COMPRIMIDO - UNIDADE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819259"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DD83814"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EBFF47" w14:textId="77777777" w:rsidR="00274FF8" w:rsidRPr="00872EE6" w:rsidRDefault="00274FF8" w:rsidP="00B049A2">
            <w:pPr>
              <w:pStyle w:val="ParagraphStyle"/>
              <w:jc w:val="both"/>
              <w:rPr>
                <w:sz w:val="18"/>
                <w:szCs w:val="18"/>
              </w:rPr>
            </w:pPr>
            <w:r w:rsidRPr="00872EE6">
              <w:rPr>
                <w:sz w:val="18"/>
                <w:szCs w:val="18"/>
              </w:rPr>
              <w:t>0,75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AD207C" w14:textId="77777777" w:rsidR="00274FF8" w:rsidRPr="00872EE6" w:rsidRDefault="00274FF8" w:rsidP="00B049A2">
            <w:pPr>
              <w:pStyle w:val="ParagraphStyle"/>
              <w:jc w:val="both"/>
              <w:rPr>
                <w:sz w:val="18"/>
                <w:szCs w:val="18"/>
              </w:rPr>
            </w:pPr>
            <w:r w:rsidRPr="00872EE6">
              <w:rPr>
                <w:sz w:val="18"/>
                <w:szCs w:val="18"/>
              </w:rPr>
              <w:t>375,00</w:t>
            </w:r>
          </w:p>
        </w:tc>
      </w:tr>
      <w:tr w:rsidR="00274FF8" w14:paraId="773F57C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F2BF24A" w14:textId="77777777" w:rsidR="00274FF8" w:rsidRPr="00872EE6" w:rsidRDefault="00274FF8" w:rsidP="00B049A2">
            <w:pPr>
              <w:pStyle w:val="ParagraphStyle"/>
              <w:jc w:val="both"/>
              <w:rPr>
                <w:sz w:val="18"/>
                <w:szCs w:val="18"/>
              </w:rPr>
            </w:pPr>
          </w:p>
          <w:p w14:paraId="43FACE5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CB7239" w14:textId="77777777" w:rsidR="00274FF8" w:rsidRPr="00872EE6" w:rsidRDefault="00274FF8" w:rsidP="00B049A2">
            <w:pPr>
              <w:pStyle w:val="ParagraphStyle"/>
              <w:jc w:val="both"/>
              <w:rPr>
                <w:sz w:val="18"/>
                <w:szCs w:val="18"/>
              </w:rPr>
            </w:pPr>
          </w:p>
          <w:p w14:paraId="22E99D2C" w14:textId="77777777" w:rsidR="00274FF8" w:rsidRPr="00872EE6" w:rsidRDefault="00274FF8" w:rsidP="00B049A2">
            <w:pPr>
              <w:pStyle w:val="ParagraphStyle"/>
              <w:jc w:val="both"/>
              <w:rPr>
                <w:sz w:val="18"/>
                <w:szCs w:val="18"/>
              </w:rPr>
            </w:pPr>
            <w:r w:rsidRPr="00872EE6">
              <w:rPr>
                <w:sz w:val="18"/>
                <w:szCs w:val="18"/>
              </w:rPr>
              <w:t>375,00</w:t>
            </w:r>
          </w:p>
        </w:tc>
      </w:tr>
      <w:tr w:rsidR="00274FF8" w14:paraId="7E0D2ED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4167ED9" w14:textId="77777777" w:rsidR="00274FF8" w:rsidRPr="00872EE6" w:rsidRDefault="00274FF8" w:rsidP="00B049A2">
            <w:pPr>
              <w:pStyle w:val="ParagraphStyle"/>
              <w:jc w:val="both"/>
              <w:rPr>
                <w:sz w:val="18"/>
                <w:szCs w:val="18"/>
              </w:rPr>
            </w:pPr>
            <w:r w:rsidRPr="00872EE6">
              <w:rPr>
                <w:sz w:val="18"/>
                <w:szCs w:val="18"/>
              </w:rPr>
              <w:t>Lote: 288 - EXCLUSIVO ME E EPP</w:t>
            </w:r>
          </w:p>
        </w:tc>
      </w:tr>
      <w:tr w:rsidR="00274FF8" w14:paraId="468F896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ACB9A9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F5953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69AE48"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4FB11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4963E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68B20C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75A6E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84EF4F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97572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F7ADD0" w14:textId="77777777" w:rsidR="00274FF8" w:rsidRPr="00872EE6" w:rsidRDefault="00274FF8" w:rsidP="00B049A2">
            <w:pPr>
              <w:pStyle w:val="ParagraphStyle"/>
              <w:jc w:val="both"/>
              <w:rPr>
                <w:sz w:val="18"/>
                <w:szCs w:val="18"/>
              </w:rPr>
            </w:pPr>
            <w:r w:rsidRPr="00872EE6">
              <w:rPr>
                <w:sz w:val="18"/>
                <w:szCs w:val="18"/>
              </w:rPr>
              <w:t>30346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3D3F050" w14:textId="77777777" w:rsidR="00274FF8" w:rsidRPr="00872EE6" w:rsidRDefault="00274FF8" w:rsidP="00B049A2">
            <w:pPr>
              <w:pStyle w:val="ParagraphStyle"/>
              <w:jc w:val="both"/>
              <w:rPr>
                <w:sz w:val="18"/>
                <w:szCs w:val="18"/>
              </w:rPr>
            </w:pPr>
            <w:r w:rsidRPr="00872EE6">
              <w:rPr>
                <w:sz w:val="18"/>
                <w:szCs w:val="18"/>
              </w:rPr>
              <w:t xml:space="preserve">RIVOTRIL 2,5 mg/ml gts ( CLONAZEPAM) frasco c/20ml BR0270120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B6E82E"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F6129D"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634EC13" w14:textId="77777777" w:rsidR="00274FF8" w:rsidRPr="00872EE6" w:rsidRDefault="00274FF8" w:rsidP="00B049A2">
            <w:pPr>
              <w:pStyle w:val="ParagraphStyle"/>
              <w:jc w:val="both"/>
              <w:rPr>
                <w:sz w:val="18"/>
                <w:szCs w:val="18"/>
              </w:rPr>
            </w:pPr>
            <w:r w:rsidRPr="00872EE6">
              <w:rPr>
                <w:sz w:val="18"/>
                <w:szCs w:val="18"/>
              </w:rPr>
              <w:t>3,41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75162FA" w14:textId="77777777" w:rsidR="00274FF8" w:rsidRPr="00872EE6" w:rsidRDefault="00274FF8" w:rsidP="00B049A2">
            <w:pPr>
              <w:pStyle w:val="ParagraphStyle"/>
              <w:jc w:val="both"/>
              <w:rPr>
                <w:sz w:val="18"/>
                <w:szCs w:val="18"/>
              </w:rPr>
            </w:pPr>
            <w:r w:rsidRPr="00872EE6">
              <w:rPr>
                <w:sz w:val="18"/>
                <w:szCs w:val="18"/>
              </w:rPr>
              <w:t>682,00</w:t>
            </w:r>
          </w:p>
        </w:tc>
      </w:tr>
      <w:tr w:rsidR="00274FF8" w14:paraId="51BD608D"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19D538" w14:textId="77777777" w:rsidR="00274FF8" w:rsidRPr="00872EE6" w:rsidRDefault="00274FF8" w:rsidP="00B049A2">
            <w:pPr>
              <w:pStyle w:val="ParagraphStyle"/>
              <w:jc w:val="both"/>
              <w:rPr>
                <w:sz w:val="18"/>
                <w:szCs w:val="18"/>
              </w:rPr>
            </w:pPr>
          </w:p>
          <w:p w14:paraId="5215A57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37A14E2" w14:textId="77777777" w:rsidR="00274FF8" w:rsidRPr="00872EE6" w:rsidRDefault="00274FF8" w:rsidP="00B049A2">
            <w:pPr>
              <w:pStyle w:val="ParagraphStyle"/>
              <w:jc w:val="both"/>
              <w:rPr>
                <w:sz w:val="18"/>
                <w:szCs w:val="18"/>
              </w:rPr>
            </w:pPr>
          </w:p>
          <w:p w14:paraId="1D7FFA98" w14:textId="77777777" w:rsidR="00274FF8" w:rsidRPr="00872EE6" w:rsidRDefault="00274FF8" w:rsidP="00B049A2">
            <w:pPr>
              <w:pStyle w:val="ParagraphStyle"/>
              <w:jc w:val="both"/>
              <w:rPr>
                <w:sz w:val="18"/>
                <w:szCs w:val="18"/>
              </w:rPr>
            </w:pPr>
            <w:r w:rsidRPr="00872EE6">
              <w:rPr>
                <w:sz w:val="18"/>
                <w:szCs w:val="18"/>
              </w:rPr>
              <w:t>682,00</w:t>
            </w:r>
          </w:p>
        </w:tc>
      </w:tr>
      <w:tr w:rsidR="00274FF8" w14:paraId="1EC6CBA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2DD810" w14:textId="77777777" w:rsidR="00274FF8" w:rsidRPr="00872EE6" w:rsidRDefault="00274FF8" w:rsidP="00B049A2">
            <w:pPr>
              <w:pStyle w:val="ParagraphStyle"/>
              <w:jc w:val="both"/>
              <w:rPr>
                <w:sz w:val="18"/>
                <w:szCs w:val="18"/>
              </w:rPr>
            </w:pPr>
            <w:r w:rsidRPr="00872EE6">
              <w:rPr>
                <w:sz w:val="18"/>
                <w:szCs w:val="18"/>
              </w:rPr>
              <w:t>Lote: 289 - EXCLUSIVO ME E EPP</w:t>
            </w:r>
          </w:p>
        </w:tc>
      </w:tr>
      <w:tr w:rsidR="00274FF8" w14:paraId="6787C77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B7FD0C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7A7AC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2C5F00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950E9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5C721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91DD0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D86AD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86C47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EFD2F39"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09809D" w14:textId="77777777" w:rsidR="00274FF8" w:rsidRPr="00872EE6" w:rsidRDefault="00274FF8" w:rsidP="00B049A2">
            <w:pPr>
              <w:pStyle w:val="ParagraphStyle"/>
              <w:jc w:val="both"/>
              <w:rPr>
                <w:sz w:val="18"/>
                <w:szCs w:val="18"/>
              </w:rPr>
            </w:pPr>
            <w:r w:rsidRPr="00872EE6">
              <w:rPr>
                <w:sz w:val="18"/>
                <w:szCs w:val="18"/>
              </w:rPr>
              <w:t>39951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197D7E2" w14:textId="77777777" w:rsidR="00274FF8" w:rsidRPr="00872EE6" w:rsidRDefault="00274FF8" w:rsidP="00B049A2">
            <w:pPr>
              <w:pStyle w:val="ParagraphStyle"/>
              <w:jc w:val="both"/>
              <w:rPr>
                <w:sz w:val="18"/>
                <w:szCs w:val="18"/>
              </w:rPr>
            </w:pPr>
            <w:r w:rsidRPr="00872EE6">
              <w:rPr>
                <w:sz w:val="18"/>
                <w:szCs w:val="18"/>
              </w:rPr>
              <w:t xml:space="preserve">ROCURÔNIO BROMETO, DOSAGEM:10 MG/ML, INDICAÇÃO:SOLUÇÃO INJETÁVEL BR0268521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41D291"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37D9DE"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AE07A5" w14:textId="77777777" w:rsidR="00274FF8" w:rsidRPr="00872EE6" w:rsidRDefault="00274FF8" w:rsidP="00B049A2">
            <w:pPr>
              <w:pStyle w:val="ParagraphStyle"/>
              <w:jc w:val="both"/>
              <w:rPr>
                <w:sz w:val="18"/>
                <w:szCs w:val="18"/>
              </w:rPr>
            </w:pPr>
            <w:r w:rsidRPr="00872EE6">
              <w:rPr>
                <w:sz w:val="18"/>
                <w:szCs w:val="18"/>
              </w:rPr>
              <w:t>84,21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968114C" w14:textId="77777777" w:rsidR="00274FF8" w:rsidRPr="00872EE6" w:rsidRDefault="00274FF8" w:rsidP="00B049A2">
            <w:pPr>
              <w:pStyle w:val="ParagraphStyle"/>
              <w:jc w:val="both"/>
              <w:rPr>
                <w:sz w:val="18"/>
                <w:szCs w:val="18"/>
              </w:rPr>
            </w:pPr>
            <w:r w:rsidRPr="00872EE6">
              <w:rPr>
                <w:sz w:val="18"/>
                <w:szCs w:val="18"/>
              </w:rPr>
              <w:t>42.105,00</w:t>
            </w:r>
          </w:p>
        </w:tc>
      </w:tr>
      <w:tr w:rsidR="00274FF8" w14:paraId="23516DF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D03EB97" w14:textId="77777777" w:rsidR="00274FF8" w:rsidRPr="00872EE6" w:rsidRDefault="00274FF8" w:rsidP="00B049A2">
            <w:pPr>
              <w:pStyle w:val="ParagraphStyle"/>
              <w:jc w:val="both"/>
              <w:rPr>
                <w:sz w:val="18"/>
                <w:szCs w:val="18"/>
              </w:rPr>
            </w:pPr>
          </w:p>
          <w:p w14:paraId="6A71B10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A07990" w14:textId="77777777" w:rsidR="00274FF8" w:rsidRPr="00872EE6" w:rsidRDefault="00274FF8" w:rsidP="00B049A2">
            <w:pPr>
              <w:pStyle w:val="ParagraphStyle"/>
              <w:jc w:val="both"/>
              <w:rPr>
                <w:sz w:val="18"/>
                <w:szCs w:val="18"/>
              </w:rPr>
            </w:pPr>
          </w:p>
          <w:p w14:paraId="75644900" w14:textId="77777777" w:rsidR="00274FF8" w:rsidRPr="00872EE6" w:rsidRDefault="00274FF8" w:rsidP="00B049A2">
            <w:pPr>
              <w:pStyle w:val="ParagraphStyle"/>
              <w:jc w:val="both"/>
              <w:rPr>
                <w:sz w:val="18"/>
                <w:szCs w:val="18"/>
              </w:rPr>
            </w:pPr>
            <w:r w:rsidRPr="00872EE6">
              <w:rPr>
                <w:sz w:val="18"/>
                <w:szCs w:val="18"/>
              </w:rPr>
              <w:t>42.105,00</w:t>
            </w:r>
          </w:p>
        </w:tc>
      </w:tr>
      <w:tr w:rsidR="00274FF8" w14:paraId="1CB82C78"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F4D5BB" w14:textId="77777777" w:rsidR="00274FF8" w:rsidRPr="00872EE6" w:rsidRDefault="00274FF8" w:rsidP="00B049A2">
            <w:pPr>
              <w:pStyle w:val="ParagraphStyle"/>
              <w:jc w:val="both"/>
              <w:rPr>
                <w:sz w:val="18"/>
                <w:szCs w:val="18"/>
              </w:rPr>
            </w:pPr>
            <w:r w:rsidRPr="00872EE6">
              <w:rPr>
                <w:sz w:val="18"/>
                <w:szCs w:val="18"/>
              </w:rPr>
              <w:t>Lote: 290 - EXCLUSIVO ME E EPP</w:t>
            </w:r>
          </w:p>
        </w:tc>
      </w:tr>
      <w:tr w:rsidR="00274FF8" w14:paraId="29170D7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08EC0A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817DF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5CA488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4CDD5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D480A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58D1B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7289A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DC316F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6CE44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7F35CB" w14:textId="77777777" w:rsidR="00274FF8" w:rsidRPr="00872EE6" w:rsidRDefault="00274FF8" w:rsidP="00B049A2">
            <w:pPr>
              <w:pStyle w:val="ParagraphStyle"/>
              <w:jc w:val="both"/>
              <w:rPr>
                <w:sz w:val="18"/>
                <w:szCs w:val="18"/>
              </w:rPr>
            </w:pPr>
            <w:r w:rsidRPr="00872EE6">
              <w:rPr>
                <w:sz w:val="18"/>
                <w:szCs w:val="18"/>
              </w:rPr>
              <w:t>30076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B3F5BB9" w14:textId="77777777" w:rsidR="00274FF8" w:rsidRPr="00872EE6" w:rsidRDefault="00274FF8" w:rsidP="00B049A2">
            <w:pPr>
              <w:pStyle w:val="ParagraphStyle"/>
              <w:jc w:val="both"/>
              <w:rPr>
                <w:sz w:val="18"/>
                <w:szCs w:val="18"/>
              </w:rPr>
            </w:pPr>
            <w:r w:rsidRPr="00872EE6">
              <w:rPr>
                <w:sz w:val="18"/>
                <w:szCs w:val="18"/>
              </w:rPr>
              <w:t>SACCHAROMYCES BOULARDII (FLORATIL) 100 mg PROBIÓTICO, COMPOSIÇÃO:SACCHAROMYCES BOULARDII - 17, CONCENTRAÇÃO:100 MG</w:t>
            </w:r>
          </w:p>
          <w:p w14:paraId="48AEC423" w14:textId="77777777" w:rsidR="00274FF8" w:rsidRPr="00872EE6" w:rsidRDefault="00274FF8" w:rsidP="00B049A2">
            <w:pPr>
              <w:pStyle w:val="ParagraphStyle"/>
              <w:jc w:val="both"/>
              <w:rPr>
                <w:sz w:val="18"/>
                <w:szCs w:val="18"/>
              </w:rPr>
            </w:pPr>
            <w:r w:rsidRPr="00872EE6">
              <w:rPr>
                <w:sz w:val="18"/>
                <w:szCs w:val="18"/>
              </w:rPr>
              <w:t xml:space="preserve">BR 0449022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A75D56"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B49849"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432607" w14:textId="77777777" w:rsidR="00274FF8" w:rsidRPr="00872EE6" w:rsidRDefault="00274FF8" w:rsidP="00B049A2">
            <w:pPr>
              <w:pStyle w:val="ParagraphStyle"/>
              <w:jc w:val="both"/>
              <w:rPr>
                <w:sz w:val="18"/>
                <w:szCs w:val="18"/>
              </w:rPr>
            </w:pPr>
            <w:r w:rsidRPr="00872EE6">
              <w:rPr>
                <w:sz w:val="18"/>
                <w:szCs w:val="18"/>
              </w:rPr>
              <w:t>2,20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16979B" w14:textId="77777777" w:rsidR="00274FF8" w:rsidRPr="00872EE6" w:rsidRDefault="00274FF8" w:rsidP="00B049A2">
            <w:pPr>
              <w:pStyle w:val="ParagraphStyle"/>
              <w:jc w:val="both"/>
              <w:rPr>
                <w:sz w:val="18"/>
                <w:szCs w:val="18"/>
              </w:rPr>
            </w:pPr>
            <w:r w:rsidRPr="00872EE6">
              <w:rPr>
                <w:sz w:val="18"/>
                <w:szCs w:val="18"/>
              </w:rPr>
              <w:t>2.200,00</w:t>
            </w:r>
          </w:p>
        </w:tc>
      </w:tr>
      <w:tr w:rsidR="00274FF8" w14:paraId="4DA5B93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53B1F5" w14:textId="77777777" w:rsidR="00274FF8" w:rsidRPr="00872EE6" w:rsidRDefault="00274FF8" w:rsidP="00B049A2">
            <w:pPr>
              <w:pStyle w:val="ParagraphStyle"/>
              <w:jc w:val="both"/>
              <w:rPr>
                <w:sz w:val="18"/>
                <w:szCs w:val="18"/>
              </w:rPr>
            </w:pPr>
          </w:p>
          <w:p w14:paraId="15DEC36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DFAC6CC" w14:textId="77777777" w:rsidR="00274FF8" w:rsidRPr="00872EE6" w:rsidRDefault="00274FF8" w:rsidP="00B049A2">
            <w:pPr>
              <w:pStyle w:val="ParagraphStyle"/>
              <w:jc w:val="both"/>
              <w:rPr>
                <w:sz w:val="18"/>
                <w:szCs w:val="18"/>
              </w:rPr>
            </w:pPr>
          </w:p>
          <w:p w14:paraId="38A93010" w14:textId="77777777" w:rsidR="00274FF8" w:rsidRPr="00872EE6" w:rsidRDefault="00274FF8" w:rsidP="00B049A2">
            <w:pPr>
              <w:pStyle w:val="ParagraphStyle"/>
              <w:jc w:val="both"/>
              <w:rPr>
                <w:sz w:val="18"/>
                <w:szCs w:val="18"/>
              </w:rPr>
            </w:pPr>
            <w:r w:rsidRPr="00872EE6">
              <w:rPr>
                <w:sz w:val="18"/>
                <w:szCs w:val="18"/>
              </w:rPr>
              <w:t>2.200,00</w:t>
            </w:r>
          </w:p>
        </w:tc>
      </w:tr>
      <w:tr w:rsidR="00274FF8" w14:paraId="1367B40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C05AC9" w14:textId="77777777" w:rsidR="00274FF8" w:rsidRPr="00872EE6" w:rsidRDefault="00274FF8" w:rsidP="00B049A2">
            <w:pPr>
              <w:pStyle w:val="ParagraphStyle"/>
              <w:jc w:val="both"/>
              <w:rPr>
                <w:sz w:val="18"/>
                <w:szCs w:val="18"/>
              </w:rPr>
            </w:pPr>
            <w:r w:rsidRPr="00872EE6">
              <w:rPr>
                <w:sz w:val="18"/>
                <w:szCs w:val="18"/>
              </w:rPr>
              <w:t>Lote: 291 - EXCLUSIVO ME E EPP</w:t>
            </w:r>
          </w:p>
        </w:tc>
      </w:tr>
      <w:tr w:rsidR="00274FF8" w14:paraId="4E6CEAB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C713BD2"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10964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61AAA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DBF37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185500"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81DE5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3C1E8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212E53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375C3C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E56E56" w14:textId="77777777" w:rsidR="00274FF8" w:rsidRPr="00872EE6" w:rsidRDefault="00274FF8" w:rsidP="00B049A2">
            <w:pPr>
              <w:pStyle w:val="ParagraphStyle"/>
              <w:jc w:val="both"/>
              <w:rPr>
                <w:sz w:val="18"/>
                <w:szCs w:val="18"/>
              </w:rPr>
            </w:pPr>
            <w:r w:rsidRPr="00872EE6">
              <w:rPr>
                <w:sz w:val="18"/>
                <w:szCs w:val="18"/>
              </w:rPr>
              <w:t>39946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7C68B12" w14:textId="77777777" w:rsidR="00274FF8" w:rsidRPr="00872EE6" w:rsidRDefault="00274FF8" w:rsidP="00B049A2">
            <w:pPr>
              <w:pStyle w:val="ParagraphStyle"/>
              <w:jc w:val="both"/>
              <w:rPr>
                <w:sz w:val="18"/>
                <w:szCs w:val="18"/>
              </w:rPr>
            </w:pPr>
            <w:r w:rsidRPr="00872EE6">
              <w:rPr>
                <w:sz w:val="18"/>
                <w:szCs w:val="18"/>
              </w:rPr>
              <w:t xml:space="preserve">SALBUTAMOL 100MCG/JATO DOSE AEROSOL BR0294887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D2035C"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D7C7BF"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16D6CE" w14:textId="77777777" w:rsidR="00274FF8" w:rsidRPr="00872EE6" w:rsidRDefault="00274FF8" w:rsidP="00B049A2">
            <w:pPr>
              <w:pStyle w:val="ParagraphStyle"/>
              <w:jc w:val="both"/>
              <w:rPr>
                <w:sz w:val="18"/>
                <w:szCs w:val="18"/>
              </w:rPr>
            </w:pPr>
            <w:r w:rsidRPr="00872EE6">
              <w:rPr>
                <w:sz w:val="18"/>
                <w:szCs w:val="18"/>
              </w:rPr>
              <w:t>22,42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D3B96BE" w14:textId="77777777" w:rsidR="00274FF8" w:rsidRPr="00872EE6" w:rsidRDefault="00274FF8" w:rsidP="00B049A2">
            <w:pPr>
              <w:pStyle w:val="ParagraphStyle"/>
              <w:jc w:val="both"/>
              <w:rPr>
                <w:sz w:val="18"/>
                <w:szCs w:val="18"/>
              </w:rPr>
            </w:pPr>
            <w:r w:rsidRPr="00872EE6">
              <w:rPr>
                <w:sz w:val="18"/>
                <w:szCs w:val="18"/>
              </w:rPr>
              <w:t>22.420,00</w:t>
            </w:r>
          </w:p>
        </w:tc>
      </w:tr>
      <w:tr w:rsidR="00274FF8" w14:paraId="5877B09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F15CC8" w14:textId="77777777" w:rsidR="00274FF8" w:rsidRPr="00872EE6" w:rsidRDefault="00274FF8" w:rsidP="00B049A2">
            <w:pPr>
              <w:pStyle w:val="ParagraphStyle"/>
              <w:jc w:val="both"/>
              <w:rPr>
                <w:sz w:val="18"/>
                <w:szCs w:val="18"/>
              </w:rPr>
            </w:pPr>
          </w:p>
          <w:p w14:paraId="2B8135A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F44613" w14:textId="77777777" w:rsidR="00274FF8" w:rsidRPr="00872EE6" w:rsidRDefault="00274FF8" w:rsidP="00B049A2">
            <w:pPr>
              <w:pStyle w:val="ParagraphStyle"/>
              <w:jc w:val="both"/>
              <w:rPr>
                <w:sz w:val="18"/>
                <w:szCs w:val="18"/>
              </w:rPr>
            </w:pPr>
          </w:p>
          <w:p w14:paraId="34310ACA" w14:textId="77777777" w:rsidR="00274FF8" w:rsidRPr="00872EE6" w:rsidRDefault="00274FF8" w:rsidP="00B049A2">
            <w:pPr>
              <w:pStyle w:val="ParagraphStyle"/>
              <w:jc w:val="both"/>
              <w:rPr>
                <w:sz w:val="18"/>
                <w:szCs w:val="18"/>
              </w:rPr>
            </w:pPr>
            <w:r w:rsidRPr="00872EE6">
              <w:rPr>
                <w:sz w:val="18"/>
                <w:szCs w:val="18"/>
              </w:rPr>
              <w:t>22.420,00</w:t>
            </w:r>
          </w:p>
        </w:tc>
      </w:tr>
      <w:tr w:rsidR="00274FF8" w14:paraId="5AF983E6"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2BE5618" w14:textId="77777777" w:rsidR="00274FF8" w:rsidRPr="00872EE6" w:rsidRDefault="00274FF8" w:rsidP="00B049A2">
            <w:pPr>
              <w:pStyle w:val="ParagraphStyle"/>
              <w:jc w:val="both"/>
              <w:rPr>
                <w:sz w:val="18"/>
                <w:szCs w:val="18"/>
              </w:rPr>
            </w:pPr>
            <w:r w:rsidRPr="00872EE6">
              <w:rPr>
                <w:sz w:val="18"/>
                <w:szCs w:val="18"/>
              </w:rPr>
              <w:t>Lote: 292 - EXCLUSIVO ME E EPP</w:t>
            </w:r>
          </w:p>
        </w:tc>
      </w:tr>
      <w:tr w:rsidR="00274FF8" w14:paraId="54A4502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145FCB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FC505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EA225D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9290F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CFD76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287608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E8E501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B4B0CF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A42DC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7C1E6E" w14:textId="77777777" w:rsidR="00274FF8" w:rsidRPr="00872EE6" w:rsidRDefault="00274FF8" w:rsidP="00B049A2">
            <w:pPr>
              <w:pStyle w:val="ParagraphStyle"/>
              <w:jc w:val="both"/>
              <w:rPr>
                <w:sz w:val="18"/>
                <w:szCs w:val="18"/>
              </w:rPr>
            </w:pPr>
            <w:r w:rsidRPr="00872EE6">
              <w:rPr>
                <w:sz w:val="18"/>
                <w:szCs w:val="18"/>
              </w:rPr>
              <w:t>41565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3A82938" w14:textId="77777777" w:rsidR="00274FF8" w:rsidRPr="00872EE6" w:rsidRDefault="00274FF8" w:rsidP="00B049A2">
            <w:pPr>
              <w:pStyle w:val="ParagraphStyle"/>
              <w:jc w:val="both"/>
              <w:rPr>
                <w:sz w:val="18"/>
                <w:szCs w:val="18"/>
              </w:rPr>
            </w:pPr>
            <w:r w:rsidRPr="00872EE6">
              <w:rPr>
                <w:sz w:val="18"/>
                <w:szCs w:val="18"/>
              </w:rPr>
              <w:t xml:space="preserve">SALBUTAMOL- 5 MG/ML- 10ML SALBUTAMOL, DOSAGEM:5 MG/ML, USO:SOLUÇÃO PARA NEBULIZAÇÃO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421939"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CE44F2"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B37DC52" w14:textId="77777777" w:rsidR="00274FF8" w:rsidRPr="00872EE6" w:rsidRDefault="00274FF8" w:rsidP="00B049A2">
            <w:pPr>
              <w:pStyle w:val="ParagraphStyle"/>
              <w:jc w:val="both"/>
              <w:rPr>
                <w:sz w:val="18"/>
                <w:szCs w:val="18"/>
              </w:rPr>
            </w:pPr>
            <w:r w:rsidRPr="00872EE6">
              <w:rPr>
                <w:sz w:val="18"/>
                <w:szCs w:val="18"/>
              </w:rPr>
              <w:t>13,07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0BF88E" w14:textId="77777777" w:rsidR="00274FF8" w:rsidRPr="00872EE6" w:rsidRDefault="00274FF8" w:rsidP="00B049A2">
            <w:pPr>
              <w:pStyle w:val="ParagraphStyle"/>
              <w:jc w:val="both"/>
              <w:rPr>
                <w:sz w:val="18"/>
                <w:szCs w:val="18"/>
              </w:rPr>
            </w:pPr>
            <w:r w:rsidRPr="00872EE6">
              <w:rPr>
                <w:sz w:val="18"/>
                <w:szCs w:val="18"/>
              </w:rPr>
              <w:t>13.070,00</w:t>
            </w:r>
          </w:p>
        </w:tc>
      </w:tr>
      <w:tr w:rsidR="00274FF8" w14:paraId="43AD7F9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93E48F7" w14:textId="77777777" w:rsidR="00274FF8" w:rsidRPr="00872EE6" w:rsidRDefault="00274FF8" w:rsidP="00B049A2">
            <w:pPr>
              <w:pStyle w:val="ParagraphStyle"/>
              <w:jc w:val="both"/>
              <w:rPr>
                <w:sz w:val="18"/>
                <w:szCs w:val="18"/>
              </w:rPr>
            </w:pPr>
          </w:p>
          <w:p w14:paraId="3581D35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0969A5C" w14:textId="77777777" w:rsidR="00274FF8" w:rsidRPr="00872EE6" w:rsidRDefault="00274FF8" w:rsidP="00B049A2">
            <w:pPr>
              <w:pStyle w:val="ParagraphStyle"/>
              <w:jc w:val="both"/>
              <w:rPr>
                <w:sz w:val="18"/>
                <w:szCs w:val="18"/>
              </w:rPr>
            </w:pPr>
          </w:p>
          <w:p w14:paraId="3CAC93C3" w14:textId="77777777" w:rsidR="00274FF8" w:rsidRPr="00872EE6" w:rsidRDefault="00274FF8" w:rsidP="00B049A2">
            <w:pPr>
              <w:pStyle w:val="ParagraphStyle"/>
              <w:jc w:val="both"/>
              <w:rPr>
                <w:sz w:val="18"/>
                <w:szCs w:val="18"/>
              </w:rPr>
            </w:pPr>
            <w:r w:rsidRPr="00872EE6">
              <w:rPr>
                <w:sz w:val="18"/>
                <w:szCs w:val="18"/>
              </w:rPr>
              <w:t>13.070,00</w:t>
            </w:r>
          </w:p>
        </w:tc>
      </w:tr>
      <w:tr w:rsidR="00274FF8" w14:paraId="426B39D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204EFAA" w14:textId="77777777" w:rsidR="00274FF8" w:rsidRPr="00872EE6" w:rsidRDefault="00274FF8" w:rsidP="00B049A2">
            <w:pPr>
              <w:pStyle w:val="ParagraphStyle"/>
              <w:jc w:val="both"/>
              <w:rPr>
                <w:sz w:val="18"/>
                <w:szCs w:val="18"/>
              </w:rPr>
            </w:pPr>
            <w:r w:rsidRPr="00872EE6">
              <w:rPr>
                <w:sz w:val="18"/>
                <w:szCs w:val="18"/>
              </w:rPr>
              <w:t>Lote: 293 - EXCLUSIVO ME E EPP</w:t>
            </w:r>
          </w:p>
        </w:tc>
      </w:tr>
      <w:tr w:rsidR="00274FF8" w14:paraId="0372D4B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974C05"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4C1DE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2408B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6E967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8E379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0F804E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5E0283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D78C8F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564B9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9DB52A" w14:textId="77777777" w:rsidR="00274FF8" w:rsidRPr="00872EE6" w:rsidRDefault="00274FF8" w:rsidP="00B049A2">
            <w:pPr>
              <w:pStyle w:val="ParagraphStyle"/>
              <w:jc w:val="both"/>
              <w:rPr>
                <w:sz w:val="18"/>
                <w:szCs w:val="18"/>
              </w:rPr>
            </w:pPr>
            <w:r w:rsidRPr="00872EE6">
              <w:rPr>
                <w:sz w:val="18"/>
                <w:szCs w:val="18"/>
              </w:rPr>
              <w:t>30625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13C1500" w14:textId="77777777" w:rsidR="00274FF8" w:rsidRPr="00872EE6" w:rsidRDefault="00274FF8" w:rsidP="00B049A2">
            <w:pPr>
              <w:pStyle w:val="ParagraphStyle"/>
              <w:jc w:val="both"/>
              <w:rPr>
                <w:sz w:val="18"/>
                <w:szCs w:val="18"/>
              </w:rPr>
            </w:pPr>
            <w:r w:rsidRPr="00872EE6">
              <w:rPr>
                <w:sz w:val="18"/>
                <w:szCs w:val="18"/>
              </w:rPr>
              <w:t xml:space="preserve">SEVOFLURANO 250ML BR0308877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FE8DDF" w14:textId="77777777" w:rsidR="00274FF8" w:rsidRPr="00872EE6" w:rsidRDefault="00274FF8" w:rsidP="00B049A2">
            <w:pPr>
              <w:pStyle w:val="ParagraphStyle"/>
              <w:jc w:val="both"/>
              <w:rPr>
                <w:sz w:val="18"/>
                <w:szCs w:val="18"/>
              </w:rPr>
            </w:pPr>
            <w:r w:rsidRPr="00872EE6">
              <w:rPr>
                <w:sz w:val="18"/>
                <w:szCs w:val="18"/>
              </w:rPr>
              <w:t>20,00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957AE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999CAE9" w14:textId="77777777" w:rsidR="00274FF8" w:rsidRPr="00872EE6" w:rsidRDefault="00274FF8" w:rsidP="00B049A2">
            <w:pPr>
              <w:pStyle w:val="ParagraphStyle"/>
              <w:jc w:val="both"/>
              <w:rPr>
                <w:sz w:val="18"/>
                <w:szCs w:val="18"/>
              </w:rPr>
            </w:pPr>
            <w:r w:rsidRPr="00872EE6">
              <w:rPr>
                <w:sz w:val="18"/>
                <w:szCs w:val="18"/>
              </w:rPr>
              <w:t>740,00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0A2D4C" w14:textId="77777777" w:rsidR="00274FF8" w:rsidRPr="00872EE6" w:rsidRDefault="00274FF8" w:rsidP="00B049A2">
            <w:pPr>
              <w:pStyle w:val="ParagraphStyle"/>
              <w:jc w:val="both"/>
              <w:rPr>
                <w:sz w:val="18"/>
                <w:szCs w:val="18"/>
              </w:rPr>
            </w:pPr>
            <w:r w:rsidRPr="00872EE6">
              <w:rPr>
                <w:sz w:val="18"/>
                <w:szCs w:val="18"/>
              </w:rPr>
              <w:t>14.800,00</w:t>
            </w:r>
          </w:p>
        </w:tc>
      </w:tr>
      <w:tr w:rsidR="00274FF8" w14:paraId="1D82AFE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DC1F45D" w14:textId="77777777" w:rsidR="00274FF8" w:rsidRPr="00872EE6" w:rsidRDefault="00274FF8" w:rsidP="00B049A2">
            <w:pPr>
              <w:pStyle w:val="ParagraphStyle"/>
              <w:jc w:val="both"/>
              <w:rPr>
                <w:sz w:val="18"/>
                <w:szCs w:val="18"/>
              </w:rPr>
            </w:pPr>
          </w:p>
          <w:p w14:paraId="64C83E5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10C9666" w14:textId="77777777" w:rsidR="00274FF8" w:rsidRPr="00872EE6" w:rsidRDefault="00274FF8" w:rsidP="00B049A2">
            <w:pPr>
              <w:pStyle w:val="ParagraphStyle"/>
              <w:jc w:val="both"/>
              <w:rPr>
                <w:sz w:val="18"/>
                <w:szCs w:val="18"/>
              </w:rPr>
            </w:pPr>
          </w:p>
          <w:p w14:paraId="0AF2BE7E" w14:textId="77777777" w:rsidR="00274FF8" w:rsidRPr="00872EE6" w:rsidRDefault="00274FF8" w:rsidP="00B049A2">
            <w:pPr>
              <w:pStyle w:val="ParagraphStyle"/>
              <w:jc w:val="both"/>
              <w:rPr>
                <w:sz w:val="18"/>
                <w:szCs w:val="18"/>
              </w:rPr>
            </w:pPr>
            <w:r w:rsidRPr="00872EE6">
              <w:rPr>
                <w:sz w:val="18"/>
                <w:szCs w:val="18"/>
              </w:rPr>
              <w:t>14.800,00</w:t>
            </w:r>
          </w:p>
        </w:tc>
      </w:tr>
      <w:tr w:rsidR="00274FF8" w14:paraId="66A8DBF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9A4143B" w14:textId="77777777" w:rsidR="00274FF8" w:rsidRPr="00872EE6" w:rsidRDefault="00274FF8" w:rsidP="00B049A2">
            <w:pPr>
              <w:pStyle w:val="ParagraphStyle"/>
              <w:jc w:val="both"/>
              <w:rPr>
                <w:sz w:val="18"/>
                <w:szCs w:val="18"/>
              </w:rPr>
            </w:pPr>
            <w:r w:rsidRPr="00872EE6">
              <w:rPr>
                <w:sz w:val="18"/>
                <w:szCs w:val="18"/>
              </w:rPr>
              <w:t>Lote: 294 - EXCLUSIVO ME E EPP</w:t>
            </w:r>
          </w:p>
        </w:tc>
      </w:tr>
      <w:tr w:rsidR="00274FF8" w14:paraId="7442184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0ABBD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D3FFC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D08D18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5A3C1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BF6245"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F29C1D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FFE279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E06B3B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A98999"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108288" w14:textId="77777777" w:rsidR="00274FF8" w:rsidRPr="00872EE6" w:rsidRDefault="00274FF8" w:rsidP="00B049A2">
            <w:pPr>
              <w:pStyle w:val="ParagraphStyle"/>
              <w:jc w:val="both"/>
              <w:rPr>
                <w:sz w:val="18"/>
                <w:szCs w:val="18"/>
              </w:rPr>
            </w:pPr>
            <w:r w:rsidRPr="00872EE6">
              <w:rPr>
                <w:sz w:val="18"/>
                <w:szCs w:val="18"/>
              </w:rPr>
              <w:t>30125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6C6DFB" w14:textId="77777777" w:rsidR="00274FF8" w:rsidRPr="00872EE6" w:rsidRDefault="00274FF8" w:rsidP="00B049A2">
            <w:pPr>
              <w:pStyle w:val="ParagraphStyle"/>
              <w:jc w:val="both"/>
              <w:rPr>
                <w:sz w:val="18"/>
                <w:szCs w:val="18"/>
              </w:rPr>
            </w:pPr>
            <w:r w:rsidRPr="00872EE6">
              <w:rPr>
                <w:sz w:val="18"/>
                <w:szCs w:val="18"/>
              </w:rPr>
              <w:t xml:space="preserve">SINVASTATINA 20mg BR0267747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C3F01B"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DEFEF1"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E765A0" w14:textId="77777777" w:rsidR="00274FF8" w:rsidRPr="00872EE6" w:rsidRDefault="00274FF8" w:rsidP="00B049A2">
            <w:pPr>
              <w:pStyle w:val="ParagraphStyle"/>
              <w:jc w:val="both"/>
              <w:rPr>
                <w:sz w:val="18"/>
                <w:szCs w:val="18"/>
              </w:rPr>
            </w:pPr>
            <w:r w:rsidRPr="00872EE6">
              <w:rPr>
                <w:sz w:val="18"/>
                <w:szCs w:val="18"/>
              </w:rPr>
              <w:t>0,21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32918E" w14:textId="77777777" w:rsidR="00274FF8" w:rsidRPr="00872EE6" w:rsidRDefault="00274FF8" w:rsidP="00B049A2">
            <w:pPr>
              <w:pStyle w:val="ParagraphStyle"/>
              <w:jc w:val="both"/>
              <w:rPr>
                <w:sz w:val="18"/>
                <w:szCs w:val="18"/>
              </w:rPr>
            </w:pPr>
            <w:r w:rsidRPr="00872EE6">
              <w:rPr>
                <w:sz w:val="18"/>
                <w:szCs w:val="18"/>
              </w:rPr>
              <w:t>105,00</w:t>
            </w:r>
          </w:p>
        </w:tc>
      </w:tr>
      <w:tr w:rsidR="00274FF8" w14:paraId="5CBAB1A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22AAB4F" w14:textId="77777777" w:rsidR="00274FF8" w:rsidRPr="00872EE6" w:rsidRDefault="00274FF8" w:rsidP="00B049A2">
            <w:pPr>
              <w:pStyle w:val="ParagraphStyle"/>
              <w:jc w:val="both"/>
              <w:rPr>
                <w:sz w:val="18"/>
                <w:szCs w:val="18"/>
              </w:rPr>
            </w:pPr>
          </w:p>
          <w:p w14:paraId="19FAD88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51A349" w14:textId="77777777" w:rsidR="00274FF8" w:rsidRPr="00872EE6" w:rsidRDefault="00274FF8" w:rsidP="00B049A2">
            <w:pPr>
              <w:pStyle w:val="ParagraphStyle"/>
              <w:jc w:val="both"/>
              <w:rPr>
                <w:sz w:val="18"/>
                <w:szCs w:val="18"/>
              </w:rPr>
            </w:pPr>
          </w:p>
          <w:p w14:paraId="21F2051B" w14:textId="77777777" w:rsidR="00274FF8" w:rsidRPr="00872EE6" w:rsidRDefault="00274FF8" w:rsidP="00B049A2">
            <w:pPr>
              <w:pStyle w:val="ParagraphStyle"/>
              <w:jc w:val="both"/>
              <w:rPr>
                <w:sz w:val="18"/>
                <w:szCs w:val="18"/>
              </w:rPr>
            </w:pPr>
            <w:r w:rsidRPr="00872EE6">
              <w:rPr>
                <w:sz w:val="18"/>
                <w:szCs w:val="18"/>
              </w:rPr>
              <w:t>105,00</w:t>
            </w:r>
          </w:p>
        </w:tc>
      </w:tr>
      <w:tr w:rsidR="00274FF8" w14:paraId="24B2CC8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13D38A5" w14:textId="77777777" w:rsidR="00274FF8" w:rsidRPr="00872EE6" w:rsidRDefault="00274FF8" w:rsidP="00B049A2">
            <w:pPr>
              <w:pStyle w:val="ParagraphStyle"/>
              <w:jc w:val="both"/>
              <w:rPr>
                <w:sz w:val="18"/>
                <w:szCs w:val="18"/>
              </w:rPr>
            </w:pPr>
            <w:r w:rsidRPr="00872EE6">
              <w:rPr>
                <w:sz w:val="18"/>
                <w:szCs w:val="18"/>
              </w:rPr>
              <w:t>Lote: 295 - EXCLUSIVO ME E EPP</w:t>
            </w:r>
          </w:p>
        </w:tc>
      </w:tr>
      <w:tr w:rsidR="00274FF8" w14:paraId="727CAC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A5D7F4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E7E3F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E22AE2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7F625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EC4D1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C57438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C569E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04FA97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E0F5C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413D0A" w14:textId="77777777" w:rsidR="00274FF8" w:rsidRPr="00872EE6" w:rsidRDefault="00274FF8" w:rsidP="00B049A2">
            <w:pPr>
              <w:pStyle w:val="ParagraphStyle"/>
              <w:jc w:val="both"/>
              <w:rPr>
                <w:sz w:val="18"/>
                <w:szCs w:val="18"/>
              </w:rPr>
            </w:pPr>
            <w:r w:rsidRPr="00872EE6">
              <w:rPr>
                <w:sz w:val="18"/>
                <w:szCs w:val="18"/>
              </w:rPr>
              <w:t>30600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CF847E" w14:textId="77777777" w:rsidR="00274FF8" w:rsidRPr="00872EE6" w:rsidRDefault="00274FF8" w:rsidP="00B049A2">
            <w:pPr>
              <w:pStyle w:val="ParagraphStyle"/>
              <w:jc w:val="both"/>
              <w:rPr>
                <w:sz w:val="18"/>
                <w:szCs w:val="18"/>
              </w:rPr>
            </w:pPr>
            <w:r w:rsidRPr="00872EE6">
              <w:rPr>
                <w:sz w:val="18"/>
                <w:szCs w:val="18"/>
              </w:rPr>
              <w:t xml:space="preserve">SINVASTATINA 40 mg BR0267745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1ACA24"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C97DEC"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F0C570" w14:textId="77777777" w:rsidR="00274FF8" w:rsidRPr="00872EE6" w:rsidRDefault="00274FF8" w:rsidP="00B049A2">
            <w:pPr>
              <w:pStyle w:val="ParagraphStyle"/>
              <w:jc w:val="both"/>
              <w:rPr>
                <w:sz w:val="18"/>
                <w:szCs w:val="18"/>
              </w:rPr>
            </w:pPr>
            <w:r w:rsidRPr="00872EE6">
              <w:rPr>
                <w:sz w:val="18"/>
                <w:szCs w:val="18"/>
              </w:rPr>
              <w:t>0,62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D33973" w14:textId="77777777" w:rsidR="00274FF8" w:rsidRPr="00872EE6" w:rsidRDefault="00274FF8" w:rsidP="00B049A2">
            <w:pPr>
              <w:pStyle w:val="ParagraphStyle"/>
              <w:jc w:val="both"/>
              <w:rPr>
                <w:sz w:val="18"/>
                <w:szCs w:val="18"/>
              </w:rPr>
            </w:pPr>
            <w:r w:rsidRPr="00872EE6">
              <w:rPr>
                <w:sz w:val="18"/>
                <w:szCs w:val="18"/>
              </w:rPr>
              <w:t>310,00</w:t>
            </w:r>
          </w:p>
        </w:tc>
      </w:tr>
      <w:tr w:rsidR="00274FF8" w14:paraId="44DB0CA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265A3C" w14:textId="77777777" w:rsidR="00274FF8" w:rsidRPr="00872EE6" w:rsidRDefault="00274FF8" w:rsidP="00B049A2">
            <w:pPr>
              <w:pStyle w:val="ParagraphStyle"/>
              <w:jc w:val="both"/>
              <w:rPr>
                <w:sz w:val="18"/>
                <w:szCs w:val="18"/>
              </w:rPr>
            </w:pPr>
          </w:p>
          <w:p w14:paraId="4960754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7F2711" w14:textId="77777777" w:rsidR="00274FF8" w:rsidRPr="00872EE6" w:rsidRDefault="00274FF8" w:rsidP="00B049A2">
            <w:pPr>
              <w:pStyle w:val="ParagraphStyle"/>
              <w:jc w:val="both"/>
              <w:rPr>
                <w:sz w:val="18"/>
                <w:szCs w:val="18"/>
              </w:rPr>
            </w:pPr>
          </w:p>
          <w:p w14:paraId="6D0A7297" w14:textId="77777777" w:rsidR="00274FF8" w:rsidRPr="00872EE6" w:rsidRDefault="00274FF8" w:rsidP="00B049A2">
            <w:pPr>
              <w:pStyle w:val="ParagraphStyle"/>
              <w:jc w:val="both"/>
              <w:rPr>
                <w:sz w:val="18"/>
                <w:szCs w:val="18"/>
              </w:rPr>
            </w:pPr>
            <w:r w:rsidRPr="00872EE6">
              <w:rPr>
                <w:sz w:val="18"/>
                <w:szCs w:val="18"/>
              </w:rPr>
              <w:t>310,00</w:t>
            </w:r>
          </w:p>
        </w:tc>
      </w:tr>
      <w:tr w:rsidR="00274FF8" w14:paraId="33F1FE5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2806D68" w14:textId="77777777" w:rsidR="00274FF8" w:rsidRPr="00872EE6" w:rsidRDefault="00274FF8" w:rsidP="00B049A2">
            <w:pPr>
              <w:pStyle w:val="ParagraphStyle"/>
              <w:jc w:val="both"/>
              <w:rPr>
                <w:sz w:val="18"/>
                <w:szCs w:val="18"/>
              </w:rPr>
            </w:pPr>
            <w:r w:rsidRPr="00872EE6">
              <w:rPr>
                <w:sz w:val="18"/>
                <w:szCs w:val="18"/>
              </w:rPr>
              <w:t>Lote: 296 - EXCLUSIVO ME E EPP</w:t>
            </w:r>
          </w:p>
        </w:tc>
      </w:tr>
      <w:tr w:rsidR="00274FF8" w14:paraId="07185E1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5B7BF2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2D09B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BD9B2E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B20FF5"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1AE60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F73A9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9068F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1C45D7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CDF852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051F36" w14:textId="77777777" w:rsidR="00274FF8" w:rsidRPr="00872EE6" w:rsidRDefault="00274FF8" w:rsidP="00B049A2">
            <w:pPr>
              <w:pStyle w:val="ParagraphStyle"/>
              <w:jc w:val="both"/>
              <w:rPr>
                <w:sz w:val="18"/>
                <w:szCs w:val="18"/>
              </w:rPr>
            </w:pPr>
            <w:r w:rsidRPr="00872EE6">
              <w:rPr>
                <w:sz w:val="18"/>
                <w:szCs w:val="18"/>
              </w:rPr>
              <w:t>30126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8B2ADD" w14:textId="77777777" w:rsidR="00274FF8" w:rsidRPr="00872EE6" w:rsidRDefault="00274FF8" w:rsidP="00B049A2">
            <w:pPr>
              <w:pStyle w:val="ParagraphStyle"/>
              <w:jc w:val="both"/>
              <w:rPr>
                <w:sz w:val="18"/>
                <w:szCs w:val="18"/>
              </w:rPr>
            </w:pPr>
            <w:r w:rsidRPr="00872EE6">
              <w:rPr>
                <w:sz w:val="18"/>
                <w:szCs w:val="18"/>
              </w:rPr>
              <w:t xml:space="preserve">SLOW-K(CLOR. DE POTÁSSIO 600 mg) BR0268233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F84EBA"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F12BE1"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2D4FAD" w14:textId="77777777" w:rsidR="00274FF8" w:rsidRPr="00872EE6" w:rsidRDefault="00274FF8" w:rsidP="00B049A2">
            <w:pPr>
              <w:pStyle w:val="ParagraphStyle"/>
              <w:jc w:val="both"/>
              <w:rPr>
                <w:sz w:val="18"/>
                <w:szCs w:val="18"/>
              </w:rPr>
            </w:pPr>
            <w:r w:rsidRPr="00872EE6">
              <w:rPr>
                <w:sz w:val="18"/>
                <w:szCs w:val="18"/>
              </w:rPr>
              <w:t>0,67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5659EA" w14:textId="77777777" w:rsidR="00274FF8" w:rsidRPr="00872EE6" w:rsidRDefault="00274FF8" w:rsidP="00B049A2">
            <w:pPr>
              <w:pStyle w:val="ParagraphStyle"/>
              <w:jc w:val="both"/>
              <w:rPr>
                <w:sz w:val="18"/>
                <w:szCs w:val="18"/>
              </w:rPr>
            </w:pPr>
            <w:r w:rsidRPr="00872EE6">
              <w:rPr>
                <w:sz w:val="18"/>
                <w:szCs w:val="18"/>
              </w:rPr>
              <w:t>134,00</w:t>
            </w:r>
          </w:p>
        </w:tc>
      </w:tr>
      <w:tr w:rsidR="00274FF8" w14:paraId="1EE8543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541A691" w14:textId="77777777" w:rsidR="00274FF8" w:rsidRPr="00872EE6" w:rsidRDefault="00274FF8" w:rsidP="00B049A2">
            <w:pPr>
              <w:pStyle w:val="ParagraphStyle"/>
              <w:jc w:val="both"/>
              <w:rPr>
                <w:sz w:val="18"/>
                <w:szCs w:val="18"/>
              </w:rPr>
            </w:pPr>
          </w:p>
          <w:p w14:paraId="22A005C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0BADB6" w14:textId="77777777" w:rsidR="00274FF8" w:rsidRPr="00872EE6" w:rsidRDefault="00274FF8" w:rsidP="00B049A2">
            <w:pPr>
              <w:pStyle w:val="ParagraphStyle"/>
              <w:jc w:val="both"/>
              <w:rPr>
                <w:sz w:val="18"/>
                <w:szCs w:val="18"/>
              </w:rPr>
            </w:pPr>
          </w:p>
          <w:p w14:paraId="0B142551" w14:textId="77777777" w:rsidR="00274FF8" w:rsidRPr="00872EE6" w:rsidRDefault="00274FF8" w:rsidP="00B049A2">
            <w:pPr>
              <w:pStyle w:val="ParagraphStyle"/>
              <w:jc w:val="both"/>
              <w:rPr>
                <w:sz w:val="18"/>
                <w:szCs w:val="18"/>
              </w:rPr>
            </w:pPr>
            <w:r w:rsidRPr="00872EE6">
              <w:rPr>
                <w:sz w:val="18"/>
                <w:szCs w:val="18"/>
              </w:rPr>
              <w:t>134,00</w:t>
            </w:r>
          </w:p>
        </w:tc>
      </w:tr>
      <w:tr w:rsidR="00274FF8" w14:paraId="64BF625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1F2A561" w14:textId="77777777" w:rsidR="00274FF8" w:rsidRPr="00872EE6" w:rsidRDefault="00274FF8" w:rsidP="00B049A2">
            <w:pPr>
              <w:pStyle w:val="ParagraphStyle"/>
              <w:jc w:val="both"/>
              <w:rPr>
                <w:sz w:val="18"/>
                <w:szCs w:val="18"/>
              </w:rPr>
            </w:pPr>
            <w:r w:rsidRPr="00872EE6">
              <w:rPr>
                <w:sz w:val="18"/>
                <w:szCs w:val="18"/>
              </w:rPr>
              <w:t>Lote: 297 - EXCLUSIVO ME E EPP</w:t>
            </w:r>
          </w:p>
        </w:tc>
      </w:tr>
      <w:tr w:rsidR="00274FF8" w14:paraId="788262D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2B7C5E"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4EEBC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B90683"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3BD72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B923D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E9FFB6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7D005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05B225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D17BC0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947F27" w14:textId="77777777" w:rsidR="00274FF8" w:rsidRPr="00872EE6" w:rsidRDefault="00274FF8" w:rsidP="00B049A2">
            <w:pPr>
              <w:pStyle w:val="ParagraphStyle"/>
              <w:jc w:val="both"/>
              <w:rPr>
                <w:sz w:val="18"/>
                <w:szCs w:val="18"/>
              </w:rPr>
            </w:pPr>
            <w:r w:rsidRPr="00872EE6">
              <w:rPr>
                <w:sz w:val="18"/>
                <w:szCs w:val="18"/>
              </w:rPr>
              <w:t>27174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DEE09F" w14:textId="77777777" w:rsidR="00274FF8" w:rsidRPr="00872EE6" w:rsidRDefault="00274FF8" w:rsidP="00B049A2">
            <w:pPr>
              <w:pStyle w:val="ParagraphStyle"/>
              <w:jc w:val="both"/>
              <w:rPr>
                <w:sz w:val="18"/>
                <w:szCs w:val="18"/>
              </w:rPr>
            </w:pPr>
            <w:r w:rsidRPr="00872EE6">
              <w:rPr>
                <w:sz w:val="18"/>
                <w:szCs w:val="18"/>
              </w:rPr>
              <w:t xml:space="preserve">ACIDO ACETIL SALICILICO - 100 MG BR0267502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5C0B5A"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2C627F"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CB8411" w14:textId="77777777" w:rsidR="00274FF8" w:rsidRPr="00872EE6" w:rsidRDefault="00274FF8" w:rsidP="00B049A2">
            <w:pPr>
              <w:pStyle w:val="ParagraphStyle"/>
              <w:jc w:val="both"/>
              <w:rPr>
                <w:sz w:val="18"/>
                <w:szCs w:val="18"/>
              </w:rPr>
            </w:pPr>
            <w:r w:rsidRPr="00872EE6">
              <w:rPr>
                <w:sz w:val="18"/>
                <w:szCs w:val="18"/>
              </w:rPr>
              <w:t>0,06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7966987" w14:textId="77777777" w:rsidR="00274FF8" w:rsidRPr="00872EE6" w:rsidRDefault="00274FF8" w:rsidP="00B049A2">
            <w:pPr>
              <w:pStyle w:val="ParagraphStyle"/>
              <w:jc w:val="both"/>
              <w:rPr>
                <w:sz w:val="18"/>
                <w:szCs w:val="18"/>
              </w:rPr>
            </w:pPr>
            <w:r w:rsidRPr="00872EE6">
              <w:rPr>
                <w:sz w:val="18"/>
                <w:szCs w:val="18"/>
              </w:rPr>
              <w:t>180,00</w:t>
            </w:r>
          </w:p>
        </w:tc>
      </w:tr>
      <w:tr w:rsidR="00274FF8" w14:paraId="0C86325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41CD62" w14:textId="77777777" w:rsidR="00274FF8" w:rsidRPr="00872EE6" w:rsidRDefault="00274FF8" w:rsidP="00B049A2">
            <w:pPr>
              <w:pStyle w:val="ParagraphStyle"/>
              <w:jc w:val="both"/>
              <w:rPr>
                <w:sz w:val="18"/>
                <w:szCs w:val="18"/>
              </w:rPr>
            </w:pPr>
          </w:p>
          <w:p w14:paraId="7E70F7A6"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D98D58" w14:textId="77777777" w:rsidR="00274FF8" w:rsidRPr="00872EE6" w:rsidRDefault="00274FF8" w:rsidP="00B049A2">
            <w:pPr>
              <w:pStyle w:val="ParagraphStyle"/>
              <w:jc w:val="both"/>
              <w:rPr>
                <w:sz w:val="18"/>
                <w:szCs w:val="18"/>
              </w:rPr>
            </w:pPr>
          </w:p>
          <w:p w14:paraId="0B10547F" w14:textId="77777777" w:rsidR="00274FF8" w:rsidRPr="00872EE6" w:rsidRDefault="00274FF8" w:rsidP="00B049A2">
            <w:pPr>
              <w:pStyle w:val="ParagraphStyle"/>
              <w:jc w:val="both"/>
              <w:rPr>
                <w:sz w:val="18"/>
                <w:szCs w:val="18"/>
              </w:rPr>
            </w:pPr>
            <w:r w:rsidRPr="00872EE6">
              <w:rPr>
                <w:sz w:val="18"/>
                <w:szCs w:val="18"/>
              </w:rPr>
              <w:t>180,00</w:t>
            </w:r>
          </w:p>
        </w:tc>
      </w:tr>
      <w:tr w:rsidR="00274FF8" w14:paraId="10A7318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346729A" w14:textId="77777777" w:rsidR="00274FF8" w:rsidRPr="00872EE6" w:rsidRDefault="00274FF8" w:rsidP="00B049A2">
            <w:pPr>
              <w:pStyle w:val="ParagraphStyle"/>
              <w:jc w:val="both"/>
              <w:rPr>
                <w:sz w:val="18"/>
                <w:szCs w:val="18"/>
              </w:rPr>
            </w:pPr>
            <w:r w:rsidRPr="00872EE6">
              <w:rPr>
                <w:sz w:val="18"/>
                <w:szCs w:val="18"/>
              </w:rPr>
              <w:t>Lote: 298 - EXCLUSIVO ME E EPP</w:t>
            </w:r>
          </w:p>
        </w:tc>
      </w:tr>
      <w:tr w:rsidR="00274FF8" w14:paraId="649964F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22ADC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71809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5DE31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DCB2F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CB1CA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17FC5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A38EAE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632BEE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C2E33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92C6FD" w14:textId="77777777" w:rsidR="00274FF8" w:rsidRPr="00872EE6" w:rsidRDefault="00274FF8" w:rsidP="00B049A2">
            <w:pPr>
              <w:pStyle w:val="ParagraphStyle"/>
              <w:jc w:val="both"/>
              <w:rPr>
                <w:sz w:val="18"/>
                <w:szCs w:val="18"/>
              </w:rPr>
            </w:pPr>
            <w:r w:rsidRPr="00872EE6">
              <w:rPr>
                <w:sz w:val="18"/>
                <w:szCs w:val="18"/>
              </w:rPr>
              <w:t>30630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FE898DF" w14:textId="77777777" w:rsidR="00274FF8" w:rsidRPr="00872EE6" w:rsidRDefault="00274FF8" w:rsidP="00B049A2">
            <w:pPr>
              <w:pStyle w:val="ParagraphStyle"/>
              <w:jc w:val="both"/>
              <w:rPr>
                <w:sz w:val="18"/>
                <w:szCs w:val="18"/>
              </w:rPr>
            </w:pPr>
            <w:r w:rsidRPr="00872EE6">
              <w:rPr>
                <w:sz w:val="18"/>
                <w:szCs w:val="18"/>
              </w:rPr>
              <w:t>SORO FISIOLÓGICO  0,9% 100 ml BR0268236  CLORETO DE SÓDIO, PRINCÍPIO ATIVO:0,9%_ SOLUÇÃO INJETÁVEL, APLICAÇÃO:SISTEMA FECHADO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3D8F5C" w14:textId="77777777" w:rsidR="00274FF8" w:rsidRPr="00872EE6" w:rsidRDefault="00274FF8" w:rsidP="00B049A2">
            <w:pPr>
              <w:pStyle w:val="ParagraphStyle"/>
              <w:jc w:val="both"/>
              <w:rPr>
                <w:sz w:val="18"/>
                <w:szCs w:val="18"/>
              </w:rPr>
            </w:pPr>
            <w:r w:rsidRPr="00872EE6">
              <w:rPr>
                <w:sz w:val="18"/>
                <w:szCs w:val="18"/>
              </w:rPr>
              <w:t>7.500,00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B188ED"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DEB108" w14:textId="77777777" w:rsidR="00274FF8" w:rsidRPr="00872EE6" w:rsidRDefault="00274FF8" w:rsidP="00B049A2">
            <w:pPr>
              <w:pStyle w:val="ParagraphStyle"/>
              <w:jc w:val="both"/>
              <w:rPr>
                <w:sz w:val="18"/>
                <w:szCs w:val="18"/>
              </w:rPr>
            </w:pPr>
            <w:r w:rsidRPr="00872EE6">
              <w:rPr>
                <w:sz w:val="18"/>
                <w:szCs w:val="18"/>
              </w:rPr>
              <w:t>4,87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3A5DF0" w14:textId="77777777" w:rsidR="00274FF8" w:rsidRPr="00872EE6" w:rsidRDefault="00274FF8" w:rsidP="00B049A2">
            <w:pPr>
              <w:pStyle w:val="ParagraphStyle"/>
              <w:jc w:val="both"/>
              <w:rPr>
                <w:sz w:val="18"/>
                <w:szCs w:val="18"/>
              </w:rPr>
            </w:pPr>
            <w:r w:rsidRPr="00872EE6">
              <w:rPr>
                <w:sz w:val="18"/>
                <w:szCs w:val="18"/>
              </w:rPr>
              <w:t>36.525,00</w:t>
            </w:r>
          </w:p>
        </w:tc>
      </w:tr>
      <w:tr w:rsidR="00274FF8" w14:paraId="463FFEB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3D210A9" w14:textId="77777777" w:rsidR="00274FF8" w:rsidRPr="00872EE6" w:rsidRDefault="00274FF8" w:rsidP="00B049A2">
            <w:pPr>
              <w:pStyle w:val="ParagraphStyle"/>
              <w:jc w:val="both"/>
              <w:rPr>
                <w:sz w:val="18"/>
                <w:szCs w:val="18"/>
              </w:rPr>
            </w:pPr>
          </w:p>
          <w:p w14:paraId="6CD6097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A354363" w14:textId="77777777" w:rsidR="00274FF8" w:rsidRPr="00872EE6" w:rsidRDefault="00274FF8" w:rsidP="00B049A2">
            <w:pPr>
              <w:pStyle w:val="ParagraphStyle"/>
              <w:jc w:val="both"/>
              <w:rPr>
                <w:sz w:val="18"/>
                <w:szCs w:val="18"/>
              </w:rPr>
            </w:pPr>
          </w:p>
          <w:p w14:paraId="1867193D" w14:textId="77777777" w:rsidR="00274FF8" w:rsidRPr="00872EE6" w:rsidRDefault="00274FF8" w:rsidP="00B049A2">
            <w:pPr>
              <w:pStyle w:val="ParagraphStyle"/>
              <w:jc w:val="both"/>
              <w:rPr>
                <w:sz w:val="18"/>
                <w:szCs w:val="18"/>
              </w:rPr>
            </w:pPr>
            <w:r w:rsidRPr="00872EE6">
              <w:rPr>
                <w:sz w:val="18"/>
                <w:szCs w:val="18"/>
              </w:rPr>
              <w:t>36.525,00</w:t>
            </w:r>
          </w:p>
        </w:tc>
      </w:tr>
      <w:tr w:rsidR="00274FF8" w14:paraId="3CA05F8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01ABBB9" w14:textId="77777777" w:rsidR="00274FF8" w:rsidRPr="00872EE6" w:rsidRDefault="00274FF8" w:rsidP="00B049A2">
            <w:pPr>
              <w:pStyle w:val="ParagraphStyle"/>
              <w:jc w:val="both"/>
              <w:rPr>
                <w:sz w:val="18"/>
                <w:szCs w:val="18"/>
              </w:rPr>
            </w:pPr>
            <w:r w:rsidRPr="00872EE6">
              <w:rPr>
                <w:sz w:val="18"/>
                <w:szCs w:val="18"/>
              </w:rPr>
              <w:t>Lote: 299 - EXCLUSIVO ME E EPP</w:t>
            </w:r>
          </w:p>
        </w:tc>
      </w:tr>
      <w:tr w:rsidR="00274FF8" w14:paraId="4798DD3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F7CB3A6"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04D4B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A60B85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8D796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76AE3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D07743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0226D7"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4B89CB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E6C9D3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D927D2" w14:textId="77777777" w:rsidR="00274FF8" w:rsidRPr="00872EE6" w:rsidRDefault="00274FF8" w:rsidP="00B049A2">
            <w:pPr>
              <w:pStyle w:val="ParagraphStyle"/>
              <w:jc w:val="both"/>
              <w:rPr>
                <w:sz w:val="18"/>
                <w:szCs w:val="18"/>
              </w:rPr>
            </w:pPr>
            <w:r w:rsidRPr="00872EE6">
              <w:rPr>
                <w:sz w:val="18"/>
                <w:szCs w:val="18"/>
              </w:rPr>
              <w:t>30354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D96408" w14:textId="77777777" w:rsidR="00274FF8" w:rsidRPr="00872EE6" w:rsidRDefault="00274FF8" w:rsidP="00B049A2">
            <w:pPr>
              <w:pStyle w:val="ParagraphStyle"/>
              <w:jc w:val="both"/>
              <w:rPr>
                <w:sz w:val="18"/>
                <w:szCs w:val="18"/>
              </w:rPr>
            </w:pPr>
            <w:r w:rsidRPr="00872EE6">
              <w:rPr>
                <w:sz w:val="18"/>
                <w:szCs w:val="18"/>
              </w:rPr>
              <w:t>SORO FISIOLÓGICO  0,9% 100 ml PARA INALAÇÃO E CURATIVO BR0268236  CLORETO DE SÓDIO, CONCENTRAÇAO:0,9 %, FORMA FARMACEUTICA:SOLUÇÃO ESTÉRIL NÃO INJETÁVEL</w:t>
            </w:r>
          </w:p>
          <w:p w14:paraId="4EDF37FC" w14:textId="77777777" w:rsidR="00274FF8" w:rsidRPr="00872EE6" w:rsidRDefault="00274FF8" w:rsidP="00B049A2">
            <w:pPr>
              <w:pStyle w:val="ParagraphStyle"/>
              <w:jc w:val="both"/>
              <w:rPr>
                <w:sz w:val="18"/>
                <w:szCs w:val="18"/>
              </w:rPr>
            </w:pPr>
            <w:r w:rsidRPr="00872EE6">
              <w:rPr>
                <w:sz w:val="18"/>
                <w:szCs w:val="18"/>
              </w:rPr>
              <w:t>CATMAT CORRETO:BR0371273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739769"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84815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61E907" w14:textId="77777777" w:rsidR="00274FF8" w:rsidRPr="00872EE6" w:rsidRDefault="00274FF8" w:rsidP="00B049A2">
            <w:pPr>
              <w:pStyle w:val="ParagraphStyle"/>
              <w:jc w:val="both"/>
              <w:rPr>
                <w:sz w:val="18"/>
                <w:szCs w:val="18"/>
              </w:rPr>
            </w:pPr>
            <w:r w:rsidRPr="00872EE6">
              <w:rPr>
                <w:sz w:val="18"/>
                <w:szCs w:val="18"/>
              </w:rPr>
              <w:t>2,99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E357AE6" w14:textId="77777777" w:rsidR="00274FF8" w:rsidRPr="00872EE6" w:rsidRDefault="00274FF8" w:rsidP="00B049A2">
            <w:pPr>
              <w:pStyle w:val="ParagraphStyle"/>
              <w:jc w:val="both"/>
              <w:rPr>
                <w:sz w:val="18"/>
                <w:szCs w:val="18"/>
              </w:rPr>
            </w:pPr>
            <w:r w:rsidRPr="00872EE6">
              <w:rPr>
                <w:sz w:val="18"/>
                <w:szCs w:val="18"/>
              </w:rPr>
              <w:t>8.970,00</w:t>
            </w:r>
          </w:p>
        </w:tc>
      </w:tr>
      <w:tr w:rsidR="00274FF8" w14:paraId="6C6222D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96156DF" w14:textId="77777777" w:rsidR="00274FF8" w:rsidRPr="00872EE6" w:rsidRDefault="00274FF8" w:rsidP="00B049A2">
            <w:pPr>
              <w:pStyle w:val="ParagraphStyle"/>
              <w:jc w:val="both"/>
              <w:rPr>
                <w:sz w:val="18"/>
                <w:szCs w:val="18"/>
              </w:rPr>
            </w:pPr>
          </w:p>
          <w:p w14:paraId="364E97E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0267288" w14:textId="77777777" w:rsidR="00274FF8" w:rsidRPr="00872EE6" w:rsidRDefault="00274FF8" w:rsidP="00B049A2">
            <w:pPr>
              <w:pStyle w:val="ParagraphStyle"/>
              <w:jc w:val="both"/>
              <w:rPr>
                <w:sz w:val="18"/>
                <w:szCs w:val="18"/>
              </w:rPr>
            </w:pPr>
          </w:p>
          <w:p w14:paraId="5E047750" w14:textId="77777777" w:rsidR="00274FF8" w:rsidRPr="00872EE6" w:rsidRDefault="00274FF8" w:rsidP="00B049A2">
            <w:pPr>
              <w:pStyle w:val="ParagraphStyle"/>
              <w:jc w:val="both"/>
              <w:rPr>
                <w:sz w:val="18"/>
                <w:szCs w:val="18"/>
              </w:rPr>
            </w:pPr>
            <w:r w:rsidRPr="00872EE6">
              <w:rPr>
                <w:sz w:val="18"/>
                <w:szCs w:val="18"/>
              </w:rPr>
              <w:t>8.970,00</w:t>
            </w:r>
          </w:p>
        </w:tc>
      </w:tr>
      <w:tr w:rsidR="00274FF8" w14:paraId="10B688B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DF4DC0" w14:textId="77777777" w:rsidR="00274FF8" w:rsidRPr="00872EE6" w:rsidRDefault="00274FF8" w:rsidP="00B049A2">
            <w:pPr>
              <w:pStyle w:val="ParagraphStyle"/>
              <w:jc w:val="both"/>
              <w:rPr>
                <w:sz w:val="18"/>
                <w:szCs w:val="18"/>
              </w:rPr>
            </w:pPr>
            <w:r w:rsidRPr="00872EE6">
              <w:rPr>
                <w:sz w:val="18"/>
                <w:szCs w:val="18"/>
              </w:rPr>
              <w:t>Lote: 300 - EXCLUSIVO ME E EPP</w:t>
            </w:r>
          </w:p>
        </w:tc>
      </w:tr>
      <w:tr w:rsidR="00274FF8" w14:paraId="2D7D267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A745F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33259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36C38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F948C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768B4B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E95E1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CC80F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2D9653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3900F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6E7C35F" w14:textId="77777777" w:rsidR="00274FF8" w:rsidRPr="00872EE6" w:rsidRDefault="00274FF8" w:rsidP="00B049A2">
            <w:pPr>
              <w:pStyle w:val="ParagraphStyle"/>
              <w:jc w:val="both"/>
              <w:rPr>
                <w:sz w:val="18"/>
                <w:szCs w:val="18"/>
              </w:rPr>
            </w:pPr>
            <w:r w:rsidRPr="00872EE6">
              <w:rPr>
                <w:sz w:val="18"/>
                <w:szCs w:val="18"/>
              </w:rPr>
              <w:t>41070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43F0F11" w14:textId="77777777" w:rsidR="00274FF8" w:rsidRPr="00872EE6" w:rsidRDefault="00274FF8" w:rsidP="00B049A2">
            <w:pPr>
              <w:pStyle w:val="ParagraphStyle"/>
              <w:jc w:val="both"/>
              <w:rPr>
                <w:sz w:val="18"/>
                <w:szCs w:val="18"/>
              </w:rPr>
            </w:pPr>
            <w:r w:rsidRPr="00872EE6">
              <w:rPr>
                <w:sz w:val="18"/>
                <w:szCs w:val="18"/>
              </w:rPr>
              <w:t xml:space="preserve">ÁCIDO ASCÓRBICO, 100 MG/ML, INJETÁVEL- 5 ML     (VITAMINA 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31ED2B"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647D56"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29299B" w14:textId="77777777" w:rsidR="00274FF8" w:rsidRPr="00872EE6" w:rsidRDefault="00274FF8" w:rsidP="00B049A2">
            <w:pPr>
              <w:pStyle w:val="ParagraphStyle"/>
              <w:jc w:val="both"/>
              <w:rPr>
                <w:sz w:val="18"/>
                <w:szCs w:val="18"/>
              </w:rPr>
            </w:pPr>
            <w:r w:rsidRPr="00872EE6">
              <w:rPr>
                <w:sz w:val="18"/>
                <w:szCs w:val="18"/>
              </w:rPr>
              <w:t>1,04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2DDF39" w14:textId="77777777" w:rsidR="00274FF8" w:rsidRPr="00872EE6" w:rsidRDefault="00274FF8" w:rsidP="00B049A2">
            <w:pPr>
              <w:pStyle w:val="ParagraphStyle"/>
              <w:jc w:val="both"/>
              <w:rPr>
                <w:sz w:val="18"/>
                <w:szCs w:val="18"/>
              </w:rPr>
            </w:pPr>
            <w:r w:rsidRPr="00872EE6">
              <w:rPr>
                <w:sz w:val="18"/>
                <w:szCs w:val="18"/>
              </w:rPr>
              <w:t>5.200,00</w:t>
            </w:r>
          </w:p>
        </w:tc>
      </w:tr>
      <w:tr w:rsidR="00274FF8" w14:paraId="3DFE5B4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90D1B8A" w14:textId="77777777" w:rsidR="00274FF8" w:rsidRPr="00872EE6" w:rsidRDefault="00274FF8" w:rsidP="00B049A2">
            <w:pPr>
              <w:pStyle w:val="ParagraphStyle"/>
              <w:jc w:val="both"/>
              <w:rPr>
                <w:sz w:val="18"/>
                <w:szCs w:val="18"/>
              </w:rPr>
            </w:pPr>
          </w:p>
          <w:p w14:paraId="06E6633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77EB33" w14:textId="77777777" w:rsidR="00274FF8" w:rsidRPr="00872EE6" w:rsidRDefault="00274FF8" w:rsidP="00B049A2">
            <w:pPr>
              <w:pStyle w:val="ParagraphStyle"/>
              <w:jc w:val="both"/>
              <w:rPr>
                <w:sz w:val="18"/>
                <w:szCs w:val="18"/>
              </w:rPr>
            </w:pPr>
          </w:p>
          <w:p w14:paraId="4686D74C" w14:textId="77777777" w:rsidR="00274FF8" w:rsidRPr="00872EE6" w:rsidRDefault="00274FF8" w:rsidP="00B049A2">
            <w:pPr>
              <w:pStyle w:val="ParagraphStyle"/>
              <w:jc w:val="both"/>
              <w:rPr>
                <w:sz w:val="18"/>
                <w:szCs w:val="18"/>
              </w:rPr>
            </w:pPr>
            <w:r w:rsidRPr="00872EE6">
              <w:rPr>
                <w:sz w:val="18"/>
                <w:szCs w:val="18"/>
              </w:rPr>
              <w:t>5.200,00</w:t>
            </w:r>
          </w:p>
        </w:tc>
      </w:tr>
      <w:tr w:rsidR="00274FF8" w14:paraId="65159E0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2014088" w14:textId="77777777" w:rsidR="00274FF8" w:rsidRPr="00872EE6" w:rsidRDefault="00274FF8" w:rsidP="00B049A2">
            <w:pPr>
              <w:pStyle w:val="ParagraphStyle"/>
              <w:jc w:val="both"/>
              <w:rPr>
                <w:sz w:val="18"/>
                <w:szCs w:val="18"/>
              </w:rPr>
            </w:pPr>
            <w:r w:rsidRPr="00872EE6">
              <w:rPr>
                <w:sz w:val="18"/>
                <w:szCs w:val="18"/>
              </w:rPr>
              <w:t>Lote: 301 - EXCLUSIVO ME E EPP</w:t>
            </w:r>
          </w:p>
        </w:tc>
      </w:tr>
      <w:tr w:rsidR="00274FF8" w14:paraId="42D1F13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5BB58E"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50C19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B2039EB"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5AA15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5EC96E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066891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A526E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78E17A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20870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E8F786" w14:textId="77777777" w:rsidR="00274FF8" w:rsidRPr="00872EE6" w:rsidRDefault="00274FF8" w:rsidP="00B049A2">
            <w:pPr>
              <w:pStyle w:val="ParagraphStyle"/>
              <w:jc w:val="both"/>
              <w:rPr>
                <w:sz w:val="18"/>
                <w:szCs w:val="18"/>
              </w:rPr>
            </w:pPr>
            <w:r w:rsidRPr="00872EE6">
              <w:rPr>
                <w:sz w:val="18"/>
                <w:szCs w:val="18"/>
              </w:rPr>
              <w:t>30353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6CC3AA" w14:textId="77777777" w:rsidR="00274FF8" w:rsidRPr="00872EE6" w:rsidRDefault="00274FF8" w:rsidP="00B049A2">
            <w:pPr>
              <w:pStyle w:val="ParagraphStyle"/>
              <w:jc w:val="both"/>
              <w:rPr>
                <w:sz w:val="18"/>
                <w:szCs w:val="18"/>
              </w:rPr>
            </w:pPr>
            <w:r w:rsidRPr="00872EE6">
              <w:rPr>
                <w:sz w:val="18"/>
                <w:szCs w:val="18"/>
              </w:rPr>
              <w:t>SORO FISIOLÓGICO  0,9% 1000 ml   BR0268236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9B57DA" w14:textId="77777777" w:rsidR="00274FF8" w:rsidRPr="00872EE6" w:rsidRDefault="00274FF8" w:rsidP="00B049A2">
            <w:pPr>
              <w:pStyle w:val="ParagraphStyle"/>
              <w:jc w:val="both"/>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863337"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67A9D6" w14:textId="77777777" w:rsidR="00274FF8" w:rsidRPr="00872EE6" w:rsidRDefault="00274FF8" w:rsidP="00B049A2">
            <w:pPr>
              <w:pStyle w:val="ParagraphStyle"/>
              <w:jc w:val="both"/>
              <w:rPr>
                <w:sz w:val="18"/>
                <w:szCs w:val="18"/>
              </w:rPr>
            </w:pPr>
            <w:r w:rsidRPr="00872EE6">
              <w:rPr>
                <w:sz w:val="18"/>
                <w:szCs w:val="18"/>
              </w:rPr>
              <w:t>7,64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EB3CF3" w14:textId="77777777" w:rsidR="00274FF8" w:rsidRPr="00872EE6" w:rsidRDefault="00274FF8" w:rsidP="00B049A2">
            <w:pPr>
              <w:pStyle w:val="ParagraphStyle"/>
              <w:jc w:val="both"/>
              <w:rPr>
                <w:sz w:val="18"/>
                <w:szCs w:val="18"/>
              </w:rPr>
            </w:pPr>
            <w:r w:rsidRPr="00872EE6">
              <w:rPr>
                <w:sz w:val="18"/>
                <w:szCs w:val="18"/>
              </w:rPr>
              <w:t>19.100,00</w:t>
            </w:r>
          </w:p>
        </w:tc>
      </w:tr>
      <w:tr w:rsidR="00274FF8" w14:paraId="12734E5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12F7382" w14:textId="77777777" w:rsidR="00274FF8" w:rsidRPr="00872EE6" w:rsidRDefault="00274FF8" w:rsidP="00B049A2">
            <w:pPr>
              <w:pStyle w:val="ParagraphStyle"/>
              <w:jc w:val="both"/>
              <w:rPr>
                <w:sz w:val="18"/>
                <w:szCs w:val="18"/>
              </w:rPr>
            </w:pPr>
          </w:p>
          <w:p w14:paraId="046F216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60A0AB" w14:textId="77777777" w:rsidR="00274FF8" w:rsidRPr="00872EE6" w:rsidRDefault="00274FF8" w:rsidP="00B049A2">
            <w:pPr>
              <w:pStyle w:val="ParagraphStyle"/>
              <w:jc w:val="both"/>
              <w:rPr>
                <w:sz w:val="18"/>
                <w:szCs w:val="18"/>
              </w:rPr>
            </w:pPr>
          </w:p>
          <w:p w14:paraId="34008176" w14:textId="77777777" w:rsidR="00274FF8" w:rsidRPr="00872EE6" w:rsidRDefault="00274FF8" w:rsidP="00B049A2">
            <w:pPr>
              <w:pStyle w:val="ParagraphStyle"/>
              <w:jc w:val="both"/>
              <w:rPr>
                <w:sz w:val="18"/>
                <w:szCs w:val="18"/>
              </w:rPr>
            </w:pPr>
            <w:r w:rsidRPr="00872EE6">
              <w:rPr>
                <w:sz w:val="18"/>
                <w:szCs w:val="18"/>
              </w:rPr>
              <w:t>19.100,00</w:t>
            </w:r>
          </w:p>
        </w:tc>
      </w:tr>
      <w:tr w:rsidR="00274FF8" w14:paraId="09BFFB1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C90CAC6" w14:textId="77777777" w:rsidR="00274FF8" w:rsidRPr="00872EE6" w:rsidRDefault="00274FF8" w:rsidP="00B049A2">
            <w:pPr>
              <w:pStyle w:val="ParagraphStyle"/>
              <w:jc w:val="both"/>
              <w:rPr>
                <w:sz w:val="18"/>
                <w:szCs w:val="18"/>
              </w:rPr>
            </w:pPr>
            <w:r w:rsidRPr="00872EE6">
              <w:rPr>
                <w:sz w:val="18"/>
                <w:szCs w:val="18"/>
              </w:rPr>
              <w:t>Lote: 302 - EXCLUSIVO ME E EPP</w:t>
            </w:r>
          </w:p>
        </w:tc>
      </w:tr>
      <w:tr w:rsidR="00274FF8" w14:paraId="490EA47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10E0F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928F3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8CE8A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C626E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D077C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8F64F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21D5A9"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AECBB6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C91F0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B95F83" w14:textId="77777777" w:rsidR="00274FF8" w:rsidRPr="00872EE6" w:rsidRDefault="00274FF8" w:rsidP="00B049A2">
            <w:pPr>
              <w:pStyle w:val="ParagraphStyle"/>
              <w:jc w:val="both"/>
              <w:rPr>
                <w:sz w:val="18"/>
                <w:szCs w:val="18"/>
              </w:rPr>
            </w:pPr>
            <w:r w:rsidRPr="00872EE6">
              <w:rPr>
                <w:sz w:val="18"/>
                <w:szCs w:val="18"/>
              </w:rPr>
              <w:t>41069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191EEFF" w14:textId="77777777" w:rsidR="00274FF8" w:rsidRPr="00872EE6" w:rsidRDefault="00274FF8" w:rsidP="00B049A2">
            <w:pPr>
              <w:pStyle w:val="ParagraphStyle"/>
              <w:jc w:val="both"/>
              <w:rPr>
                <w:sz w:val="18"/>
                <w:szCs w:val="18"/>
              </w:rPr>
            </w:pPr>
            <w:r w:rsidRPr="00872EE6">
              <w:rPr>
                <w:sz w:val="18"/>
                <w:szCs w:val="18"/>
              </w:rPr>
              <w:t xml:space="preserve">ÁCIDO TRANEXÂMICO, 50 MG/ML, SOLUÇÃO INJETÁVEL- 5 ML     (TRANSAMIN)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8A6E46" w14:textId="77777777" w:rsidR="00274FF8" w:rsidRPr="00872EE6" w:rsidRDefault="00274FF8" w:rsidP="00B049A2">
            <w:pPr>
              <w:pStyle w:val="ParagraphStyle"/>
              <w:jc w:val="both"/>
              <w:rPr>
                <w:sz w:val="18"/>
                <w:szCs w:val="18"/>
              </w:rPr>
            </w:pPr>
            <w:r w:rsidRPr="00872EE6">
              <w:rPr>
                <w:sz w:val="18"/>
                <w:szCs w:val="18"/>
              </w:rPr>
              <w:t>2.500,00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B551C5"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0EA572" w14:textId="77777777" w:rsidR="00274FF8" w:rsidRPr="00872EE6" w:rsidRDefault="00274FF8" w:rsidP="00B049A2">
            <w:pPr>
              <w:pStyle w:val="ParagraphStyle"/>
              <w:jc w:val="both"/>
              <w:rPr>
                <w:sz w:val="18"/>
                <w:szCs w:val="18"/>
              </w:rPr>
            </w:pPr>
            <w:r w:rsidRPr="00872EE6">
              <w:rPr>
                <w:sz w:val="18"/>
                <w:szCs w:val="18"/>
              </w:rPr>
              <w:t>5,94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EDC6B4" w14:textId="77777777" w:rsidR="00274FF8" w:rsidRPr="00872EE6" w:rsidRDefault="00274FF8" w:rsidP="00B049A2">
            <w:pPr>
              <w:pStyle w:val="ParagraphStyle"/>
              <w:jc w:val="both"/>
              <w:rPr>
                <w:sz w:val="18"/>
                <w:szCs w:val="18"/>
              </w:rPr>
            </w:pPr>
            <w:r w:rsidRPr="00872EE6">
              <w:rPr>
                <w:sz w:val="18"/>
                <w:szCs w:val="18"/>
              </w:rPr>
              <w:t>14.850,00</w:t>
            </w:r>
          </w:p>
        </w:tc>
      </w:tr>
      <w:tr w:rsidR="00274FF8" w14:paraId="1A6989A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6DD9032" w14:textId="77777777" w:rsidR="00274FF8" w:rsidRPr="00872EE6" w:rsidRDefault="00274FF8" w:rsidP="00B049A2">
            <w:pPr>
              <w:pStyle w:val="ParagraphStyle"/>
              <w:jc w:val="both"/>
              <w:rPr>
                <w:sz w:val="18"/>
                <w:szCs w:val="18"/>
              </w:rPr>
            </w:pPr>
          </w:p>
          <w:p w14:paraId="6CF18FB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A23A9F1" w14:textId="77777777" w:rsidR="00274FF8" w:rsidRPr="00872EE6" w:rsidRDefault="00274FF8" w:rsidP="00B049A2">
            <w:pPr>
              <w:pStyle w:val="ParagraphStyle"/>
              <w:jc w:val="both"/>
              <w:rPr>
                <w:sz w:val="18"/>
                <w:szCs w:val="18"/>
              </w:rPr>
            </w:pPr>
          </w:p>
          <w:p w14:paraId="153B2E3D" w14:textId="77777777" w:rsidR="00274FF8" w:rsidRPr="00872EE6" w:rsidRDefault="00274FF8" w:rsidP="00B049A2">
            <w:pPr>
              <w:pStyle w:val="ParagraphStyle"/>
              <w:jc w:val="both"/>
              <w:rPr>
                <w:sz w:val="18"/>
                <w:szCs w:val="18"/>
              </w:rPr>
            </w:pPr>
            <w:r w:rsidRPr="00872EE6">
              <w:rPr>
                <w:sz w:val="18"/>
                <w:szCs w:val="18"/>
              </w:rPr>
              <w:t>14.850,00</w:t>
            </w:r>
          </w:p>
        </w:tc>
      </w:tr>
      <w:tr w:rsidR="00274FF8" w14:paraId="074F2CA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DD31EBD" w14:textId="77777777" w:rsidR="00274FF8" w:rsidRPr="00872EE6" w:rsidRDefault="00274FF8" w:rsidP="00B049A2">
            <w:pPr>
              <w:pStyle w:val="ParagraphStyle"/>
              <w:jc w:val="both"/>
              <w:rPr>
                <w:sz w:val="18"/>
                <w:szCs w:val="18"/>
              </w:rPr>
            </w:pPr>
            <w:r w:rsidRPr="00872EE6">
              <w:rPr>
                <w:sz w:val="18"/>
                <w:szCs w:val="18"/>
              </w:rPr>
              <w:t>Lote: 303 - EXCLUSIVO ME E EPP</w:t>
            </w:r>
          </w:p>
        </w:tc>
      </w:tr>
      <w:tr w:rsidR="00274FF8" w14:paraId="65415A7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70BD0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10EF3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B5EED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9984FB"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8F4BD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5DCCA8"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E80FB9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DEE944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37D269"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8FB772" w14:textId="77777777" w:rsidR="00274FF8" w:rsidRPr="00872EE6" w:rsidRDefault="00274FF8" w:rsidP="00B049A2">
            <w:pPr>
              <w:pStyle w:val="ParagraphStyle"/>
              <w:jc w:val="both"/>
              <w:rPr>
                <w:sz w:val="18"/>
                <w:szCs w:val="18"/>
              </w:rPr>
            </w:pPr>
            <w:r w:rsidRPr="00872EE6">
              <w:rPr>
                <w:sz w:val="18"/>
                <w:szCs w:val="18"/>
              </w:rPr>
              <w:t>30631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B7D7E2F" w14:textId="77777777" w:rsidR="00274FF8" w:rsidRPr="00872EE6" w:rsidRDefault="00274FF8" w:rsidP="00B049A2">
            <w:pPr>
              <w:pStyle w:val="ParagraphStyle"/>
              <w:jc w:val="both"/>
              <w:rPr>
                <w:sz w:val="18"/>
                <w:szCs w:val="18"/>
              </w:rPr>
            </w:pPr>
            <w:r w:rsidRPr="00872EE6">
              <w:rPr>
                <w:sz w:val="18"/>
                <w:szCs w:val="18"/>
              </w:rPr>
              <w:t xml:space="preserve">SORO FISIOLÓGICO  0,9% 250 ml BR0268236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5EAEE3" w14:textId="77777777" w:rsidR="00274FF8" w:rsidRPr="00872EE6" w:rsidRDefault="00274FF8" w:rsidP="00B049A2">
            <w:pPr>
              <w:pStyle w:val="ParagraphStyle"/>
              <w:jc w:val="both"/>
              <w:rPr>
                <w:sz w:val="18"/>
                <w:szCs w:val="18"/>
              </w:rPr>
            </w:pPr>
            <w:r w:rsidRPr="00872EE6">
              <w:rPr>
                <w:sz w:val="18"/>
                <w:szCs w:val="18"/>
              </w:rPr>
              <w:t>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67FDD3"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816CCE" w14:textId="77777777" w:rsidR="00274FF8" w:rsidRPr="00872EE6" w:rsidRDefault="00274FF8" w:rsidP="00B049A2">
            <w:pPr>
              <w:pStyle w:val="ParagraphStyle"/>
              <w:jc w:val="both"/>
              <w:rPr>
                <w:sz w:val="18"/>
                <w:szCs w:val="18"/>
              </w:rPr>
            </w:pPr>
            <w:r w:rsidRPr="00872EE6">
              <w:rPr>
                <w:sz w:val="18"/>
                <w:szCs w:val="18"/>
              </w:rPr>
              <w:t>4,94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B37FCEB" w14:textId="77777777" w:rsidR="00274FF8" w:rsidRPr="00872EE6" w:rsidRDefault="00274FF8" w:rsidP="00B049A2">
            <w:pPr>
              <w:pStyle w:val="ParagraphStyle"/>
              <w:jc w:val="both"/>
              <w:rPr>
                <w:sz w:val="18"/>
                <w:szCs w:val="18"/>
              </w:rPr>
            </w:pPr>
            <w:r w:rsidRPr="00872EE6">
              <w:rPr>
                <w:sz w:val="18"/>
                <w:szCs w:val="18"/>
              </w:rPr>
              <w:t>24.700,00</w:t>
            </w:r>
          </w:p>
        </w:tc>
      </w:tr>
      <w:tr w:rsidR="00274FF8" w14:paraId="27E20E2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4BBE1AE" w14:textId="77777777" w:rsidR="00274FF8" w:rsidRPr="00872EE6" w:rsidRDefault="00274FF8" w:rsidP="00B049A2">
            <w:pPr>
              <w:pStyle w:val="ParagraphStyle"/>
              <w:jc w:val="both"/>
              <w:rPr>
                <w:sz w:val="18"/>
                <w:szCs w:val="18"/>
              </w:rPr>
            </w:pPr>
          </w:p>
          <w:p w14:paraId="46CDA14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B13586" w14:textId="77777777" w:rsidR="00274FF8" w:rsidRPr="00872EE6" w:rsidRDefault="00274FF8" w:rsidP="00B049A2">
            <w:pPr>
              <w:pStyle w:val="ParagraphStyle"/>
              <w:jc w:val="both"/>
              <w:rPr>
                <w:sz w:val="18"/>
                <w:szCs w:val="18"/>
              </w:rPr>
            </w:pPr>
          </w:p>
          <w:p w14:paraId="7E5F44DF" w14:textId="77777777" w:rsidR="00274FF8" w:rsidRPr="00872EE6" w:rsidRDefault="00274FF8" w:rsidP="00B049A2">
            <w:pPr>
              <w:pStyle w:val="ParagraphStyle"/>
              <w:jc w:val="both"/>
              <w:rPr>
                <w:sz w:val="18"/>
                <w:szCs w:val="18"/>
              </w:rPr>
            </w:pPr>
            <w:r w:rsidRPr="00872EE6">
              <w:rPr>
                <w:sz w:val="18"/>
                <w:szCs w:val="18"/>
              </w:rPr>
              <w:t>24.700,00</w:t>
            </w:r>
          </w:p>
        </w:tc>
      </w:tr>
      <w:tr w:rsidR="00274FF8" w14:paraId="3DC03AD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644F037" w14:textId="77777777" w:rsidR="00274FF8" w:rsidRPr="00872EE6" w:rsidRDefault="00274FF8" w:rsidP="00B049A2">
            <w:pPr>
              <w:pStyle w:val="ParagraphStyle"/>
              <w:jc w:val="both"/>
              <w:rPr>
                <w:sz w:val="18"/>
                <w:szCs w:val="18"/>
              </w:rPr>
            </w:pPr>
            <w:r w:rsidRPr="00872EE6">
              <w:rPr>
                <w:sz w:val="18"/>
                <w:szCs w:val="18"/>
              </w:rPr>
              <w:t>Lote: 304 - EXCLUSIVO ME E EPP</w:t>
            </w:r>
          </w:p>
        </w:tc>
      </w:tr>
      <w:tr w:rsidR="00274FF8" w14:paraId="52FC5F7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29ECB5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EB6BA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28E7FA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C2E46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C0537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4F3B1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59A13F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4CA82A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6E8352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4CAF02" w14:textId="77777777" w:rsidR="00274FF8" w:rsidRPr="00872EE6" w:rsidRDefault="00274FF8" w:rsidP="00B049A2">
            <w:pPr>
              <w:pStyle w:val="ParagraphStyle"/>
              <w:jc w:val="both"/>
              <w:rPr>
                <w:sz w:val="18"/>
                <w:szCs w:val="18"/>
              </w:rPr>
            </w:pPr>
            <w:r w:rsidRPr="00872EE6">
              <w:rPr>
                <w:sz w:val="18"/>
                <w:szCs w:val="18"/>
              </w:rPr>
              <w:t>30355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9E280EB" w14:textId="77777777" w:rsidR="00274FF8" w:rsidRPr="00872EE6" w:rsidRDefault="00274FF8" w:rsidP="00B049A2">
            <w:pPr>
              <w:pStyle w:val="ParagraphStyle"/>
              <w:jc w:val="both"/>
              <w:rPr>
                <w:sz w:val="18"/>
                <w:szCs w:val="18"/>
              </w:rPr>
            </w:pPr>
            <w:r w:rsidRPr="00872EE6">
              <w:rPr>
                <w:sz w:val="18"/>
                <w:szCs w:val="18"/>
              </w:rPr>
              <w:t>SORO FISIOLÓGICO  0,9% 250 ml PARA INALAÇÃO E CURATIVO   CLORETO DE SÓDIO, CONCENTRAÇAO:0,9 %, FORMA FARMACEUTICA:SOLUÇÃO ESTÉRIL NÃO INJETÁVEL</w:t>
            </w:r>
          </w:p>
          <w:p w14:paraId="3178A31F" w14:textId="77777777" w:rsidR="00274FF8" w:rsidRPr="00872EE6" w:rsidRDefault="00274FF8" w:rsidP="00B049A2">
            <w:pPr>
              <w:pStyle w:val="ParagraphStyle"/>
              <w:jc w:val="both"/>
              <w:rPr>
                <w:sz w:val="18"/>
                <w:szCs w:val="18"/>
              </w:rPr>
            </w:pPr>
            <w:r w:rsidRPr="00872EE6">
              <w:rPr>
                <w:sz w:val="18"/>
                <w:szCs w:val="18"/>
              </w:rPr>
              <w:t>BR0371273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169760" w14:textId="77777777" w:rsidR="00274FF8" w:rsidRPr="00872EE6" w:rsidRDefault="00274FF8" w:rsidP="00B049A2">
            <w:pPr>
              <w:pStyle w:val="ParagraphStyle"/>
              <w:jc w:val="both"/>
              <w:rPr>
                <w:sz w:val="18"/>
                <w:szCs w:val="18"/>
              </w:rPr>
            </w:pPr>
            <w:r w:rsidRPr="00872EE6">
              <w:rPr>
                <w:sz w:val="18"/>
                <w:szCs w:val="18"/>
              </w:rPr>
              <w:t>4.000,00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BA4A25"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BB221E" w14:textId="77777777" w:rsidR="00274FF8" w:rsidRPr="00872EE6" w:rsidRDefault="00274FF8" w:rsidP="00B049A2">
            <w:pPr>
              <w:pStyle w:val="ParagraphStyle"/>
              <w:jc w:val="both"/>
              <w:rPr>
                <w:sz w:val="18"/>
                <w:szCs w:val="18"/>
              </w:rPr>
            </w:pPr>
            <w:r w:rsidRPr="00872EE6">
              <w:rPr>
                <w:sz w:val="18"/>
                <w:szCs w:val="18"/>
              </w:rPr>
              <w:t>3,91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818A6FA" w14:textId="77777777" w:rsidR="00274FF8" w:rsidRPr="00872EE6" w:rsidRDefault="00274FF8" w:rsidP="00B049A2">
            <w:pPr>
              <w:pStyle w:val="ParagraphStyle"/>
              <w:jc w:val="both"/>
              <w:rPr>
                <w:sz w:val="18"/>
                <w:szCs w:val="18"/>
              </w:rPr>
            </w:pPr>
            <w:r w:rsidRPr="00872EE6">
              <w:rPr>
                <w:sz w:val="18"/>
                <w:szCs w:val="18"/>
              </w:rPr>
              <w:t>15.640,00</w:t>
            </w:r>
          </w:p>
        </w:tc>
      </w:tr>
      <w:tr w:rsidR="00274FF8" w14:paraId="03F2F43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8027B6F" w14:textId="77777777" w:rsidR="00274FF8" w:rsidRPr="00872EE6" w:rsidRDefault="00274FF8" w:rsidP="00B049A2">
            <w:pPr>
              <w:pStyle w:val="ParagraphStyle"/>
              <w:jc w:val="both"/>
              <w:rPr>
                <w:sz w:val="18"/>
                <w:szCs w:val="18"/>
              </w:rPr>
            </w:pPr>
          </w:p>
          <w:p w14:paraId="72463174"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9E43112" w14:textId="77777777" w:rsidR="00274FF8" w:rsidRPr="00872EE6" w:rsidRDefault="00274FF8" w:rsidP="00B049A2">
            <w:pPr>
              <w:pStyle w:val="ParagraphStyle"/>
              <w:jc w:val="both"/>
              <w:rPr>
                <w:sz w:val="18"/>
                <w:szCs w:val="18"/>
              </w:rPr>
            </w:pPr>
          </w:p>
          <w:p w14:paraId="123B31D2" w14:textId="77777777" w:rsidR="00274FF8" w:rsidRPr="00872EE6" w:rsidRDefault="00274FF8" w:rsidP="00B049A2">
            <w:pPr>
              <w:pStyle w:val="ParagraphStyle"/>
              <w:jc w:val="both"/>
              <w:rPr>
                <w:sz w:val="18"/>
                <w:szCs w:val="18"/>
              </w:rPr>
            </w:pPr>
            <w:r w:rsidRPr="00872EE6">
              <w:rPr>
                <w:sz w:val="18"/>
                <w:szCs w:val="18"/>
              </w:rPr>
              <w:t>15.640,00</w:t>
            </w:r>
          </w:p>
        </w:tc>
      </w:tr>
      <w:tr w:rsidR="00274FF8" w14:paraId="78B7576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A8EF0C4" w14:textId="77777777" w:rsidR="00274FF8" w:rsidRPr="00872EE6" w:rsidRDefault="00274FF8" w:rsidP="00B049A2">
            <w:pPr>
              <w:pStyle w:val="ParagraphStyle"/>
              <w:jc w:val="both"/>
              <w:rPr>
                <w:sz w:val="18"/>
                <w:szCs w:val="18"/>
              </w:rPr>
            </w:pPr>
            <w:r w:rsidRPr="00872EE6">
              <w:rPr>
                <w:sz w:val="18"/>
                <w:szCs w:val="18"/>
              </w:rPr>
              <w:t>Lote: 305 - EXCLUSIVO ME E EPP</w:t>
            </w:r>
          </w:p>
        </w:tc>
      </w:tr>
      <w:tr w:rsidR="00274FF8" w14:paraId="135F261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A21B1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F4F14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CD9210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D533D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332D61"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C60AD6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3E8C1C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B83EDE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4462E8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73E4E2" w14:textId="77777777" w:rsidR="00274FF8" w:rsidRPr="00872EE6" w:rsidRDefault="00274FF8" w:rsidP="00B049A2">
            <w:pPr>
              <w:pStyle w:val="ParagraphStyle"/>
              <w:jc w:val="both"/>
              <w:rPr>
                <w:sz w:val="18"/>
                <w:szCs w:val="18"/>
              </w:rPr>
            </w:pPr>
            <w:r w:rsidRPr="00872EE6">
              <w:rPr>
                <w:sz w:val="18"/>
                <w:szCs w:val="18"/>
              </w:rPr>
              <w:t>30013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02084E6" w14:textId="77777777" w:rsidR="00274FF8" w:rsidRPr="00872EE6" w:rsidRDefault="00274FF8" w:rsidP="00B049A2">
            <w:pPr>
              <w:pStyle w:val="ParagraphStyle"/>
              <w:jc w:val="both"/>
              <w:rPr>
                <w:sz w:val="18"/>
                <w:szCs w:val="18"/>
              </w:rPr>
            </w:pPr>
            <w:r w:rsidRPr="00872EE6">
              <w:rPr>
                <w:sz w:val="18"/>
                <w:szCs w:val="18"/>
              </w:rPr>
              <w:t xml:space="preserve">ADALAT RETARD (NIFEDIPINA) 20mg BR0267729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973A62"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6A77860"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1C1CC3F" w14:textId="77777777" w:rsidR="00274FF8" w:rsidRPr="00872EE6" w:rsidRDefault="00274FF8" w:rsidP="00B049A2">
            <w:pPr>
              <w:pStyle w:val="ParagraphStyle"/>
              <w:jc w:val="both"/>
              <w:rPr>
                <w:sz w:val="18"/>
                <w:szCs w:val="18"/>
              </w:rPr>
            </w:pPr>
            <w:r w:rsidRPr="00872EE6">
              <w:rPr>
                <w:sz w:val="18"/>
                <w:szCs w:val="18"/>
              </w:rPr>
              <w:t>0,10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C570C5" w14:textId="77777777" w:rsidR="00274FF8" w:rsidRPr="00872EE6" w:rsidRDefault="00274FF8" w:rsidP="00B049A2">
            <w:pPr>
              <w:pStyle w:val="ParagraphStyle"/>
              <w:jc w:val="both"/>
              <w:rPr>
                <w:sz w:val="18"/>
                <w:szCs w:val="18"/>
              </w:rPr>
            </w:pPr>
            <w:r w:rsidRPr="00872EE6">
              <w:rPr>
                <w:sz w:val="18"/>
                <w:szCs w:val="18"/>
              </w:rPr>
              <w:t>20,00</w:t>
            </w:r>
          </w:p>
        </w:tc>
      </w:tr>
      <w:tr w:rsidR="00274FF8" w14:paraId="680FC51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4AF443" w14:textId="77777777" w:rsidR="00274FF8" w:rsidRPr="00872EE6" w:rsidRDefault="00274FF8" w:rsidP="00B049A2">
            <w:pPr>
              <w:pStyle w:val="ParagraphStyle"/>
              <w:jc w:val="both"/>
              <w:rPr>
                <w:sz w:val="18"/>
                <w:szCs w:val="18"/>
              </w:rPr>
            </w:pPr>
          </w:p>
          <w:p w14:paraId="0989886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42BDFE" w14:textId="77777777" w:rsidR="00274FF8" w:rsidRPr="00872EE6" w:rsidRDefault="00274FF8" w:rsidP="00B049A2">
            <w:pPr>
              <w:pStyle w:val="ParagraphStyle"/>
              <w:jc w:val="both"/>
              <w:rPr>
                <w:sz w:val="18"/>
                <w:szCs w:val="18"/>
              </w:rPr>
            </w:pPr>
          </w:p>
          <w:p w14:paraId="277FACAA" w14:textId="77777777" w:rsidR="00274FF8" w:rsidRPr="00872EE6" w:rsidRDefault="00274FF8" w:rsidP="00B049A2">
            <w:pPr>
              <w:pStyle w:val="ParagraphStyle"/>
              <w:jc w:val="both"/>
              <w:rPr>
                <w:sz w:val="18"/>
                <w:szCs w:val="18"/>
              </w:rPr>
            </w:pPr>
            <w:r w:rsidRPr="00872EE6">
              <w:rPr>
                <w:sz w:val="18"/>
                <w:szCs w:val="18"/>
              </w:rPr>
              <w:t>20,00</w:t>
            </w:r>
          </w:p>
        </w:tc>
      </w:tr>
      <w:tr w:rsidR="00274FF8" w14:paraId="4827984F"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009845C" w14:textId="77777777" w:rsidR="00274FF8" w:rsidRPr="00872EE6" w:rsidRDefault="00274FF8" w:rsidP="00B049A2">
            <w:pPr>
              <w:pStyle w:val="ParagraphStyle"/>
              <w:jc w:val="both"/>
              <w:rPr>
                <w:sz w:val="18"/>
                <w:szCs w:val="18"/>
              </w:rPr>
            </w:pPr>
            <w:r w:rsidRPr="00872EE6">
              <w:rPr>
                <w:sz w:val="18"/>
                <w:szCs w:val="18"/>
              </w:rPr>
              <w:t>Lote: 306 - EXCLUSIVO ME E EPP</w:t>
            </w:r>
          </w:p>
        </w:tc>
      </w:tr>
      <w:tr w:rsidR="00274FF8" w14:paraId="3EF0FEB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0AF534" w14:textId="77777777" w:rsidR="00274FF8" w:rsidRPr="00872EE6" w:rsidRDefault="00274FF8" w:rsidP="00B049A2">
            <w:pPr>
              <w:pStyle w:val="ParagraphStyle"/>
              <w:jc w:val="both"/>
              <w:rPr>
                <w:sz w:val="18"/>
                <w:szCs w:val="18"/>
              </w:rPr>
            </w:pPr>
            <w:r w:rsidRPr="00872EE6">
              <w:rPr>
                <w:sz w:val="18"/>
                <w:szCs w:val="18"/>
              </w:rPr>
              <w:lastRenderedPageBreak/>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6D91F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B84EAC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2E889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39DAB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88BFF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438B7D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B52894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69271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0EAC46" w14:textId="77777777" w:rsidR="00274FF8" w:rsidRPr="00872EE6" w:rsidRDefault="00274FF8" w:rsidP="00B049A2">
            <w:pPr>
              <w:pStyle w:val="ParagraphStyle"/>
              <w:jc w:val="both"/>
              <w:rPr>
                <w:sz w:val="18"/>
                <w:szCs w:val="18"/>
              </w:rPr>
            </w:pPr>
            <w:r w:rsidRPr="00872EE6">
              <w:rPr>
                <w:sz w:val="18"/>
                <w:szCs w:val="18"/>
              </w:rPr>
              <w:t>30632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4F3D55E" w14:textId="77777777" w:rsidR="00274FF8" w:rsidRPr="00872EE6" w:rsidRDefault="00274FF8" w:rsidP="00B049A2">
            <w:pPr>
              <w:pStyle w:val="ParagraphStyle"/>
              <w:jc w:val="both"/>
              <w:rPr>
                <w:sz w:val="18"/>
                <w:szCs w:val="18"/>
              </w:rPr>
            </w:pPr>
            <w:r w:rsidRPr="00872EE6">
              <w:rPr>
                <w:sz w:val="18"/>
                <w:szCs w:val="18"/>
              </w:rPr>
              <w:t>SORO FISIOLÓGICO  0,9% 500 ml BR0268236  BR0268236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4D4C1E" w14:textId="77777777" w:rsidR="00274FF8" w:rsidRPr="00872EE6" w:rsidRDefault="00274FF8" w:rsidP="00B049A2">
            <w:pPr>
              <w:pStyle w:val="ParagraphStyle"/>
              <w:jc w:val="both"/>
              <w:rPr>
                <w:sz w:val="18"/>
                <w:szCs w:val="18"/>
              </w:rPr>
            </w:pPr>
            <w:r w:rsidRPr="00872EE6">
              <w:rPr>
                <w:sz w:val="18"/>
                <w:szCs w:val="18"/>
              </w:rPr>
              <w:t>8.750,00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6DF3FE"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3609A0" w14:textId="77777777" w:rsidR="00274FF8" w:rsidRPr="00872EE6" w:rsidRDefault="00274FF8" w:rsidP="00B049A2">
            <w:pPr>
              <w:pStyle w:val="ParagraphStyle"/>
              <w:jc w:val="both"/>
              <w:rPr>
                <w:sz w:val="18"/>
                <w:szCs w:val="18"/>
              </w:rPr>
            </w:pPr>
            <w:r w:rsidRPr="00872EE6">
              <w:rPr>
                <w:sz w:val="18"/>
                <w:szCs w:val="18"/>
              </w:rPr>
              <w:t>6,47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1C1B5D" w14:textId="77777777" w:rsidR="00274FF8" w:rsidRPr="00872EE6" w:rsidRDefault="00274FF8" w:rsidP="00B049A2">
            <w:pPr>
              <w:pStyle w:val="ParagraphStyle"/>
              <w:jc w:val="both"/>
              <w:rPr>
                <w:sz w:val="18"/>
                <w:szCs w:val="18"/>
              </w:rPr>
            </w:pPr>
            <w:r w:rsidRPr="00872EE6">
              <w:rPr>
                <w:sz w:val="18"/>
                <w:szCs w:val="18"/>
              </w:rPr>
              <w:t>56.612,50</w:t>
            </w:r>
          </w:p>
        </w:tc>
      </w:tr>
      <w:tr w:rsidR="00274FF8" w14:paraId="23C52D7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68BE4F" w14:textId="77777777" w:rsidR="00274FF8" w:rsidRPr="00872EE6" w:rsidRDefault="00274FF8" w:rsidP="00B049A2">
            <w:pPr>
              <w:pStyle w:val="ParagraphStyle"/>
              <w:jc w:val="both"/>
              <w:rPr>
                <w:sz w:val="18"/>
                <w:szCs w:val="18"/>
              </w:rPr>
            </w:pPr>
          </w:p>
          <w:p w14:paraId="2559B6E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CAFD28" w14:textId="77777777" w:rsidR="00274FF8" w:rsidRPr="00872EE6" w:rsidRDefault="00274FF8" w:rsidP="00B049A2">
            <w:pPr>
              <w:pStyle w:val="ParagraphStyle"/>
              <w:jc w:val="both"/>
              <w:rPr>
                <w:sz w:val="18"/>
                <w:szCs w:val="18"/>
              </w:rPr>
            </w:pPr>
          </w:p>
          <w:p w14:paraId="6F5ED2AD" w14:textId="77777777" w:rsidR="00274FF8" w:rsidRPr="00872EE6" w:rsidRDefault="00274FF8" w:rsidP="00B049A2">
            <w:pPr>
              <w:pStyle w:val="ParagraphStyle"/>
              <w:jc w:val="both"/>
              <w:rPr>
                <w:sz w:val="18"/>
                <w:szCs w:val="18"/>
              </w:rPr>
            </w:pPr>
            <w:r w:rsidRPr="00872EE6">
              <w:rPr>
                <w:sz w:val="18"/>
                <w:szCs w:val="18"/>
              </w:rPr>
              <w:t>56.612,50</w:t>
            </w:r>
          </w:p>
        </w:tc>
      </w:tr>
      <w:tr w:rsidR="00274FF8" w14:paraId="35D24CF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E6DD006" w14:textId="77777777" w:rsidR="00274FF8" w:rsidRPr="00872EE6" w:rsidRDefault="00274FF8" w:rsidP="00B049A2">
            <w:pPr>
              <w:pStyle w:val="ParagraphStyle"/>
              <w:jc w:val="both"/>
              <w:rPr>
                <w:sz w:val="18"/>
                <w:szCs w:val="18"/>
              </w:rPr>
            </w:pPr>
            <w:r w:rsidRPr="00872EE6">
              <w:rPr>
                <w:sz w:val="18"/>
                <w:szCs w:val="18"/>
              </w:rPr>
              <w:t>Lote: 307 - EXCLUSIVO ME E EPP</w:t>
            </w:r>
          </w:p>
        </w:tc>
      </w:tr>
      <w:tr w:rsidR="00274FF8" w14:paraId="394B70E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FDEC6C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7D1C4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AB2DB6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9727A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D909E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5EEE9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CF4E03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946DFA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36571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B79753" w14:textId="77777777" w:rsidR="00274FF8" w:rsidRPr="00872EE6" w:rsidRDefault="00274FF8" w:rsidP="00B049A2">
            <w:pPr>
              <w:pStyle w:val="ParagraphStyle"/>
              <w:jc w:val="both"/>
              <w:rPr>
                <w:sz w:val="18"/>
                <w:szCs w:val="18"/>
              </w:rPr>
            </w:pPr>
            <w:r w:rsidRPr="00872EE6">
              <w:rPr>
                <w:sz w:val="18"/>
                <w:szCs w:val="18"/>
              </w:rPr>
              <w:t>30357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F3504B3" w14:textId="77777777" w:rsidR="00274FF8" w:rsidRPr="00872EE6" w:rsidRDefault="00274FF8" w:rsidP="00B049A2">
            <w:pPr>
              <w:pStyle w:val="ParagraphStyle"/>
              <w:jc w:val="both"/>
              <w:rPr>
                <w:sz w:val="18"/>
                <w:szCs w:val="18"/>
              </w:rPr>
            </w:pPr>
            <w:r w:rsidRPr="00872EE6">
              <w:rPr>
                <w:sz w:val="18"/>
                <w:szCs w:val="18"/>
              </w:rPr>
              <w:t>SORO GLICOFISIOLÓGICO 1000 ml   BR0366913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020DB0"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D3D76D"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FC5D2B" w14:textId="77777777" w:rsidR="00274FF8" w:rsidRPr="00872EE6" w:rsidRDefault="00274FF8" w:rsidP="00B049A2">
            <w:pPr>
              <w:pStyle w:val="ParagraphStyle"/>
              <w:jc w:val="both"/>
              <w:rPr>
                <w:sz w:val="18"/>
                <w:szCs w:val="18"/>
              </w:rPr>
            </w:pPr>
            <w:r w:rsidRPr="00872EE6">
              <w:rPr>
                <w:sz w:val="18"/>
                <w:szCs w:val="18"/>
              </w:rPr>
              <w:t>9,97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28F29E4" w14:textId="77777777" w:rsidR="00274FF8" w:rsidRPr="00872EE6" w:rsidRDefault="00274FF8" w:rsidP="00B049A2">
            <w:pPr>
              <w:pStyle w:val="ParagraphStyle"/>
              <w:jc w:val="both"/>
              <w:rPr>
                <w:sz w:val="18"/>
                <w:szCs w:val="18"/>
              </w:rPr>
            </w:pPr>
            <w:r w:rsidRPr="00872EE6">
              <w:rPr>
                <w:sz w:val="18"/>
                <w:szCs w:val="18"/>
              </w:rPr>
              <w:t>7.976,00</w:t>
            </w:r>
          </w:p>
        </w:tc>
      </w:tr>
      <w:tr w:rsidR="00274FF8" w14:paraId="3D9540BE"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FDE81F" w14:textId="77777777" w:rsidR="00274FF8" w:rsidRPr="00872EE6" w:rsidRDefault="00274FF8" w:rsidP="00B049A2">
            <w:pPr>
              <w:pStyle w:val="ParagraphStyle"/>
              <w:jc w:val="both"/>
              <w:rPr>
                <w:sz w:val="18"/>
                <w:szCs w:val="18"/>
              </w:rPr>
            </w:pPr>
          </w:p>
          <w:p w14:paraId="1DBED5CA"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D1C68D8" w14:textId="77777777" w:rsidR="00274FF8" w:rsidRPr="00872EE6" w:rsidRDefault="00274FF8" w:rsidP="00B049A2">
            <w:pPr>
              <w:pStyle w:val="ParagraphStyle"/>
              <w:jc w:val="both"/>
              <w:rPr>
                <w:sz w:val="18"/>
                <w:szCs w:val="18"/>
              </w:rPr>
            </w:pPr>
          </w:p>
          <w:p w14:paraId="05EF04BB" w14:textId="77777777" w:rsidR="00274FF8" w:rsidRPr="00872EE6" w:rsidRDefault="00274FF8" w:rsidP="00B049A2">
            <w:pPr>
              <w:pStyle w:val="ParagraphStyle"/>
              <w:jc w:val="both"/>
              <w:rPr>
                <w:sz w:val="18"/>
                <w:szCs w:val="18"/>
              </w:rPr>
            </w:pPr>
            <w:r w:rsidRPr="00872EE6">
              <w:rPr>
                <w:sz w:val="18"/>
                <w:szCs w:val="18"/>
              </w:rPr>
              <w:t>7.976,00</w:t>
            </w:r>
          </w:p>
        </w:tc>
      </w:tr>
      <w:tr w:rsidR="00274FF8" w14:paraId="63C9711B"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E18574" w14:textId="77777777" w:rsidR="00274FF8" w:rsidRPr="00872EE6" w:rsidRDefault="00274FF8" w:rsidP="00B049A2">
            <w:pPr>
              <w:pStyle w:val="ParagraphStyle"/>
              <w:jc w:val="both"/>
              <w:rPr>
                <w:sz w:val="18"/>
                <w:szCs w:val="18"/>
              </w:rPr>
            </w:pPr>
            <w:r w:rsidRPr="00872EE6">
              <w:rPr>
                <w:sz w:val="18"/>
                <w:szCs w:val="18"/>
              </w:rPr>
              <w:t>Lote: 308 - EXCLUSIVO ME E EPP</w:t>
            </w:r>
          </w:p>
        </w:tc>
      </w:tr>
      <w:tr w:rsidR="00274FF8" w14:paraId="435199B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204FAF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1CAD9F"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B3D891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C06F5A"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7C944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50632C"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7F9557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FF0B90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81E9C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F14B69" w14:textId="77777777" w:rsidR="00274FF8" w:rsidRPr="00872EE6" w:rsidRDefault="00274FF8" w:rsidP="00B049A2">
            <w:pPr>
              <w:pStyle w:val="ParagraphStyle"/>
              <w:jc w:val="both"/>
              <w:rPr>
                <w:sz w:val="18"/>
                <w:szCs w:val="18"/>
              </w:rPr>
            </w:pPr>
            <w:r w:rsidRPr="00872EE6">
              <w:rPr>
                <w:sz w:val="18"/>
                <w:szCs w:val="18"/>
              </w:rPr>
              <w:t>30257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9E6BAC2" w14:textId="77777777" w:rsidR="00274FF8" w:rsidRPr="00872EE6" w:rsidRDefault="00274FF8" w:rsidP="00B049A2">
            <w:pPr>
              <w:pStyle w:val="ParagraphStyle"/>
              <w:jc w:val="both"/>
              <w:rPr>
                <w:sz w:val="18"/>
                <w:szCs w:val="18"/>
              </w:rPr>
            </w:pPr>
            <w:r w:rsidRPr="00872EE6">
              <w:rPr>
                <w:sz w:val="18"/>
                <w:szCs w:val="18"/>
              </w:rPr>
              <w:t>SORO GLICOFISIOLÓGICO 250 ml   BR0366913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97867D"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0F0D00"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729D8E" w14:textId="77777777" w:rsidR="00274FF8" w:rsidRPr="00872EE6" w:rsidRDefault="00274FF8" w:rsidP="00B049A2">
            <w:pPr>
              <w:pStyle w:val="ParagraphStyle"/>
              <w:jc w:val="both"/>
              <w:rPr>
                <w:sz w:val="18"/>
                <w:szCs w:val="18"/>
              </w:rPr>
            </w:pPr>
            <w:r w:rsidRPr="00872EE6">
              <w:rPr>
                <w:sz w:val="18"/>
                <w:szCs w:val="18"/>
              </w:rPr>
              <w:t>5,11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132149" w14:textId="77777777" w:rsidR="00274FF8" w:rsidRPr="00872EE6" w:rsidRDefault="00274FF8" w:rsidP="00B049A2">
            <w:pPr>
              <w:pStyle w:val="ParagraphStyle"/>
              <w:jc w:val="both"/>
              <w:rPr>
                <w:sz w:val="18"/>
                <w:szCs w:val="18"/>
              </w:rPr>
            </w:pPr>
            <w:r w:rsidRPr="00872EE6">
              <w:rPr>
                <w:sz w:val="18"/>
                <w:szCs w:val="18"/>
              </w:rPr>
              <w:t>5.110,00</w:t>
            </w:r>
          </w:p>
        </w:tc>
      </w:tr>
      <w:tr w:rsidR="00274FF8" w14:paraId="59E82A0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F7DECC" w14:textId="77777777" w:rsidR="00274FF8" w:rsidRPr="00872EE6" w:rsidRDefault="00274FF8" w:rsidP="00B049A2">
            <w:pPr>
              <w:pStyle w:val="ParagraphStyle"/>
              <w:jc w:val="both"/>
              <w:rPr>
                <w:sz w:val="18"/>
                <w:szCs w:val="18"/>
              </w:rPr>
            </w:pPr>
          </w:p>
          <w:p w14:paraId="302AFEF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C8529AA" w14:textId="77777777" w:rsidR="00274FF8" w:rsidRPr="00872EE6" w:rsidRDefault="00274FF8" w:rsidP="00B049A2">
            <w:pPr>
              <w:pStyle w:val="ParagraphStyle"/>
              <w:jc w:val="both"/>
              <w:rPr>
                <w:sz w:val="18"/>
                <w:szCs w:val="18"/>
              </w:rPr>
            </w:pPr>
          </w:p>
          <w:p w14:paraId="1B9C6555" w14:textId="77777777" w:rsidR="00274FF8" w:rsidRPr="00872EE6" w:rsidRDefault="00274FF8" w:rsidP="00B049A2">
            <w:pPr>
              <w:pStyle w:val="ParagraphStyle"/>
              <w:jc w:val="both"/>
              <w:rPr>
                <w:sz w:val="18"/>
                <w:szCs w:val="18"/>
              </w:rPr>
            </w:pPr>
            <w:r w:rsidRPr="00872EE6">
              <w:rPr>
                <w:sz w:val="18"/>
                <w:szCs w:val="18"/>
              </w:rPr>
              <w:t>5.110,00</w:t>
            </w:r>
          </w:p>
        </w:tc>
      </w:tr>
      <w:tr w:rsidR="00274FF8" w14:paraId="6F83E7A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A1E2BB" w14:textId="77777777" w:rsidR="00274FF8" w:rsidRPr="00872EE6" w:rsidRDefault="00274FF8" w:rsidP="00B049A2">
            <w:pPr>
              <w:pStyle w:val="ParagraphStyle"/>
              <w:jc w:val="both"/>
              <w:rPr>
                <w:sz w:val="18"/>
                <w:szCs w:val="18"/>
              </w:rPr>
            </w:pPr>
            <w:r w:rsidRPr="00872EE6">
              <w:rPr>
                <w:sz w:val="18"/>
                <w:szCs w:val="18"/>
              </w:rPr>
              <w:t>Lote: 309 - EXCLUSIVO ME E EPP</w:t>
            </w:r>
          </w:p>
        </w:tc>
      </w:tr>
      <w:tr w:rsidR="00274FF8" w14:paraId="32CEAF0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5A51E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04BDC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6F1FB6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464C0D"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FE059F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E7A73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E064D4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5CA74F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E1D4F0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6E5F59" w14:textId="77777777" w:rsidR="00274FF8" w:rsidRPr="00872EE6" w:rsidRDefault="00274FF8" w:rsidP="00B049A2">
            <w:pPr>
              <w:pStyle w:val="ParagraphStyle"/>
              <w:jc w:val="both"/>
              <w:rPr>
                <w:sz w:val="18"/>
                <w:szCs w:val="18"/>
              </w:rPr>
            </w:pPr>
            <w:r w:rsidRPr="00872EE6">
              <w:rPr>
                <w:sz w:val="18"/>
                <w:szCs w:val="18"/>
              </w:rPr>
              <w:t>31811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64C8097" w14:textId="77777777" w:rsidR="00274FF8" w:rsidRPr="00872EE6" w:rsidRDefault="00274FF8" w:rsidP="00B049A2">
            <w:pPr>
              <w:pStyle w:val="ParagraphStyle"/>
              <w:jc w:val="both"/>
              <w:rPr>
                <w:sz w:val="18"/>
                <w:szCs w:val="18"/>
              </w:rPr>
            </w:pPr>
            <w:r w:rsidRPr="00872EE6">
              <w:rPr>
                <w:sz w:val="18"/>
                <w:szCs w:val="18"/>
              </w:rPr>
              <w:t>SORO GLICOFISIOLOGICO 500 ML   BR0366913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EE27F3"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E7F824D"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CB6828A" w14:textId="77777777" w:rsidR="00274FF8" w:rsidRPr="00872EE6" w:rsidRDefault="00274FF8" w:rsidP="00B049A2">
            <w:pPr>
              <w:pStyle w:val="ParagraphStyle"/>
              <w:jc w:val="both"/>
              <w:rPr>
                <w:sz w:val="18"/>
                <w:szCs w:val="18"/>
              </w:rPr>
            </w:pPr>
            <w:r w:rsidRPr="00872EE6">
              <w:rPr>
                <w:sz w:val="18"/>
                <w:szCs w:val="18"/>
              </w:rPr>
              <w:t>6,31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BAB550" w14:textId="77777777" w:rsidR="00274FF8" w:rsidRPr="00872EE6" w:rsidRDefault="00274FF8" w:rsidP="00B049A2">
            <w:pPr>
              <w:pStyle w:val="ParagraphStyle"/>
              <w:jc w:val="both"/>
              <w:rPr>
                <w:sz w:val="18"/>
                <w:szCs w:val="18"/>
              </w:rPr>
            </w:pPr>
            <w:r w:rsidRPr="00872EE6">
              <w:rPr>
                <w:sz w:val="18"/>
                <w:szCs w:val="18"/>
              </w:rPr>
              <w:t>12.620,00</w:t>
            </w:r>
          </w:p>
        </w:tc>
      </w:tr>
      <w:tr w:rsidR="00274FF8" w14:paraId="0D546F7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2F6C6DB" w14:textId="77777777" w:rsidR="00274FF8" w:rsidRPr="00872EE6" w:rsidRDefault="00274FF8" w:rsidP="00B049A2">
            <w:pPr>
              <w:pStyle w:val="ParagraphStyle"/>
              <w:jc w:val="both"/>
              <w:rPr>
                <w:sz w:val="18"/>
                <w:szCs w:val="18"/>
              </w:rPr>
            </w:pPr>
          </w:p>
          <w:p w14:paraId="40379B3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049ACA0" w14:textId="77777777" w:rsidR="00274FF8" w:rsidRPr="00872EE6" w:rsidRDefault="00274FF8" w:rsidP="00B049A2">
            <w:pPr>
              <w:pStyle w:val="ParagraphStyle"/>
              <w:jc w:val="both"/>
              <w:rPr>
                <w:sz w:val="18"/>
                <w:szCs w:val="18"/>
              </w:rPr>
            </w:pPr>
          </w:p>
          <w:p w14:paraId="15703957" w14:textId="77777777" w:rsidR="00274FF8" w:rsidRPr="00872EE6" w:rsidRDefault="00274FF8" w:rsidP="00B049A2">
            <w:pPr>
              <w:pStyle w:val="ParagraphStyle"/>
              <w:jc w:val="both"/>
              <w:rPr>
                <w:sz w:val="18"/>
                <w:szCs w:val="18"/>
              </w:rPr>
            </w:pPr>
            <w:r w:rsidRPr="00872EE6">
              <w:rPr>
                <w:sz w:val="18"/>
                <w:szCs w:val="18"/>
              </w:rPr>
              <w:t>12.620,00</w:t>
            </w:r>
          </w:p>
        </w:tc>
      </w:tr>
      <w:tr w:rsidR="00274FF8" w14:paraId="1866263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B44C5D3" w14:textId="77777777" w:rsidR="00274FF8" w:rsidRPr="00872EE6" w:rsidRDefault="00274FF8" w:rsidP="00B049A2">
            <w:pPr>
              <w:pStyle w:val="ParagraphStyle"/>
              <w:jc w:val="both"/>
              <w:rPr>
                <w:sz w:val="18"/>
                <w:szCs w:val="18"/>
              </w:rPr>
            </w:pPr>
            <w:r w:rsidRPr="00872EE6">
              <w:rPr>
                <w:sz w:val="18"/>
                <w:szCs w:val="18"/>
              </w:rPr>
              <w:t>Lote: 310 - EXCLUSIVO ME E EPP</w:t>
            </w:r>
          </w:p>
        </w:tc>
      </w:tr>
      <w:tr w:rsidR="00274FF8" w14:paraId="762233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D3E71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5432A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28AC8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96E974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AF0E8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CE568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DA0C9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A4F170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0E8862"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92C814" w14:textId="77777777" w:rsidR="00274FF8" w:rsidRPr="00872EE6" w:rsidRDefault="00274FF8" w:rsidP="00B049A2">
            <w:pPr>
              <w:pStyle w:val="ParagraphStyle"/>
              <w:jc w:val="both"/>
              <w:rPr>
                <w:sz w:val="18"/>
                <w:szCs w:val="18"/>
              </w:rPr>
            </w:pPr>
            <w:r w:rsidRPr="00872EE6">
              <w:rPr>
                <w:sz w:val="18"/>
                <w:szCs w:val="18"/>
              </w:rPr>
              <w:t>30341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312951C" w14:textId="77777777" w:rsidR="00274FF8" w:rsidRPr="00872EE6" w:rsidRDefault="00274FF8" w:rsidP="00B049A2">
            <w:pPr>
              <w:pStyle w:val="ParagraphStyle"/>
              <w:jc w:val="both"/>
              <w:rPr>
                <w:sz w:val="18"/>
                <w:szCs w:val="18"/>
              </w:rPr>
            </w:pPr>
            <w:r w:rsidRPr="00872EE6">
              <w:rPr>
                <w:sz w:val="18"/>
                <w:szCs w:val="18"/>
              </w:rPr>
              <w:t>SORO GLICOSADO 5% - 1000 ml   BR0270092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EF37F3"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424AE2"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83F7F44" w14:textId="77777777" w:rsidR="00274FF8" w:rsidRPr="00872EE6" w:rsidRDefault="00274FF8" w:rsidP="00B049A2">
            <w:pPr>
              <w:pStyle w:val="ParagraphStyle"/>
              <w:jc w:val="both"/>
              <w:rPr>
                <w:sz w:val="18"/>
                <w:szCs w:val="18"/>
              </w:rPr>
            </w:pPr>
            <w:r w:rsidRPr="00872EE6">
              <w:rPr>
                <w:sz w:val="18"/>
                <w:szCs w:val="18"/>
              </w:rPr>
              <w:t>8,20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7023244" w14:textId="77777777" w:rsidR="00274FF8" w:rsidRPr="00872EE6" w:rsidRDefault="00274FF8" w:rsidP="00B049A2">
            <w:pPr>
              <w:pStyle w:val="ParagraphStyle"/>
              <w:jc w:val="both"/>
              <w:rPr>
                <w:sz w:val="18"/>
                <w:szCs w:val="18"/>
              </w:rPr>
            </w:pPr>
            <w:r w:rsidRPr="00872EE6">
              <w:rPr>
                <w:sz w:val="18"/>
                <w:szCs w:val="18"/>
              </w:rPr>
              <w:t>6.560,00</w:t>
            </w:r>
          </w:p>
        </w:tc>
      </w:tr>
      <w:tr w:rsidR="00274FF8" w14:paraId="675CB48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732FD1F" w14:textId="77777777" w:rsidR="00274FF8" w:rsidRPr="00872EE6" w:rsidRDefault="00274FF8" w:rsidP="00B049A2">
            <w:pPr>
              <w:pStyle w:val="ParagraphStyle"/>
              <w:jc w:val="both"/>
              <w:rPr>
                <w:sz w:val="18"/>
                <w:szCs w:val="18"/>
              </w:rPr>
            </w:pPr>
          </w:p>
          <w:p w14:paraId="5A25741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E36A6C" w14:textId="77777777" w:rsidR="00274FF8" w:rsidRPr="00872EE6" w:rsidRDefault="00274FF8" w:rsidP="00B049A2">
            <w:pPr>
              <w:pStyle w:val="ParagraphStyle"/>
              <w:jc w:val="both"/>
              <w:rPr>
                <w:sz w:val="18"/>
                <w:szCs w:val="18"/>
              </w:rPr>
            </w:pPr>
          </w:p>
          <w:p w14:paraId="5476A9CB" w14:textId="77777777" w:rsidR="00274FF8" w:rsidRPr="00872EE6" w:rsidRDefault="00274FF8" w:rsidP="00B049A2">
            <w:pPr>
              <w:pStyle w:val="ParagraphStyle"/>
              <w:jc w:val="both"/>
              <w:rPr>
                <w:sz w:val="18"/>
                <w:szCs w:val="18"/>
              </w:rPr>
            </w:pPr>
            <w:r w:rsidRPr="00872EE6">
              <w:rPr>
                <w:sz w:val="18"/>
                <w:szCs w:val="18"/>
              </w:rPr>
              <w:t>6.560,00</w:t>
            </w:r>
          </w:p>
        </w:tc>
      </w:tr>
      <w:tr w:rsidR="00274FF8" w14:paraId="66063E1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A875CF6" w14:textId="77777777" w:rsidR="00274FF8" w:rsidRPr="00872EE6" w:rsidRDefault="00274FF8" w:rsidP="00B049A2">
            <w:pPr>
              <w:pStyle w:val="ParagraphStyle"/>
              <w:jc w:val="both"/>
              <w:rPr>
                <w:sz w:val="18"/>
                <w:szCs w:val="18"/>
              </w:rPr>
            </w:pPr>
            <w:r w:rsidRPr="00872EE6">
              <w:rPr>
                <w:sz w:val="18"/>
                <w:szCs w:val="18"/>
              </w:rPr>
              <w:t>Lote: 311 - EXCLUSIVO ME E EPP</w:t>
            </w:r>
          </w:p>
        </w:tc>
      </w:tr>
      <w:tr w:rsidR="00274FF8" w14:paraId="1EEFB98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896B8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EDD13C"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080CC6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2F6583"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562C5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DF069C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B163B59"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6EF2AA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DADFF3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247BCE" w14:textId="77777777" w:rsidR="00274FF8" w:rsidRPr="00872EE6" w:rsidRDefault="00274FF8" w:rsidP="00B049A2">
            <w:pPr>
              <w:pStyle w:val="ParagraphStyle"/>
              <w:jc w:val="both"/>
              <w:rPr>
                <w:sz w:val="18"/>
                <w:szCs w:val="18"/>
              </w:rPr>
            </w:pPr>
            <w:r w:rsidRPr="00872EE6">
              <w:rPr>
                <w:sz w:val="18"/>
                <w:szCs w:val="18"/>
              </w:rPr>
              <w:t>30358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DAE68DF" w14:textId="77777777" w:rsidR="00274FF8" w:rsidRPr="00872EE6" w:rsidRDefault="00274FF8" w:rsidP="00B049A2">
            <w:pPr>
              <w:pStyle w:val="ParagraphStyle"/>
              <w:jc w:val="both"/>
              <w:rPr>
                <w:sz w:val="18"/>
                <w:szCs w:val="18"/>
              </w:rPr>
            </w:pPr>
            <w:r w:rsidRPr="00872EE6">
              <w:rPr>
                <w:sz w:val="18"/>
                <w:szCs w:val="18"/>
              </w:rPr>
              <w:t>SORO GLICOSADO 5% - 125 ml BR366913  BR0270092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FA2774"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C84AF5"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F06D3A" w14:textId="77777777" w:rsidR="00274FF8" w:rsidRPr="00872EE6" w:rsidRDefault="00274FF8" w:rsidP="00B049A2">
            <w:pPr>
              <w:pStyle w:val="ParagraphStyle"/>
              <w:jc w:val="both"/>
              <w:rPr>
                <w:sz w:val="18"/>
                <w:szCs w:val="18"/>
              </w:rPr>
            </w:pPr>
            <w:r w:rsidRPr="00872EE6">
              <w:rPr>
                <w:sz w:val="18"/>
                <w:szCs w:val="18"/>
              </w:rPr>
              <w:t>3,94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59B03D7" w14:textId="77777777" w:rsidR="00274FF8" w:rsidRPr="00872EE6" w:rsidRDefault="00274FF8" w:rsidP="00B049A2">
            <w:pPr>
              <w:pStyle w:val="ParagraphStyle"/>
              <w:jc w:val="both"/>
              <w:rPr>
                <w:sz w:val="18"/>
                <w:szCs w:val="18"/>
              </w:rPr>
            </w:pPr>
            <w:r w:rsidRPr="00872EE6">
              <w:rPr>
                <w:sz w:val="18"/>
                <w:szCs w:val="18"/>
              </w:rPr>
              <w:t>1.970,00</w:t>
            </w:r>
          </w:p>
        </w:tc>
      </w:tr>
      <w:tr w:rsidR="00274FF8" w14:paraId="028297E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044BA9C" w14:textId="77777777" w:rsidR="00274FF8" w:rsidRPr="00872EE6" w:rsidRDefault="00274FF8" w:rsidP="00B049A2">
            <w:pPr>
              <w:pStyle w:val="ParagraphStyle"/>
              <w:jc w:val="both"/>
              <w:rPr>
                <w:sz w:val="18"/>
                <w:szCs w:val="18"/>
              </w:rPr>
            </w:pPr>
          </w:p>
          <w:p w14:paraId="17B7E05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4274CFF" w14:textId="77777777" w:rsidR="00274FF8" w:rsidRPr="00872EE6" w:rsidRDefault="00274FF8" w:rsidP="00B049A2">
            <w:pPr>
              <w:pStyle w:val="ParagraphStyle"/>
              <w:jc w:val="both"/>
              <w:rPr>
                <w:sz w:val="18"/>
                <w:szCs w:val="18"/>
              </w:rPr>
            </w:pPr>
          </w:p>
          <w:p w14:paraId="72C173C1" w14:textId="77777777" w:rsidR="00274FF8" w:rsidRPr="00872EE6" w:rsidRDefault="00274FF8" w:rsidP="00B049A2">
            <w:pPr>
              <w:pStyle w:val="ParagraphStyle"/>
              <w:jc w:val="both"/>
              <w:rPr>
                <w:sz w:val="18"/>
                <w:szCs w:val="18"/>
              </w:rPr>
            </w:pPr>
            <w:r w:rsidRPr="00872EE6">
              <w:rPr>
                <w:sz w:val="18"/>
                <w:szCs w:val="18"/>
              </w:rPr>
              <w:t>1.970,00</w:t>
            </w:r>
          </w:p>
        </w:tc>
      </w:tr>
      <w:tr w:rsidR="00274FF8" w14:paraId="029CA05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09EB81" w14:textId="77777777" w:rsidR="00274FF8" w:rsidRPr="00872EE6" w:rsidRDefault="00274FF8" w:rsidP="00B049A2">
            <w:pPr>
              <w:pStyle w:val="ParagraphStyle"/>
              <w:jc w:val="both"/>
              <w:rPr>
                <w:sz w:val="18"/>
                <w:szCs w:val="18"/>
              </w:rPr>
            </w:pPr>
            <w:r w:rsidRPr="00872EE6">
              <w:rPr>
                <w:sz w:val="18"/>
                <w:szCs w:val="18"/>
              </w:rPr>
              <w:t>Lote: 312 - EXCLUSIVO ME E EPP</w:t>
            </w:r>
          </w:p>
        </w:tc>
      </w:tr>
      <w:tr w:rsidR="00274FF8" w14:paraId="490EB95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C0DAD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992A46"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0F7B60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0F8C2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808AE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B5ED9B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0D290EE"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2A3F99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E88E33"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A42DB0" w14:textId="77777777" w:rsidR="00274FF8" w:rsidRPr="00872EE6" w:rsidRDefault="00274FF8" w:rsidP="00B049A2">
            <w:pPr>
              <w:pStyle w:val="ParagraphStyle"/>
              <w:jc w:val="both"/>
              <w:rPr>
                <w:sz w:val="18"/>
                <w:szCs w:val="18"/>
              </w:rPr>
            </w:pPr>
            <w:r w:rsidRPr="00872EE6">
              <w:rPr>
                <w:sz w:val="18"/>
                <w:szCs w:val="18"/>
              </w:rPr>
              <w:t>30359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D79C01C" w14:textId="77777777" w:rsidR="00274FF8" w:rsidRPr="00872EE6" w:rsidRDefault="00274FF8" w:rsidP="00B049A2">
            <w:pPr>
              <w:pStyle w:val="ParagraphStyle"/>
              <w:jc w:val="both"/>
              <w:rPr>
                <w:sz w:val="18"/>
                <w:szCs w:val="18"/>
              </w:rPr>
            </w:pPr>
            <w:r w:rsidRPr="00872EE6">
              <w:rPr>
                <w:sz w:val="18"/>
                <w:szCs w:val="18"/>
              </w:rPr>
              <w:t>SORO GLICOSADO 5% - 250 ml   BR0270092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CBBFB9" w14:textId="77777777" w:rsidR="00274FF8" w:rsidRPr="00872EE6" w:rsidRDefault="00274FF8" w:rsidP="00B049A2">
            <w:pPr>
              <w:pStyle w:val="ParagraphStyle"/>
              <w:jc w:val="both"/>
              <w:rPr>
                <w:sz w:val="18"/>
                <w:szCs w:val="18"/>
              </w:rPr>
            </w:pPr>
            <w:r w:rsidRPr="00872EE6">
              <w:rPr>
                <w:sz w:val="18"/>
                <w:szCs w:val="18"/>
              </w:rPr>
              <w:t>2.000,00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86F5F8"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971C28" w14:textId="77777777" w:rsidR="00274FF8" w:rsidRPr="00872EE6" w:rsidRDefault="00274FF8" w:rsidP="00B049A2">
            <w:pPr>
              <w:pStyle w:val="ParagraphStyle"/>
              <w:jc w:val="both"/>
              <w:rPr>
                <w:sz w:val="18"/>
                <w:szCs w:val="18"/>
              </w:rPr>
            </w:pPr>
            <w:r w:rsidRPr="00872EE6">
              <w:rPr>
                <w:sz w:val="18"/>
                <w:szCs w:val="18"/>
              </w:rPr>
              <w:t>4,37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202E7B" w14:textId="77777777" w:rsidR="00274FF8" w:rsidRPr="00872EE6" w:rsidRDefault="00274FF8" w:rsidP="00B049A2">
            <w:pPr>
              <w:pStyle w:val="ParagraphStyle"/>
              <w:jc w:val="both"/>
              <w:rPr>
                <w:sz w:val="18"/>
                <w:szCs w:val="18"/>
              </w:rPr>
            </w:pPr>
            <w:r w:rsidRPr="00872EE6">
              <w:rPr>
                <w:sz w:val="18"/>
                <w:szCs w:val="18"/>
              </w:rPr>
              <w:t>8.740,00</w:t>
            </w:r>
          </w:p>
        </w:tc>
      </w:tr>
      <w:tr w:rsidR="00274FF8" w14:paraId="58CFBF4F"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7AA74E4" w14:textId="77777777" w:rsidR="00274FF8" w:rsidRPr="00872EE6" w:rsidRDefault="00274FF8" w:rsidP="00B049A2">
            <w:pPr>
              <w:pStyle w:val="ParagraphStyle"/>
              <w:jc w:val="both"/>
              <w:rPr>
                <w:sz w:val="18"/>
                <w:szCs w:val="18"/>
              </w:rPr>
            </w:pPr>
          </w:p>
          <w:p w14:paraId="5153054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8FF36D5" w14:textId="77777777" w:rsidR="00274FF8" w:rsidRPr="00872EE6" w:rsidRDefault="00274FF8" w:rsidP="00B049A2">
            <w:pPr>
              <w:pStyle w:val="ParagraphStyle"/>
              <w:jc w:val="both"/>
              <w:rPr>
                <w:sz w:val="18"/>
                <w:szCs w:val="18"/>
              </w:rPr>
            </w:pPr>
          </w:p>
          <w:p w14:paraId="71E77DBD" w14:textId="77777777" w:rsidR="00274FF8" w:rsidRPr="00872EE6" w:rsidRDefault="00274FF8" w:rsidP="00B049A2">
            <w:pPr>
              <w:pStyle w:val="ParagraphStyle"/>
              <w:jc w:val="both"/>
              <w:rPr>
                <w:sz w:val="18"/>
                <w:szCs w:val="18"/>
              </w:rPr>
            </w:pPr>
            <w:r w:rsidRPr="00872EE6">
              <w:rPr>
                <w:sz w:val="18"/>
                <w:szCs w:val="18"/>
              </w:rPr>
              <w:t>8.740,00</w:t>
            </w:r>
          </w:p>
        </w:tc>
      </w:tr>
      <w:tr w:rsidR="00274FF8" w14:paraId="3A2E1D3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EB1915" w14:textId="77777777" w:rsidR="00274FF8" w:rsidRPr="00872EE6" w:rsidRDefault="00274FF8" w:rsidP="00B049A2">
            <w:pPr>
              <w:pStyle w:val="ParagraphStyle"/>
              <w:jc w:val="both"/>
              <w:rPr>
                <w:sz w:val="18"/>
                <w:szCs w:val="18"/>
              </w:rPr>
            </w:pPr>
            <w:r w:rsidRPr="00872EE6">
              <w:rPr>
                <w:sz w:val="18"/>
                <w:szCs w:val="18"/>
              </w:rPr>
              <w:t>Lote: 313 - EXCLUSIVO ME E EPP</w:t>
            </w:r>
          </w:p>
        </w:tc>
      </w:tr>
      <w:tr w:rsidR="00274FF8" w14:paraId="2E77EA3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24622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D59C4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DA09A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B1BAD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9599C28"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C85A0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A32EB4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69C525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96206E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AF45C6" w14:textId="77777777" w:rsidR="00274FF8" w:rsidRPr="00872EE6" w:rsidRDefault="00274FF8" w:rsidP="00B049A2">
            <w:pPr>
              <w:pStyle w:val="ParagraphStyle"/>
              <w:jc w:val="both"/>
              <w:rPr>
                <w:sz w:val="18"/>
                <w:szCs w:val="18"/>
              </w:rPr>
            </w:pPr>
            <w:r w:rsidRPr="00872EE6">
              <w:rPr>
                <w:sz w:val="18"/>
                <w:szCs w:val="18"/>
              </w:rPr>
              <w:t>30360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F149AD0" w14:textId="77777777" w:rsidR="00274FF8" w:rsidRPr="00872EE6" w:rsidRDefault="00274FF8" w:rsidP="00B049A2">
            <w:pPr>
              <w:pStyle w:val="ParagraphStyle"/>
              <w:jc w:val="both"/>
              <w:rPr>
                <w:sz w:val="18"/>
                <w:szCs w:val="18"/>
              </w:rPr>
            </w:pPr>
            <w:r w:rsidRPr="00872EE6">
              <w:rPr>
                <w:sz w:val="18"/>
                <w:szCs w:val="18"/>
              </w:rPr>
              <w:t>SORO GLICOSADO 5% - 500 ml   BR0270092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840E42"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923B4A5"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9D60066" w14:textId="77777777" w:rsidR="00274FF8" w:rsidRPr="00872EE6" w:rsidRDefault="00274FF8" w:rsidP="00B049A2">
            <w:pPr>
              <w:pStyle w:val="ParagraphStyle"/>
              <w:jc w:val="both"/>
              <w:rPr>
                <w:sz w:val="18"/>
                <w:szCs w:val="18"/>
              </w:rPr>
            </w:pPr>
            <w:r w:rsidRPr="00872EE6">
              <w:rPr>
                <w:sz w:val="18"/>
                <w:szCs w:val="18"/>
              </w:rPr>
              <w:t>6,82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1DA1675" w14:textId="77777777" w:rsidR="00274FF8" w:rsidRPr="00872EE6" w:rsidRDefault="00274FF8" w:rsidP="00B049A2">
            <w:pPr>
              <w:pStyle w:val="ParagraphStyle"/>
              <w:jc w:val="both"/>
              <w:rPr>
                <w:sz w:val="18"/>
                <w:szCs w:val="18"/>
              </w:rPr>
            </w:pPr>
            <w:r w:rsidRPr="00872EE6">
              <w:rPr>
                <w:sz w:val="18"/>
                <w:szCs w:val="18"/>
              </w:rPr>
              <w:t>20.460,00</w:t>
            </w:r>
          </w:p>
        </w:tc>
      </w:tr>
      <w:tr w:rsidR="00274FF8" w14:paraId="13FEE6F9"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60F59D4" w14:textId="77777777" w:rsidR="00274FF8" w:rsidRPr="00872EE6" w:rsidRDefault="00274FF8" w:rsidP="00B049A2">
            <w:pPr>
              <w:pStyle w:val="ParagraphStyle"/>
              <w:jc w:val="both"/>
              <w:rPr>
                <w:sz w:val="18"/>
                <w:szCs w:val="18"/>
              </w:rPr>
            </w:pPr>
          </w:p>
          <w:p w14:paraId="15F5D06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2494768" w14:textId="77777777" w:rsidR="00274FF8" w:rsidRPr="00872EE6" w:rsidRDefault="00274FF8" w:rsidP="00B049A2">
            <w:pPr>
              <w:pStyle w:val="ParagraphStyle"/>
              <w:jc w:val="both"/>
              <w:rPr>
                <w:sz w:val="18"/>
                <w:szCs w:val="18"/>
              </w:rPr>
            </w:pPr>
          </w:p>
          <w:p w14:paraId="20450C8B" w14:textId="77777777" w:rsidR="00274FF8" w:rsidRPr="00872EE6" w:rsidRDefault="00274FF8" w:rsidP="00B049A2">
            <w:pPr>
              <w:pStyle w:val="ParagraphStyle"/>
              <w:jc w:val="both"/>
              <w:rPr>
                <w:sz w:val="18"/>
                <w:szCs w:val="18"/>
              </w:rPr>
            </w:pPr>
            <w:r w:rsidRPr="00872EE6">
              <w:rPr>
                <w:sz w:val="18"/>
                <w:szCs w:val="18"/>
              </w:rPr>
              <w:t>20.460,00</w:t>
            </w:r>
          </w:p>
        </w:tc>
      </w:tr>
      <w:tr w:rsidR="00274FF8" w14:paraId="660BEC0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EF93F5" w14:textId="77777777" w:rsidR="00274FF8" w:rsidRPr="00872EE6" w:rsidRDefault="00274FF8" w:rsidP="00B049A2">
            <w:pPr>
              <w:pStyle w:val="ParagraphStyle"/>
              <w:jc w:val="both"/>
              <w:rPr>
                <w:sz w:val="18"/>
                <w:szCs w:val="18"/>
              </w:rPr>
            </w:pPr>
            <w:r w:rsidRPr="00872EE6">
              <w:rPr>
                <w:sz w:val="18"/>
                <w:szCs w:val="18"/>
              </w:rPr>
              <w:t>Lote: 314 - EXCLUSIVO ME E EPP</w:t>
            </w:r>
          </w:p>
        </w:tc>
      </w:tr>
      <w:tr w:rsidR="00274FF8" w14:paraId="45D8521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69BF9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E742B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BF852D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8F819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6C26A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C137423"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5B47A5"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14B6C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D32630"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6CB862" w14:textId="77777777" w:rsidR="00274FF8" w:rsidRPr="00872EE6" w:rsidRDefault="00274FF8" w:rsidP="00B049A2">
            <w:pPr>
              <w:pStyle w:val="ParagraphStyle"/>
              <w:jc w:val="both"/>
              <w:rPr>
                <w:sz w:val="18"/>
                <w:szCs w:val="18"/>
              </w:rPr>
            </w:pPr>
            <w:r w:rsidRPr="00872EE6">
              <w:rPr>
                <w:sz w:val="18"/>
                <w:szCs w:val="18"/>
              </w:rPr>
              <w:t>30361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EA633E" w14:textId="77777777" w:rsidR="00274FF8" w:rsidRPr="00872EE6" w:rsidRDefault="00274FF8" w:rsidP="00B049A2">
            <w:pPr>
              <w:pStyle w:val="ParagraphStyle"/>
              <w:jc w:val="both"/>
              <w:rPr>
                <w:sz w:val="18"/>
                <w:szCs w:val="18"/>
              </w:rPr>
            </w:pPr>
            <w:r w:rsidRPr="00872EE6">
              <w:rPr>
                <w:sz w:val="18"/>
                <w:szCs w:val="18"/>
              </w:rPr>
              <w:t>SORO MANITOL – 250 ml   BR0299675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EDFA9E"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B468F9"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82BEFAD" w14:textId="77777777" w:rsidR="00274FF8" w:rsidRPr="00872EE6" w:rsidRDefault="00274FF8" w:rsidP="00B049A2">
            <w:pPr>
              <w:pStyle w:val="ParagraphStyle"/>
              <w:jc w:val="both"/>
              <w:rPr>
                <w:sz w:val="18"/>
                <w:szCs w:val="18"/>
              </w:rPr>
            </w:pPr>
            <w:r w:rsidRPr="00872EE6">
              <w:rPr>
                <w:sz w:val="18"/>
                <w:szCs w:val="18"/>
              </w:rPr>
              <w:t>8,51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89683CF" w14:textId="77777777" w:rsidR="00274FF8" w:rsidRPr="00872EE6" w:rsidRDefault="00274FF8" w:rsidP="00B049A2">
            <w:pPr>
              <w:pStyle w:val="ParagraphStyle"/>
              <w:jc w:val="both"/>
              <w:rPr>
                <w:sz w:val="18"/>
                <w:szCs w:val="18"/>
              </w:rPr>
            </w:pPr>
            <w:r w:rsidRPr="00872EE6">
              <w:rPr>
                <w:sz w:val="18"/>
                <w:szCs w:val="18"/>
              </w:rPr>
              <w:t>4.255,00</w:t>
            </w:r>
          </w:p>
        </w:tc>
      </w:tr>
      <w:tr w:rsidR="00274FF8" w14:paraId="2C41269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895FFD" w14:textId="77777777" w:rsidR="00274FF8" w:rsidRPr="00872EE6" w:rsidRDefault="00274FF8" w:rsidP="00B049A2">
            <w:pPr>
              <w:pStyle w:val="ParagraphStyle"/>
              <w:jc w:val="both"/>
              <w:rPr>
                <w:sz w:val="18"/>
                <w:szCs w:val="18"/>
              </w:rPr>
            </w:pPr>
          </w:p>
          <w:p w14:paraId="423440D5"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9A7FB1A" w14:textId="77777777" w:rsidR="00274FF8" w:rsidRPr="00872EE6" w:rsidRDefault="00274FF8" w:rsidP="00B049A2">
            <w:pPr>
              <w:pStyle w:val="ParagraphStyle"/>
              <w:jc w:val="both"/>
              <w:rPr>
                <w:sz w:val="18"/>
                <w:szCs w:val="18"/>
              </w:rPr>
            </w:pPr>
          </w:p>
          <w:p w14:paraId="6C58F879" w14:textId="77777777" w:rsidR="00274FF8" w:rsidRPr="00872EE6" w:rsidRDefault="00274FF8" w:rsidP="00B049A2">
            <w:pPr>
              <w:pStyle w:val="ParagraphStyle"/>
              <w:jc w:val="both"/>
              <w:rPr>
                <w:sz w:val="18"/>
                <w:szCs w:val="18"/>
              </w:rPr>
            </w:pPr>
            <w:r w:rsidRPr="00872EE6">
              <w:rPr>
                <w:sz w:val="18"/>
                <w:szCs w:val="18"/>
              </w:rPr>
              <w:t>4.255,00</w:t>
            </w:r>
          </w:p>
        </w:tc>
      </w:tr>
      <w:tr w:rsidR="00274FF8" w14:paraId="00CE465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A72CA78" w14:textId="77777777" w:rsidR="00274FF8" w:rsidRPr="00872EE6" w:rsidRDefault="00274FF8" w:rsidP="00B049A2">
            <w:pPr>
              <w:pStyle w:val="ParagraphStyle"/>
              <w:jc w:val="both"/>
              <w:rPr>
                <w:sz w:val="18"/>
                <w:szCs w:val="18"/>
              </w:rPr>
            </w:pPr>
            <w:r w:rsidRPr="00872EE6">
              <w:rPr>
                <w:sz w:val="18"/>
                <w:szCs w:val="18"/>
              </w:rPr>
              <w:t>Lote: 315 - EXCLUSIVO ME E EPP</w:t>
            </w:r>
          </w:p>
        </w:tc>
      </w:tr>
      <w:tr w:rsidR="00274FF8" w14:paraId="22CCBFA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6D754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385644"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526C9D"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1DB20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42AA94"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96BDE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00A52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BD98E3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3E063FF"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6905AD" w14:textId="77777777" w:rsidR="00274FF8" w:rsidRPr="00872EE6" w:rsidRDefault="00274FF8" w:rsidP="00B049A2">
            <w:pPr>
              <w:pStyle w:val="ParagraphStyle"/>
              <w:jc w:val="both"/>
              <w:rPr>
                <w:sz w:val="18"/>
                <w:szCs w:val="18"/>
              </w:rPr>
            </w:pPr>
            <w:r w:rsidRPr="00872EE6">
              <w:rPr>
                <w:sz w:val="18"/>
                <w:szCs w:val="18"/>
              </w:rPr>
              <w:t>30362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20BA819" w14:textId="77777777" w:rsidR="00274FF8" w:rsidRPr="00872EE6" w:rsidRDefault="00274FF8" w:rsidP="00B049A2">
            <w:pPr>
              <w:pStyle w:val="ParagraphStyle"/>
              <w:jc w:val="both"/>
              <w:rPr>
                <w:sz w:val="18"/>
                <w:szCs w:val="18"/>
              </w:rPr>
            </w:pPr>
            <w:r w:rsidRPr="00872EE6">
              <w:rPr>
                <w:sz w:val="18"/>
                <w:szCs w:val="18"/>
              </w:rPr>
              <w:t>SORO RINGER COM LACTATO – 500 ml BR00303292  BR00303292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3C9070" w14:textId="77777777" w:rsidR="00274FF8" w:rsidRPr="00872EE6" w:rsidRDefault="00274FF8" w:rsidP="00B049A2">
            <w:pPr>
              <w:pStyle w:val="ParagraphStyle"/>
              <w:jc w:val="both"/>
              <w:rPr>
                <w:sz w:val="18"/>
                <w:szCs w:val="18"/>
              </w:rPr>
            </w:pPr>
            <w:r w:rsidRPr="00872EE6">
              <w:rPr>
                <w:sz w:val="18"/>
                <w:szCs w:val="18"/>
              </w:rPr>
              <w:t>3.000,00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7DEBDC"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CE223A" w14:textId="77777777" w:rsidR="00274FF8" w:rsidRPr="00872EE6" w:rsidRDefault="00274FF8" w:rsidP="00B049A2">
            <w:pPr>
              <w:pStyle w:val="ParagraphStyle"/>
              <w:jc w:val="both"/>
              <w:rPr>
                <w:sz w:val="18"/>
                <w:szCs w:val="18"/>
              </w:rPr>
            </w:pPr>
            <w:r w:rsidRPr="00872EE6">
              <w:rPr>
                <w:sz w:val="18"/>
                <w:szCs w:val="18"/>
              </w:rPr>
              <w:t>6,79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603D39A" w14:textId="77777777" w:rsidR="00274FF8" w:rsidRPr="00872EE6" w:rsidRDefault="00274FF8" w:rsidP="00B049A2">
            <w:pPr>
              <w:pStyle w:val="ParagraphStyle"/>
              <w:jc w:val="both"/>
              <w:rPr>
                <w:sz w:val="18"/>
                <w:szCs w:val="18"/>
              </w:rPr>
            </w:pPr>
            <w:r w:rsidRPr="00872EE6">
              <w:rPr>
                <w:sz w:val="18"/>
                <w:szCs w:val="18"/>
              </w:rPr>
              <w:t>20.370,00</w:t>
            </w:r>
          </w:p>
        </w:tc>
      </w:tr>
      <w:tr w:rsidR="00274FF8" w14:paraId="13CBB93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430C012" w14:textId="77777777" w:rsidR="00274FF8" w:rsidRPr="00872EE6" w:rsidRDefault="00274FF8" w:rsidP="00B049A2">
            <w:pPr>
              <w:pStyle w:val="ParagraphStyle"/>
              <w:jc w:val="both"/>
              <w:rPr>
                <w:sz w:val="18"/>
                <w:szCs w:val="18"/>
              </w:rPr>
            </w:pPr>
          </w:p>
          <w:p w14:paraId="0D455D5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91999C2" w14:textId="77777777" w:rsidR="00274FF8" w:rsidRPr="00872EE6" w:rsidRDefault="00274FF8" w:rsidP="00B049A2">
            <w:pPr>
              <w:pStyle w:val="ParagraphStyle"/>
              <w:jc w:val="both"/>
              <w:rPr>
                <w:sz w:val="18"/>
                <w:szCs w:val="18"/>
              </w:rPr>
            </w:pPr>
          </w:p>
          <w:p w14:paraId="262C7D32" w14:textId="77777777" w:rsidR="00274FF8" w:rsidRPr="00872EE6" w:rsidRDefault="00274FF8" w:rsidP="00B049A2">
            <w:pPr>
              <w:pStyle w:val="ParagraphStyle"/>
              <w:jc w:val="both"/>
              <w:rPr>
                <w:sz w:val="18"/>
                <w:szCs w:val="18"/>
              </w:rPr>
            </w:pPr>
            <w:r w:rsidRPr="00872EE6">
              <w:rPr>
                <w:sz w:val="18"/>
                <w:szCs w:val="18"/>
              </w:rPr>
              <w:t>20.370,00</w:t>
            </w:r>
          </w:p>
        </w:tc>
      </w:tr>
      <w:tr w:rsidR="00274FF8" w14:paraId="0670CF0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98D227D" w14:textId="77777777" w:rsidR="00274FF8" w:rsidRPr="00872EE6" w:rsidRDefault="00274FF8" w:rsidP="00B049A2">
            <w:pPr>
              <w:pStyle w:val="ParagraphStyle"/>
              <w:jc w:val="both"/>
              <w:rPr>
                <w:sz w:val="18"/>
                <w:szCs w:val="18"/>
              </w:rPr>
            </w:pPr>
            <w:r w:rsidRPr="00872EE6">
              <w:rPr>
                <w:sz w:val="18"/>
                <w:szCs w:val="18"/>
              </w:rPr>
              <w:t>Lote: 316 - EXCLUSIVO ME E EPP</w:t>
            </w:r>
          </w:p>
        </w:tc>
      </w:tr>
      <w:tr w:rsidR="00274FF8" w14:paraId="46253E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C33389"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9CC92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DD30A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A0A14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58117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EA3A31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6B418B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41C0148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DDFB28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CFAB73" w14:textId="77777777" w:rsidR="00274FF8" w:rsidRPr="00872EE6" w:rsidRDefault="00274FF8" w:rsidP="00B049A2">
            <w:pPr>
              <w:pStyle w:val="ParagraphStyle"/>
              <w:jc w:val="both"/>
              <w:rPr>
                <w:sz w:val="18"/>
                <w:szCs w:val="18"/>
              </w:rPr>
            </w:pPr>
            <w:r w:rsidRPr="00872EE6">
              <w:rPr>
                <w:sz w:val="18"/>
                <w:szCs w:val="18"/>
              </w:rPr>
              <w:t>30608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EF1112D" w14:textId="77777777" w:rsidR="00274FF8" w:rsidRPr="00872EE6" w:rsidRDefault="00274FF8" w:rsidP="00B049A2">
            <w:pPr>
              <w:pStyle w:val="ParagraphStyle"/>
              <w:jc w:val="both"/>
              <w:rPr>
                <w:sz w:val="18"/>
                <w:szCs w:val="18"/>
              </w:rPr>
            </w:pPr>
            <w:r w:rsidRPr="00872EE6">
              <w:rPr>
                <w:sz w:val="18"/>
                <w:szCs w:val="18"/>
              </w:rPr>
              <w:t xml:space="preserve">SULFADIAZINA DE PRATA 10 mg/gr BR0272089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2CC03E"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D7DCA5"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3882C8" w14:textId="77777777" w:rsidR="00274FF8" w:rsidRPr="00872EE6" w:rsidRDefault="00274FF8" w:rsidP="00B049A2">
            <w:pPr>
              <w:pStyle w:val="ParagraphStyle"/>
              <w:jc w:val="both"/>
              <w:rPr>
                <w:sz w:val="18"/>
                <w:szCs w:val="18"/>
              </w:rPr>
            </w:pPr>
            <w:r w:rsidRPr="00872EE6">
              <w:rPr>
                <w:sz w:val="18"/>
                <w:szCs w:val="18"/>
              </w:rPr>
              <w:t>18,71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FDE827" w14:textId="77777777" w:rsidR="00274FF8" w:rsidRPr="00872EE6" w:rsidRDefault="00274FF8" w:rsidP="00B049A2">
            <w:pPr>
              <w:pStyle w:val="ParagraphStyle"/>
              <w:jc w:val="both"/>
              <w:rPr>
                <w:sz w:val="18"/>
                <w:szCs w:val="18"/>
              </w:rPr>
            </w:pPr>
            <w:r w:rsidRPr="00872EE6">
              <w:rPr>
                <w:sz w:val="18"/>
                <w:szCs w:val="18"/>
              </w:rPr>
              <w:t>18.710,00</w:t>
            </w:r>
          </w:p>
        </w:tc>
      </w:tr>
      <w:tr w:rsidR="00274FF8" w14:paraId="462C31F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0E0829F" w14:textId="77777777" w:rsidR="00274FF8" w:rsidRPr="00872EE6" w:rsidRDefault="00274FF8" w:rsidP="00B049A2">
            <w:pPr>
              <w:pStyle w:val="ParagraphStyle"/>
              <w:jc w:val="both"/>
              <w:rPr>
                <w:sz w:val="18"/>
                <w:szCs w:val="18"/>
              </w:rPr>
            </w:pPr>
          </w:p>
          <w:p w14:paraId="3FFFBFBD"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6B956B" w14:textId="77777777" w:rsidR="00274FF8" w:rsidRPr="00872EE6" w:rsidRDefault="00274FF8" w:rsidP="00B049A2">
            <w:pPr>
              <w:pStyle w:val="ParagraphStyle"/>
              <w:jc w:val="both"/>
              <w:rPr>
                <w:sz w:val="18"/>
                <w:szCs w:val="18"/>
              </w:rPr>
            </w:pPr>
          </w:p>
          <w:p w14:paraId="2750146C" w14:textId="77777777" w:rsidR="00274FF8" w:rsidRPr="00872EE6" w:rsidRDefault="00274FF8" w:rsidP="00B049A2">
            <w:pPr>
              <w:pStyle w:val="ParagraphStyle"/>
              <w:jc w:val="both"/>
              <w:rPr>
                <w:sz w:val="18"/>
                <w:szCs w:val="18"/>
              </w:rPr>
            </w:pPr>
            <w:r w:rsidRPr="00872EE6">
              <w:rPr>
                <w:sz w:val="18"/>
                <w:szCs w:val="18"/>
              </w:rPr>
              <w:t>18.710,00</w:t>
            </w:r>
          </w:p>
        </w:tc>
      </w:tr>
      <w:tr w:rsidR="00274FF8" w14:paraId="141F5B6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851264" w14:textId="77777777" w:rsidR="00274FF8" w:rsidRPr="00872EE6" w:rsidRDefault="00274FF8" w:rsidP="00B049A2">
            <w:pPr>
              <w:pStyle w:val="ParagraphStyle"/>
              <w:jc w:val="both"/>
              <w:rPr>
                <w:sz w:val="18"/>
                <w:szCs w:val="18"/>
              </w:rPr>
            </w:pPr>
            <w:r w:rsidRPr="00872EE6">
              <w:rPr>
                <w:sz w:val="18"/>
                <w:szCs w:val="18"/>
              </w:rPr>
              <w:t>Lote: 317 - EXCLUSIVO ME E EPP</w:t>
            </w:r>
          </w:p>
        </w:tc>
      </w:tr>
      <w:tr w:rsidR="00274FF8" w14:paraId="1BA4146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2012B9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F154A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48A77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4D473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B0D6CD"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2D529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C51ADA"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CBE0887"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AFB34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7C4D14" w14:textId="77777777" w:rsidR="00274FF8" w:rsidRPr="00872EE6" w:rsidRDefault="00274FF8" w:rsidP="00B049A2">
            <w:pPr>
              <w:pStyle w:val="ParagraphStyle"/>
              <w:jc w:val="both"/>
              <w:rPr>
                <w:sz w:val="18"/>
                <w:szCs w:val="18"/>
              </w:rPr>
            </w:pPr>
            <w:r w:rsidRPr="00872EE6">
              <w:rPr>
                <w:sz w:val="18"/>
                <w:szCs w:val="18"/>
              </w:rPr>
              <w:t>30609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EA5E644" w14:textId="77777777" w:rsidR="00274FF8" w:rsidRPr="00872EE6" w:rsidRDefault="00274FF8" w:rsidP="00B049A2">
            <w:pPr>
              <w:pStyle w:val="ParagraphStyle"/>
              <w:jc w:val="both"/>
              <w:rPr>
                <w:sz w:val="18"/>
                <w:szCs w:val="18"/>
              </w:rPr>
            </w:pPr>
            <w:r w:rsidRPr="00872EE6">
              <w:rPr>
                <w:sz w:val="18"/>
                <w:szCs w:val="18"/>
              </w:rPr>
              <w:t xml:space="preserve">SULFADIAZINA DE PRATA CREME 10 mg/gr  400gr BR0272089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7F703C"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D0163BE" w14:textId="77777777" w:rsidR="00274FF8" w:rsidRPr="00872EE6" w:rsidRDefault="00274FF8" w:rsidP="00B049A2">
            <w:pPr>
              <w:pStyle w:val="ParagraphStyle"/>
              <w:jc w:val="both"/>
              <w:rPr>
                <w:sz w:val="18"/>
                <w:szCs w:val="18"/>
              </w:rPr>
            </w:pPr>
            <w:r w:rsidRPr="00872EE6">
              <w:rPr>
                <w:sz w:val="18"/>
                <w:szCs w:val="18"/>
              </w:rPr>
              <w:t>POTE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5C67D5" w14:textId="77777777" w:rsidR="00274FF8" w:rsidRPr="00872EE6" w:rsidRDefault="00274FF8" w:rsidP="00B049A2">
            <w:pPr>
              <w:pStyle w:val="ParagraphStyle"/>
              <w:jc w:val="both"/>
              <w:rPr>
                <w:sz w:val="18"/>
                <w:szCs w:val="18"/>
              </w:rPr>
            </w:pPr>
            <w:r w:rsidRPr="00872EE6">
              <w:rPr>
                <w:sz w:val="18"/>
                <w:szCs w:val="18"/>
              </w:rPr>
              <w:t>202,67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08414E" w14:textId="77777777" w:rsidR="00274FF8" w:rsidRPr="00872EE6" w:rsidRDefault="00274FF8" w:rsidP="00B049A2">
            <w:pPr>
              <w:pStyle w:val="ParagraphStyle"/>
              <w:jc w:val="both"/>
              <w:rPr>
                <w:sz w:val="18"/>
                <w:szCs w:val="18"/>
              </w:rPr>
            </w:pPr>
            <w:r w:rsidRPr="00872EE6">
              <w:rPr>
                <w:sz w:val="18"/>
                <w:szCs w:val="18"/>
              </w:rPr>
              <w:t>40.534,00</w:t>
            </w:r>
          </w:p>
        </w:tc>
      </w:tr>
      <w:tr w:rsidR="00274FF8" w14:paraId="13ACB12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15A0FEA" w14:textId="77777777" w:rsidR="00274FF8" w:rsidRPr="00872EE6" w:rsidRDefault="00274FF8" w:rsidP="00B049A2">
            <w:pPr>
              <w:pStyle w:val="ParagraphStyle"/>
              <w:jc w:val="both"/>
              <w:rPr>
                <w:sz w:val="18"/>
                <w:szCs w:val="18"/>
              </w:rPr>
            </w:pPr>
          </w:p>
          <w:p w14:paraId="07215B0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ACE46C" w14:textId="77777777" w:rsidR="00274FF8" w:rsidRPr="00872EE6" w:rsidRDefault="00274FF8" w:rsidP="00B049A2">
            <w:pPr>
              <w:pStyle w:val="ParagraphStyle"/>
              <w:jc w:val="both"/>
              <w:rPr>
                <w:sz w:val="18"/>
                <w:szCs w:val="18"/>
              </w:rPr>
            </w:pPr>
          </w:p>
          <w:p w14:paraId="74C3B968" w14:textId="77777777" w:rsidR="00274FF8" w:rsidRPr="00872EE6" w:rsidRDefault="00274FF8" w:rsidP="00B049A2">
            <w:pPr>
              <w:pStyle w:val="ParagraphStyle"/>
              <w:jc w:val="both"/>
              <w:rPr>
                <w:sz w:val="18"/>
                <w:szCs w:val="18"/>
              </w:rPr>
            </w:pPr>
            <w:r w:rsidRPr="00872EE6">
              <w:rPr>
                <w:sz w:val="18"/>
                <w:szCs w:val="18"/>
              </w:rPr>
              <w:t>40.534,00</w:t>
            </w:r>
          </w:p>
        </w:tc>
      </w:tr>
      <w:tr w:rsidR="00274FF8" w14:paraId="1B81043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31443FC" w14:textId="77777777" w:rsidR="00274FF8" w:rsidRPr="00872EE6" w:rsidRDefault="00274FF8" w:rsidP="00B049A2">
            <w:pPr>
              <w:pStyle w:val="ParagraphStyle"/>
              <w:jc w:val="both"/>
              <w:rPr>
                <w:sz w:val="18"/>
                <w:szCs w:val="18"/>
              </w:rPr>
            </w:pPr>
            <w:r w:rsidRPr="00872EE6">
              <w:rPr>
                <w:sz w:val="18"/>
                <w:szCs w:val="18"/>
              </w:rPr>
              <w:t>Lote: 318 - EXCLUSIVO ME E EPP</w:t>
            </w:r>
          </w:p>
        </w:tc>
      </w:tr>
      <w:tr w:rsidR="00274FF8" w14:paraId="7E9DAFD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F8AD059"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67CC89"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81E745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3612B6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CA0DE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84B69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5D2D3F"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0A95DE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270934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CF6E34" w14:textId="77777777" w:rsidR="00274FF8" w:rsidRPr="00872EE6" w:rsidRDefault="00274FF8" w:rsidP="00B049A2">
            <w:pPr>
              <w:pStyle w:val="ParagraphStyle"/>
              <w:jc w:val="both"/>
              <w:rPr>
                <w:sz w:val="18"/>
                <w:szCs w:val="18"/>
              </w:rPr>
            </w:pPr>
            <w:r w:rsidRPr="00872EE6">
              <w:rPr>
                <w:sz w:val="18"/>
                <w:szCs w:val="18"/>
              </w:rPr>
              <w:t>30303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C37F16" w14:textId="77777777" w:rsidR="00274FF8" w:rsidRPr="00872EE6" w:rsidRDefault="00274FF8" w:rsidP="00B049A2">
            <w:pPr>
              <w:pStyle w:val="ParagraphStyle"/>
              <w:jc w:val="both"/>
              <w:rPr>
                <w:sz w:val="18"/>
                <w:szCs w:val="18"/>
              </w:rPr>
            </w:pPr>
            <w:r w:rsidRPr="00872EE6">
              <w:rPr>
                <w:sz w:val="18"/>
                <w:szCs w:val="18"/>
              </w:rPr>
              <w:t>SULFAMETOXAZOL + TRIMETROPIMA frasco c/ 100 ml BR030884  CATMAT CORRETO: BR0308884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EF3054" w14:textId="77777777" w:rsidR="00274FF8" w:rsidRPr="00872EE6" w:rsidRDefault="00274FF8" w:rsidP="00B049A2">
            <w:pPr>
              <w:pStyle w:val="ParagraphStyle"/>
              <w:jc w:val="both"/>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1DEF57"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73BADE" w14:textId="77777777" w:rsidR="00274FF8" w:rsidRPr="00872EE6" w:rsidRDefault="00274FF8" w:rsidP="00B049A2">
            <w:pPr>
              <w:pStyle w:val="ParagraphStyle"/>
              <w:jc w:val="both"/>
              <w:rPr>
                <w:sz w:val="18"/>
                <w:szCs w:val="18"/>
              </w:rPr>
            </w:pPr>
            <w:r w:rsidRPr="00872EE6">
              <w:rPr>
                <w:sz w:val="18"/>
                <w:szCs w:val="18"/>
              </w:rPr>
              <w:t>7,74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DD49D74" w14:textId="77777777" w:rsidR="00274FF8" w:rsidRPr="00872EE6" w:rsidRDefault="00274FF8" w:rsidP="00B049A2">
            <w:pPr>
              <w:pStyle w:val="ParagraphStyle"/>
              <w:jc w:val="both"/>
              <w:rPr>
                <w:sz w:val="18"/>
                <w:szCs w:val="18"/>
              </w:rPr>
            </w:pPr>
            <w:r w:rsidRPr="00872EE6">
              <w:rPr>
                <w:sz w:val="18"/>
                <w:szCs w:val="18"/>
              </w:rPr>
              <w:t>387,00</w:t>
            </w:r>
          </w:p>
        </w:tc>
      </w:tr>
      <w:tr w:rsidR="00274FF8" w14:paraId="7358443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C8557CA" w14:textId="77777777" w:rsidR="00274FF8" w:rsidRPr="00872EE6" w:rsidRDefault="00274FF8" w:rsidP="00B049A2">
            <w:pPr>
              <w:pStyle w:val="ParagraphStyle"/>
              <w:jc w:val="both"/>
              <w:rPr>
                <w:sz w:val="18"/>
                <w:szCs w:val="18"/>
              </w:rPr>
            </w:pPr>
          </w:p>
          <w:p w14:paraId="0285C28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850006" w14:textId="77777777" w:rsidR="00274FF8" w:rsidRPr="00872EE6" w:rsidRDefault="00274FF8" w:rsidP="00B049A2">
            <w:pPr>
              <w:pStyle w:val="ParagraphStyle"/>
              <w:jc w:val="both"/>
              <w:rPr>
                <w:sz w:val="18"/>
                <w:szCs w:val="18"/>
              </w:rPr>
            </w:pPr>
          </w:p>
          <w:p w14:paraId="695EC27E" w14:textId="77777777" w:rsidR="00274FF8" w:rsidRPr="00872EE6" w:rsidRDefault="00274FF8" w:rsidP="00B049A2">
            <w:pPr>
              <w:pStyle w:val="ParagraphStyle"/>
              <w:jc w:val="both"/>
              <w:rPr>
                <w:sz w:val="18"/>
                <w:szCs w:val="18"/>
              </w:rPr>
            </w:pPr>
            <w:r w:rsidRPr="00872EE6">
              <w:rPr>
                <w:sz w:val="18"/>
                <w:szCs w:val="18"/>
              </w:rPr>
              <w:t>387,00</w:t>
            </w:r>
          </w:p>
        </w:tc>
      </w:tr>
      <w:tr w:rsidR="00274FF8" w14:paraId="167136E7"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C3E207E" w14:textId="77777777" w:rsidR="00274FF8" w:rsidRPr="00872EE6" w:rsidRDefault="00274FF8" w:rsidP="00B049A2">
            <w:pPr>
              <w:pStyle w:val="ParagraphStyle"/>
              <w:jc w:val="both"/>
              <w:rPr>
                <w:sz w:val="18"/>
                <w:szCs w:val="18"/>
              </w:rPr>
            </w:pPr>
            <w:r w:rsidRPr="00872EE6">
              <w:rPr>
                <w:sz w:val="18"/>
                <w:szCs w:val="18"/>
              </w:rPr>
              <w:t>Lote: 319 - EXCLUSIVO ME E EPP</w:t>
            </w:r>
          </w:p>
        </w:tc>
      </w:tr>
      <w:tr w:rsidR="00274FF8" w14:paraId="78AB8FE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53E71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D4B5B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44C2A4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000A3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94C0E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BA92AC"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A99C87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00C1313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8BCB70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C6A292" w14:textId="77777777" w:rsidR="00274FF8" w:rsidRPr="00872EE6" w:rsidRDefault="00274FF8" w:rsidP="00B049A2">
            <w:pPr>
              <w:pStyle w:val="ParagraphStyle"/>
              <w:jc w:val="both"/>
              <w:rPr>
                <w:sz w:val="18"/>
                <w:szCs w:val="18"/>
              </w:rPr>
            </w:pPr>
            <w:r w:rsidRPr="00872EE6">
              <w:rPr>
                <w:sz w:val="18"/>
                <w:szCs w:val="18"/>
              </w:rPr>
              <w:t>30028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578DC3" w14:textId="77777777" w:rsidR="00274FF8" w:rsidRPr="00872EE6" w:rsidRDefault="00274FF8" w:rsidP="00B049A2">
            <w:pPr>
              <w:pStyle w:val="ParagraphStyle"/>
              <w:jc w:val="both"/>
              <w:rPr>
                <w:sz w:val="18"/>
                <w:szCs w:val="18"/>
              </w:rPr>
            </w:pPr>
            <w:r w:rsidRPr="00872EE6">
              <w:rPr>
                <w:sz w:val="18"/>
                <w:szCs w:val="18"/>
              </w:rPr>
              <w:t xml:space="preserve">SULFAMETOXAZOL-TRIMETOPRIMA 800mg + 160mg BR0308883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E639B2"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4042EC"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5428BB" w14:textId="77777777" w:rsidR="00274FF8" w:rsidRPr="00872EE6" w:rsidRDefault="00274FF8" w:rsidP="00B049A2">
            <w:pPr>
              <w:pStyle w:val="ParagraphStyle"/>
              <w:jc w:val="both"/>
              <w:rPr>
                <w:sz w:val="18"/>
                <w:szCs w:val="18"/>
              </w:rPr>
            </w:pPr>
            <w:r w:rsidRPr="00872EE6">
              <w:rPr>
                <w:sz w:val="18"/>
                <w:szCs w:val="18"/>
              </w:rPr>
              <w:t>3,33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4AB7556" w14:textId="77777777" w:rsidR="00274FF8" w:rsidRPr="00872EE6" w:rsidRDefault="00274FF8" w:rsidP="00B049A2">
            <w:pPr>
              <w:pStyle w:val="ParagraphStyle"/>
              <w:jc w:val="both"/>
              <w:rPr>
                <w:sz w:val="18"/>
                <w:szCs w:val="18"/>
              </w:rPr>
            </w:pPr>
            <w:r w:rsidRPr="00872EE6">
              <w:rPr>
                <w:sz w:val="18"/>
                <w:szCs w:val="18"/>
              </w:rPr>
              <w:t>1.665,00</w:t>
            </w:r>
          </w:p>
        </w:tc>
      </w:tr>
      <w:tr w:rsidR="00274FF8" w14:paraId="7BA1F4D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E89138C" w14:textId="77777777" w:rsidR="00274FF8" w:rsidRPr="00872EE6" w:rsidRDefault="00274FF8" w:rsidP="00B049A2">
            <w:pPr>
              <w:pStyle w:val="ParagraphStyle"/>
              <w:jc w:val="both"/>
              <w:rPr>
                <w:sz w:val="18"/>
                <w:szCs w:val="18"/>
              </w:rPr>
            </w:pPr>
          </w:p>
          <w:p w14:paraId="3BBFA72B"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7D02A3" w14:textId="77777777" w:rsidR="00274FF8" w:rsidRPr="00872EE6" w:rsidRDefault="00274FF8" w:rsidP="00B049A2">
            <w:pPr>
              <w:pStyle w:val="ParagraphStyle"/>
              <w:jc w:val="both"/>
              <w:rPr>
                <w:sz w:val="18"/>
                <w:szCs w:val="18"/>
              </w:rPr>
            </w:pPr>
          </w:p>
          <w:p w14:paraId="50DAF97C" w14:textId="77777777" w:rsidR="00274FF8" w:rsidRPr="00872EE6" w:rsidRDefault="00274FF8" w:rsidP="00B049A2">
            <w:pPr>
              <w:pStyle w:val="ParagraphStyle"/>
              <w:jc w:val="both"/>
              <w:rPr>
                <w:sz w:val="18"/>
                <w:szCs w:val="18"/>
              </w:rPr>
            </w:pPr>
            <w:r w:rsidRPr="00872EE6">
              <w:rPr>
                <w:sz w:val="18"/>
                <w:szCs w:val="18"/>
              </w:rPr>
              <w:t>1.665,00</w:t>
            </w:r>
          </w:p>
        </w:tc>
      </w:tr>
      <w:tr w:rsidR="00274FF8" w14:paraId="3CB58C6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F39EFEA" w14:textId="77777777" w:rsidR="00274FF8" w:rsidRPr="00872EE6" w:rsidRDefault="00274FF8" w:rsidP="00B049A2">
            <w:pPr>
              <w:pStyle w:val="ParagraphStyle"/>
              <w:jc w:val="both"/>
              <w:rPr>
                <w:sz w:val="18"/>
                <w:szCs w:val="18"/>
              </w:rPr>
            </w:pPr>
            <w:r w:rsidRPr="00872EE6">
              <w:rPr>
                <w:sz w:val="18"/>
                <w:szCs w:val="18"/>
              </w:rPr>
              <w:t>Lote: 320 - EXCLUSIVO ME E EPP</w:t>
            </w:r>
          </w:p>
        </w:tc>
      </w:tr>
      <w:tr w:rsidR="00274FF8" w14:paraId="6C76CF5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D7D4DD"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0DD16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727B304"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0B5C5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E194A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107C80"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84E5F6"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5373C6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4FCC38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E58C47" w14:textId="77777777" w:rsidR="00274FF8" w:rsidRPr="00872EE6" w:rsidRDefault="00274FF8" w:rsidP="00B049A2">
            <w:pPr>
              <w:pStyle w:val="ParagraphStyle"/>
              <w:jc w:val="both"/>
              <w:rPr>
                <w:sz w:val="18"/>
                <w:szCs w:val="18"/>
              </w:rPr>
            </w:pPr>
            <w:r w:rsidRPr="00872EE6">
              <w:rPr>
                <w:sz w:val="18"/>
                <w:szCs w:val="18"/>
              </w:rPr>
              <w:t>30254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4333CA" w14:textId="77777777" w:rsidR="00274FF8" w:rsidRPr="00872EE6" w:rsidRDefault="00274FF8" w:rsidP="00B049A2">
            <w:pPr>
              <w:pStyle w:val="ParagraphStyle"/>
              <w:jc w:val="both"/>
              <w:rPr>
                <w:sz w:val="18"/>
                <w:szCs w:val="18"/>
              </w:rPr>
            </w:pPr>
            <w:r w:rsidRPr="00872EE6">
              <w:rPr>
                <w:sz w:val="18"/>
                <w:szCs w:val="18"/>
              </w:rPr>
              <w:t xml:space="preserve">SULFATO DE EFEDRINA 50mg/ml BR0287687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26CED5"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8D9A45C"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083353D" w14:textId="77777777" w:rsidR="00274FF8" w:rsidRPr="00872EE6" w:rsidRDefault="00274FF8" w:rsidP="00B049A2">
            <w:pPr>
              <w:pStyle w:val="ParagraphStyle"/>
              <w:jc w:val="both"/>
              <w:rPr>
                <w:sz w:val="18"/>
                <w:szCs w:val="18"/>
              </w:rPr>
            </w:pPr>
            <w:r w:rsidRPr="00872EE6">
              <w:rPr>
                <w:sz w:val="18"/>
                <w:szCs w:val="18"/>
              </w:rPr>
              <w:t>7,54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9E3A81" w14:textId="77777777" w:rsidR="00274FF8" w:rsidRPr="00872EE6" w:rsidRDefault="00274FF8" w:rsidP="00B049A2">
            <w:pPr>
              <w:pStyle w:val="ParagraphStyle"/>
              <w:jc w:val="both"/>
              <w:rPr>
                <w:sz w:val="18"/>
                <w:szCs w:val="18"/>
              </w:rPr>
            </w:pPr>
            <w:r w:rsidRPr="00872EE6">
              <w:rPr>
                <w:sz w:val="18"/>
                <w:szCs w:val="18"/>
              </w:rPr>
              <w:t>3.770,00</w:t>
            </w:r>
          </w:p>
        </w:tc>
      </w:tr>
      <w:tr w:rsidR="00274FF8" w14:paraId="449A25F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3163270" w14:textId="77777777" w:rsidR="00274FF8" w:rsidRPr="00872EE6" w:rsidRDefault="00274FF8" w:rsidP="00B049A2">
            <w:pPr>
              <w:pStyle w:val="ParagraphStyle"/>
              <w:jc w:val="both"/>
              <w:rPr>
                <w:sz w:val="18"/>
                <w:szCs w:val="18"/>
              </w:rPr>
            </w:pPr>
          </w:p>
          <w:p w14:paraId="2599AA7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32C4390" w14:textId="77777777" w:rsidR="00274FF8" w:rsidRPr="00872EE6" w:rsidRDefault="00274FF8" w:rsidP="00B049A2">
            <w:pPr>
              <w:pStyle w:val="ParagraphStyle"/>
              <w:jc w:val="both"/>
              <w:rPr>
                <w:sz w:val="18"/>
                <w:szCs w:val="18"/>
              </w:rPr>
            </w:pPr>
          </w:p>
          <w:p w14:paraId="2428999F" w14:textId="77777777" w:rsidR="00274FF8" w:rsidRPr="00872EE6" w:rsidRDefault="00274FF8" w:rsidP="00B049A2">
            <w:pPr>
              <w:pStyle w:val="ParagraphStyle"/>
              <w:jc w:val="both"/>
              <w:rPr>
                <w:sz w:val="18"/>
                <w:szCs w:val="18"/>
              </w:rPr>
            </w:pPr>
            <w:r w:rsidRPr="00872EE6">
              <w:rPr>
                <w:sz w:val="18"/>
                <w:szCs w:val="18"/>
              </w:rPr>
              <w:t>3.770,00</w:t>
            </w:r>
          </w:p>
        </w:tc>
      </w:tr>
      <w:tr w:rsidR="00274FF8" w14:paraId="3BF2878E"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8AFD104" w14:textId="77777777" w:rsidR="00274FF8" w:rsidRPr="00872EE6" w:rsidRDefault="00274FF8" w:rsidP="00B049A2">
            <w:pPr>
              <w:pStyle w:val="ParagraphStyle"/>
              <w:jc w:val="both"/>
              <w:rPr>
                <w:sz w:val="18"/>
                <w:szCs w:val="18"/>
              </w:rPr>
            </w:pPr>
            <w:r w:rsidRPr="00872EE6">
              <w:rPr>
                <w:sz w:val="18"/>
                <w:szCs w:val="18"/>
              </w:rPr>
              <w:t>Lote: 321 - EXCLUSIVO ME E EPP</w:t>
            </w:r>
          </w:p>
        </w:tc>
      </w:tr>
      <w:tr w:rsidR="00274FF8" w14:paraId="133E49D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2472B26"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4F4577"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F28DF5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0BEE48"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C1217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2E906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65962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2D2BFF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A441C8"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7C6CB9" w14:textId="77777777" w:rsidR="00274FF8" w:rsidRPr="00872EE6" w:rsidRDefault="00274FF8" w:rsidP="00B049A2">
            <w:pPr>
              <w:pStyle w:val="ParagraphStyle"/>
              <w:jc w:val="both"/>
              <w:rPr>
                <w:sz w:val="18"/>
                <w:szCs w:val="18"/>
              </w:rPr>
            </w:pPr>
            <w:r w:rsidRPr="00872EE6">
              <w:rPr>
                <w:sz w:val="18"/>
                <w:szCs w:val="18"/>
              </w:rPr>
              <w:t>30246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763D197" w14:textId="77777777" w:rsidR="00274FF8" w:rsidRPr="00872EE6" w:rsidRDefault="00274FF8" w:rsidP="00B049A2">
            <w:pPr>
              <w:pStyle w:val="ParagraphStyle"/>
              <w:jc w:val="both"/>
              <w:rPr>
                <w:sz w:val="18"/>
                <w:szCs w:val="18"/>
              </w:rPr>
            </w:pPr>
            <w:r w:rsidRPr="00872EE6">
              <w:rPr>
                <w:sz w:val="18"/>
                <w:szCs w:val="18"/>
              </w:rPr>
              <w:t xml:space="preserve">SULFATO DE MAGNÉSIO 10% BR0268076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6C8CA1"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5C0995"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E84DCD" w14:textId="77777777" w:rsidR="00274FF8" w:rsidRPr="00872EE6" w:rsidRDefault="00274FF8" w:rsidP="00B049A2">
            <w:pPr>
              <w:pStyle w:val="ParagraphStyle"/>
              <w:jc w:val="both"/>
              <w:rPr>
                <w:sz w:val="18"/>
                <w:szCs w:val="18"/>
              </w:rPr>
            </w:pPr>
            <w:r w:rsidRPr="00872EE6">
              <w:rPr>
                <w:sz w:val="18"/>
                <w:szCs w:val="18"/>
              </w:rPr>
              <w:t>1,42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FDA5EA" w14:textId="77777777" w:rsidR="00274FF8" w:rsidRPr="00872EE6" w:rsidRDefault="00274FF8" w:rsidP="00B049A2">
            <w:pPr>
              <w:pStyle w:val="ParagraphStyle"/>
              <w:jc w:val="both"/>
              <w:rPr>
                <w:sz w:val="18"/>
                <w:szCs w:val="18"/>
              </w:rPr>
            </w:pPr>
            <w:r w:rsidRPr="00872EE6">
              <w:rPr>
                <w:sz w:val="18"/>
                <w:szCs w:val="18"/>
              </w:rPr>
              <w:t>710,00</w:t>
            </w:r>
          </w:p>
        </w:tc>
      </w:tr>
      <w:tr w:rsidR="00274FF8" w14:paraId="15E99FB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1B959D" w14:textId="77777777" w:rsidR="00274FF8" w:rsidRPr="00872EE6" w:rsidRDefault="00274FF8" w:rsidP="00B049A2">
            <w:pPr>
              <w:pStyle w:val="ParagraphStyle"/>
              <w:jc w:val="both"/>
              <w:rPr>
                <w:sz w:val="18"/>
                <w:szCs w:val="18"/>
              </w:rPr>
            </w:pPr>
          </w:p>
          <w:p w14:paraId="6F477FEC"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5038369" w14:textId="77777777" w:rsidR="00274FF8" w:rsidRPr="00872EE6" w:rsidRDefault="00274FF8" w:rsidP="00B049A2">
            <w:pPr>
              <w:pStyle w:val="ParagraphStyle"/>
              <w:jc w:val="both"/>
              <w:rPr>
                <w:sz w:val="18"/>
                <w:szCs w:val="18"/>
              </w:rPr>
            </w:pPr>
          </w:p>
          <w:p w14:paraId="12D52498" w14:textId="77777777" w:rsidR="00274FF8" w:rsidRPr="00872EE6" w:rsidRDefault="00274FF8" w:rsidP="00B049A2">
            <w:pPr>
              <w:pStyle w:val="ParagraphStyle"/>
              <w:jc w:val="both"/>
              <w:rPr>
                <w:sz w:val="18"/>
                <w:szCs w:val="18"/>
              </w:rPr>
            </w:pPr>
            <w:r w:rsidRPr="00872EE6">
              <w:rPr>
                <w:sz w:val="18"/>
                <w:szCs w:val="18"/>
              </w:rPr>
              <w:t>710,00</w:t>
            </w:r>
          </w:p>
        </w:tc>
      </w:tr>
      <w:tr w:rsidR="00274FF8" w14:paraId="31CCE5D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EA096FB" w14:textId="77777777" w:rsidR="00274FF8" w:rsidRPr="00872EE6" w:rsidRDefault="00274FF8" w:rsidP="00B049A2">
            <w:pPr>
              <w:pStyle w:val="ParagraphStyle"/>
              <w:jc w:val="both"/>
              <w:rPr>
                <w:sz w:val="18"/>
                <w:szCs w:val="18"/>
              </w:rPr>
            </w:pPr>
            <w:r w:rsidRPr="00872EE6">
              <w:rPr>
                <w:sz w:val="18"/>
                <w:szCs w:val="18"/>
              </w:rPr>
              <w:t>Lote: 322 - EXCLUSIVO ME E EPP</w:t>
            </w:r>
          </w:p>
        </w:tc>
      </w:tr>
      <w:tr w:rsidR="00274FF8" w14:paraId="4619B43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C99331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4A64C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091B8F"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72FAB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08258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95767B"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2EF0183"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BE1214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246418" w14:textId="77777777" w:rsidR="00274FF8" w:rsidRPr="00872EE6" w:rsidRDefault="00274FF8" w:rsidP="00B049A2">
            <w:pPr>
              <w:pStyle w:val="ParagraphStyle"/>
              <w:jc w:val="both"/>
              <w:rPr>
                <w:sz w:val="18"/>
                <w:szCs w:val="18"/>
              </w:rPr>
            </w:pPr>
            <w:r w:rsidRPr="00872EE6">
              <w:rPr>
                <w:sz w:val="18"/>
                <w:szCs w:val="18"/>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20E80E" w14:textId="77777777" w:rsidR="00274FF8" w:rsidRPr="00872EE6" w:rsidRDefault="00274FF8" w:rsidP="00B049A2">
            <w:pPr>
              <w:pStyle w:val="ParagraphStyle"/>
              <w:jc w:val="both"/>
              <w:rPr>
                <w:sz w:val="18"/>
                <w:szCs w:val="18"/>
              </w:rPr>
            </w:pPr>
            <w:r w:rsidRPr="00872EE6">
              <w:rPr>
                <w:sz w:val="18"/>
                <w:szCs w:val="18"/>
              </w:rPr>
              <w:t>30626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77313D0" w14:textId="77777777" w:rsidR="00274FF8" w:rsidRPr="00872EE6" w:rsidRDefault="00274FF8" w:rsidP="00B049A2">
            <w:pPr>
              <w:pStyle w:val="ParagraphStyle"/>
              <w:jc w:val="both"/>
              <w:rPr>
                <w:sz w:val="18"/>
                <w:szCs w:val="18"/>
              </w:rPr>
            </w:pPr>
            <w:r w:rsidRPr="00872EE6">
              <w:rPr>
                <w:sz w:val="18"/>
                <w:szCs w:val="18"/>
              </w:rPr>
              <w:t xml:space="preserve">SULFATO DE MORFINA 0,2 mg/ml (STERIL PACK) BR0304872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CBEB47"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0DDF08"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320062" w14:textId="77777777" w:rsidR="00274FF8" w:rsidRPr="00872EE6" w:rsidRDefault="00274FF8" w:rsidP="00B049A2">
            <w:pPr>
              <w:pStyle w:val="ParagraphStyle"/>
              <w:jc w:val="both"/>
              <w:rPr>
                <w:sz w:val="18"/>
                <w:szCs w:val="18"/>
              </w:rPr>
            </w:pPr>
            <w:r w:rsidRPr="00872EE6">
              <w:rPr>
                <w:sz w:val="18"/>
                <w:szCs w:val="18"/>
              </w:rPr>
              <w:t>6,48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459E92" w14:textId="77777777" w:rsidR="00274FF8" w:rsidRPr="00872EE6" w:rsidRDefault="00274FF8" w:rsidP="00B049A2">
            <w:pPr>
              <w:pStyle w:val="ParagraphStyle"/>
              <w:jc w:val="both"/>
              <w:rPr>
                <w:sz w:val="18"/>
                <w:szCs w:val="18"/>
              </w:rPr>
            </w:pPr>
            <w:r w:rsidRPr="00872EE6">
              <w:rPr>
                <w:sz w:val="18"/>
                <w:szCs w:val="18"/>
              </w:rPr>
              <w:t>5.184,00</w:t>
            </w:r>
          </w:p>
        </w:tc>
      </w:tr>
      <w:tr w:rsidR="00274FF8" w14:paraId="7826400A"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6C588C4" w14:textId="77777777" w:rsidR="00274FF8" w:rsidRPr="00872EE6" w:rsidRDefault="00274FF8" w:rsidP="00B049A2">
            <w:pPr>
              <w:pStyle w:val="ParagraphStyle"/>
              <w:jc w:val="both"/>
              <w:rPr>
                <w:sz w:val="18"/>
                <w:szCs w:val="18"/>
              </w:rPr>
            </w:pPr>
          </w:p>
          <w:p w14:paraId="531C8C10"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93618E2" w14:textId="77777777" w:rsidR="00274FF8" w:rsidRPr="00872EE6" w:rsidRDefault="00274FF8" w:rsidP="00B049A2">
            <w:pPr>
              <w:pStyle w:val="ParagraphStyle"/>
              <w:jc w:val="both"/>
              <w:rPr>
                <w:sz w:val="18"/>
                <w:szCs w:val="18"/>
              </w:rPr>
            </w:pPr>
          </w:p>
          <w:p w14:paraId="7B654C1F" w14:textId="77777777" w:rsidR="00274FF8" w:rsidRPr="00872EE6" w:rsidRDefault="00274FF8" w:rsidP="00B049A2">
            <w:pPr>
              <w:pStyle w:val="ParagraphStyle"/>
              <w:jc w:val="both"/>
              <w:rPr>
                <w:sz w:val="18"/>
                <w:szCs w:val="18"/>
              </w:rPr>
            </w:pPr>
            <w:r w:rsidRPr="00872EE6">
              <w:rPr>
                <w:sz w:val="18"/>
                <w:szCs w:val="18"/>
              </w:rPr>
              <w:t>5.184,00</w:t>
            </w:r>
          </w:p>
        </w:tc>
      </w:tr>
      <w:tr w:rsidR="00274FF8" w14:paraId="65C1F275"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73A65B" w14:textId="77777777" w:rsidR="00274FF8" w:rsidRPr="00872EE6" w:rsidRDefault="00274FF8" w:rsidP="00B049A2">
            <w:pPr>
              <w:pStyle w:val="ParagraphStyle"/>
              <w:jc w:val="both"/>
              <w:rPr>
                <w:sz w:val="18"/>
                <w:szCs w:val="18"/>
              </w:rPr>
            </w:pPr>
            <w:r w:rsidRPr="00872EE6">
              <w:rPr>
                <w:sz w:val="18"/>
                <w:szCs w:val="18"/>
              </w:rPr>
              <w:t>Lote: 323 - EXCLUSIVO ME E EPP</w:t>
            </w:r>
          </w:p>
        </w:tc>
      </w:tr>
      <w:tr w:rsidR="00274FF8" w14:paraId="5EBD113F"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C7F6704"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9FEF9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B7B70A"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F6018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A489E8"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4B4D2A"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4DC33D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3E9582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4B97C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0B34E3" w14:textId="77777777" w:rsidR="00274FF8" w:rsidRPr="00872EE6" w:rsidRDefault="00274FF8" w:rsidP="00B049A2">
            <w:pPr>
              <w:pStyle w:val="ParagraphStyle"/>
              <w:jc w:val="both"/>
              <w:rPr>
                <w:sz w:val="18"/>
                <w:szCs w:val="18"/>
              </w:rPr>
            </w:pPr>
            <w:r w:rsidRPr="00872EE6">
              <w:rPr>
                <w:sz w:val="18"/>
                <w:szCs w:val="18"/>
              </w:rPr>
              <w:t>30623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1F8E91D" w14:textId="77777777" w:rsidR="00274FF8" w:rsidRPr="00872EE6" w:rsidRDefault="00274FF8" w:rsidP="00B049A2">
            <w:pPr>
              <w:pStyle w:val="ParagraphStyle"/>
              <w:jc w:val="both"/>
              <w:rPr>
                <w:sz w:val="18"/>
                <w:szCs w:val="18"/>
              </w:rPr>
            </w:pPr>
            <w:r w:rsidRPr="00872EE6">
              <w:rPr>
                <w:sz w:val="18"/>
                <w:szCs w:val="18"/>
              </w:rPr>
              <w:t xml:space="preserve">SULFATO DE MORFINA 1 mg/ml amp. c/ 2ml BR0420599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13F918"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47D55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D0AA0D" w14:textId="77777777" w:rsidR="00274FF8" w:rsidRPr="00872EE6" w:rsidRDefault="00274FF8" w:rsidP="00B049A2">
            <w:pPr>
              <w:pStyle w:val="ParagraphStyle"/>
              <w:jc w:val="both"/>
              <w:rPr>
                <w:sz w:val="18"/>
                <w:szCs w:val="18"/>
              </w:rPr>
            </w:pPr>
            <w:r w:rsidRPr="00872EE6">
              <w:rPr>
                <w:sz w:val="18"/>
                <w:szCs w:val="18"/>
              </w:rPr>
              <w:t>8,26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0186BB8" w14:textId="77777777" w:rsidR="00274FF8" w:rsidRPr="00872EE6" w:rsidRDefault="00274FF8" w:rsidP="00B049A2">
            <w:pPr>
              <w:pStyle w:val="ParagraphStyle"/>
              <w:jc w:val="both"/>
              <w:rPr>
                <w:sz w:val="18"/>
                <w:szCs w:val="18"/>
              </w:rPr>
            </w:pPr>
            <w:r w:rsidRPr="00872EE6">
              <w:rPr>
                <w:sz w:val="18"/>
                <w:szCs w:val="18"/>
              </w:rPr>
              <w:t>1.652,00</w:t>
            </w:r>
          </w:p>
        </w:tc>
      </w:tr>
      <w:tr w:rsidR="00274FF8" w14:paraId="384DA418"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9E6803E" w14:textId="77777777" w:rsidR="00274FF8" w:rsidRPr="00872EE6" w:rsidRDefault="00274FF8" w:rsidP="00B049A2">
            <w:pPr>
              <w:pStyle w:val="ParagraphStyle"/>
              <w:jc w:val="both"/>
              <w:rPr>
                <w:sz w:val="18"/>
                <w:szCs w:val="18"/>
              </w:rPr>
            </w:pPr>
          </w:p>
          <w:p w14:paraId="2AD2A257"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DAAB8F2" w14:textId="77777777" w:rsidR="00274FF8" w:rsidRPr="00872EE6" w:rsidRDefault="00274FF8" w:rsidP="00B049A2">
            <w:pPr>
              <w:pStyle w:val="ParagraphStyle"/>
              <w:jc w:val="both"/>
              <w:rPr>
                <w:sz w:val="18"/>
                <w:szCs w:val="18"/>
              </w:rPr>
            </w:pPr>
          </w:p>
          <w:p w14:paraId="498617D8" w14:textId="77777777" w:rsidR="00274FF8" w:rsidRPr="00872EE6" w:rsidRDefault="00274FF8" w:rsidP="00B049A2">
            <w:pPr>
              <w:pStyle w:val="ParagraphStyle"/>
              <w:jc w:val="both"/>
              <w:rPr>
                <w:sz w:val="18"/>
                <w:szCs w:val="18"/>
              </w:rPr>
            </w:pPr>
            <w:r w:rsidRPr="00872EE6">
              <w:rPr>
                <w:sz w:val="18"/>
                <w:szCs w:val="18"/>
              </w:rPr>
              <w:t>1.652,00</w:t>
            </w:r>
          </w:p>
        </w:tc>
      </w:tr>
      <w:tr w:rsidR="00274FF8" w14:paraId="410C306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59CF268" w14:textId="77777777" w:rsidR="00274FF8" w:rsidRPr="00872EE6" w:rsidRDefault="00274FF8" w:rsidP="00B049A2">
            <w:pPr>
              <w:pStyle w:val="ParagraphStyle"/>
              <w:jc w:val="both"/>
              <w:rPr>
                <w:sz w:val="18"/>
                <w:szCs w:val="18"/>
              </w:rPr>
            </w:pPr>
            <w:r w:rsidRPr="00872EE6">
              <w:rPr>
                <w:sz w:val="18"/>
                <w:szCs w:val="18"/>
              </w:rPr>
              <w:t>Lote: 324 - EXCLUSIVO ME E EPP</w:t>
            </w:r>
          </w:p>
        </w:tc>
      </w:tr>
      <w:tr w:rsidR="00274FF8" w14:paraId="576AE4D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BAA019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0ACDDA"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87E42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49BD8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4F9F2BC"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E203B1"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B47EA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2811AA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AD9095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48C353" w14:textId="77777777" w:rsidR="00274FF8" w:rsidRPr="00872EE6" w:rsidRDefault="00274FF8" w:rsidP="00B049A2">
            <w:pPr>
              <w:pStyle w:val="ParagraphStyle"/>
              <w:jc w:val="both"/>
              <w:rPr>
                <w:sz w:val="18"/>
                <w:szCs w:val="18"/>
              </w:rPr>
            </w:pPr>
            <w:r w:rsidRPr="00872EE6">
              <w:rPr>
                <w:sz w:val="18"/>
                <w:szCs w:val="18"/>
              </w:rPr>
              <w:t>30157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97A03C6" w14:textId="77777777" w:rsidR="00274FF8" w:rsidRPr="00872EE6" w:rsidRDefault="00274FF8" w:rsidP="00B049A2">
            <w:pPr>
              <w:pStyle w:val="ParagraphStyle"/>
              <w:jc w:val="both"/>
              <w:rPr>
                <w:sz w:val="18"/>
                <w:szCs w:val="18"/>
              </w:rPr>
            </w:pPr>
            <w:r w:rsidRPr="00872EE6">
              <w:rPr>
                <w:sz w:val="18"/>
                <w:szCs w:val="18"/>
              </w:rPr>
              <w:t xml:space="preserve">SULFATO FERROSO BR0292345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EF7462" w14:textId="77777777" w:rsidR="00274FF8" w:rsidRPr="00872EE6" w:rsidRDefault="00274FF8" w:rsidP="00B049A2">
            <w:pPr>
              <w:pStyle w:val="ParagraphStyle"/>
              <w:jc w:val="both"/>
              <w:rPr>
                <w:sz w:val="18"/>
                <w:szCs w:val="18"/>
              </w:rPr>
            </w:pPr>
            <w:r w:rsidRPr="00872EE6">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50A8F3"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26E217C" w14:textId="77777777" w:rsidR="00274FF8" w:rsidRPr="00872EE6" w:rsidRDefault="00274FF8" w:rsidP="00B049A2">
            <w:pPr>
              <w:pStyle w:val="ParagraphStyle"/>
              <w:jc w:val="both"/>
              <w:rPr>
                <w:sz w:val="18"/>
                <w:szCs w:val="18"/>
              </w:rPr>
            </w:pPr>
            <w:r w:rsidRPr="00872EE6">
              <w:rPr>
                <w:sz w:val="18"/>
                <w:szCs w:val="18"/>
              </w:rPr>
              <w:t>1,88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075628" w14:textId="77777777" w:rsidR="00274FF8" w:rsidRPr="00872EE6" w:rsidRDefault="00274FF8" w:rsidP="00B049A2">
            <w:pPr>
              <w:pStyle w:val="ParagraphStyle"/>
              <w:jc w:val="both"/>
              <w:rPr>
                <w:sz w:val="18"/>
                <w:szCs w:val="18"/>
              </w:rPr>
            </w:pPr>
            <w:r w:rsidRPr="00872EE6">
              <w:rPr>
                <w:sz w:val="18"/>
                <w:szCs w:val="18"/>
              </w:rPr>
              <w:t>94,00</w:t>
            </w:r>
          </w:p>
        </w:tc>
      </w:tr>
      <w:tr w:rsidR="00274FF8" w14:paraId="171D3B50"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E7FBD0" w14:textId="77777777" w:rsidR="00274FF8" w:rsidRPr="00872EE6" w:rsidRDefault="00274FF8" w:rsidP="00B049A2">
            <w:pPr>
              <w:pStyle w:val="ParagraphStyle"/>
              <w:jc w:val="both"/>
              <w:rPr>
                <w:sz w:val="18"/>
                <w:szCs w:val="18"/>
              </w:rPr>
            </w:pPr>
          </w:p>
          <w:p w14:paraId="27B44CAE"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EE7B30" w14:textId="77777777" w:rsidR="00274FF8" w:rsidRPr="00872EE6" w:rsidRDefault="00274FF8" w:rsidP="00B049A2">
            <w:pPr>
              <w:pStyle w:val="ParagraphStyle"/>
              <w:jc w:val="both"/>
              <w:rPr>
                <w:sz w:val="18"/>
                <w:szCs w:val="18"/>
              </w:rPr>
            </w:pPr>
          </w:p>
          <w:p w14:paraId="39F8C152" w14:textId="77777777" w:rsidR="00274FF8" w:rsidRPr="00872EE6" w:rsidRDefault="00274FF8" w:rsidP="00B049A2">
            <w:pPr>
              <w:pStyle w:val="ParagraphStyle"/>
              <w:jc w:val="both"/>
              <w:rPr>
                <w:sz w:val="18"/>
                <w:szCs w:val="18"/>
              </w:rPr>
            </w:pPr>
            <w:r w:rsidRPr="00872EE6">
              <w:rPr>
                <w:sz w:val="18"/>
                <w:szCs w:val="18"/>
              </w:rPr>
              <w:t>94,00</w:t>
            </w:r>
          </w:p>
        </w:tc>
      </w:tr>
      <w:tr w:rsidR="00274FF8" w14:paraId="5C1ACA0C"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7791B57" w14:textId="77777777" w:rsidR="00274FF8" w:rsidRPr="00872EE6" w:rsidRDefault="00274FF8" w:rsidP="00B049A2">
            <w:pPr>
              <w:pStyle w:val="ParagraphStyle"/>
              <w:jc w:val="both"/>
              <w:rPr>
                <w:sz w:val="18"/>
                <w:szCs w:val="18"/>
              </w:rPr>
            </w:pPr>
            <w:r w:rsidRPr="00872EE6">
              <w:rPr>
                <w:sz w:val="18"/>
                <w:szCs w:val="18"/>
              </w:rPr>
              <w:t>Lote: 325 - EXCLUSIVO ME E EPP</w:t>
            </w:r>
          </w:p>
        </w:tc>
      </w:tr>
      <w:tr w:rsidR="00274FF8" w14:paraId="2834FAB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AC6085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3B1DF0"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F877B2"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14DD0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6F343A"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B3345D9"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90B7930"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6706C0A"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383BF0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4493B6" w14:textId="77777777" w:rsidR="00274FF8" w:rsidRPr="00872EE6" w:rsidRDefault="00274FF8" w:rsidP="00B049A2">
            <w:pPr>
              <w:pStyle w:val="ParagraphStyle"/>
              <w:jc w:val="both"/>
              <w:rPr>
                <w:sz w:val="18"/>
                <w:szCs w:val="18"/>
              </w:rPr>
            </w:pPr>
            <w:r w:rsidRPr="00872EE6">
              <w:rPr>
                <w:sz w:val="18"/>
                <w:szCs w:val="18"/>
              </w:rPr>
              <w:t>30127</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E385FC" w14:textId="77777777" w:rsidR="00274FF8" w:rsidRPr="00872EE6" w:rsidRDefault="00274FF8" w:rsidP="00B049A2">
            <w:pPr>
              <w:pStyle w:val="ParagraphStyle"/>
              <w:jc w:val="both"/>
              <w:rPr>
                <w:sz w:val="18"/>
                <w:szCs w:val="18"/>
              </w:rPr>
            </w:pPr>
            <w:r w:rsidRPr="00872EE6">
              <w:rPr>
                <w:sz w:val="18"/>
                <w:szCs w:val="18"/>
              </w:rPr>
              <w:t xml:space="preserve">SULFATO RERROSO 40 mg BR0292344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97D85C"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5403A8"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1D33C0" w14:textId="77777777" w:rsidR="00274FF8" w:rsidRPr="00872EE6" w:rsidRDefault="00274FF8" w:rsidP="00B049A2">
            <w:pPr>
              <w:pStyle w:val="ParagraphStyle"/>
              <w:jc w:val="both"/>
              <w:rPr>
                <w:sz w:val="18"/>
                <w:szCs w:val="18"/>
              </w:rPr>
            </w:pPr>
            <w:r w:rsidRPr="00872EE6">
              <w:rPr>
                <w:sz w:val="18"/>
                <w:szCs w:val="18"/>
              </w:rPr>
              <w:t>0,16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1571FEB" w14:textId="77777777" w:rsidR="00274FF8" w:rsidRPr="00872EE6" w:rsidRDefault="00274FF8" w:rsidP="00B049A2">
            <w:pPr>
              <w:pStyle w:val="ParagraphStyle"/>
              <w:jc w:val="both"/>
              <w:rPr>
                <w:sz w:val="18"/>
                <w:szCs w:val="18"/>
              </w:rPr>
            </w:pPr>
            <w:r w:rsidRPr="00872EE6">
              <w:rPr>
                <w:sz w:val="18"/>
                <w:szCs w:val="18"/>
              </w:rPr>
              <w:t>32,00</w:t>
            </w:r>
          </w:p>
        </w:tc>
      </w:tr>
      <w:tr w:rsidR="00274FF8" w14:paraId="7133192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ED8429" w14:textId="77777777" w:rsidR="00274FF8" w:rsidRPr="00872EE6" w:rsidRDefault="00274FF8" w:rsidP="00B049A2">
            <w:pPr>
              <w:pStyle w:val="ParagraphStyle"/>
              <w:jc w:val="both"/>
              <w:rPr>
                <w:sz w:val="18"/>
                <w:szCs w:val="18"/>
              </w:rPr>
            </w:pPr>
          </w:p>
          <w:p w14:paraId="3FF4128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76B136" w14:textId="77777777" w:rsidR="00274FF8" w:rsidRPr="00872EE6" w:rsidRDefault="00274FF8" w:rsidP="00B049A2">
            <w:pPr>
              <w:pStyle w:val="ParagraphStyle"/>
              <w:jc w:val="both"/>
              <w:rPr>
                <w:sz w:val="18"/>
                <w:szCs w:val="18"/>
              </w:rPr>
            </w:pPr>
          </w:p>
          <w:p w14:paraId="11793000" w14:textId="77777777" w:rsidR="00274FF8" w:rsidRPr="00872EE6" w:rsidRDefault="00274FF8" w:rsidP="00B049A2">
            <w:pPr>
              <w:pStyle w:val="ParagraphStyle"/>
              <w:jc w:val="both"/>
              <w:rPr>
                <w:sz w:val="18"/>
                <w:szCs w:val="18"/>
              </w:rPr>
            </w:pPr>
            <w:r w:rsidRPr="00872EE6">
              <w:rPr>
                <w:sz w:val="18"/>
                <w:szCs w:val="18"/>
              </w:rPr>
              <w:t>32,00</w:t>
            </w:r>
          </w:p>
        </w:tc>
      </w:tr>
      <w:tr w:rsidR="00274FF8" w14:paraId="603D64C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05822D7" w14:textId="77777777" w:rsidR="00274FF8" w:rsidRPr="00872EE6" w:rsidRDefault="00274FF8" w:rsidP="00B049A2">
            <w:pPr>
              <w:pStyle w:val="ParagraphStyle"/>
              <w:jc w:val="both"/>
              <w:rPr>
                <w:sz w:val="18"/>
                <w:szCs w:val="18"/>
              </w:rPr>
            </w:pPr>
            <w:r w:rsidRPr="00872EE6">
              <w:rPr>
                <w:sz w:val="18"/>
                <w:szCs w:val="18"/>
              </w:rPr>
              <w:t>Lote: 326 - EXCLUSIVO ME E EPP</w:t>
            </w:r>
          </w:p>
        </w:tc>
      </w:tr>
      <w:tr w:rsidR="00274FF8" w14:paraId="7A0BAB0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4F010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E6426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8D53D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D709D9"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A18507"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79240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868DDA4"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086D4C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CAD0C34"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B9E6A9" w14:textId="77777777" w:rsidR="00274FF8" w:rsidRPr="00872EE6" w:rsidRDefault="00274FF8" w:rsidP="00B049A2">
            <w:pPr>
              <w:pStyle w:val="ParagraphStyle"/>
              <w:jc w:val="both"/>
              <w:rPr>
                <w:sz w:val="18"/>
                <w:szCs w:val="18"/>
              </w:rPr>
            </w:pPr>
            <w:r w:rsidRPr="00872EE6">
              <w:rPr>
                <w:sz w:val="18"/>
                <w:szCs w:val="18"/>
              </w:rPr>
              <w:t>30718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7D2849C" w14:textId="77777777" w:rsidR="00274FF8" w:rsidRPr="00872EE6" w:rsidRDefault="00274FF8" w:rsidP="00B049A2">
            <w:pPr>
              <w:pStyle w:val="ParagraphStyle"/>
              <w:jc w:val="both"/>
              <w:rPr>
                <w:sz w:val="18"/>
                <w:szCs w:val="18"/>
              </w:rPr>
            </w:pPr>
            <w:r w:rsidRPr="00872EE6">
              <w:rPr>
                <w:sz w:val="18"/>
                <w:szCs w:val="18"/>
              </w:rPr>
              <w:t xml:space="preserve">SUSTRATE - PROPATILNITRATO  10MG BR0273135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363CBF"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5C550B1"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B55FF5" w14:textId="77777777" w:rsidR="00274FF8" w:rsidRPr="00872EE6" w:rsidRDefault="00274FF8" w:rsidP="00B049A2">
            <w:pPr>
              <w:pStyle w:val="ParagraphStyle"/>
              <w:jc w:val="both"/>
              <w:rPr>
                <w:sz w:val="18"/>
                <w:szCs w:val="18"/>
              </w:rPr>
            </w:pPr>
            <w:r w:rsidRPr="00872EE6">
              <w:rPr>
                <w:sz w:val="18"/>
                <w:szCs w:val="18"/>
              </w:rPr>
              <w:t>0,70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22F02AF" w14:textId="77777777" w:rsidR="00274FF8" w:rsidRPr="00872EE6" w:rsidRDefault="00274FF8" w:rsidP="00B049A2">
            <w:pPr>
              <w:pStyle w:val="ParagraphStyle"/>
              <w:jc w:val="both"/>
              <w:rPr>
                <w:sz w:val="18"/>
                <w:szCs w:val="18"/>
              </w:rPr>
            </w:pPr>
            <w:r w:rsidRPr="00872EE6">
              <w:rPr>
                <w:sz w:val="18"/>
                <w:szCs w:val="18"/>
              </w:rPr>
              <w:t>210,00</w:t>
            </w:r>
          </w:p>
        </w:tc>
      </w:tr>
      <w:tr w:rsidR="00274FF8" w14:paraId="3679FEDC"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F9CE081" w14:textId="77777777" w:rsidR="00274FF8" w:rsidRPr="00872EE6" w:rsidRDefault="00274FF8" w:rsidP="00B049A2">
            <w:pPr>
              <w:pStyle w:val="ParagraphStyle"/>
              <w:jc w:val="both"/>
              <w:rPr>
                <w:sz w:val="18"/>
                <w:szCs w:val="18"/>
              </w:rPr>
            </w:pPr>
          </w:p>
          <w:p w14:paraId="405DA063"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2DEC29D" w14:textId="77777777" w:rsidR="00274FF8" w:rsidRPr="00872EE6" w:rsidRDefault="00274FF8" w:rsidP="00B049A2">
            <w:pPr>
              <w:pStyle w:val="ParagraphStyle"/>
              <w:jc w:val="both"/>
              <w:rPr>
                <w:sz w:val="18"/>
                <w:szCs w:val="18"/>
              </w:rPr>
            </w:pPr>
          </w:p>
          <w:p w14:paraId="16DCFA46" w14:textId="77777777" w:rsidR="00274FF8" w:rsidRPr="00872EE6" w:rsidRDefault="00274FF8" w:rsidP="00B049A2">
            <w:pPr>
              <w:pStyle w:val="ParagraphStyle"/>
              <w:jc w:val="both"/>
              <w:rPr>
                <w:sz w:val="18"/>
                <w:szCs w:val="18"/>
              </w:rPr>
            </w:pPr>
            <w:r w:rsidRPr="00872EE6">
              <w:rPr>
                <w:sz w:val="18"/>
                <w:szCs w:val="18"/>
              </w:rPr>
              <w:t>210,00</w:t>
            </w:r>
          </w:p>
        </w:tc>
      </w:tr>
      <w:tr w:rsidR="00274FF8" w14:paraId="2003C6F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13316F1" w14:textId="77777777" w:rsidR="00274FF8" w:rsidRPr="00872EE6" w:rsidRDefault="00274FF8" w:rsidP="00B049A2">
            <w:pPr>
              <w:pStyle w:val="ParagraphStyle"/>
              <w:jc w:val="both"/>
              <w:rPr>
                <w:sz w:val="18"/>
                <w:szCs w:val="18"/>
              </w:rPr>
            </w:pPr>
            <w:r w:rsidRPr="00872EE6">
              <w:rPr>
                <w:sz w:val="18"/>
                <w:szCs w:val="18"/>
              </w:rPr>
              <w:t>Lote: 327 - EXCLUSIVO ME E EPP</w:t>
            </w:r>
          </w:p>
        </w:tc>
      </w:tr>
      <w:tr w:rsidR="00274FF8" w14:paraId="438046D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BF39F2F"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2EA3AE"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44A25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7B36B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EED4A9"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5612A7D"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BA7E81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5113D0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B29DF86"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70ED7A" w14:textId="77777777" w:rsidR="00274FF8" w:rsidRPr="00872EE6" w:rsidRDefault="00274FF8" w:rsidP="00B049A2">
            <w:pPr>
              <w:pStyle w:val="ParagraphStyle"/>
              <w:jc w:val="both"/>
              <w:rPr>
                <w:sz w:val="18"/>
                <w:szCs w:val="18"/>
              </w:rPr>
            </w:pPr>
            <w:r w:rsidRPr="00872EE6">
              <w:rPr>
                <w:sz w:val="18"/>
                <w:szCs w:val="18"/>
              </w:rPr>
              <w:t>41053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75313FA" w14:textId="77777777" w:rsidR="00274FF8" w:rsidRPr="00872EE6" w:rsidRDefault="00274FF8" w:rsidP="00B049A2">
            <w:pPr>
              <w:pStyle w:val="ParagraphStyle"/>
              <w:jc w:val="both"/>
              <w:rPr>
                <w:sz w:val="18"/>
                <w:szCs w:val="18"/>
              </w:rPr>
            </w:pPr>
            <w:r w:rsidRPr="00872EE6">
              <w:rPr>
                <w:sz w:val="18"/>
                <w:szCs w:val="18"/>
              </w:rPr>
              <w:t xml:space="preserve">TANSULOSINA- 0,4MG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320935" w14:textId="77777777" w:rsidR="00274FF8" w:rsidRPr="00872EE6" w:rsidRDefault="00274FF8" w:rsidP="00B049A2">
            <w:pPr>
              <w:pStyle w:val="ParagraphStyle"/>
              <w:jc w:val="both"/>
              <w:rPr>
                <w:sz w:val="18"/>
                <w:szCs w:val="18"/>
              </w:rPr>
            </w:pPr>
            <w:r w:rsidRPr="00872EE6">
              <w:rPr>
                <w:sz w:val="18"/>
                <w:szCs w:val="18"/>
              </w:rPr>
              <w:t>1.000,00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97FBC0" w14:textId="77777777" w:rsidR="00274FF8" w:rsidRPr="00872EE6" w:rsidRDefault="00274FF8" w:rsidP="00B049A2">
            <w:pPr>
              <w:pStyle w:val="ParagraphStyle"/>
              <w:jc w:val="both"/>
              <w:rPr>
                <w:sz w:val="18"/>
                <w:szCs w:val="18"/>
              </w:rPr>
            </w:pPr>
            <w:r w:rsidRPr="00872EE6">
              <w:rPr>
                <w:sz w:val="18"/>
                <w:szCs w:val="18"/>
              </w:rPr>
              <w:t>CAPS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A1CD80" w14:textId="77777777" w:rsidR="00274FF8" w:rsidRPr="00872EE6" w:rsidRDefault="00274FF8" w:rsidP="00B049A2">
            <w:pPr>
              <w:pStyle w:val="ParagraphStyle"/>
              <w:jc w:val="both"/>
              <w:rPr>
                <w:sz w:val="18"/>
                <w:szCs w:val="18"/>
              </w:rPr>
            </w:pPr>
            <w:r w:rsidRPr="00872EE6">
              <w:rPr>
                <w:sz w:val="18"/>
                <w:szCs w:val="18"/>
              </w:rPr>
              <w:t>1,14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E559A66" w14:textId="77777777" w:rsidR="00274FF8" w:rsidRPr="00872EE6" w:rsidRDefault="00274FF8" w:rsidP="00B049A2">
            <w:pPr>
              <w:pStyle w:val="ParagraphStyle"/>
              <w:jc w:val="both"/>
              <w:rPr>
                <w:sz w:val="18"/>
                <w:szCs w:val="18"/>
              </w:rPr>
            </w:pPr>
            <w:r w:rsidRPr="00872EE6">
              <w:rPr>
                <w:sz w:val="18"/>
                <w:szCs w:val="18"/>
              </w:rPr>
              <w:t>1.140,00</w:t>
            </w:r>
          </w:p>
        </w:tc>
      </w:tr>
      <w:tr w:rsidR="00274FF8" w14:paraId="5B743A03"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60219E" w14:textId="77777777" w:rsidR="00274FF8" w:rsidRPr="00872EE6" w:rsidRDefault="00274FF8" w:rsidP="00B049A2">
            <w:pPr>
              <w:pStyle w:val="ParagraphStyle"/>
              <w:jc w:val="both"/>
              <w:rPr>
                <w:sz w:val="18"/>
                <w:szCs w:val="18"/>
              </w:rPr>
            </w:pPr>
          </w:p>
          <w:p w14:paraId="0FF69AF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02A2E2CD" w14:textId="77777777" w:rsidR="00274FF8" w:rsidRPr="00872EE6" w:rsidRDefault="00274FF8" w:rsidP="00B049A2">
            <w:pPr>
              <w:pStyle w:val="ParagraphStyle"/>
              <w:jc w:val="both"/>
              <w:rPr>
                <w:sz w:val="18"/>
                <w:szCs w:val="18"/>
              </w:rPr>
            </w:pPr>
          </w:p>
          <w:p w14:paraId="3DE37E62" w14:textId="77777777" w:rsidR="00274FF8" w:rsidRPr="00872EE6" w:rsidRDefault="00274FF8" w:rsidP="00B049A2">
            <w:pPr>
              <w:pStyle w:val="ParagraphStyle"/>
              <w:jc w:val="both"/>
              <w:rPr>
                <w:sz w:val="18"/>
                <w:szCs w:val="18"/>
              </w:rPr>
            </w:pPr>
            <w:r w:rsidRPr="00872EE6">
              <w:rPr>
                <w:sz w:val="18"/>
                <w:szCs w:val="18"/>
              </w:rPr>
              <w:t>1.140,00</w:t>
            </w:r>
          </w:p>
        </w:tc>
      </w:tr>
      <w:tr w:rsidR="00274FF8" w14:paraId="4DE4852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4E26FB7" w14:textId="77777777" w:rsidR="00274FF8" w:rsidRPr="00872EE6" w:rsidRDefault="00274FF8" w:rsidP="00B049A2">
            <w:pPr>
              <w:pStyle w:val="ParagraphStyle"/>
              <w:jc w:val="both"/>
              <w:rPr>
                <w:sz w:val="18"/>
                <w:szCs w:val="18"/>
              </w:rPr>
            </w:pPr>
            <w:r w:rsidRPr="00872EE6">
              <w:rPr>
                <w:sz w:val="18"/>
                <w:szCs w:val="18"/>
              </w:rPr>
              <w:t>Lote: 328 - EXCLUSIVO ME E EPP</w:t>
            </w:r>
          </w:p>
        </w:tc>
      </w:tr>
      <w:tr w:rsidR="00274FF8" w14:paraId="6E10E9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2D57340"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B333A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2D203A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E32A6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DDD01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84B7B5"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4885AD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23E5F6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9D605D5"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AA7CE4" w14:textId="77777777" w:rsidR="00274FF8" w:rsidRPr="00872EE6" w:rsidRDefault="00274FF8" w:rsidP="00B049A2">
            <w:pPr>
              <w:pStyle w:val="ParagraphStyle"/>
              <w:jc w:val="both"/>
              <w:rPr>
                <w:sz w:val="18"/>
                <w:szCs w:val="18"/>
              </w:rPr>
            </w:pPr>
            <w:r w:rsidRPr="00872EE6">
              <w:rPr>
                <w:sz w:val="18"/>
                <w:szCs w:val="18"/>
              </w:rPr>
              <w:t>31810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861FBB" w14:textId="77777777" w:rsidR="00274FF8" w:rsidRPr="00872EE6" w:rsidRDefault="00274FF8" w:rsidP="00B049A2">
            <w:pPr>
              <w:pStyle w:val="ParagraphStyle"/>
              <w:jc w:val="both"/>
              <w:rPr>
                <w:sz w:val="18"/>
                <w:szCs w:val="18"/>
              </w:rPr>
            </w:pPr>
            <w:r w:rsidRPr="00872EE6">
              <w:rPr>
                <w:sz w:val="18"/>
                <w:szCs w:val="18"/>
              </w:rPr>
              <w:t xml:space="preserve">THIOPENTAL SODICO 1GM BR0278261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7C07CD"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440628"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AD1FB3" w14:textId="77777777" w:rsidR="00274FF8" w:rsidRPr="00872EE6" w:rsidRDefault="00274FF8" w:rsidP="00B049A2">
            <w:pPr>
              <w:pStyle w:val="ParagraphStyle"/>
              <w:jc w:val="both"/>
              <w:rPr>
                <w:sz w:val="18"/>
                <w:szCs w:val="18"/>
              </w:rPr>
            </w:pPr>
            <w:r w:rsidRPr="00872EE6">
              <w:rPr>
                <w:sz w:val="18"/>
                <w:szCs w:val="18"/>
              </w:rPr>
              <w:t>70,00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A5D08D" w14:textId="77777777" w:rsidR="00274FF8" w:rsidRPr="00872EE6" w:rsidRDefault="00274FF8" w:rsidP="00B049A2">
            <w:pPr>
              <w:pStyle w:val="ParagraphStyle"/>
              <w:jc w:val="both"/>
              <w:rPr>
                <w:sz w:val="18"/>
                <w:szCs w:val="18"/>
              </w:rPr>
            </w:pPr>
            <w:r w:rsidRPr="00872EE6">
              <w:rPr>
                <w:sz w:val="18"/>
                <w:szCs w:val="18"/>
              </w:rPr>
              <w:t>14.000,00</w:t>
            </w:r>
          </w:p>
        </w:tc>
      </w:tr>
      <w:tr w:rsidR="00274FF8" w14:paraId="46AC649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DDDE1E1" w14:textId="77777777" w:rsidR="00274FF8" w:rsidRPr="00872EE6" w:rsidRDefault="00274FF8" w:rsidP="00B049A2">
            <w:pPr>
              <w:pStyle w:val="ParagraphStyle"/>
              <w:jc w:val="both"/>
              <w:rPr>
                <w:sz w:val="18"/>
                <w:szCs w:val="18"/>
              </w:rPr>
            </w:pPr>
          </w:p>
          <w:p w14:paraId="242F664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972AC92" w14:textId="77777777" w:rsidR="00274FF8" w:rsidRPr="00872EE6" w:rsidRDefault="00274FF8" w:rsidP="00B049A2">
            <w:pPr>
              <w:pStyle w:val="ParagraphStyle"/>
              <w:jc w:val="both"/>
              <w:rPr>
                <w:sz w:val="18"/>
                <w:szCs w:val="18"/>
              </w:rPr>
            </w:pPr>
          </w:p>
          <w:p w14:paraId="4F533887" w14:textId="77777777" w:rsidR="00274FF8" w:rsidRPr="00872EE6" w:rsidRDefault="00274FF8" w:rsidP="00B049A2">
            <w:pPr>
              <w:pStyle w:val="ParagraphStyle"/>
              <w:jc w:val="both"/>
              <w:rPr>
                <w:sz w:val="18"/>
                <w:szCs w:val="18"/>
              </w:rPr>
            </w:pPr>
            <w:r w:rsidRPr="00872EE6">
              <w:rPr>
                <w:sz w:val="18"/>
                <w:szCs w:val="18"/>
              </w:rPr>
              <w:t>14.000,00</w:t>
            </w:r>
          </w:p>
        </w:tc>
      </w:tr>
      <w:tr w:rsidR="00274FF8" w14:paraId="75AEFA74"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E9ADA21" w14:textId="77777777" w:rsidR="00274FF8" w:rsidRPr="00872EE6" w:rsidRDefault="00274FF8" w:rsidP="00B049A2">
            <w:pPr>
              <w:pStyle w:val="ParagraphStyle"/>
              <w:jc w:val="both"/>
              <w:rPr>
                <w:sz w:val="18"/>
                <w:szCs w:val="18"/>
              </w:rPr>
            </w:pPr>
            <w:r w:rsidRPr="00872EE6">
              <w:rPr>
                <w:sz w:val="18"/>
                <w:szCs w:val="18"/>
              </w:rPr>
              <w:t>Lote: 329 - EXCLUSIVO ME E EPP</w:t>
            </w:r>
          </w:p>
        </w:tc>
      </w:tr>
      <w:tr w:rsidR="00274FF8" w14:paraId="34BA81E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4CB258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06ABF5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A3A977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D2630F"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2F2FAE"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45225F"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44493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43A3646"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154A9C"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DC3384" w14:textId="77777777" w:rsidR="00274FF8" w:rsidRPr="00872EE6" w:rsidRDefault="00274FF8" w:rsidP="00B049A2">
            <w:pPr>
              <w:pStyle w:val="ParagraphStyle"/>
              <w:jc w:val="both"/>
              <w:rPr>
                <w:sz w:val="18"/>
                <w:szCs w:val="18"/>
              </w:rPr>
            </w:pPr>
            <w:r w:rsidRPr="00872EE6">
              <w:rPr>
                <w:sz w:val="18"/>
                <w:szCs w:val="18"/>
              </w:rPr>
              <w:t>30248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BB117B5" w14:textId="77777777" w:rsidR="00274FF8" w:rsidRPr="00872EE6" w:rsidRDefault="00274FF8" w:rsidP="00B049A2">
            <w:pPr>
              <w:pStyle w:val="ParagraphStyle"/>
              <w:jc w:val="both"/>
              <w:rPr>
                <w:sz w:val="18"/>
                <w:szCs w:val="18"/>
              </w:rPr>
            </w:pPr>
            <w:r w:rsidRPr="00872EE6">
              <w:rPr>
                <w:sz w:val="18"/>
                <w:szCs w:val="18"/>
              </w:rPr>
              <w:t>TILATIL 20mg (TENOXICAM) c/ diluente    BR0268531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E762E8"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CA2430"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BDB3156" w14:textId="77777777" w:rsidR="00274FF8" w:rsidRPr="00872EE6" w:rsidRDefault="00274FF8" w:rsidP="00B049A2">
            <w:pPr>
              <w:pStyle w:val="ParagraphStyle"/>
              <w:jc w:val="both"/>
              <w:rPr>
                <w:sz w:val="18"/>
                <w:szCs w:val="18"/>
              </w:rPr>
            </w:pPr>
            <w:r w:rsidRPr="00872EE6">
              <w:rPr>
                <w:sz w:val="18"/>
                <w:szCs w:val="18"/>
              </w:rPr>
              <w:t>7,44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300794C" w14:textId="77777777" w:rsidR="00274FF8" w:rsidRPr="00872EE6" w:rsidRDefault="00274FF8" w:rsidP="00B049A2">
            <w:pPr>
              <w:pStyle w:val="ParagraphStyle"/>
              <w:jc w:val="both"/>
              <w:rPr>
                <w:sz w:val="18"/>
                <w:szCs w:val="18"/>
              </w:rPr>
            </w:pPr>
            <w:r w:rsidRPr="00872EE6">
              <w:rPr>
                <w:sz w:val="18"/>
                <w:szCs w:val="18"/>
              </w:rPr>
              <w:t>3.720,00</w:t>
            </w:r>
          </w:p>
        </w:tc>
      </w:tr>
      <w:tr w:rsidR="00274FF8" w14:paraId="0DD271B4"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840D0DA" w14:textId="77777777" w:rsidR="00274FF8" w:rsidRPr="00872EE6" w:rsidRDefault="00274FF8" w:rsidP="00B049A2">
            <w:pPr>
              <w:pStyle w:val="ParagraphStyle"/>
              <w:jc w:val="both"/>
              <w:rPr>
                <w:sz w:val="18"/>
                <w:szCs w:val="18"/>
              </w:rPr>
            </w:pPr>
          </w:p>
          <w:p w14:paraId="1999289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3B70A30" w14:textId="77777777" w:rsidR="00274FF8" w:rsidRPr="00872EE6" w:rsidRDefault="00274FF8" w:rsidP="00B049A2">
            <w:pPr>
              <w:pStyle w:val="ParagraphStyle"/>
              <w:jc w:val="both"/>
              <w:rPr>
                <w:sz w:val="18"/>
                <w:szCs w:val="18"/>
              </w:rPr>
            </w:pPr>
          </w:p>
          <w:p w14:paraId="400EAB67" w14:textId="77777777" w:rsidR="00274FF8" w:rsidRPr="00872EE6" w:rsidRDefault="00274FF8" w:rsidP="00B049A2">
            <w:pPr>
              <w:pStyle w:val="ParagraphStyle"/>
              <w:jc w:val="both"/>
              <w:rPr>
                <w:sz w:val="18"/>
                <w:szCs w:val="18"/>
              </w:rPr>
            </w:pPr>
            <w:r w:rsidRPr="00872EE6">
              <w:rPr>
                <w:sz w:val="18"/>
                <w:szCs w:val="18"/>
              </w:rPr>
              <w:t>3.720,00</w:t>
            </w:r>
          </w:p>
        </w:tc>
      </w:tr>
      <w:tr w:rsidR="00274FF8" w14:paraId="60E740EA"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D60AD5A" w14:textId="77777777" w:rsidR="00274FF8" w:rsidRPr="00872EE6" w:rsidRDefault="00274FF8" w:rsidP="00B049A2">
            <w:pPr>
              <w:pStyle w:val="ParagraphStyle"/>
              <w:jc w:val="both"/>
              <w:rPr>
                <w:sz w:val="18"/>
                <w:szCs w:val="18"/>
              </w:rPr>
            </w:pPr>
            <w:r w:rsidRPr="00872EE6">
              <w:rPr>
                <w:sz w:val="18"/>
                <w:szCs w:val="18"/>
              </w:rPr>
              <w:t>Lote: 330 - EXCLUSIVO ME E EPP</w:t>
            </w:r>
          </w:p>
        </w:tc>
      </w:tr>
      <w:tr w:rsidR="00274FF8" w14:paraId="24A8D2E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2B24E71"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77FB13"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EE7E051"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956A27"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163536"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2040054"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8D7AB2"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393502D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AF083B"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DBC15D" w14:textId="77777777" w:rsidR="00274FF8" w:rsidRPr="00872EE6" w:rsidRDefault="00274FF8" w:rsidP="00B049A2">
            <w:pPr>
              <w:pStyle w:val="ParagraphStyle"/>
              <w:jc w:val="both"/>
              <w:rPr>
                <w:sz w:val="18"/>
                <w:szCs w:val="18"/>
              </w:rPr>
            </w:pPr>
            <w:r w:rsidRPr="00872EE6">
              <w:rPr>
                <w:sz w:val="18"/>
                <w:szCs w:val="18"/>
              </w:rPr>
              <w:t>30158</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D95BF0F" w14:textId="77777777" w:rsidR="00274FF8" w:rsidRPr="00872EE6" w:rsidRDefault="00274FF8" w:rsidP="00B049A2">
            <w:pPr>
              <w:pStyle w:val="ParagraphStyle"/>
              <w:jc w:val="both"/>
              <w:rPr>
                <w:sz w:val="18"/>
                <w:szCs w:val="18"/>
              </w:rPr>
            </w:pPr>
            <w:r w:rsidRPr="00872EE6">
              <w:rPr>
                <w:sz w:val="18"/>
                <w:szCs w:val="18"/>
              </w:rPr>
              <w:t xml:space="preserve">TOBREX 0,3% SOLUÇÃO OFTÁLMICA ESTÉRIL (TOBRAMICINA) fr. 5ml BR0271581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CF9E14" w14:textId="77777777" w:rsidR="00274FF8" w:rsidRPr="00872EE6" w:rsidRDefault="00274FF8" w:rsidP="00B049A2">
            <w:pPr>
              <w:pStyle w:val="ParagraphStyle"/>
              <w:jc w:val="both"/>
              <w:rPr>
                <w:sz w:val="18"/>
                <w:szCs w:val="18"/>
              </w:rPr>
            </w:pPr>
            <w:r w:rsidRPr="00872EE6">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F05A61" w14:textId="77777777" w:rsidR="00274FF8" w:rsidRPr="00872EE6" w:rsidRDefault="00274FF8" w:rsidP="00B049A2">
            <w:pPr>
              <w:pStyle w:val="ParagraphStyle"/>
              <w:jc w:val="both"/>
              <w:rPr>
                <w:sz w:val="18"/>
                <w:szCs w:val="18"/>
              </w:rPr>
            </w:pPr>
            <w:r w:rsidRPr="00872EE6">
              <w:rPr>
                <w:sz w:val="18"/>
                <w:szCs w:val="18"/>
              </w:rPr>
              <w:t>FR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C8117B" w14:textId="77777777" w:rsidR="00274FF8" w:rsidRPr="00872EE6" w:rsidRDefault="00274FF8" w:rsidP="00B049A2">
            <w:pPr>
              <w:pStyle w:val="ParagraphStyle"/>
              <w:jc w:val="both"/>
              <w:rPr>
                <w:sz w:val="18"/>
                <w:szCs w:val="18"/>
              </w:rPr>
            </w:pPr>
            <w:r w:rsidRPr="00872EE6">
              <w:rPr>
                <w:sz w:val="18"/>
                <w:szCs w:val="18"/>
              </w:rPr>
              <w:t>24,00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C537825" w14:textId="77777777" w:rsidR="00274FF8" w:rsidRPr="00872EE6" w:rsidRDefault="00274FF8" w:rsidP="00B049A2">
            <w:pPr>
              <w:pStyle w:val="ParagraphStyle"/>
              <w:jc w:val="both"/>
              <w:rPr>
                <w:sz w:val="18"/>
                <w:szCs w:val="18"/>
              </w:rPr>
            </w:pPr>
            <w:r w:rsidRPr="00872EE6">
              <w:rPr>
                <w:sz w:val="18"/>
                <w:szCs w:val="18"/>
              </w:rPr>
              <w:t>2.400,00</w:t>
            </w:r>
          </w:p>
        </w:tc>
      </w:tr>
      <w:tr w:rsidR="00274FF8" w14:paraId="19EAA7D1"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1BA3B42" w14:textId="77777777" w:rsidR="00274FF8" w:rsidRPr="00872EE6" w:rsidRDefault="00274FF8" w:rsidP="00B049A2">
            <w:pPr>
              <w:pStyle w:val="ParagraphStyle"/>
              <w:jc w:val="both"/>
              <w:rPr>
                <w:sz w:val="18"/>
                <w:szCs w:val="18"/>
              </w:rPr>
            </w:pPr>
          </w:p>
          <w:p w14:paraId="20802E51"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07D9D02" w14:textId="77777777" w:rsidR="00274FF8" w:rsidRPr="00872EE6" w:rsidRDefault="00274FF8" w:rsidP="00B049A2">
            <w:pPr>
              <w:pStyle w:val="ParagraphStyle"/>
              <w:jc w:val="both"/>
              <w:rPr>
                <w:sz w:val="18"/>
                <w:szCs w:val="18"/>
              </w:rPr>
            </w:pPr>
          </w:p>
          <w:p w14:paraId="1DFD4FCA" w14:textId="77777777" w:rsidR="00274FF8" w:rsidRPr="00872EE6" w:rsidRDefault="00274FF8" w:rsidP="00B049A2">
            <w:pPr>
              <w:pStyle w:val="ParagraphStyle"/>
              <w:jc w:val="both"/>
              <w:rPr>
                <w:sz w:val="18"/>
                <w:szCs w:val="18"/>
              </w:rPr>
            </w:pPr>
            <w:r w:rsidRPr="00872EE6">
              <w:rPr>
                <w:sz w:val="18"/>
                <w:szCs w:val="18"/>
              </w:rPr>
              <w:t>2.400,00</w:t>
            </w:r>
          </w:p>
        </w:tc>
      </w:tr>
      <w:tr w:rsidR="00274FF8" w14:paraId="32409283"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A34AF93" w14:textId="77777777" w:rsidR="00274FF8" w:rsidRPr="00872EE6" w:rsidRDefault="00274FF8" w:rsidP="00B049A2">
            <w:pPr>
              <w:pStyle w:val="ParagraphStyle"/>
              <w:jc w:val="both"/>
              <w:rPr>
                <w:sz w:val="18"/>
                <w:szCs w:val="18"/>
              </w:rPr>
            </w:pPr>
            <w:r w:rsidRPr="00872EE6">
              <w:rPr>
                <w:sz w:val="18"/>
                <w:szCs w:val="18"/>
              </w:rPr>
              <w:lastRenderedPageBreak/>
              <w:t>Lote: 331 - EXCLUSIVO ME E EPP</w:t>
            </w:r>
          </w:p>
        </w:tc>
      </w:tr>
      <w:tr w:rsidR="00274FF8" w14:paraId="14A990F2"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418BF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A2B361"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7C882CE"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4EE844"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8311A7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D250E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576ABCC"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526AFF13"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82A539A"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D623EC" w14:textId="77777777" w:rsidR="00274FF8" w:rsidRPr="00872EE6" w:rsidRDefault="00274FF8" w:rsidP="00B049A2">
            <w:pPr>
              <w:pStyle w:val="ParagraphStyle"/>
              <w:jc w:val="both"/>
              <w:rPr>
                <w:sz w:val="18"/>
                <w:szCs w:val="18"/>
              </w:rPr>
            </w:pPr>
            <w:r w:rsidRPr="00872EE6">
              <w:rPr>
                <w:sz w:val="18"/>
                <w:szCs w:val="18"/>
              </w:rPr>
              <w:t>30274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42CDA92" w14:textId="77777777" w:rsidR="00274FF8" w:rsidRPr="00872EE6" w:rsidRDefault="00274FF8" w:rsidP="00B049A2">
            <w:pPr>
              <w:pStyle w:val="ParagraphStyle"/>
              <w:jc w:val="both"/>
              <w:rPr>
                <w:sz w:val="18"/>
                <w:szCs w:val="18"/>
              </w:rPr>
            </w:pPr>
            <w:r w:rsidRPr="00872EE6">
              <w:rPr>
                <w:sz w:val="18"/>
                <w:szCs w:val="18"/>
              </w:rPr>
              <w:t xml:space="preserve">TOPIGLÓS bg.c/ 45g ( OXIDO DE ZINCO, VITAMINA A e D) BR0279493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C9D19A"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7AF47C" w14:textId="77777777" w:rsidR="00274FF8" w:rsidRPr="00872EE6" w:rsidRDefault="00274FF8" w:rsidP="00B049A2">
            <w:pPr>
              <w:pStyle w:val="ParagraphStyle"/>
              <w:jc w:val="both"/>
              <w:rPr>
                <w:sz w:val="18"/>
                <w:szCs w:val="18"/>
              </w:rPr>
            </w:pPr>
            <w:r w:rsidRPr="00872EE6">
              <w:rPr>
                <w:sz w:val="18"/>
                <w:szCs w:val="18"/>
              </w:rPr>
              <w:t>BG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C021655" w14:textId="77777777" w:rsidR="00274FF8" w:rsidRPr="00872EE6" w:rsidRDefault="00274FF8" w:rsidP="00B049A2">
            <w:pPr>
              <w:pStyle w:val="ParagraphStyle"/>
              <w:jc w:val="both"/>
              <w:rPr>
                <w:sz w:val="18"/>
                <w:szCs w:val="18"/>
              </w:rPr>
            </w:pPr>
            <w:r w:rsidRPr="00872EE6">
              <w:rPr>
                <w:sz w:val="18"/>
                <w:szCs w:val="18"/>
              </w:rPr>
              <w:t>4,74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71F9A30" w14:textId="77777777" w:rsidR="00274FF8" w:rsidRPr="00872EE6" w:rsidRDefault="00274FF8" w:rsidP="00B049A2">
            <w:pPr>
              <w:pStyle w:val="ParagraphStyle"/>
              <w:jc w:val="both"/>
              <w:rPr>
                <w:sz w:val="18"/>
                <w:szCs w:val="18"/>
              </w:rPr>
            </w:pPr>
            <w:r w:rsidRPr="00872EE6">
              <w:rPr>
                <w:sz w:val="18"/>
                <w:szCs w:val="18"/>
              </w:rPr>
              <w:t>948,00</w:t>
            </w:r>
          </w:p>
        </w:tc>
      </w:tr>
      <w:tr w:rsidR="00274FF8" w14:paraId="21874362"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6DC85B5C" w14:textId="77777777" w:rsidR="00274FF8" w:rsidRPr="00872EE6" w:rsidRDefault="00274FF8" w:rsidP="00B049A2">
            <w:pPr>
              <w:pStyle w:val="ParagraphStyle"/>
              <w:jc w:val="both"/>
              <w:rPr>
                <w:sz w:val="18"/>
                <w:szCs w:val="18"/>
              </w:rPr>
            </w:pPr>
          </w:p>
          <w:p w14:paraId="3A65C1FF"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CD02AED" w14:textId="77777777" w:rsidR="00274FF8" w:rsidRPr="00872EE6" w:rsidRDefault="00274FF8" w:rsidP="00B049A2">
            <w:pPr>
              <w:pStyle w:val="ParagraphStyle"/>
              <w:jc w:val="both"/>
              <w:rPr>
                <w:sz w:val="18"/>
                <w:szCs w:val="18"/>
              </w:rPr>
            </w:pPr>
          </w:p>
          <w:p w14:paraId="090BB765" w14:textId="77777777" w:rsidR="00274FF8" w:rsidRPr="00872EE6" w:rsidRDefault="00274FF8" w:rsidP="00B049A2">
            <w:pPr>
              <w:pStyle w:val="ParagraphStyle"/>
              <w:jc w:val="both"/>
              <w:rPr>
                <w:sz w:val="18"/>
                <w:szCs w:val="18"/>
              </w:rPr>
            </w:pPr>
            <w:r w:rsidRPr="00872EE6">
              <w:rPr>
                <w:sz w:val="18"/>
                <w:szCs w:val="18"/>
              </w:rPr>
              <w:t>948,00</w:t>
            </w:r>
          </w:p>
        </w:tc>
      </w:tr>
      <w:tr w:rsidR="00274FF8" w14:paraId="3378EAC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D30C816" w14:textId="77777777" w:rsidR="00274FF8" w:rsidRPr="00872EE6" w:rsidRDefault="00274FF8" w:rsidP="00B049A2">
            <w:pPr>
              <w:pStyle w:val="ParagraphStyle"/>
              <w:jc w:val="both"/>
              <w:rPr>
                <w:sz w:val="18"/>
                <w:szCs w:val="18"/>
              </w:rPr>
            </w:pPr>
            <w:r w:rsidRPr="00872EE6">
              <w:rPr>
                <w:sz w:val="18"/>
                <w:szCs w:val="18"/>
              </w:rPr>
              <w:t>Lote: 332 - EXCLUSIVO ME E EPP</w:t>
            </w:r>
          </w:p>
        </w:tc>
      </w:tr>
      <w:tr w:rsidR="00274FF8" w14:paraId="5E111C14"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0D2C422"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BB13E8"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3F79707"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69C92C"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5790D2"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75BC172"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619279B"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BD9C238"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16F230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9E9AE1" w14:textId="77777777" w:rsidR="00274FF8" w:rsidRPr="00872EE6" w:rsidRDefault="00274FF8" w:rsidP="00B049A2">
            <w:pPr>
              <w:pStyle w:val="ParagraphStyle"/>
              <w:jc w:val="both"/>
              <w:rPr>
                <w:sz w:val="18"/>
                <w:szCs w:val="18"/>
              </w:rPr>
            </w:pPr>
            <w:r w:rsidRPr="00872EE6">
              <w:rPr>
                <w:sz w:val="18"/>
                <w:szCs w:val="18"/>
              </w:rPr>
              <w:t>30253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A88872" w14:textId="77777777" w:rsidR="00274FF8" w:rsidRPr="00872EE6" w:rsidRDefault="00274FF8" w:rsidP="00B049A2">
            <w:pPr>
              <w:pStyle w:val="ParagraphStyle"/>
              <w:jc w:val="both"/>
              <w:rPr>
                <w:sz w:val="18"/>
                <w:szCs w:val="18"/>
              </w:rPr>
            </w:pPr>
            <w:r w:rsidRPr="00872EE6">
              <w:rPr>
                <w:sz w:val="18"/>
                <w:szCs w:val="18"/>
              </w:rPr>
              <w:t>TORADOL 30mg/ml BR0306465  BR0306465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876E08"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495030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3A2AA8A" w14:textId="77777777" w:rsidR="00274FF8" w:rsidRPr="00872EE6" w:rsidRDefault="00274FF8" w:rsidP="00B049A2">
            <w:pPr>
              <w:pStyle w:val="ParagraphStyle"/>
              <w:jc w:val="both"/>
              <w:rPr>
                <w:sz w:val="18"/>
                <w:szCs w:val="18"/>
              </w:rPr>
            </w:pPr>
            <w:r w:rsidRPr="00872EE6">
              <w:rPr>
                <w:sz w:val="18"/>
                <w:szCs w:val="18"/>
              </w:rPr>
              <w:t>4,42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2755F67" w14:textId="77777777" w:rsidR="00274FF8" w:rsidRPr="00872EE6" w:rsidRDefault="00274FF8" w:rsidP="00B049A2">
            <w:pPr>
              <w:pStyle w:val="ParagraphStyle"/>
              <w:jc w:val="both"/>
              <w:rPr>
                <w:sz w:val="18"/>
                <w:szCs w:val="18"/>
              </w:rPr>
            </w:pPr>
            <w:r w:rsidRPr="00872EE6">
              <w:rPr>
                <w:sz w:val="18"/>
                <w:szCs w:val="18"/>
              </w:rPr>
              <w:t>884,00</w:t>
            </w:r>
          </w:p>
        </w:tc>
      </w:tr>
      <w:tr w:rsidR="00274FF8" w14:paraId="195380A5"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BFCA2FA" w14:textId="77777777" w:rsidR="00274FF8" w:rsidRPr="00872EE6" w:rsidRDefault="00274FF8" w:rsidP="00B049A2">
            <w:pPr>
              <w:pStyle w:val="ParagraphStyle"/>
              <w:jc w:val="both"/>
              <w:rPr>
                <w:sz w:val="18"/>
                <w:szCs w:val="18"/>
              </w:rPr>
            </w:pPr>
          </w:p>
          <w:p w14:paraId="0605395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175CDB9" w14:textId="77777777" w:rsidR="00274FF8" w:rsidRPr="00872EE6" w:rsidRDefault="00274FF8" w:rsidP="00B049A2">
            <w:pPr>
              <w:pStyle w:val="ParagraphStyle"/>
              <w:jc w:val="both"/>
              <w:rPr>
                <w:sz w:val="18"/>
                <w:szCs w:val="18"/>
              </w:rPr>
            </w:pPr>
          </w:p>
          <w:p w14:paraId="6F61E322" w14:textId="77777777" w:rsidR="00274FF8" w:rsidRPr="00872EE6" w:rsidRDefault="00274FF8" w:rsidP="00B049A2">
            <w:pPr>
              <w:pStyle w:val="ParagraphStyle"/>
              <w:jc w:val="both"/>
              <w:rPr>
                <w:sz w:val="18"/>
                <w:szCs w:val="18"/>
              </w:rPr>
            </w:pPr>
            <w:r w:rsidRPr="00872EE6">
              <w:rPr>
                <w:sz w:val="18"/>
                <w:szCs w:val="18"/>
              </w:rPr>
              <w:t>884,00</w:t>
            </w:r>
          </w:p>
        </w:tc>
      </w:tr>
      <w:tr w:rsidR="00274FF8" w14:paraId="11A1C921"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37B05FF" w14:textId="77777777" w:rsidR="00274FF8" w:rsidRPr="00872EE6" w:rsidRDefault="00274FF8" w:rsidP="00B049A2">
            <w:pPr>
              <w:pStyle w:val="ParagraphStyle"/>
              <w:jc w:val="both"/>
              <w:rPr>
                <w:sz w:val="18"/>
                <w:szCs w:val="18"/>
              </w:rPr>
            </w:pPr>
            <w:r w:rsidRPr="00872EE6">
              <w:rPr>
                <w:sz w:val="18"/>
                <w:szCs w:val="18"/>
              </w:rPr>
              <w:t>Lote: 333 - EXCLUSIVO ME E EPP</w:t>
            </w:r>
          </w:p>
        </w:tc>
      </w:tr>
      <w:tr w:rsidR="00274FF8" w14:paraId="5692C5DB"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6ADA107"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07393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62A2116"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440E61"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E85A5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DF3AF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E5CA6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78257390"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BD46BD"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34F94E2" w14:textId="77777777" w:rsidR="00274FF8" w:rsidRPr="00872EE6" w:rsidRDefault="00274FF8" w:rsidP="00B049A2">
            <w:pPr>
              <w:pStyle w:val="ParagraphStyle"/>
              <w:jc w:val="both"/>
              <w:rPr>
                <w:sz w:val="18"/>
                <w:szCs w:val="18"/>
              </w:rPr>
            </w:pPr>
            <w:r w:rsidRPr="00872EE6">
              <w:rPr>
                <w:sz w:val="18"/>
                <w:szCs w:val="18"/>
              </w:rPr>
              <w:t>30250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F0F5BDE" w14:textId="77777777" w:rsidR="00274FF8" w:rsidRPr="00872EE6" w:rsidRDefault="00274FF8" w:rsidP="00B049A2">
            <w:pPr>
              <w:pStyle w:val="ParagraphStyle"/>
              <w:jc w:val="both"/>
              <w:rPr>
                <w:sz w:val="18"/>
                <w:szCs w:val="18"/>
              </w:rPr>
            </w:pPr>
            <w:r w:rsidRPr="00872EE6">
              <w:rPr>
                <w:sz w:val="18"/>
                <w:szCs w:val="18"/>
              </w:rPr>
              <w:t xml:space="preserve">VANCOMICINA 500mg c/ diluente BR0268540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445593" w14:textId="77777777" w:rsidR="00274FF8" w:rsidRPr="00872EE6" w:rsidRDefault="00274FF8" w:rsidP="00B049A2">
            <w:pPr>
              <w:pStyle w:val="ParagraphStyle"/>
              <w:jc w:val="both"/>
              <w:rPr>
                <w:sz w:val="18"/>
                <w:szCs w:val="18"/>
              </w:rPr>
            </w:pPr>
            <w:r w:rsidRPr="00872EE6">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793C10B"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619845" w14:textId="77777777" w:rsidR="00274FF8" w:rsidRPr="00872EE6" w:rsidRDefault="00274FF8" w:rsidP="00B049A2">
            <w:pPr>
              <w:pStyle w:val="ParagraphStyle"/>
              <w:jc w:val="both"/>
              <w:rPr>
                <w:sz w:val="18"/>
                <w:szCs w:val="18"/>
              </w:rPr>
            </w:pPr>
            <w:r w:rsidRPr="00872EE6">
              <w:rPr>
                <w:sz w:val="18"/>
                <w:szCs w:val="18"/>
              </w:rPr>
              <w:t>6,47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D1B374D" w14:textId="77777777" w:rsidR="00274FF8" w:rsidRPr="00872EE6" w:rsidRDefault="00274FF8" w:rsidP="00B049A2">
            <w:pPr>
              <w:pStyle w:val="ParagraphStyle"/>
              <w:jc w:val="both"/>
              <w:rPr>
                <w:sz w:val="18"/>
                <w:szCs w:val="18"/>
              </w:rPr>
            </w:pPr>
            <w:r w:rsidRPr="00872EE6">
              <w:rPr>
                <w:sz w:val="18"/>
                <w:szCs w:val="18"/>
              </w:rPr>
              <w:t>5.176,00</w:t>
            </w:r>
          </w:p>
        </w:tc>
      </w:tr>
      <w:tr w:rsidR="00274FF8" w14:paraId="24E830DB"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CF5F69" w14:textId="77777777" w:rsidR="00274FF8" w:rsidRPr="00872EE6" w:rsidRDefault="00274FF8" w:rsidP="00B049A2">
            <w:pPr>
              <w:pStyle w:val="ParagraphStyle"/>
              <w:jc w:val="both"/>
              <w:rPr>
                <w:sz w:val="18"/>
                <w:szCs w:val="18"/>
              </w:rPr>
            </w:pPr>
          </w:p>
          <w:p w14:paraId="618C21F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8003DB3" w14:textId="77777777" w:rsidR="00274FF8" w:rsidRPr="00872EE6" w:rsidRDefault="00274FF8" w:rsidP="00B049A2">
            <w:pPr>
              <w:pStyle w:val="ParagraphStyle"/>
              <w:jc w:val="both"/>
              <w:rPr>
                <w:sz w:val="18"/>
                <w:szCs w:val="18"/>
              </w:rPr>
            </w:pPr>
          </w:p>
          <w:p w14:paraId="1C4BD99E" w14:textId="77777777" w:rsidR="00274FF8" w:rsidRPr="00872EE6" w:rsidRDefault="00274FF8" w:rsidP="00B049A2">
            <w:pPr>
              <w:pStyle w:val="ParagraphStyle"/>
              <w:jc w:val="both"/>
              <w:rPr>
                <w:sz w:val="18"/>
                <w:szCs w:val="18"/>
              </w:rPr>
            </w:pPr>
            <w:r w:rsidRPr="00872EE6">
              <w:rPr>
                <w:sz w:val="18"/>
                <w:szCs w:val="18"/>
              </w:rPr>
              <w:t>5.176,00</w:t>
            </w:r>
          </w:p>
        </w:tc>
      </w:tr>
      <w:tr w:rsidR="00274FF8" w14:paraId="759F8312"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A70CB5" w14:textId="77777777" w:rsidR="00274FF8" w:rsidRPr="00872EE6" w:rsidRDefault="00274FF8" w:rsidP="00B049A2">
            <w:pPr>
              <w:pStyle w:val="ParagraphStyle"/>
              <w:jc w:val="both"/>
              <w:rPr>
                <w:sz w:val="18"/>
                <w:szCs w:val="18"/>
              </w:rPr>
            </w:pPr>
            <w:r w:rsidRPr="00872EE6">
              <w:rPr>
                <w:sz w:val="18"/>
                <w:szCs w:val="18"/>
              </w:rPr>
              <w:t>Lote: 334 - EXCLUSIVO ME E EPP</w:t>
            </w:r>
          </w:p>
        </w:tc>
      </w:tr>
      <w:tr w:rsidR="00274FF8" w14:paraId="5A152281"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3744B8B"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82CCAB"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7F2864C"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170B12"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1075F3"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89BEE6"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766D4C4D"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2D43C9DD"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7D98481"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BD3A4D" w14:textId="77777777" w:rsidR="00274FF8" w:rsidRPr="00872EE6" w:rsidRDefault="00274FF8" w:rsidP="00B049A2">
            <w:pPr>
              <w:pStyle w:val="ParagraphStyle"/>
              <w:jc w:val="both"/>
              <w:rPr>
                <w:sz w:val="18"/>
                <w:szCs w:val="18"/>
              </w:rPr>
            </w:pPr>
            <w:r w:rsidRPr="00872EE6">
              <w:rPr>
                <w:sz w:val="18"/>
                <w:szCs w:val="18"/>
              </w:rPr>
              <w:t>41054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C729C79" w14:textId="77777777" w:rsidR="00274FF8" w:rsidRPr="00872EE6" w:rsidRDefault="00274FF8" w:rsidP="00B049A2">
            <w:pPr>
              <w:pStyle w:val="ParagraphStyle"/>
              <w:jc w:val="both"/>
              <w:rPr>
                <w:sz w:val="18"/>
                <w:szCs w:val="18"/>
              </w:rPr>
            </w:pPr>
            <w:r w:rsidRPr="00872EE6">
              <w:rPr>
                <w:sz w:val="18"/>
                <w:szCs w:val="18"/>
              </w:rPr>
              <w:t xml:space="preserve">VASOPRESSINA- 20 UI/ML- AMPOLA DE 1ML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E9BB95" w14:textId="77777777" w:rsidR="00274FF8" w:rsidRPr="00872EE6" w:rsidRDefault="00274FF8" w:rsidP="00B049A2">
            <w:pPr>
              <w:pStyle w:val="ParagraphStyle"/>
              <w:jc w:val="both"/>
              <w:rPr>
                <w:sz w:val="18"/>
                <w:szCs w:val="18"/>
              </w:rPr>
            </w:pPr>
            <w:r w:rsidRPr="00872EE6">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CDECB7" w14:textId="77777777" w:rsidR="00274FF8" w:rsidRPr="00872EE6" w:rsidRDefault="00274FF8" w:rsidP="00B049A2">
            <w:pPr>
              <w:pStyle w:val="ParagraphStyle"/>
              <w:jc w:val="both"/>
              <w:rPr>
                <w:sz w:val="18"/>
                <w:szCs w:val="18"/>
              </w:rPr>
            </w:pPr>
            <w:r w:rsidRPr="00872EE6">
              <w:rPr>
                <w:sz w:val="18"/>
                <w:szCs w:val="18"/>
              </w:rPr>
              <w:t>AMP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EFEFB0D" w14:textId="77777777" w:rsidR="00274FF8" w:rsidRPr="00872EE6" w:rsidRDefault="00274FF8" w:rsidP="00B049A2">
            <w:pPr>
              <w:pStyle w:val="ParagraphStyle"/>
              <w:jc w:val="both"/>
              <w:rPr>
                <w:sz w:val="18"/>
                <w:szCs w:val="18"/>
              </w:rPr>
            </w:pPr>
            <w:r w:rsidRPr="00872EE6">
              <w:rPr>
                <w:sz w:val="18"/>
                <w:szCs w:val="18"/>
              </w:rPr>
              <w:t>36,36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F20202" w14:textId="77777777" w:rsidR="00274FF8" w:rsidRPr="00872EE6" w:rsidRDefault="00274FF8" w:rsidP="00B049A2">
            <w:pPr>
              <w:pStyle w:val="ParagraphStyle"/>
              <w:jc w:val="both"/>
              <w:rPr>
                <w:sz w:val="18"/>
                <w:szCs w:val="18"/>
              </w:rPr>
            </w:pPr>
            <w:r w:rsidRPr="00872EE6">
              <w:rPr>
                <w:sz w:val="18"/>
                <w:szCs w:val="18"/>
              </w:rPr>
              <w:t>18.180,00</w:t>
            </w:r>
          </w:p>
        </w:tc>
      </w:tr>
      <w:tr w:rsidR="00274FF8" w14:paraId="60A2269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1CA3F389" w14:textId="77777777" w:rsidR="00274FF8" w:rsidRPr="00872EE6" w:rsidRDefault="00274FF8" w:rsidP="00B049A2">
            <w:pPr>
              <w:pStyle w:val="ParagraphStyle"/>
              <w:jc w:val="both"/>
              <w:rPr>
                <w:sz w:val="18"/>
                <w:szCs w:val="18"/>
              </w:rPr>
            </w:pPr>
          </w:p>
          <w:p w14:paraId="58C296D9"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C21F8FF" w14:textId="77777777" w:rsidR="00274FF8" w:rsidRPr="00872EE6" w:rsidRDefault="00274FF8" w:rsidP="00B049A2">
            <w:pPr>
              <w:pStyle w:val="ParagraphStyle"/>
              <w:jc w:val="both"/>
              <w:rPr>
                <w:sz w:val="18"/>
                <w:szCs w:val="18"/>
              </w:rPr>
            </w:pPr>
          </w:p>
          <w:p w14:paraId="7E5A1344" w14:textId="77777777" w:rsidR="00274FF8" w:rsidRPr="00872EE6" w:rsidRDefault="00274FF8" w:rsidP="00B049A2">
            <w:pPr>
              <w:pStyle w:val="ParagraphStyle"/>
              <w:jc w:val="both"/>
              <w:rPr>
                <w:sz w:val="18"/>
                <w:szCs w:val="18"/>
              </w:rPr>
            </w:pPr>
            <w:r w:rsidRPr="00872EE6">
              <w:rPr>
                <w:sz w:val="18"/>
                <w:szCs w:val="18"/>
              </w:rPr>
              <w:t>18.180,00</w:t>
            </w:r>
          </w:p>
        </w:tc>
      </w:tr>
      <w:tr w:rsidR="00274FF8" w14:paraId="2CC38C79"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7AF57AE" w14:textId="77777777" w:rsidR="00274FF8" w:rsidRPr="00872EE6" w:rsidRDefault="00274FF8" w:rsidP="00B049A2">
            <w:pPr>
              <w:pStyle w:val="ParagraphStyle"/>
              <w:jc w:val="both"/>
              <w:rPr>
                <w:sz w:val="18"/>
                <w:szCs w:val="18"/>
              </w:rPr>
            </w:pPr>
            <w:r w:rsidRPr="00872EE6">
              <w:rPr>
                <w:sz w:val="18"/>
                <w:szCs w:val="18"/>
              </w:rPr>
              <w:t>Lote: 335 - EXCLUSIVO ME E EPP</w:t>
            </w:r>
          </w:p>
        </w:tc>
      </w:tr>
      <w:tr w:rsidR="00274FF8" w14:paraId="1354E315"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4F0C4C3"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B95FA2"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99687D0"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EE53F16"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B1E0AB"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04EA5E"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1A007B8"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6F232E99"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A9849D0"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547857" w14:textId="77777777" w:rsidR="00274FF8" w:rsidRPr="00872EE6" w:rsidRDefault="00274FF8" w:rsidP="00B049A2">
            <w:pPr>
              <w:pStyle w:val="ParagraphStyle"/>
              <w:jc w:val="both"/>
              <w:rPr>
                <w:sz w:val="18"/>
                <w:szCs w:val="18"/>
              </w:rPr>
            </w:pPr>
            <w:r w:rsidRPr="00872EE6">
              <w:rPr>
                <w:sz w:val="18"/>
                <w:szCs w:val="18"/>
              </w:rPr>
              <w:t>30064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6699A241" w14:textId="77777777" w:rsidR="00274FF8" w:rsidRPr="00872EE6" w:rsidRDefault="00274FF8" w:rsidP="00B049A2">
            <w:pPr>
              <w:pStyle w:val="ParagraphStyle"/>
              <w:jc w:val="both"/>
              <w:rPr>
                <w:sz w:val="18"/>
                <w:szCs w:val="18"/>
              </w:rPr>
            </w:pPr>
            <w:r w:rsidRPr="00872EE6">
              <w:rPr>
                <w:sz w:val="18"/>
                <w:szCs w:val="18"/>
              </w:rPr>
              <w:t xml:space="preserve">VERAPAMIL 80mg BR0267425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F2932C" w14:textId="77777777" w:rsidR="00274FF8" w:rsidRPr="00872EE6" w:rsidRDefault="00274FF8" w:rsidP="00B049A2">
            <w:pPr>
              <w:pStyle w:val="ParagraphStyle"/>
              <w:jc w:val="both"/>
              <w:rPr>
                <w:sz w:val="18"/>
                <w:szCs w:val="18"/>
              </w:rPr>
            </w:pPr>
            <w:r w:rsidRPr="00872EE6">
              <w:rPr>
                <w:sz w:val="18"/>
                <w:szCs w:val="18"/>
              </w:rPr>
              <w:t>200,00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04C69E"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14467BF" w14:textId="77777777" w:rsidR="00274FF8" w:rsidRPr="00872EE6" w:rsidRDefault="00274FF8" w:rsidP="00B049A2">
            <w:pPr>
              <w:pStyle w:val="ParagraphStyle"/>
              <w:jc w:val="both"/>
              <w:rPr>
                <w:sz w:val="18"/>
                <w:szCs w:val="18"/>
              </w:rPr>
            </w:pPr>
            <w:r w:rsidRPr="00872EE6">
              <w:rPr>
                <w:sz w:val="18"/>
                <w:szCs w:val="18"/>
              </w:rPr>
              <w:t>0,25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84D0E1C" w14:textId="77777777" w:rsidR="00274FF8" w:rsidRPr="00872EE6" w:rsidRDefault="00274FF8" w:rsidP="00B049A2">
            <w:pPr>
              <w:pStyle w:val="ParagraphStyle"/>
              <w:jc w:val="both"/>
              <w:rPr>
                <w:sz w:val="18"/>
                <w:szCs w:val="18"/>
              </w:rPr>
            </w:pPr>
            <w:r w:rsidRPr="00872EE6">
              <w:rPr>
                <w:sz w:val="18"/>
                <w:szCs w:val="18"/>
              </w:rPr>
              <w:t>50,00</w:t>
            </w:r>
          </w:p>
        </w:tc>
      </w:tr>
      <w:tr w:rsidR="00274FF8" w14:paraId="789B2E77"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3BF8909" w14:textId="77777777" w:rsidR="00274FF8" w:rsidRPr="00872EE6" w:rsidRDefault="00274FF8" w:rsidP="00B049A2">
            <w:pPr>
              <w:pStyle w:val="ParagraphStyle"/>
              <w:jc w:val="both"/>
              <w:rPr>
                <w:sz w:val="18"/>
                <w:szCs w:val="18"/>
              </w:rPr>
            </w:pPr>
          </w:p>
          <w:p w14:paraId="55F8F602"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B029F77" w14:textId="77777777" w:rsidR="00274FF8" w:rsidRPr="00872EE6" w:rsidRDefault="00274FF8" w:rsidP="00B049A2">
            <w:pPr>
              <w:pStyle w:val="ParagraphStyle"/>
              <w:jc w:val="both"/>
              <w:rPr>
                <w:sz w:val="18"/>
                <w:szCs w:val="18"/>
              </w:rPr>
            </w:pPr>
          </w:p>
          <w:p w14:paraId="3EAC71EC" w14:textId="77777777" w:rsidR="00274FF8" w:rsidRPr="00872EE6" w:rsidRDefault="00274FF8" w:rsidP="00B049A2">
            <w:pPr>
              <w:pStyle w:val="ParagraphStyle"/>
              <w:jc w:val="both"/>
              <w:rPr>
                <w:sz w:val="18"/>
                <w:szCs w:val="18"/>
              </w:rPr>
            </w:pPr>
            <w:r w:rsidRPr="00872EE6">
              <w:rPr>
                <w:sz w:val="18"/>
                <w:szCs w:val="18"/>
              </w:rPr>
              <w:t>50,00</w:t>
            </w:r>
          </w:p>
        </w:tc>
      </w:tr>
      <w:tr w:rsidR="00274FF8" w14:paraId="1EE6E5A0" w14:textId="77777777" w:rsidTr="00B049A2">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4529339" w14:textId="77777777" w:rsidR="00274FF8" w:rsidRPr="00872EE6" w:rsidRDefault="00274FF8" w:rsidP="00B049A2">
            <w:pPr>
              <w:pStyle w:val="ParagraphStyle"/>
              <w:jc w:val="both"/>
              <w:rPr>
                <w:sz w:val="18"/>
                <w:szCs w:val="18"/>
              </w:rPr>
            </w:pPr>
            <w:r w:rsidRPr="00872EE6">
              <w:rPr>
                <w:sz w:val="18"/>
                <w:szCs w:val="18"/>
              </w:rPr>
              <w:t>Lote: 336 - EXCLUSIVO ME E EPP</w:t>
            </w:r>
          </w:p>
        </w:tc>
      </w:tr>
      <w:tr w:rsidR="00274FF8" w14:paraId="43E01D9C"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03DE9A" w14:textId="77777777" w:rsidR="00274FF8" w:rsidRPr="00872EE6" w:rsidRDefault="00274FF8" w:rsidP="00B049A2">
            <w:pPr>
              <w:pStyle w:val="ParagraphStyle"/>
              <w:jc w:val="both"/>
              <w:rPr>
                <w:sz w:val="18"/>
                <w:szCs w:val="18"/>
              </w:rPr>
            </w:pPr>
            <w:r w:rsidRPr="00872E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7F8B9D" w14:textId="77777777" w:rsidR="00274FF8" w:rsidRPr="00872EE6" w:rsidRDefault="00274FF8" w:rsidP="00B049A2">
            <w:pPr>
              <w:pStyle w:val="ParagraphStyle"/>
              <w:jc w:val="both"/>
              <w:rPr>
                <w:sz w:val="18"/>
                <w:szCs w:val="18"/>
              </w:rPr>
            </w:pPr>
            <w:r>
              <w:rPr>
                <w:sz w:val="18"/>
                <w:szCs w:val="18"/>
              </w:rPr>
              <w:t>Código do produto</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E1C05C9" w14:textId="77777777" w:rsidR="00274FF8" w:rsidRPr="00872EE6" w:rsidRDefault="00274FF8" w:rsidP="00B049A2">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16E4B0" w14:textId="77777777" w:rsidR="00274FF8" w:rsidRPr="00872EE6" w:rsidRDefault="00274FF8" w:rsidP="00B049A2">
            <w:pPr>
              <w:pStyle w:val="ParagraphStyle"/>
              <w:jc w:val="both"/>
              <w:rPr>
                <w:sz w:val="18"/>
                <w:szCs w:val="18"/>
              </w:rPr>
            </w:pPr>
            <w:r w:rsidRPr="00872EE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4FE05F" w14:textId="77777777" w:rsidR="00274FF8" w:rsidRPr="00872EE6" w:rsidRDefault="00274FF8" w:rsidP="00B049A2">
            <w:pPr>
              <w:pStyle w:val="ParagraphStyle"/>
              <w:jc w:val="both"/>
              <w:rPr>
                <w:sz w:val="18"/>
                <w:szCs w:val="18"/>
              </w:rPr>
            </w:pPr>
            <w:r w:rsidRPr="00872EE6">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C5F6B57" w14:textId="77777777" w:rsidR="00274FF8" w:rsidRPr="00872EE6" w:rsidRDefault="00274FF8" w:rsidP="00B049A2">
            <w:pPr>
              <w:pStyle w:val="ParagraphStyle"/>
              <w:jc w:val="both"/>
              <w:rPr>
                <w:sz w:val="18"/>
                <w:szCs w:val="18"/>
              </w:rPr>
            </w:pPr>
            <w:r w:rsidRPr="00872EE6">
              <w:rPr>
                <w:sz w:val="18"/>
                <w:szCs w:val="18"/>
              </w:rPr>
              <w:t>Preço máximo</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3A59F61" w14:textId="77777777" w:rsidR="00274FF8" w:rsidRPr="00872EE6" w:rsidRDefault="00274FF8" w:rsidP="00B049A2">
            <w:pPr>
              <w:pStyle w:val="ParagraphStyle"/>
              <w:jc w:val="both"/>
              <w:rPr>
                <w:sz w:val="18"/>
                <w:szCs w:val="18"/>
              </w:rPr>
            </w:pPr>
            <w:r w:rsidRPr="00872EE6">
              <w:rPr>
                <w:sz w:val="18"/>
                <w:szCs w:val="18"/>
              </w:rPr>
              <w:t>Preço máximo total</w:t>
            </w:r>
          </w:p>
        </w:tc>
      </w:tr>
      <w:tr w:rsidR="00274FF8" w14:paraId="145C91BE" w14:textId="77777777" w:rsidTr="00B049A2">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7DCCD8E" w14:textId="77777777" w:rsidR="00274FF8" w:rsidRPr="00872EE6" w:rsidRDefault="00274FF8" w:rsidP="00B049A2">
            <w:pPr>
              <w:pStyle w:val="ParagraphStyle"/>
              <w:jc w:val="both"/>
              <w:rPr>
                <w:sz w:val="18"/>
                <w:szCs w:val="18"/>
              </w:rPr>
            </w:pPr>
            <w:r w:rsidRPr="00872E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C678EF" w14:textId="77777777" w:rsidR="00274FF8" w:rsidRPr="00872EE6" w:rsidRDefault="00274FF8" w:rsidP="00B049A2">
            <w:pPr>
              <w:pStyle w:val="ParagraphStyle"/>
              <w:jc w:val="both"/>
              <w:rPr>
                <w:sz w:val="18"/>
                <w:szCs w:val="18"/>
              </w:rPr>
            </w:pPr>
            <w:r w:rsidRPr="00872EE6">
              <w:rPr>
                <w:sz w:val="18"/>
                <w:szCs w:val="18"/>
              </w:rPr>
              <w:t>30132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1A3315" w14:textId="77777777" w:rsidR="00274FF8" w:rsidRPr="00872EE6" w:rsidRDefault="00274FF8" w:rsidP="00B049A2">
            <w:pPr>
              <w:pStyle w:val="ParagraphStyle"/>
              <w:jc w:val="both"/>
              <w:rPr>
                <w:sz w:val="18"/>
                <w:szCs w:val="18"/>
              </w:rPr>
            </w:pPr>
            <w:r w:rsidRPr="00872EE6">
              <w:rPr>
                <w:sz w:val="18"/>
                <w:szCs w:val="18"/>
              </w:rPr>
              <w:t xml:space="preserve">VERTIX 10 mg (FLUNARIZINA) BR0272478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266054" w14:textId="77777777" w:rsidR="00274FF8" w:rsidRPr="00872EE6" w:rsidRDefault="00274FF8" w:rsidP="00B049A2">
            <w:pPr>
              <w:pStyle w:val="ParagraphStyle"/>
              <w:jc w:val="both"/>
              <w:rPr>
                <w:sz w:val="18"/>
                <w:szCs w:val="18"/>
              </w:rPr>
            </w:pPr>
            <w:r w:rsidRPr="00872EE6">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4A5D17" w14:textId="77777777" w:rsidR="00274FF8" w:rsidRPr="00872EE6" w:rsidRDefault="00274FF8" w:rsidP="00B049A2">
            <w:pPr>
              <w:pStyle w:val="ParagraphStyle"/>
              <w:jc w:val="both"/>
              <w:rPr>
                <w:sz w:val="18"/>
                <w:szCs w:val="18"/>
              </w:rPr>
            </w:pPr>
            <w:r w:rsidRPr="00872EE6">
              <w:rPr>
                <w:sz w:val="18"/>
                <w:szCs w:val="18"/>
              </w:rPr>
              <w:t>CPR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FE22ED2" w14:textId="77777777" w:rsidR="00274FF8" w:rsidRPr="00872EE6" w:rsidRDefault="00274FF8" w:rsidP="00B049A2">
            <w:pPr>
              <w:pStyle w:val="ParagraphStyle"/>
              <w:jc w:val="both"/>
              <w:rPr>
                <w:sz w:val="18"/>
                <w:szCs w:val="18"/>
              </w:rPr>
            </w:pPr>
            <w:r w:rsidRPr="00872EE6">
              <w:rPr>
                <w:sz w:val="18"/>
                <w:szCs w:val="18"/>
              </w:rPr>
              <w:t>0,21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32B049C" w14:textId="77777777" w:rsidR="00274FF8" w:rsidRPr="00872EE6" w:rsidRDefault="00274FF8" w:rsidP="00B049A2">
            <w:pPr>
              <w:pStyle w:val="ParagraphStyle"/>
              <w:jc w:val="both"/>
              <w:rPr>
                <w:sz w:val="18"/>
                <w:szCs w:val="18"/>
              </w:rPr>
            </w:pPr>
            <w:r w:rsidRPr="00872EE6">
              <w:rPr>
                <w:sz w:val="18"/>
                <w:szCs w:val="18"/>
              </w:rPr>
              <w:t>63,00</w:t>
            </w:r>
          </w:p>
        </w:tc>
      </w:tr>
      <w:tr w:rsidR="00274FF8" w14:paraId="0DF75C36" w14:textId="77777777" w:rsidTr="00B049A2">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4FDAEC" w14:textId="77777777" w:rsidR="00274FF8" w:rsidRPr="00872EE6" w:rsidRDefault="00274FF8" w:rsidP="00B049A2">
            <w:pPr>
              <w:pStyle w:val="ParagraphStyle"/>
              <w:jc w:val="both"/>
              <w:rPr>
                <w:sz w:val="18"/>
                <w:szCs w:val="18"/>
              </w:rPr>
            </w:pPr>
          </w:p>
          <w:p w14:paraId="188E72B8" w14:textId="77777777" w:rsidR="00274FF8" w:rsidRPr="00872EE6" w:rsidRDefault="00274FF8" w:rsidP="00B049A2">
            <w:pPr>
              <w:pStyle w:val="ParagraphStyle"/>
              <w:jc w:val="both"/>
              <w:rPr>
                <w:sz w:val="18"/>
                <w:szCs w:val="18"/>
              </w:rPr>
            </w:pPr>
            <w:r w:rsidRPr="00872EE6">
              <w:rPr>
                <w:sz w:val="18"/>
                <w:szCs w:val="18"/>
              </w:rPr>
              <w:t>TOTAL</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BD3AE4C" w14:textId="77777777" w:rsidR="00274FF8" w:rsidRPr="00872EE6" w:rsidRDefault="00274FF8" w:rsidP="00B049A2">
            <w:pPr>
              <w:pStyle w:val="ParagraphStyle"/>
              <w:jc w:val="both"/>
              <w:rPr>
                <w:sz w:val="18"/>
                <w:szCs w:val="18"/>
              </w:rPr>
            </w:pPr>
          </w:p>
          <w:p w14:paraId="72D26EF3" w14:textId="77777777" w:rsidR="00274FF8" w:rsidRPr="00872EE6" w:rsidRDefault="00274FF8" w:rsidP="00B049A2">
            <w:pPr>
              <w:pStyle w:val="ParagraphStyle"/>
              <w:jc w:val="both"/>
              <w:rPr>
                <w:sz w:val="18"/>
                <w:szCs w:val="18"/>
              </w:rPr>
            </w:pPr>
            <w:r w:rsidRPr="00872EE6">
              <w:rPr>
                <w:sz w:val="18"/>
                <w:szCs w:val="18"/>
              </w:rPr>
              <w:t>63,00</w:t>
            </w:r>
          </w:p>
        </w:tc>
      </w:tr>
    </w:tbl>
    <w:p w14:paraId="659947E0" w14:textId="77777777" w:rsidR="00274FF8" w:rsidRDefault="00274FF8" w:rsidP="00274FF8">
      <w:pPr>
        <w:pStyle w:val="ParagraphStyle"/>
        <w:ind w:left="570"/>
        <w:jc w:val="both"/>
        <w:rPr>
          <w:color w:val="000000"/>
          <w:sz w:val="20"/>
          <w:szCs w:val="20"/>
        </w:rPr>
      </w:pPr>
    </w:p>
    <w:p w14:paraId="4467486C" w14:textId="77777777" w:rsidR="00274FF8" w:rsidRDefault="00274FF8" w:rsidP="00274FF8">
      <w:pPr>
        <w:pStyle w:val="ParagraphStyle"/>
        <w:ind w:left="284"/>
        <w:jc w:val="both"/>
        <w:rPr>
          <w:color w:val="000000"/>
          <w:sz w:val="20"/>
          <w:szCs w:val="20"/>
        </w:rPr>
      </w:pPr>
      <w:r>
        <w:rPr>
          <w:b/>
          <w:bCs/>
          <w:sz w:val="20"/>
          <w:szCs w:val="20"/>
        </w:rPr>
        <w:t>3.2. -</w:t>
      </w:r>
      <w:r>
        <w:rPr>
          <w:sz w:val="20"/>
          <w:szCs w:val="20"/>
        </w:rPr>
        <w:t xml:space="preserve"> </w:t>
      </w:r>
      <w:r>
        <w:rPr>
          <w:color w:val="000000"/>
          <w:sz w:val="20"/>
          <w:szCs w:val="20"/>
        </w:rPr>
        <w:t>O objeto desta contratação não se enquadra como sendo de bem de luxo; (art. 20 da Lei nº 14.133/21);</w:t>
      </w:r>
    </w:p>
    <w:p w14:paraId="49522E3A" w14:textId="77777777" w:rsidR="00274FF8" w:rsidRDefault="00274FF8" w:rsidP="00274FF8">
      <w:pPr>
        <w:pStyle w:val="ParagraphStyle"/>
        <w:ind w:left="284"/>
        <w:jc w:val="both"/>
        <w:rPr>
          <w:sz w:val="20"/>
          <w:szCs w:val="20"/>
        </w:rPr>
      </w:pPr>
    </w:p>
    <w:p w14:paraId="70C43C7C" w14:textId="77777777" w:rsidR="00274FF8" w:rsidRDefault="00274FF8" w:rsidP="00274FF8">
      <w:pPr>
        <w:pStyle w:val="ParagraphStyle"/>
        <w:ind w:left="284"/>
        <w:jc w:val="both"/>
        <w:rPr>
          <w:sz w:val="20"/>
          <w:szCs w:val="20"/>
        </w:rPr>
      </w:pPr>
      <w:r>
        <w:rPr>
          <w:b/>
          <w:bCs/>
          <w:sz w:val="20"/>
          <w:szCs w:val="20"/>
        </w:rPr>
        <w:t>3.3 -</w:t>
      </w:r>
      <w:r>
        <w:rPr>
          <w:sz w:val="20"/>
          <w:szCs w:val="20"/>
        </w:rPr>
        <w:t xml:space="preserve"> Locais de Entrega dos Bens ou Realização dos Serviço:</w:t>
      </w:r>
    </w:p>
    <w:p w14:paraId="335163F3" w14:textId="77777777" w:rsidR="00274FF8" w:rsidRDefault="00274FF8" w:rsidP="00274FF8">
      <w:pPr>
        <w:pStyle w:val="ParagraphStyle"/>
        <w:ind w:left="570"/>
        <w:jc w:val="both"/>
        <w:rPr>
          <w:sz w:val="20"/>
          <w:szCs w:val="20"/>
        </w:rPr>
      </w:pPr>
    </w:p>
    <w:p w14:paraId="54742157" w14:textId="77777777" w:rsidR="00274FF8" w:rsidRDefault="00274FF8" w:rsidP="00274FF8">
      <w:pPr>
        <w:pStyle w:val="ParagraphStyle"/>
        <w:ind w:left="851"/>
        <w:jc w:val="both"/>
        <w:rPr>
          <w:sz w:val="20"/>
          <w:szCs w:val="20"/>
        </w:rPr>
      </w:pPr>
      <w:r>
        <w:rPr>
          <w:b/>
          <w:bCs/>
          <w:sz w:val="20"/>
          <w:szCs w:val="20"/>
        </w:rPr>
        <w:t xml:space="preserve">Local de Entrega: </w:t>
      </w:r>
      <w:r>
        <w:rPr>
          <w:sz w:val="20"/>
          <w:szCs w:val="20"/>
        </w:rPr>
        <w:t xml:space="preserve">Fundação Hospitalar de Saúde Municipal de Ibaiti, situada à Rua Francisco de Oliveira, nº 692 – CEP: 84900-000, Ibaiti/PR, </w:t>
      </w:r>
      <w:r w:rsidRPr="00333AF5">
        <w:rPr>
          <w:sz w:val="20"/>
          <w:szCs w:val="20"/>
        </w:rPr>
        <w:t>em horário comercial das 8h às 11h30min e das 13h às 17h, de segunda a sexta-feira</w:t>
      </w:r>
      <w:r>
        <w:rPr>
          <w:sz w:val="20"/>
          <w:szCs w:val="20"/>
        </w:rPr>
        <w:t>;</w:t>
      </w:r>
    </w:p>
    <w:p w14:paraId="062FEC10" w14:textId="77777777" w:rsidR="00274FF8" w:rsidRDefault="00274FF8" w:rsidP="00274FF8">
      <w:pPr>
        <w:pStyle w:val="ParagraphStyle"/>
        <w:ind w:left="851"/>
        <w:jc w:val="both"/>
        <w:rPr>
          <w:sz w:val="20"/>
          <w:szCs w:val="20"/>
        </w:rPr>
      </w:pPr>
    </w:p>
    <w:p w14:paraId="777FD30A" w14:textId="77777777" w:rsidR="00274FF8" w:rsidRDefault="00274FF8" w:rsidP="00274FF8">
      <w:pPr>
        <w:pStyle w:val="ParagraphStyle"/>
        <w:ind w:left="851"/>
        <w:jc w:val="both"/>
        <w:rPr>
          <w:sz w:val="20"/>
          <w:szCs w:val="20"/>
        </w:rPr>
      </w:pPr>
      <w:r>
        <w:rPr>
          <w:b/>
          <w:bCs/>
          <w:sz w:val="20"/>
          <w:szCs w:val="20"/>
        </w:rPr>
        <w:t xml:space="preserve">Prazo de Entrega: </w:t>
      </w:r>
      <w:r>
        <w:rPr>
          <w:sz w:val="20"/>
          <w:szCs w:val="20"/>
        </w:rPr>
        <w:t>5 Dias</w:t>
      </w:r>
    </w:p>
    <w:p w14:paraId="7DD00D6E" w14:textId="77777777" w:rsidR="00274FF8" w:rsidRDefault="00274FF8" w:rsidP="00274FF8">
      <w:pPr>
        <w:pStyle w:val="ParagraphStyle"/>
        <w:ind w:left="851"/>
        <w:jc w:val="both"/>
        <w:rPr>
          <w:sz w:val="20"/>
          <w:szCs w:val="20"/>
        </w:rPr>
      </w:pPr>
    </w:p>
    <w:p w14:paraId="31A03D42" w14:textId="77777777" w:rsidR="00274FF8" w:rsidRDefault="00274FF8" w:rsidP="00274FF8">
      <w:pPr>
        <w:pStyle w:val="ParagraphStyle"/>
        <w:ind w:left="851"/>
        <w:jc w:val="both"/>
        <w:rPr>
          <w:sz w:val="20"/>
          <w:szCs w:val="20"/>
        </w:rPr>
      </w:pPr>
      <w:r>
        <w:rPr>
          <w:b/>
          <w:bCs/>
          <w:sz w:val="20"/>
          <w:szCs w:val="20"/>
        </w:rPr>
        <w:t xml:space="preserve">Condições de Entrega: </w:t>
      </w:r>
      <w:r>
        <w:rPr>
          <w:sz w:val="20"/>
          <w:szCs w:val="20"/>
        </w:rPr>
        <w:t xml:space="preserve">( x ) de forma parcelada </w:t>
      </w:r>
      <w:r>
        <w:rPr>
          <w:sz w:val="20"/>
          <w:szCs w:val="20"/>
        </w:rPr>
        <w:tab/>
        <w:t xml:space="preserve">(   ) em remessa única </w:t>
      </w:r>
    </w:p>
    <w:p w14:paraId="6B5AD009" w14:textId="77777777" w:rsidR="00274FF8" w:rsidRDefault="00274FF8" w:rsidP="00274FF8">
      <w:pPr>
        <w:pStyle w:val="ParagraphStyle"/>
        <w:ind w:left="851"/>
        <w:jc w:val="both"/>
        <w:rPr>
          <w:b/>
          <w:bCs/>
          <w:sz w:val="20"/>
          <w:szCs w:val="20"/>
        </w:rPr>
      </w:pPr>
    </w:p>
    <w:p w14:paraId="15EBD8EA" w14:textId="77777777" w:rsidR="00274FF8" w:rsidRDefault="00274FF8" w:rsidP="00274FF8">
      <w:pPr>
        <w:pStyle w:val="ParagraphStyle"/>
        <w:ind w:left="851"/>
        <w:jc w:val="both"/>
        <w:rPr>
          <w:sz w:val="20"/>
          <w:szCs w:val="20"/>
        </w:rPr>
      </w:pPr>
      <w:r>
        <w:rPr>
          <w:b/>
          <w:bCs/>
          <w:sz w:val="20"/>
          <w:szCs w:val="20"/>
        </w:rPr>
        <w:t xml:space="preserve">Vigência Contratual Prevista: </w:t>
      </w:r>
      <w:r>
        <w:rPr>
          <w:sz w:val="20"/>
          <w:szCs w:val="20"/>
        </w:rPr>
        <w:t>Até 12 Meses</w:t>
      </w:r>
    </w:p>
    <w:p w14:paraId="13ED555D" w14:textId="77777777" w:rsidR="00274FF8" w:rsidRDefault="00274FF8" w:rsidP="00274FF8">
      <w:pPr>
        <w:pStyle w:val="ParagraphStyle"/>
        <w:ind w:left="284"/>
        <w:jc w:val="both"/>
        <w:rPr>
          <w:color w:val="000000"/>
          <w:sz w:val="20"/>
          <w:szCs w:val="20"/>
        </w:rPr>
      </w:pPr>
    </w:p>
    <w:p w14:paraId="12F087C9" w14:textId="77777777" w:rsidR="00274FF8" w:rsidRDefault="00274FF8" w:rsidP="00274FF8">
      <w:pPr>
        <w:pStyle w:val="ParagraphStyle"/>
        <w:ind w:left="284"/>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3095E9EF" w14:textId="77777777" w:rsidR="00274FF8" w:rsidRDefault="00274FF8" w:rsidP="00274FF8">
      <w:pPr>
        <w:pStyle w:val="ParagraphStyle"/>
        <w:ind w:left="284"/>
        <w:jc w:val="both"/>
        <w:rPr>
          <w:color w:val="000000"/>
          <w:sz w:val="20"/>
          <w:szCs w:val="20"/>
        </w:rPr>
      </w:pPr>
    </w:p>
    <w:p w14:paraId="023C4D58" w14:textId="77777777" w:rsidR="00274FF8" w:rsidRPr="00333AF5" w:rsidRDefault="00274FF8" w:rsidP="00274FF8">
      <w:pPr>
        <w:spacing w:after="120"/>
        <w:ind w:left="284"/>
        <w:jc w:val="both"/>
        <w:rPr>
          <w:color w:val="000000"/>
          <w:lang w:val="x-none"/>
          <w14:ligatures w14:val="standardContextual"/>
        </w:rPr>
      </w:pPr>
      <w:r w:rsidRPr="00333AF5">
        <w:rPr>
          <w:b/>
          <w:bCs/>
          <w:color w:val="000000"/>
          <w:lang w:val="x-none"/>
          <w14:ligatures w14:val="standardContextual"/>
        </w:rPr>
        <w:t>3.6.</w:t>
      </w:r>
      <w:r w:rsidRPr="00333AF5">
        <w:rPr>
          <w:color w:val="000000"/>
          <w:lang w:val="x-none"/>
          <w14:ligatures w14:val="standardContextual"/>
        </w:rPr>
        <w:t xml:space="preserve"> </w:t>
      </w:r>
      <w:bookmarkStart w:id="3" w:name="_Hlk83631744"/>
      <w:bookmarkEnd w:id="3"/>
      <w:r w:rsidRPr="00333AF5">
        <w:rPr>
          <w:color w:val="000000"/>
          <w:lang w:val="x-none"/>
          <w14:ligatures w14:val="standardContextual"/>
        </w:rPr>
        <w:t>O material entregue deverá possuir, no mínimo, 12 (doze) meses de garantia/validade contados da data da entrega do produto. O produto entregue deverá possuir, no mínimo, 75% de sua validade contados da data de fabricação. (Recomendado pelas normas de orientações básicas de compra do Ministério da Saúde).</w:t>
      </w:r>
    </w:p>
    <w:p w14:paraId="5E6FE270" w14:textId="77777777" w:rsidR="00274FF8" w:rsidRPr="00BA6B7D" w:rsidRDefault="00274FF8" w:rsidP="00274FF8">
      <w:pPr>
        <w:pStyle w:val="ParagraphStyle"/>
        <w:ind w:left="570"/>
        <w:jc w:val="both"/>
        <w:rPr>
          <w:color w:val="000000"/>
          <w:sz w:val="8"/>
          <w:szCs w:val="8"/>
        </w:rPr>
      </w:pPr>
    </w:p>
    <w:p w14:paraId="054EC8BF" w14:textId="77777777" w:rsidR="00274FF8" w:rsidRDefault="00274FF8" w:rsidP="00274FF8">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3A77FAA3" w14:textId="77777777" w:rsidR="00274FF8" w:rsidRPr="00333AF5" w:rsidRDefault="00274FF8" w:rsidP="00274FF8">
      <w:pPr>
        <w:pStyle w:val="ParagraphStyle"/>
        <w:ind w:left="570"/>
        <w:jc w:val="both"/>
        <w:rPr>
          <w:sz w:val="20"/>
          <w:szCs w:val="20"/>
        </w:rPr>
      </w:pPr>
    </w:p>
    <w:p w14:paraId="27D72259" w14:textId="77777777" w:rsidR="00274FF8" w:rsidRPr="00333AF5" w:rsidRDefault="00274FF8" w:rsidP="00274FF8">
      <w:pPr>
        <w:pStyle w:val="ParagraphStyle"/>
        <w:ind w:left="284"/>
        <w:jc w:val="both"/>
        <w:rPr>
          <w:sz w:val="20"/>
          <w:szCs w:val="20"/>
        </w:rPr>
      </w:pPr>
      <w:r w:rsidRPr="00333AF5">
        <w:rPr>
          <w:b/>
          <w:bCs/>
          <w:sz w:val="20"/>
          <w:szCs w:val="20"/>
        </w:rPr>
        <w:t>4.1 -</w:t>
      </w:r>
      <w:r w:rsidRPr="00333AF5">
        <w:rPr>
          <w:sz w:val="20"/>
          <w:szCs w:val="20"/>
        </w:rPr>
        <w:t xml:space="preserve"> A entrega do objeto deverá ser feita após a solicitação, e efetuado em até </w:t>
      </w:r>
      <w:r w:rsidRPr="00333AF5">
        <w:rPr>
          <w:b/>
          <w:bCs/>
          <w:sz w:val="20"/>
          <w:szCs w:val="20"/>
        </w:rPr>
        <w:t>5 Dias</w:t>
      </w:r>
      <w:r w:rsidRPr="00333AF5">
        <w:rPr>
          <w:sz w:val="20"/>
          <w:szCs w:val="20"/>
        </w:rPr>
        <w:t>; após o recebimento da Ordem de Entrega expedida pelo Departamento responsável.</w:t>
      </w:r>
    </w:p>
    <w:p w14:paraId="034D6FBA" w14:textId="77777777" w:rsidR="00274FF8" w:rsidRDefault="00274FF8" w:rsidP="00274FF8">
      <w:pPr>
        <w:pStyle w:val="ParagraphStyle"/>
        <w:ind w:left="284"/>
        <w:jc w:val="both"/>
        <w:rPr>
          <w:sz w:val="20"/>
          <w:szCs w:val="20"/>
        </w:rPr>
      </w:pPr>
    </w:p>
    <w:p w14:paraId="4CC3D94F" w14:textId="77777777" w:rsidR="00274FF8" w:rsidRDefault="00274FF8" w:rsidP="00274FF8">
      <w:pPr>
        <w:pStyle w:val="ParagraphStyle"/>
        <w:ind w:left="284"/>
        <w:jc w:val="both"/>
        <w:rPr>
          <w:color w:val="000000"/>
          <w:sz w:val="20"/>
          <w:szCs w:val="20"/>
        </w:rPr>
      </w:pPr>
      <w:r>
        <w:rPr>
          <w:b/>
          <w:bCs/>
          <w:sz w:val="20"/>
          <w:szCs w:val="20"/>
        </w:rPr>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10748206" w14:textId="77777777" w:rsidR="00274FF8" w:rsidRDefault="00274FF8" w:rsidP="00274FF8">
      <w:pPr>
        <w:pStyle w:val="ParagraphStyle"/>
        <w:ind w:left="284"/>
        <w:jc w:val="both"/>
        <w:rPr>
          <w:color w:val="000000"/>
          <w:sz w:val="20"/>
          <w:szCs w:val="20"/>
        </w:rPr>
      </w:pPr>
    </w:p>
    <w:p w14:paraId="60ACCDE2" w14:textId="77777777" w:rsidR="00274FF8" w:rsidRPr="00333AF5" w:rsidRDefault="00274FF8" w:rsidP="00274FF8">
      <w:pPr>
        <w:pStyle w:val="ParagraphStyle"/>
        <w:ind w:left="284"/>
        <w:jc w:val="both"/>
        <w:rPr>
          <w:sz w:val="20"/>
          <w:szCs w:val="20"/>
        </w:rPr>
      </w:pPr>
      <w:r w:rsidRPr="00333AF5">
        <w:rPr>
          <w:b/>
          <w:bCs/>
          <w:sz w:val="20"/>
          <w:szCs w:val="20"/>
        </w:rPr>
        <w:t>4.3 -</w:t>
      </w:r>
      <w:r w:rsidRPr="00333AF5">
        <w:rPr>
          <w:sz w:val="20"/>
          <w:szCs w:val="20"/>
        </w:rPr>
        <w:t xml:space="preserve"> Os bens poderão ser rejeitados, no todo ou em parte, quando em desacordo com as especificações constantes neste Termo de Referência e na proposta, devendo ser substituídos no prazo de </w:t>
      </w:r>
      <w:r w:rsidRPr="00333AF5">
        <w:rPr>
          <w:b/>
          <w:bCs/>
          <w:sz w:val="20"/>
          <w:szCs w:val="20"/>
        </w:rPr>
        <w:t>5 Dias</w:t>
      </w:r>
      <w:r w:rsidRPr="00333AF5">
        <w:rPr>
          <w:sz w:val="20"/>
          <w:szCs w:val="20"/>
        </w:rPr>
        <w:t>, a contar da notificação da contratada, às suas custas, sem prejuízo da aplicação das penalidades</w:t>
      </w:r>
    </w:p>
    <w:p w14:paraId="60634FA9" w14:textId="77777777" w:rsidR="00274FF8" w:rsidRPr="00333AF5" w:rsidRDefault="00274FF8" w:rsidP="00274FF8">
      <w:pPr>
        <w:pStyle w:val="ParagraphStyle"/>
        <w:ind w:left="284"/>
        <w:jc w:val="both"/>
        <w:rPr>
          <w:sz w:val="20"/>
          <w:szCs w:val="20"/>
        </w:rPr>
      </w:pPr>
    </w:p>
    <w:p w14:paraId="5CF3EA33" w14:textId="77777777" w:rsidR="00274FF8" w:rsidRDefault="00274FF8" w:rsidP="00274FF8">
      <w:pPr>
        <w:pStyle w:val="ParagraphStyle"/>
        <w:ind w:left="284"/>
        <w:jc w:val="both"/>
        <w:rPr>
          <w:sz w:val="20"/>
          <w:szCs w:val="20"/>
        </w:rPr>
      </w:pPr>
      <w:r w:rsidRPr="00333AF5">
        <w:rPr>
          <w:b/>
          <w:bCs/>
          <w:sz w:val="20"/>
          <w:szCs w:val="20"/>
        </w:rPr>
        <w:t>4.4 -</w:t>
      </w:r>
      <w:r w:rsidRPr="00333AF5">
        <w:rPr>
          <w:sz w:val="20"/>
          <w:szCs w:val="20"/>
        </w:rPr>
        <w:t xml:space="preserve"> A entr</w:t>
      </w:r>
      <w:r>
        <w:rPr>
          <w:sz w:val="20"/>
          <w:szCs w:val="20"/>
        </w:rPr>
        <w:t>ega deverá ser de acordo estritamente com as especificações descritas no Termo de Referência, sendo de inteira responsabilidade a reposição do objeto que venha a ser constatado não estar em conformidade com as referidas especificações.</w:t>
      </w:r>
    </w:p>
    <w:p w14:paraId="146C7E45" w14:textId="77777777" w:rsidR="00274FF8" w:rsidRDefault="00274FF8" w:rsidP="00274FF8">
      <w:pPr>
        <w:pStyle w:val="ParagraphStyle"/>
        <w:ind w:left="284"/>
        <w:jc w:val="both"/>
        <w:rPr>
          <w:sz w:val="20"/>
          <w:szCs w:val="20"/>
        </w:rPr>
      </w:pPr>
    </w:p>
    <w:p w14:paraId="2134EB72" w14:textId="77777777" w:rsidR="00274FF8" w:rsidRDefault="00274FF8" w:rsidP="00274FF8">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063927BE" w14:textId="77777777" w:rsidR="00274FF8" w:rsidRDefault="00274FF8" w:rsidP="00274FF8">
      <w:pPr>
        <w:pStyle w:val="ParagraphStyle"/>
        <w:ind w:left="284"/>
        <w:jc w:val="both"/>
        <w:rPr>
          <w:color w:val="000000"/>
          <w:sz w:val="20"/>
          <w:szCs w:val="20"/>
        </w:rPr>
      </w:pPr>
    </w:p>
    <w:p w14:paraId="59B667C2" w14:textId="77777777" w:rsidR="00274FF8" w:rsidRDefault="00274FF8" w:rsidP="00274FF8">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45B75F1C" w14:textId="77777777" w:rsidR="00274FF8" w:rsidRDefault="00274FF8" w:rsidP="00274FF8">
      <w:pPr>
        <w:pStyle w:val="ParagraphStyle"/>
        <w:ind w:left="855"/>
        <w:jc w:val="both"/>
        <w:rPr>
          <w:color w:val="000000"/>
          <w:sz w:val="20"/>
          <w:szCs w:val="20"/>
        </w:rPr>
      </w:pPr>
      <w:r>
        <w:rPr>
          <w:color w:val="000000"/>
          <w:sz w:val="20"/>
          <w:szCs w:val="20"/>
        </w:rPr>
        <w:t>4.6.1 - Sustentabilidade</w:t>
      </w:r>
    </w:p>
    <w:p w14:paraId="26C882A6" w14:textId="77777777" w:rsidR="00274FF8" w:rsidRDefault="00274FF8" w:rsidP="00274FF8">
      <w:pPr>
        <w:pStyle w:val="ParagraphStyle"/>
        <w:ind w:left="855"/>
        <w:jc w:val="both"/>
        <w:rPr>
          <w:color w:val="000000"/>
          <w:sz w:val="20"/>
          <w:szCs w:val="20"/>
        </w:rPr>
      </w:pPr>
      <w:r>
        <w:rPr>
          <w:color w:val="000000"/>
          <w:sz w:val="20"/>
          <w:szCs w:val="20"/>
        </w:rPr>
        <w:t>4.6.2 - Atendimento às características específicas de cada objeto.</w:t>
      </w:r>
    </w:p>
    <w:p w14:paraId="7548ED19" w14:textId="77777777" w:rsidR="00274FF8" w:rsidRDefault="00274FF8" w:rsidP="00274FF8">
      <w:pPr>
        <w:pStyle w:val="ParagraphStyle"/>
        <w:ind w:left="855"/>
        <w:jc w:val="both"/>
        <w:rPr>
          <w:color w:val="000000"/>
          <w:sz w:val="20"/>
          <w:szCs w:val="20"/>
        </w:rPr>
      </w:pPr>
      <w:r>
        <w:rPr>
          <w:color w:val="000000"/>
          <w:sz w:val="20"/>
          <w:szCs w:val="20"/>
        </w:rPr>
        <w:t>4.6.3 - Será exigida a garantia dos objetos.</w:t>
      </w:r>
    </w:p>
    <w:p w14:paraId="09BCCD46" w14:textId="77777777" w:rsidR="00274FF8" w:rsidRDefault="00274FF8" w:rsidP="00274FF8">
      <w:pPr>
        <w:pStyle w:val="ParagraphStyle"/>
        <w:ind w:left="570"/>
        <w:jc w:val="both"/>
        <w:rPr>
          <w:sz w:val="20"/>
          <w:szCs w:val="20"/>
        </w:rPr>
      </w:pPr>
    </w:p>
    <w:p w14:paraId="2B1BAD34" w14:textId="77777777" w:rsidR="00274FF8" w:rsidRDefault="00274FF8" w:rsidP="00274FF8">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5FD07543" w14:textId="77777777" w:rsidR="00274FF8" w:rsidRDefault="00274FF8" w:rsidP="00274FF8">
      <w:pPr>
        <w:pStyle w:val="ParagraphStyle"/>
        <w:ind w:left="570"/>
        <w:jc w:val="both"/>
        <w:rPr>
          <w:color w:val="000000"/>
          <w:sz w:val="20"/>
          <w:szCs w:val="20"/>
        </w:rPr>
      </w:pPr>
    </w:p>
    <w:p w14:paraId="5B2F6F38" w14:textId="77777777" w:rsidR="00274FF8" w:rsidRDefault="00274FF8" w:rsidP="00274FF8">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45CA960E" w14:textId="77777777" w:rsidR="00274FF8" w:rsidRDefault="00274FF8" w:rsidP="00274FF8">
      <w:pPr>
        <w:pStyle w:val="ParagraphStyle"/>
        <w:ind w:left="284"/>
        <w:jc w:val="both"/>
        <w:rPr>
          <w:color w:val="000000"/>
          <w:sz w:val="20"/>
          <w:szCs w:val="20"/>
        </w:rPr>
      </w:pPr>
    </w:p>
    <w:p w14:paraId="07EB6158" w14:textId="77777777" w:rsidR="00274FF8" w:rsidRDefault="00274FF8" w:rsidP="00274FF8">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6C0220AB" w14:textId="77777777" w:rsidR="00274FF8" w:rsidRDefault="00274FF8" w:rsidP="00274FF8">
      <w:pPr>
        <w:pStyle w:val="ParagraphStyle"/>
        <w:ind w:left="284"/>
        <w:jc w:val="both"/>
        <w:rPr>
          <w:color w:val="000000"/>
          <w:sz w:val="20"/>
          <w:szCs w:val="20"/>
        </w:rPr>
      </w:pPr>
    </w:p>
    <w:p w14:paraId="28AC26B3" w14:textId="77777777" w:rsidR="00274FF8" w:rsidRDefault="00274FF8" w:rsidP="00274FF8">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fiscal(is) do contrato, ou pelos respectivos substitutos (Lei nº 14.133/21, art. 117, </w:t>
      </w:r>
      <w:r>
        <w:rPr>
          <w:i/>
          <w:iCs/>
          <w:color w:val="000000"/>
          <w:sz w:val="20"/>
          <w:szCs w:val="20"/>
        </w:rPr>
        <w:t>caput</w:t>
      </w:r>
      <w:r>
        <w:rPr>
          <w:color w:val="000000"/>
          <w:sz w:val="20"/>
          <w:szCs w:val="20"/>
        </w:rPr>
        <w:t>).</w:t>
      </w:r>
    </w:p>
    <w:p w14:paraId="6F556E20" w14:textId="77777777" w:rsidR="00274FF8" w:rsidRDefault="00274FF8" w:rsidP="00274FF8">
      <w:pPr>
        <w:pStyle w:val="ParagraphStyle"/>
        <w:ind w:left="284"/>
        <w:jc w:val="both"/>
        <w:rPr>
          <w:color w:val="000000"/>
          <w:sz w:val="20"/>
          <w:szCs w:val="20"/>
        </w:rPr>
      </w:pPr>
    </w:p>
    <w:p w14:paraId="3B6EBE4E" w14:textId="77777777" w:rsidR="00274FF8" w:rsidRDefault="00274FF8" w:rsidP="00274FF8">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228799C5" w14:textId="77777777" w:rsidR="00274FF8" w:rsidRDefault="00274FF8" w:rsidP="00274FF8">
      <w:pPr>
        <w:pStyle w:val="ParagraphStyle"/>
        <w:ind w:left="284"/>
        <w:jc w:val="both"/>
        <w:rPr>
          <w:color w:val="000000"/>
          <w:sz w:val="20"/>
          <w:szCs w:val="20"/>
        </w:rPr>
      </w:pPr>
    </w:p>
    <w:p w14:paraId="4722CF77" w14:textId="77777777" w:rsidR="00274FF8" w:rsidRDefault="00274FF8" w:rsidP="00274FF8">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1D7DEB37" w14:textId="77777777" w:rsidR="00274FF8" w:rsidRDefault="00274FF8" w:rsidP="00274FF8">
      <w:pPr>
        <w:pStyle w:val="ParagraphStyle"/>
        <w:ind w:left="284"/>
        <w:jc w:val="both"/>
        <w:rPr>
          <w:color w:val="000000"/>
          <w:sz w:val="20"/>
          <w:szCs w:val="20"/>
        </w:rPr>
      </w:pPr>
    </w:p>
    <w:p w14:paraId="02B54E70" w14:textId="77777777" w:rsidR="00274FF8" w:rsidRDefault="00274FF8" w:rsidP="00274FF8">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008ECDAC" w14:textId="77777777" w:rsidR="00274FF8" w:rsidRDefault="00274FF8" w:rsidP="00274FF8">
      <w:pPr>
        <w:pStyle w:val="ParagraphStyle"/>
        <w:ind w:left="284"/>
        <w:jc w:val="both"/>
        <w:rPr>
          <w:color w:val="000000"/>
          <w:sz w:val="20"/>
          <w:szCs w:val="20"/>
        </w:rPr>
      </w:pPr>
    </w:p>
    <w:p w14:paraId="0174EEB2" w14:textId="77777777" w:rsidR="00274FF8" w:rsidRDefault="00274FF8" w:rsidP="00274FF8">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7DF5D767" w14:textId="77777777" w:rsidR="00274FF8" w:rsidRDefault="00274FF8" w:rsidP="00274FF8">
      <w:pPr>
        <w:pStyle w:val="ParagraphStyle"/>
        <w:ind w:left="284"/>
        <w:jc w:val="both"/>
        <w:rPr>
          <w:color w:val="000000"/>
          <w:sz w:val="20"/>
          <w:szCs w:val="20"/>
        </w:rPr>
      </w:pPr>
    </w:p>
    <w:p w14:paraId="5B559910" w14:textId="77777777" w:rsidR="00274FF8" w:rsidRDefault="00274FF8" w:rsidP="00274FF8">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7DDDD699" w14:textId="77777777" w:rsidR="00274FF8" w:rsidRDefault="00274FF8" w:rsidP="00274FF8">
      <w:pPr>
        <w:pStyle w:val="ParagraphStyle"/>
        <w:ind w:left="284"/>
        <w:jc w:val="both"/>
        <w:rPr>
          <w:color w:val="000000"/>
          <w:sz w:val="20"/>
          <w:szCs w:val="20"/>
        </w:rPr>
      </w:pPr>
    </w:p>
    <w:p w14:paraId="427E98FA" w14:textId="77777777" w:rsidR="00274FF8" w:rsidRDefault="00274FF8" w:rsidP="00274FF8">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0DBF9028" w14:textId="77777777" w:rsidR="00274FF8" w:rsidRDefault="00274FF8" w:rsidP="00274FF8">
      <w:pPr>
        <w:pStyle w:val="ParagraphStyle"/>
        <w:ind w:left="284"/>
        <w:jc w:val="both"/>
        <w:rPr>
          <w:color w:val="000000"/>
          <w:sz w:val="20"/>
          <w:szCs w:val="20"/>
        </w:rPr>
      </w:pPr>
    </w:p>
    <w:p w14:paraId="090A0023" w14:textId="77777777" w:rsidR="00274FF8" w:rsidRDefault="00274FF8" w:rsidP="00274FF8">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5FB3FBA1" w14:textId="77777777" w:rsidR="00274FF8" w:rsidRDefault="00274FF8" w:rsidP="00274FF8">
      <w:pPr>
        <w:pStyle w:val="ParagraphStyle"/>
        <w:ind w:left="284"/>
        <w:jc w:val="both"/>
        <w:rPr>
          <w:color w:val="000000"/>
          <w:sz w:val="20"/>
          <w:szCs w:val="20"/>
        </w:rPr>
      </w:pPr>
    </w:p>
    <w:p w14:paraId="16C9432E" w14:textId="77777777" w:rsidR="00274FF8" w:rsidRDefault="00274FF8" w:rsidP="00274FF8">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2230092" w14:textId="77777777" w:rsidR="00274FF8" w:rsidRDefault="00274FF8" w:rsidP="00274FF8">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53D9B81B" w14:textId="77777777" w:rsidR="00274FF8" w:rsidRDefault="00274FF8" w:rsidP="00274FF8">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(www.portaldatransparencia.gov.br/ceis);</w:t>
      </w:r>
    </w:p>
    <w:p w14:paraId="6278C032" w14:textId="77777777" w:rsidR="00274FF8" w:rsidRDefault="00274FF8" w:rsidP="00274FF8">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(https://www.portaltransparencia.gov.br/sancoes/cnep)</w:t>
      </w:r>
    </w:p>
    <w:p w14:paraId="4D721694" w14:textId="77777777" w:rsidR="00274FF8" w:rsidRDefault="00274FF8" w:rsidP="00274FF8">
      <w:pPr>
        <w:pStyle w:val="ParagraphStyle"/>
        <w:ind w:left="570"/>
        <w:jc w:val="both"/>
        <w:rPr>
          <w:color w:val="000000"/>
          <w:sz w:val="20"/>
          <w:szCs w:val="20"/>
        </w:rPr>
      </w:pPr>
    </w:p>
    <w:p w14:paraId="2CD9127E" w14:textId="77777777" w:rsidR="00274FF8" w:rsidRDefault="00274FF8" w:rsidP="00274FF8">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1EA746BD" w14:textId="77777777" w:rsidR="00274FF8" w:rsidRDefault="00274FF8" w:rsidP="00274FF8">
      <w:pPr>
        <w:pStyle w:val="ParagraphStyle"/>
        <w:ind w:left="570"/>
        <w:jc w:val="both"/>
        <w:rPr>
          <w:color w:val="000000"/>
          <w:sz w:val="20"/>
          <w:szCs w:val="20"/>
        </w:rPr>
      </w:pPr>
    </w:p>
    <w:p w14:paraId="125187C5" w14:textId="77777777" w:rsidR="00274FF8" w:rsidRDefault="00274FF8" w:rsidP="00274FF8">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5CD25280" w14:textId="77777777" w:rsidR="00274FF8" w:rsidRDefault="00274FF8" w:rsidP="00274FF8">
      <w:pPr>
        <w:pStyle w:val="ParagraphStyle"/>
        <w:ind w:left="570"/>
        <w:jc w:val="both"/>
        <w:rPr>
          <w:sz w:val="20"/>
          <w:szCs w:val="20"/>
        </w:rPr>
      </w:pPr>
    </w:p>
    <w:p w14:paraId="0BB3F2B6" w14:textId="77777777" w:rsidR="00274FF8" w:rsidRPr="00333AF5" w:rsidRDefault="00274FF8" w:rsidP="00274FF8">
      <w:pPr>
        <w:pStyle w:val="ParagraphStyle"/>
        <w:ind w:left="284"/>
        <w:jc w:val="both"/>
        <w:rPr>
          <w:sz w:val="20"/>
          <w:szCs w:val="20"/>
        </w:rPr>
      </w:pPr>
      <w:r w:rsidRPr="00333AF5">
        <w:rPr>
          <w:b/>
          <w:bCs/>
          <w:sz w:val="20"/>
          <w:szCs w:val="20"/>
        </w:rPr>
        <w:t xml:space="preserve">6.1 - </w:t>
      </w:r>
      <w:r w:rsidRPr="00333AF5">
        <w:rPr>
          <w:sz w:val="20"/>
          <w:szCs w:val="20"/>
        </w:rPr>
        <w:t xml:space="preserve">A contratação do fornecedor de material para a presente aquisição será realizada por meio de </w:t>
      </w:r>
      <w:r w:rsidRPr="00333AF5">
        <w:rPr>
          <w:b/>
          <w:bCs/>
          <w:sz w:val="20"/>
          <w:szCs w:val="20"/>
        </w:rPr>
        <w:t>Pregão Eletrônico</w:t>
      </w:r>
      <w:r w:rsidRPr="00333AF5">
        <w:rPr>
          <w:sz w:val="20"/>
          <w:szCs w:val="20"/>
        </w:rPr>
        <w:t>, com fundamento no art. 28, inciso I da Lei nº 14.133/21.</w:t>
      </w:r>
    </w:p>
    <w:p w14:paraId="1172ED69" w14:textId="77777777" w:rsidR="00274FF8" w:rsidRPr="00333AF5" w:rsidRDefault="00274FF8" w:rsidP="00274FF8">
      <w:pPr>
        <w:pStyle w:val="ParagraphStyle"/>
        <w:ind w:left="284"/>
        <w:jc w:val="both"/>
        <w:rPr>
          <w:sz w:val="20"/>
          <w:szCs w:val="20"/>
        </w:rPr>
      </w:pPr>
    </w:p>
    <w:p w14:paraId="010A9EF4" w14:textId="77777777" w:rsidR="00274FF8" w:rsidRPr="00333AF5" w:rsidRDefault="00274FF8" w:rsidP="00274FF8">
      <w:pPr>
        <w:pStyle w:val="ParagraphStyle"/>
        <w:ind w:left="284"/>
        <w:jc w:val="both"/>
        <w:rPr>
          <w:sz w:val="20"/>
          <w:szCs w:val="20"/>
        </w:rPr>
      </w:pPr>
      <w:r w:rsidRPr="00333AF5">
        <w:rPr>
          <w:b/>
          <w:bCs/>
          <w:sz w:val="20"/>
          <w:szCs w:val="20"/>
        </w:rPr>
        <w:t xml:space="preserve">6.2 - </w:t>
      </w:r>
      <w:r w:rsidRPr="00333AF5">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F80A6E6" w14:textId="77777777" w:rsidR="00274FF8" w:rsidRPr="00333AF5" w:rsidRDefault="00274FF8" w:rsidP="00274FF8">
      <w:pPr>
        <w:pStyle w:val="ParagraphStyle"/>
        <w:ind w:left="284"/>
        <w:jc w:val="both"/>
        <w:rPr>
          <w:sz w:val="20"/>
          <w:szCs w:val="20"/>
        </w:rPr>
      </w:pPr>
    </w:p>
    <w:p w14:paraId="558F7822" w14:textId="77777777" w:rsidR="00274FF8" w:rsidRDefault="00274FF8" w:rsidP="00274FF8">
      <w:pPr>
        <w:pStyle w:val="ParagraphStyle"/>
        <w:ind w:left="284"/>
        <w:jc w:val="both"/>
        <w:rPr>
          <w:color w:val="000000"/>
          <w:sz w:val="20"/>
          <w:szCs w:val="20"/>
        </w:rPr>
      </w:pPr>
      <w:r w:rsidRPr="00333AF5">
        <w:rPr>
          <w:b/>
          <w:bCs/>
          <w:sz w:val="20"/>
          <w:szCs w:val="20"/>
        </w:rPr>
        <w:t xml:space="preserve">6.3 </w:t>
      </w:r>
      <w:r>
        <w:rPr>
          <w:b/>
          <w:bCs/>
          <w:color w:val="000000"/>
          <w:sz w:val="20"/>
          <w:szCs w:val="20"/>
        </w:rPr>
        <w:t xml:space="preserve">- </w:t>
      </w:r>
      <w:r>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7C0086A1" w14:textId="77777777" w:rsidR="00274FF8" w:rsidRDefault="00274FF8" w:rsidP="00274FF8">
      <w:pPr>
        <w:pStyle w:val="ParagraphStyle"/>
        <w:ind w:left="284"/>
        <w:jc w:val="both"/>
        <w:rPr>
          <w:color w:val="000000"/>
          <w:sz w:val="20"/>
          <w:szCs w:val="20"/>
        </w:rPr>
      </w:pPr>
    </w:p>
    <w:p w14:paraId="3B39C194" w14:textId="77777777" w:rsidR="00274FF8" w:rsidRDefault="00274FF8" w:rsidP="00274FF8">
      <w:pPr>
        <w:pStyle w:val="ParagraphStyle"/>
        <w:ind w:left="284"/>
        <w:jc w:val="both"/>
        <w:rPr>
          <w:color w:val="000000"/>
          <w:sz w:val="20"/>
          <w:szCs w:val="20"/>
        </w:rPr>
      </w:pPr>
      <w:r>
        <w:rPr>
          <w:b/>
          <w:bCs/>
          <w:color w:val="000000"/>
          <w:sz w:val="20"/>
          <w:szCs w:val="20"/>
        </w:rPr>
        <w:t xml:space="preserve">6.4 - </w:t>
      </w:r>
      <w:r>
        <w:rPr>
          <w:color w:val="000000"/>
          <w:sz w:val="20"/>
          <w:szCs w:val="20"/>
        </w:rPr>
        <w:t>A tentativa de burla será verificada por meio dos vínculos societários, linhas de fornecimento similares, dentre outros.</w:t>
      </w:r>
    </w:p>
    <w:p w14:paraId="31C4249B" w14:textId="77777777" w:rsidR="00274FF8" w:rsidRDefault="00274FF8" w:rsidP="00274FF8">
      <w:pPr>
        <w:pStyle w:val="ParagraphStyle"/>
        <w:ind w:left="284"/>
        <w:jc w:val="both"/>
        <w:rPr>
          <w:color w:val="000000"/>
          <w:sz w:val="20"/>
          <w:szCs w:val="20"/>
        </w:rPr>
      </w:pPr>
    </w:p>
    <w:p w14:paraId="4CBD1FFB" w14:textId="77777777" w:rsidR="00274FF8" w:rsidRDefault="00274FF8" w:rsidP="00274FF8">
      <w:pPr>
        <w:pStyle w:val="ParagraphStyle"/>
        <w:ind w:left="284"/>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0E80B994" w14:textId="77777777" w:rsidR="00274FF8" w:rsidRDefault="00274FF8" w:rsidP="00274FF8">
      <w:pPr>
        <w:pStyle w:val="ParagraphStyle"/>
        <w:ind w:left="284"/>
        <w:jc w:val="both"/>
        <w:rPr>
          <w:color w:val="000000"/>
          <w:sz w:val="20"/>
          <w:szCs w:val="20"/>
        </w:rPr>
      </w:pPr>
    </w:p>
    <w:p w14:paraId="7B5C0AA0" w14:textId="77777777" w:rsidR="00274FF8" w:rsidRPr="00BA6B7D" w:rsidRDefault="00274FF8" w:rsidP="00274FF8">
      <w:pPr>
        <w:pStyle w:val="ParagraphStyle"/>
        <w:ind w:left="284"/>
        <w:jc w:val="both"/>
        <w:rPr>
          <w:sz w:val="20"/>
          <w:szCs w:val="20"/>
        </w:rPr>
      </w:pPr>
      <w:r>
        <w:rPr>
          <w:b/>
          <w:bCs/>
          <w:color w:val="000000"/>
          <w:sz w:val="20"/>
          <w:szCs w:val="20"/>
        </w:rPr>
        <w:t xml:space="preserve">6.6 - </w:t>
      </w:r>
      <w:r>
        <w:rPr>
          <w:color w:val="000000"/>
          <w:sz w:val="20"/>
          <w:szCs w:val="20"/>
        </w:rPr>
        <w:t xml:space="preserve">Caso atendidas as condições para contratação, a habilitação do fornecedor será verificada por </w:t>
      </w:r>
      <w:r w:rsidRPr="00BA6B7D">
        <w:rPr>
          <w:sz w:val="20"/>
          <w:szCs w:val="20"/>
        </w:rPr>
        <w:t>meio da consulta da Regularidade fiscal e trabalhista ou SICAF, nos documentos por ele abrangidos.</w:t>
      </w:r>
    </w:p>
    <w:p w14:paraId="15108E3E" w14:textId="77777777" w:rsidR="00274FF8" w:rsidRDefault="00274FF8" w:rsidP="00274FF8">
      <w:pPr>
        <w:pStyle w:val="ParagraphStyle"/>
        <w:ind w:left="284"/>
        <w:jc w:val="both"/>
        <w:rPr>
          <w:color w:val="000000"/>
          <w:sz w:val="20"/>
          <w:szCs w:val="20"/>
        </w:rPr>
      </w:pPr>
    </w:p>
    <w:p w14:paraId="372DAC94" w14:textId="77777777" w:rsidR="00274FF8" w:rsidRDefault="00274FF8" w:rsidP="00274FF8">
      <w:pPr>
        <w:pStyle w:val="ParagraphStyle"/>
        <w:ind w:left="284"/>
        <w:jc w:val="both"/>
        <w:rPr>
          <w:color w:val="000000"/>
          <w:sz w:val="20"/>
          <w:szCs w:val="20"/>
        </w:rPr>
      </w:pPr>
      <w:r>
        <w:rPr>
          <w:b/>
          <w:bCs/>
          <w:color w:val="000000"/>
          <w:sz w:val="20"/>
          <w:szCs w:val="20"/>
        </w:rPr>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6E426B40" w14:textId="77777777" w:rsidR="00274FF8" w:rsidRDefault="00274FF8" w:rsidP="00274FF8">
      <w:pPr>
        <w:pStyle w:val="ParagraphStyle"/>
        <w:ind w:left="284"/>
        <w:jc w:val="both"/>
        <w:rPr>
          <w:color w:val="000000"/>
          <w:sz w:val="20"/>
          <w:szCs w:val="20"/>
        </w:rPr>
      </w:pPr>
    </w:p>
    <w:p w14:paraId="05196D04" w14:textId="77777777" w:rsidR="00274FF8" w:rsidRDefault="00274FF8" w:rsidP="00274FF8">
      <w:pPr>
        <w:pStyle w:val="ParagraphStyle"/>
        <w:ind w:left="284"/>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3B77E22F" w14:textId="77777777" w:rsidR="00274FF8" w:rsidRDefault="00274FF8" w:rsidP="00274FF8">
      <w:pPr>
        <w:pStyle w:val="ParagraphStyle"/>
        <w:ind w:left="570"/>
        <w:jc w:val="both"/>
        <w:rPr>
          <w:color w:val="000000"/>
          <w:sz w:val="20"/>
          <w:szCs w:val="20"/>
        </w:rPr>
      </w:pPr>
    </w:p>
    <w:p w14:paraId="012CF39A" w14:textId="77777777" w:rsidR="00274FF8" w:rsidRDefault="00274FF8" w:rsidP="00274FF8">
      <w:pPr>
        <w:pStyle w:val="ParagraphStyle"/>
        <w:pBdr>
          <w:top w:val="single" w:sz="6" w:space="0" w:color="000000"/>
          <w:bottom w:val="single" w:sz="6" w:space="0" w:color="000000"/>
        </w:pBdr>
        <w:jc w:val="both"/>
        <w:rPr>
          <w:b/>
          <w:bCs/>
          <w:sz w:val="22"/>
          <w:szCs w:val="22"/>
        </w:rPr>
      </w:pPr>
      <w:r>
        <w:rPr>
          <w:b/>
          <w:bCs/>
          <w:sz w:val="22"/>
          <w:szCs w:val="22"/>
        </w:rPr>
        <w:lastRenderedPageBreak/>
        <w:t>7. - CRITÉRIOS DE ACEITABILIDADE</w:t>
      </w:r>
    </w:p>
    <w:p w14:paraId="348A1C35" w14:textId="77777777" w:rsidR="00274FF8" w:rsidRDefault="00274FF8" w:rsidP="00274FF8">
      <w:pPr>
        <w:pStyle w:val="ParagraphStyle"/>
        <w:ind w:left="570"/>
        <w:jc w:val="both"/>
        <w:rPr>
          <w:sz w:val="20"/>
          <w:szCs w:val="20"/>
        </w:rPr>
      </w:pPr>
    </w:p>
    <w:p w14:paraId="3168FF1D" w14:textId="77777777" w:rsidR="00274FF8" w:rsidRDefault="00274FF8" w:rsidP="00274FF8">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Fundação Hospitalar de Saúde Municipal de Ibaiti, o recebimento se efetivará nos seguintes termos:</w:t>
      </w:r>
    </w:p>
    <w:p w14:paraId="240FC30E" w14:textId="77777777" w:rsidR="00274FF8" w:rsidRDefault="00274FF8" w:rsidP="00274FF8">
      <w:pPr>
        <w:pStyle w:val="ParagraphStyle"/>
        <w:ind w:left="567"/>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0BBAC52C" w14:textId="77777777" w:rsidR="00274FF8" w:rsidRDefault="00274FF8" w:rsidP="00274FF8">
      <w:pPr>
        <w:pStyle w:val="ParagraphStyle"/>
        <w:ind w:left="567"/>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172AD2FC" w14:textId="77777777" w:rsidR="00274FF8" w:rsidRDefault="00274FF8" w:rsidP="00274FF8">
      <w:pPr>
        <w:pStyle w:val="ParagraphStyle"/>
        <w:ind w:left="567"/>
        <w:jc w:val="both"/>
        <w:rPr>
          <w:color w:val="000000"/>
          <w:sz w:val="20"/>
          <w:szCs w:val="20"/>
        </w:rPr>
      </w:pPr>
    </w:p>
    <w:p w14:paraId="60ECCCE6" w14:textId="77777777" w:rsidR="00274FF8" w:rsidRDefault="00274FF8" w:rsidP="00274FF8">
      <w:pPr>
        <w:pStyle w:val="ParagraphStyle"/>
        <w:jc w:val="both"/>
        <w:rPr>
          <w:color w:val="000000"/>
          <w:sz w:val="20"/>
          <w:szCs w:val="20"/>
        </w:rPr>
      </w:pPr>
    </w:p>
    <w:p w14:paraId="777D705A" w14:textId="77777777" w:rsidR="00274FF8" w:rsidRDefault="00274FF8" w:rsidP="00274FF8">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224C184B" w14:textId="77777777" w:rsidR="00274FF8" w:rsidRDefault="00274FF8" w:rsidP="00274FF8">
      <w:pPr>
        <w:pStyle w:val="ParagraphStyle"/>
        <w:ind w:left="360"/>
        <w:jc w:val="both"/>
        <w:rPr>
          <w:color w:val="000000"/>
          <w:sz w:val="20"/>
          <w:szCs w:val="20"/>
        </w:rPr>
      </w:pPr>
    </w:p>
    <w:p w14:paraId="5C4CC8CA" w14:textId="77777777" w:rsidR="00274FF8" w:rsidRPr="00BA6B7D" w:rsidRDefault="00274FF8" w:rsidP="00274FF8">
      <w:pPr>
        <w:pStyle w:val="ParagraphStyle"/>
        <w:ind w:left="284"/>
        <w:jc w:val="both"/>
        <w:rPr>
          <w:sz w:val="20"/>
          <w:szCs w:val="20"/>
        </w:rPr>
      </w:pPr>
      <w:r w:rsidRPr="00BA6B7D">
        <w:rPr>
          <w:b/>
          <w:bCs/>
          <w:sz w:val="20"/>
          <w:szCs w:val="20"/>
        </w:rPr>
        <w:t>8.1 -</w:t>
      </w:r>
      <w:r w:rsidRPr="00BA6B7D">
        <w:rPr>
          <w:sz w:val="20"/>
          <w:szCs w:val="20"/>
        </w:rPr>
        <w:t xml:space="preserve"> O fornecedor deverá:</w:t>
      </w:r>
    </w:p>
    <w:p w14:paraId="08BFDB88"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8.1.1</w:t>
      </w:r>
      <w:r w:rsidRPr="00BA6B7D">
        <w:rPr>
          <w:color w:val="000000"/>
          <w:sz w:val="20"/>
          <w:szCs w:val="20"/>
        </w:rPr>
        <w:t xml:space="preserve"> -</w:t>
      </w:r>
      <w:r w:rsidRPr="00BA6B7D">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4355A455"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8.1.2 -</w:t>
      </w:r>
      <w:r w:rsidRPr="00BA6B7D">
        <w:rPr>
          <w:color w:val="000000"/>
          <w:sz w:val="20"/>
          <w:szCs w:val="20"/>
        </w:rPr>
        <w:tab/>
        <w:t>Entregar no prazo, local e horário, previstos no Termo de Referência;</w:t>
      </w:r>
    </w:p>
    <w:p w14:paraId="478E25FF" w14:textId="77777777" w:rsidR="00274FF8" w:rsidRPr="00BA6B7D" w:rsidRDefault="00274FF8" w:rsidP="00274FF8">
      <w:pPr>
        <w:pStyle w:val="ParagraphStyle"/>
        <w:tabs>
          <w:tab w:val="left" w:pos="1695"/>
        </w:tabs>
        <w:spacing w:line="288" w:lineRule="auto"/>
        <w:ind w:left="709"/>
        <w:jc w:val="both"/>
        <w:rPr>
          <w:sz w:val="20"/>
          <w:szCs w:val="20"/>
        </w:rPr>
      </w:pPr>
      <w:r w:rsidRPr="00BA6B7D">
        <w:rPr>
          <w:b/>
          <w:bCs/>
          <w:color w:val="000000"/>
          <w:sz w:val="20"/>
          <w:szCs w:val="20"/>
        </w:rPr>
        <w:t>8.1.3 -</w:t>
      </w:r>
      <w:r w:rsidRPr="00BA6B7D">
        <w:rPr>
          <w:color w:val="000000"/>
          <w:sz w:val="20"/>
          <w:szCs w:val="20"/>
        </w:rPr>
        <w:tab/>
      </w:r>
      <w:r w:rsidRPr="00BA6B7D">
        <w:rPr>
          <w:sz w:val="20"/>
          <w:szCs w:val="20"/>
        </w:rPr>
        <w:t>Emitir Nota Fiscal Eletrônica-NF-e, modelo 55, em substituição à Nota Fiscal, modelo 1 ou 1-A, conforme Norma de Procedimento Fiscal n° 095/2009.</w:t>
      </w:r>
    </w:p>
    <w:p w14:paraId="33548EAA"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8.1.4 -</w:t>
      </w:r>
      <w:r w:rsidRPr="00BA6B7D">
        <w:rPr>
          <w:color w:val="000000"/>
          <w:sz w:val="20"/>
          <w:szCs w:val="20"/>
        </w:rPr>
        <w:tab/>
        <w:t xml:space="preserve">Comunicar à Administração, no prazo máximo de 24 (vinte e quatro) horas que antecede a data da entrega, os motivos que impossibilitem o cumprimento do prazo previsto, </w:t>
      </w:r>
      <w:r w:rsidRPr="00BA6B7D">
        <w:rPr>
          <w:b/>
          <w:bCs/>
          <w:color w:val="000000"/>
          <w:sz w:val="20"/>
          <w:szCs w:val="20"/>
        </w:rPr>
        <w:t>com a devida comprovação do caso furtuito</w:t>
      </w:r>
      <w:r w:rsidRPr="00BA6B7D">
        <w:rPr>
          <w:color w:val="000000"/>
          <w:sz w:val="20"/>
          <w:szCs w:val="20"/>
        </w:rPr>
        <w:t>;</w:t>
      </w:r>
    </w:p>
    <w:p w14:paraId="4DF1E03B"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8.1.5</w:t>
      </w:r>
      <w:r w:rsidRPr="00BA6B7D">
        <w:rPr>
          <w:color w:val="000000"/>
          <w:sz w:val="20"/>
          <w:szCs w:val="20"/>
        </w:rPr>
        <w:t xml:space="preserve"> -</w:t>
      </w:r>
      <w:r w:rsidRPr="00BA6B7D">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5334146B"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8.1.6</w:t>
      </w:r>
      <w:r w:rsidRPr="00BA6B7D">
        <w:rPr>
          <w:color w:val="000000"/>
          <w:sz w:val="20"/>
          <w:szCs w:val="20"/>
        </w:rPr>
        <w:t xml:space="preserve"> -</w:t>
      </w:r>
      <w:r w:rsidRPr="00BA6B7D">
        <w:rPr>
          <w:color w:val="000000"/>
          <w:sz w:val="20"/>
          <w:szCs w:val="20"/>
        </w:rPr>
        <w:tab/>
        <w:t>Responsabilizar-se pelos vícios e danos decorrentes do produto, de acordo com os artigos 12, 13, 18 e 26, do Código de Defesa do Consumidor (Lei nº 8.078, de 1990);</w:t>
      </w:r>
    </w:p>
    <w:p w14:paraId="100036AC"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8.1.7 -</w:t>
      </w:r>
      <w:r w:rsidRPr="00BA6B7D">
        <w:rPr>
          <w:color w:val="000000"/>
          <w:sz w:val="20"/>
          <w:szCs w:val="20"/>
        </w:rPr>
        <w:tab/>
        <w:t>Atender prontamente a quaisquer exigências da Administração, inerentes ao objeto da presente licitação;</w:t>
      </w:r>
    </w:p>
    <w:p w14:paraId="733E2A3D"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8.1.8</w:t>
      </w:r>
      <w:r w:rsidRPr="00BA6B7D">
        <w:rPr>
          <w:color w:val="000000"/>
          <w:sz w:val="20"/>
          <w:szCs w:val="20"/>
        </w:rPr>
        <w:t xml:space="preserve"> -</w:t>
      </w:r>
      <w:r w:rsidRPr="00BA6B7D">
        <w:rPr>
          <w:color w:val="000000"/>
          <w:sz w:val="20"/>
          <w:szCs w:val="20"/>
        </w:rPr>
        <w:tab/>
        <w:t>Manter, durante toda a execução do contrato, em compatibilidade com as obrigações assumidas, todas as condições de habilitação e qualificação exigidas na licitação;</w:t>
      </w:r>
    </w:p>
    <w:p w14:paraId="32E76A7C" w14:textId="77777777" w:rsidR="00274FF8" w:rsidRPr="00BA6B7D" w:rsidRDefault="00274FF8" w:rsidP="00274FF8">
      <w:pPr>
        <w:pStyle w:val="ParagraphStyle"/>
        <w:tabs>
          <w:tab w:val="left" w:pos="1695"/>
        </w:tabs>
        <w:spacing w:line="288" w:lineRule="auto"/>
        <w:ind w:left="709"/>
        <w:jc w:val="both"/>
        <w:rPr>
          <w:color w:val="000000"/>
          <w:sz w:val="20"/>
          <w:szCs w:val="20"/>
        </w:rPr>
      </w:pPr>
      <w:r w:rsidRPr="00BA6B7D">
        <w:rPr>
          <w:b/>
          <w:bCs/>
          <w:color w:val="000000"/>
          <w:sz w:val="20"/>
          <w:szCs w:val="20"/>
        </w:rPr>
        <w:t>8.1.9 -</w:t>
      </w:r>
      <w:r w:rsidRPr="00BA6B7D">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72ECE87E" w14:textId="77777777" w:rsidR="00274FF8" w:rsidRPr="00BA6B7D" w:rsidRDefault="00274FF8" w:rsidP="00274FF8">
      <w:pPr>
        <w:pStyle w:val="ParagraphStyle"/>
        <w:tabs>
          <w:tab w:val="left" w:pos="1695"/>
        </w:tabs>
        <w:spacing w:line="288" w:lineRule="auto"/>
        <w:ind w:left="709"/>
        <w:jc w:val="both"/>
        <w:rPr>
          <w:sz w:val="20"/>
          <w:szCs w:val="20"/>
        </w:rPr>
      </w:pPr>
      <w:r w:rsidRPr="00BA6B7D">
        <w:rPr>
          <w:b/>
          <w:bCs/>
          <w:color w:val="000000"/>
          <w:sz w:val="20"/>
          <w:szCs w:val="20"/>
        </w:rPr>
        <w:t>8.1.10</w:t>
      </w:r>
      <w:r w:rsidRPr="00BA6B7D">
        <w:rPr>
          <w:color w:val="000000"/>
          <w:sz w:val="20"/>
          <w:szCs w:val="20"/>
        </w:rPr>
        <w:t xml:space="preserve"> -</w:t>
      </w:r>
      <w:r w:rsidRPr="00BA6B7D">
        <w:rPr>
          <w:color w:val="000000"/>
          <w:sz w:val="20"/>
          <w:szCs w:val="20"/>
        </w:rPr>
        <w:tab/>
      </w:r>
      <w:r w:rsidRPr="00BA6B7D">
        <w:rPr>
          <w:sz w:val="20"/>
          <w:szCs w:val="20"/>
        </w:rPr>
        <w:t>Cumprir as exigências de reserva de cargos prevista em lei, bem como em outras normas específicas, para pessoa com deficiência, para reabilitado da Previdência Social e para aprendiz;</w:t>
      </w:r>
    </w:p>
    <w:p w14:paraId="05A014A0" w14:textId="77777777" w:rsidR="00274FF8" w:rsidRPr="00BA6B7D" w:rsidRDefault="00274FF8" w:rsidP="00274FF8">
      <w:pPr>
        <w:pStyle w:val="ParagraphStyle"/>
        <w:ind w:left="570"/>
        <w:jc w:val="both"/>
        <w:rPr>
          <w:color w:val="000000"/>
          <w:sz w:val="20"/>
          <w:szCs w:val="20"/>
        </w:rPr>
      </w:pPr>
    </w:p>
    <w:p w14:paraId="6943F27F" w14:textId="77777777" w:rsidR="00274FF8" w:rsidRPr="00BA6B7D" w:rsidRDefault="00274FF8" w:rsidP="00274FF8">
      <w:pPr>
        <w:pStyle w:val="ParagraphStyle"/>
        <w:ind w:left="284"/>
        <w:jc w:val="both"/>
        <w:rPr>
          <w:sz w:val="20"/>
          <w:szCs w:val="20"/>
        </w:rPr>
      </w:pPr>
      <w:r w:rsidRPr="00BA6B7D">
        <w:rPr>
          <w:b/>
          <w:bCs/>
          <w:sz w:val="20"/>
          <w:szCs w:val="20"/>
        </w:rPr>
        <w:t>8.2 -</w:t>
      </w:r>
      <w:r w:rsidRPr="00BA6B7D">
        <w:rPr>
          <w:sz w:val="20"/>
          <w:szCs w:val="20"/>
        </w:rPr>
        <w:t xml:space="preserve"> Precisamente sobre a Entrega:</w:t>
      </w:r>
    </w:p>
    <w:p w14:paraId="6EBAF110" w14:textId="77777777" w:rsidR="00274FF8" w:rsidRPr="00BA6B7D" w:rsidRDefault="00274FF8" w:rsidP="00274FF8">
      <w:pPr>
        <w:pStyle w:val="ParagraphStyle"/>
        <w:tabs>
          <w:tab w:val="left" w:pos="1695"/>
        </w:tabs>
        <w:spacing w:line="288" w:lineRule="auto"/>
        <w:ind w:left="709"/>
        <w:jc w:val="both"/>
        <w:rPr>
          <w:sz w:val="20"/>
          <w:szCs w:val="20"/>
        </w:rPr>
      </w:pPr>
      <w:r w:rsidRPr="00BA6B7D">
        <w:rPr>
          <w:b/>
          <w:bCs/>
          <w:color w:val="000000"/>
          <w:sz w:val="20"/>
          <w:szCs w:val="20"/>
        </w:rPr>
        <w:t>8.2.1 -</w:t>
      </w:r>
      <w:r w:rsidRPr="00BA6B7D">
        <w:rPr>
          <w:color w:val="000000"/>
          <w:sz w:val="20"/>
          <w:szCs w:val="20"/>
        </w:rPr>
        <w:tab/>
      </w:r>
      <w:r w:rsidRPr="00BA6B7D">
        <w:rPr>
          <w:sz w:val="20"/>
          <w:szCs w:val="20"/>
        </w:rPr>
        <w:t xml:space="preserve">Estando o objeto da presente licitação em desacordo com o estabelecido no Termo de Referência, Edital, seus anexos e a consequente Solicitação de Serviço/Compras, o mesmo será recusado, cabendo ao </w:t>
      </w:r>
      <w:r w:rsidRPr="00BA6B7D">
        <w:rPr>
          <w:b/>
          <w:bCs/>
          <w:sz w:val="20"/>
          <w:szCs w:val="20"/>
        </w:rPr>
        <w:t>fornecedor</w:t>
      </w:r>
      <w:r w:rsidRPr="00BA6B7D">
        <w:rPr>
          <w:sz w:val="20"/>
          <w:szCs w:val="20"/>
        </w:rPr>
        <w:t>, a substituição dos produtos/serviços, contadas da data do recebimento da notificação expedida pela administração;</w:t>
      </w:r>
    </w:p>
    <w:p w14:paraId="14BEE77B" w14:textId="77777777" w:rsidR="00274FF8" w:rsidRPr="00BA6B7D" w:rsidRDefault="00274FF8" w:rsidP="00274FF8">
      <w:pPr>
        <w:pStyle w:val="ParagraphStyle"/>
        <w:tabs>
          <w:tab w:val="left" w:pos="1695"/>
        </w:tabs>
        <w:spacing w:line="288" w:lineRule="auto"/>
        <w:ind w:left="709"/>
        <w:jc w:val="both"/>
        <w:rPr>
          <w:b/>
          <w:bCs/>
          <w:sz w:val="20"/>
          <w:szCs w:val="20"/>
        </w:rPr>
      </w:pPr>
      <w:r w:rsidRPr="00BA6B7D">
        <w:rPr>
          <w:b/>
          <w:bCs/>
          <w:color w:val="000000"/>
          <w:sz w:val="20"/>
          <w:szCs w:val="20"/>
        </w:rPr>
        <w:t>8.2.2 -</w:t>
      </w:r>
      <w:r w:rsidRPr="00BA6B7D">
        <w:rPr>
          <w:color w:val="000000"/>
          <w:sz w:val="20"/>
          <w:szCs w:val="20"/>
        </w:rPr>
        <w:tab/>
      </w:r>
      <w:r w:rsidRPr="00BA6B7D">
        <w:rPr>
          <w:sz w:val="20"/>
          <w:szCs w:val="20"/>
        </w:rPr>
        <w:t xml:space="preserve">Os custos de retificação dos materiais rejeitados correrão exclusivamente às expensas do </w:t>
      </w:r>
      <w:r w:rsidRPr="00BA6B7D">
        <w:rPr>
          <w:b/>
          <w:bCs/>
          <w:sz w:val="20"/>
          <w:szCs w:val="20"/>
        </w:rPr>
        <w:t>fornecedor</w:t>
      </w:r>
    </w:p>
    <w:p w14:paraId="7AC3061D" w14:textId="77777777" w:rsidR="00274FF8" w:rsidRPr="00BA6B7D" w:rsidRDefault="00274FF8" w:rsidP="00274FF8">
      <w:pPr>
        <w:pStyle w:val="ParagraphStyle"/>
        <w:tabs>
          <w:tab w:val="left" w:pos="1695"/>
        </w:tabs>
        <w:spacing w:line="288" w:lineRule="auto"/>
        <w:ind w:left="709"/>
        <w:jc w:val="both"/>
        <w:rPr>
          <w:sz w:val="20"/>
          <w:szCs w:val="20"/>
        </w:rPr>
      </w:pPr>
      <w:r w:rsidRPr="00BA6B7D">
        <w:rPr>
          <w:b/>
          <w:bCs/>
          <w:color w:val="000000"/>
          <w:sz w:val="20"/>
          <w:szCs w:val="20"/>
        </w:rPr>
        <w:t>8.2.3</w:t>
      </w:r>
      <w:r w:rsidRPr="00BA6B7D">
        <w:rPr>
          <w:color w:val="000000"/>
          <w:sz w:val="20"/>
          <w:szCs w:val="20"/>
        </w:rPr>
        <w:t xml:space="preserve"> -</w:t>
      </w:r>
      <w:r w:rsidRPr="00BA6B7D">
        <w:rPr>
          <w:color w:val="000000"/>
          <w:sz w:val="20"/>
          <w:szCs w:val="20"/>
        </w:rPr>
        <w:tab/>
      </w:r>
      <w:r w:rsidRPr="00BA6B7D">
        <w:rPr>
          <w:sz w:val="20"/>
          <w:szCs w:val="20"/>
        </w:rPr>
        <w:t xml:space="preserve">Quanto a substituição dos produtos/serviços reparação que estiverem em desacordo com as especificações constantes da proposta de preços será de inteira responsabilidade do </w:t>
      </w:r>
      <w:r w:rsidRPr="00BA6B7D">
        <w:rPr>
          <w:b/>
          <w:bCs/>
          <w:sz w:val="20"/>
          <w:szCs w:val="20"/>
        </w:rPr>
        <w:t>fornecedor</w:t>
      </w:r>
      <w:r w:rsidRPr="00BA6B7D">
        <w:rPr>
          <w:sz w:val="20"/>
          <w:szCs w:val="20"/>
        </w:rPr>
        <w:t>, assim como todos os custos envolvidos com a operação;</w:t>
      </w:r>
    </w:p>
    <w:p w14:paraId="26CE7BBA" w14:textId="77777777" w:rsidR="00274FF8" w:rsidRPr="00BA6B7D" w:rsidRDefault="00274FF8" w:rsidP="00274FF8">
      <w:pPr>
        <w:pStyle w:val="ParagraphStyle"/>
        <w:tabs>
          <w:tab w:val="left" w:pos="1695"/>
        </w:tabs>
        <w:ind w:left="709"/>
        <w:jc w:val="both"/>
        <w:rPr>
          <w:sz w:val="20"/>
          <w:szCs w:val="20"/>
        </w:rPr>
      </w:pPr>
      <w:r w:rsidRPr="00BA6B7D">
        <w:rPr>
          <w:b/>
          <w:bCs/>
          <w:color w:val="000000"/>
          <w:sz w:val="20"/>
          <w:szCs w:val="20"/>
        </w:rPr>
        <w:lastRenderedPageBreak/>
        <w:t>8.2.4 -</w:t>
      </w:r>
      <w:r w:rsidRPr="00BA6B7D">
        <w:rPr>
          <w:color w:val="000000"/>
          <w:sz w:val="20"/>
          <w:szCs w:val="20"/>
        </w:rPr>
        <w:tab/>
      </w:r>
      <w:r w:rsidRPr="00BA6B7D">
        <w:rPr>
          <w:sz w:val="20"/>
          <w:szCs w:val="20"/>
        </w:rPr>
        <w:t xml:space="preserve">Caso a substituição não ocorra no prazo acima determinado, ou caso o novo produto/serviço também seja rejeitado, estará o </w:t>
      </w:r>
      <w:r w:rsidRPr="00BA6B7D">
        <w:rPr>
          <w:b/>
          <w:bCs/>
          <w:sz w:val="20"/>
          <w:szCs w:val="20"/>
        </w:rPr>
        <w:t>fornecedor</w:t>
      </w:r>
      <w:r w:rsidRPr="00BA6B7D">
        <w:rPr>
          <w:sz w:val="20"/>
          <w:szCs w:val="20"/>
        </w:rPr>
        <w:t xml:space="preserve"> incorrendo em atraso na entrega dos materiais, sujeita à aplicação de penalidades e sanções previstas no Edital, podendo ainda aplicar o disposto no art. 90, § 2º da Lei Federal nº 14.133/21.</w:t>
      </w:r>
    </w:p>
    <w:p w14:paraId="5A6D4557" w14:textId="77777777" w:rsidR="00274FF8" w:rsidRPr="00BA6B7D" w:rsidRDefault="00274FF8" w:rsidP="00274FF8">
      <w:pPr>
        <w:pStyle w:val="ParagraphStyle"/>
        <w:ind w:left="570"/>
        <w:jc w:val="both"/>
        <w:rPr>
          <w:color w:val="000000"/>
          <w:sz w:val="20"/>
          <w:szCs w:val="20"/>
        </w:rPr>
      </w:pPr>
    </w:p>
    <w:p w14:paraId="2D0A1258" w14:textId="77777777" w:rsidR="00274FF8" w:rsidRPr="00BA6B7D" w:rsidRDefault="00274FF8" w:rsidP="00274FF8">
      <w:pPr>
        <w:pStyle w:val="ParagraphStyle"/>
        <w:ind w:left="284"/>
        <w:jc w:val="both"/>
        <w:rPr>
          <w:color w:val="000000"/>
          <w:sz w:val="20"/>
          <w:szCs w:val="20"/>
        </w:rPr>
      </w:pPr>
      <w:r w:rsidRPr="00BA6B7D">
        <w:rPr>
          <w:b/>
          <w:bCs/>
          <w:sz w:val="20"/>
          <w:szCs w:val="20"/>
        </w:rPr>
        <w:t>8.3 -</w:t>
      </w:r>
      <w:r w:rsidRPr="00BA6B7D">
        <w:rPr>
          <w:sz w:val="20"/>
          <w:szCs w:val="20"/>
        </w:rPr>
        <w:t xml:space="preserve"> </w:t>
      </w:r>
      <w:r w:rsidRPr="00BA6B7D">
        <w:rPr>
          <w:color w:val="000000"/>
          <w:sz w:val="20"/>
          <w:szCs w:val="20"/>
        </w:rPr>
        <w:t>Observações:</w:t>
      </w:r>
    </w:p>
    <w:p w14:paraId="766E777B" w14:textId="77777777" w:rsidR="00274FF8" w:rsidRPr="00BA6B7D" w:rsidRDefault="00274FF8" w:rsidP="00274FF8">
      <w:pPr>
        <w:pStyle w:val="ParagraphStyle"/>
        <w:tabs>
          <w:tab w:val="left" w:pos="1695"/>
        </w:tabs>
        <w:spacing w:line="288" w:lineRule="auto"/>
        <w:ind w:left="709"/>
        <w:jc w:val="both"/>
        <w:rPr>
          <w:sz w:val="20"/>
          <w:szCs w:val="20"/>
        </w:rPr>
      </w:pPr>
      <w:r w:rsidRPr="001620BE">
        <w:rPr>
          <w:b/>
          <w:bCs/>
          <w:color w:val="000000"/>
          <w:sz w:val="20"/>
          <w:szCs w:val="20"/>
        </w:rPr>
        <w:t>8.3.1 -</w:t>
      </w:r>
      <w:r w:rsidRPr="00BA6B7D">
        <w:rPr>
          <w:color w:val="000000"/>
          <w:sz w:val="20"/>
          <w:szCs w:val="20"/>
        </w:rPr>
        <w:tab/>
      </w:r>
      <w:r w:rsidRPr="00BA6B7D">
        <w:rPr>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06EAAEC3" w14:textId="77777777" w:rsidR="00274FF8" w:rsidRPr="00BA6B7D" w:rsidRDefault="00274FF8" w:rsidP="00274FF8">
      <w:pPr>
        <w:pStyle w:val="ParagraphStyle"/>
        <w:tabs>
          <w:tab w:val="left" w:pos="1695"/>
        </w:tabs>
        <w:spacing w:line="288" w:lineRule="auto"/>
        <w:ind w:left="709"/>
        <w:jc w:val="both"/>
        <w:rPr>
          <w:sz w:val="20"/>
          <w:szCs w:val="20"/>
        </w:rPr>
      </w:pPr>
      <w:r w:rsidRPr="001620BE">
        <w:rPr>
          <w:b/>
          <w:bCs/>
          <w:color w:val="000000"/>
          <w:sz w:val="20"/>
          <w:szCs w:val="20"/>
        </w:rPr>
        <w:t>8.3.2</w:t>
      </w:r>
      <w:r w:rsidRPr="00BA6B7D">
        <w:rPr>
          <w:color w:val="000000"/>
          <w:sz w:val="20"/>
          <w:szCs w:val="20"/>
        </w:rPr>
        <w:t xml:space="preserve"> -</w:t>
      </w:r>
      <w:r w:rsidRPr="00BA6B7D">
        <w:rPr>
          <w:color w:val="000000"/>
          <w:sz w:val="20"/>
          <w:szCs w:val="20"/>
        </w:rPr>
        <w:tab/>
      </w:r>
      <w:r w:rsidRPr="00BA6B7D">
        <w:rPr>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743F12BA" w14:textId="77777777" w:rsidR="00274FF8" w:rsidRPr="00BA6B7D" w:rsidRDefault="00274FF8" w:rsidP="00274FF8">
      <w:pPr>
        <w:pStyle w:val="ParagraphStyle"/>
        <w:tabs>
          <w:tab w:val="left" w:pos="1695"/>
        </w:tabs>
        <w:spacing w:line="288" w:lineRule="auto"/>
        <w:ind w:left="709"/>
        <w:rPr>
          <w:sz w:val="20"/>
          <w:szCs w:val="20"/>
        </w:rPr>
      </w:pPr>
      <w:r w:rsidRPr="001620BE">
        <w:rPr>
          <w:b/>
          <w:bCs/>
          <w:sz w:val="20"/>
          <w:szCs w:val="20"/>
        </w:rPr>
        <w:t>8.3.3 -</w:t>
      </w:r>
      <w:r w:rsidRPr="00BA6B7D">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32BE6A00" w14:textId="77777777" w:rsidR="00274FF8" w:rsidRDefault="00274FF8" w:rsidP="00274FF8">
      <w:pPr>
        <w:pStyle w:val="ParagraphStyle"/>
        <w:ind w:left="570"/>
        <w:jc w:val="both"/>
        <w:rPr>
          <w:color w:val="000000"/>
          <w:sz w:val="20"/>
          <w:szCs w:val="20"/>
        </w:rPr>
      </w:pPr>
    </w:p>
    <w:p w14:paraId="4DF5425D" w14:textId="77777777" w:rsidR="00274FF8" w:rsidRDefault="00274FF8" w:rsidP="00274FF8">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54FFC4BF" w14:textId="77777777" w:rsidR="00274FF8" w:rsidRDefault="00274FF8" w:rsidP="00274FF8">
      <w:pPr>
        <w:pStyle w:val="ParagraphStyle"/>
        <w:ind w:left="570"/>
        <w:jc w:val="both"/>
        <w:rPr>
          <w:color w:val="000000"/>
          <w:sz w:val="20"/>
          <w:szCs w:val="20"/>
        </w:rPr>
      </w:pPr>
    </w:p>
    <w:p w14:paraId="732BC0DB" w14:textId="77777777" w:rsidR="00274FF8" w:rsidRDefault="00274FF8" w:rsidP="00274FF8">
      <w:pPr>
        <w:pStyle w:val="ParagraphStyle"/>
        <w:ind w:left="284"/>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709279DB" w14:textId="77777777" w:rsidR="00274FF8" w:rsidRDefault="00274FF8" w:rsidP="00274FF8">
      <w:pPr>
        <w:pStyle w:val="ParagraphStyle"/>
        <w:ind w:left="284"/>
        <w:jc w:val="both"/>
        <w:rPr>
          <w:color w:val="000000"/>
          <w:sz w:val="20"/>
          <w:szCs w:val="20"/>
        </w:rPr>
      </w:pPr>
    </w:p>
    <w:p w14:paraId="3E59C0C4" w14:textId="77777777" w:rsidR="00274FF8" w:rsidRDefault="00274FF8" w:rsidP="00274FF8">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144502F0" w14:textId="77777777" w:rsidR="00274FF8" w:rsidRDefault="00274FF8" w:rsidP="00274FF8">
      <w:pPr>
        <w:pStyle w:val="ParagraphStyle"/>
        <w:ind w:left="284"/>
        <w:jc w:val="both"/>
        <w:rPr>
          <w:color w:val="000000"/>
          <w:sz w:val="20"/>
          <w:szCs w:val="20"/>
        </w:rPr>
      </w:pPr>
    </w:p>
    <w:p w14:paraId="368E5B99" w14:textId="77777777" w:rsidR="00274FF8" w:rsidRDefault="00274FF8" w:rsidP="00274FF8">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0E5CCF15" w14:textId="77777777" w:rsidR="00274FF8" w:rsidRDefault="00274FF8" w:rsidP="00274FF8">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19810B95" w14:textId="77777777" w:rsidR="00274FF8" w:rsidRDefault="00274FF8" w:rsidP="00274FF8">
      <w:pPr>
        <w:pStyle w:val="ParagraphStyle"/>
        <w:ind w:left="284"/>
        <w:jc w:val="both"/>
        <w:rPr>
          <w:color w:val="000000"/>
          <w:sz w:val="20"/>
          <w:szCs w:val="20"/>
        </w:rPr>
      </w:pPr>
    </w:p>
    <w:p w14:paraId="06A61A64" w14:textId="77777777" w:rsidR="00274FF8" w:rsidRDefault="00274FF8" w:rsidP="00274FF8">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4F17D7" w14:textId="77777777" w:rsidR="00274FF8" w:rsidRDefault="00274FF8" w:rsidP="00274FF8">
      <w:pPr>
        <w:pStyle w:val="ParagraphStyle"/>
        <w:ind w:left="284"/>
        <w:jc w:val="both"/>
        <w:rPr>
          <w:color w:val="000000"/>
          <w:sz w:val="20"/>
          <w:szCs w:val="20"/>
        </w:rPr>
      </w:pPr>
    </w:p>
    <w:p w14:paraId="4E525EB5" w14:textId="77777777" w:rsidR="00274FF8" w:rsidRDefault="00274FF8" w:rsidP="00274FF8">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49082A28" w14:textId="77777777" w:rsidR="00274FF8" w:rsidRDefault="00274FF8" w:rsidP="00274FF8">
      <w:pPr>
        <w:pStyle w:val="ParagraphStyle"/>
        <w:ind w:left="570"/>
        <w:jc w:val="both"/>
        <w:rPr>
          <w:color w:val="000000"/>
          <w:sz w:val="20"/>
          <w:szCs w:val="20"/>
        </w:rPr>
      </w:pPr>
    </w:p>
    <w:p w14:paraId="594629A8" w14:textId="77777777" w:rsidR="00274FF8" w:rsidRDefault="00274FF8" w:rsidP="00274FF8">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73B8E5CC" w14:textId="77777777" w:rsidR="00274FF8" w:rsidRDefault="00274FF8" w:rsidP="00274FF8">
      <w:pPr>
        <w:pStyle w:val="ParagraphStyle"/>
        <w:ind w:left="570"/>
        <w:jc w:val="both"/>
        <w:rPr>
          <w:color w:val="000000"/>
          <w:sz w:val="20"/>
          <w:szCs w:val="20"/>
        </w:rPr>
      </w:pPr>
    </w:p>
    <w:p w14:paraId="1754C629" w14:textId="77777777" w:rsidR="00274FF8" w:rsidRDefault="00274FF8" w:rsidP="00274FF8">
      <w:pPr>
        <w:pStyle w:val="ParagraphStyle"/>
        <w:ind w:left="284"/>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2A42E0E6"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10.1.1</w:t>
      </w:r>
      <w:r>
        <w:rPr>
          <w:color w:val="000000"/>
          <w:sz w:val="20"/>
          <w:szCs w:val="20"/>
        </w:rPr>
        <w:t xml:space="preserve"> -</w:t>
      </w:r>
      <w:r>
        <w:rPr>
          <w:color w:val="000000"/>
          <w:sz w:val="20"/>
          <w:szCs w:val="20"/>
        </w:rPr>
        <w:tab/>
        <w:t xml:space="preserve"> Dar causa à inexecução parcial do contrato;</w:t>
      </w:r>
    </w:p>
    <w:p w14:paraId="62BA8E67"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10.1.2 -</w:t>
      </w:r>
      <w:r>
        <w:rPr>
          <w:color w:val="000000"/>
          <w:sz w:val="20"/>
          <w:szCs w:val="20"/>
        </w:rPr>
        <w:t xml:space="preserve"> </w:t>
      </w:r>
      <w:r>
        <w:rPr>
          <w:color w:val="000000"/>
          <w:sz w:val="20"/>
          <w:szCs w:val="20"/>
        </w:rPr>
        <w:tab/>
        <w:t>Dar causa à inexecução parcial do contrato que cause grave dano à Administração, ao funcionamento dos serviços públicos ou ao interesse coletivo;</w:t>
      </w:r>
    </w:p>
    <w:p w14:paraId="29F5DDC3"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10.1.3</w:t>
      </w:r>
      <w:r>
        <w:rPr>
          <w:color w:val="000000"/>
          <w:sz w:val="20"/>
          <w:szCs w:val="20"/>
        </w:rPr>
        <w:t xml:space="preserve"> - </w:t>
      </w:r>
      <w:r>
        <w:rPr>
          <w:color w:val="000000"/>
          <w:sz w:val="20"/>
          <w:szCs w:val="20"/>
        </w:rPr>
        <w:tab/>
        <w:t>Dar causa à inexecução total do contrato;</w:t>
      </w:r>
    </w:p>
    <w:p w14:paraId="58493B3C"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lastRenderedPageBreak/>
        <w:t>10.1.4</w:t>
      </w:r>
      <w:r>
        <w:rPr>
          <w:color w:val="000000"/>
          <w:sz w:val="20"/>
          <w:szCs w:val="20"/>
        </w:rPr>
        <w:t xml:space="preserve"> - </w:t>
      </w:r>
      <w:r>
        <w:rPr>
          <w:color w:val="000000"/>
          <w:sz w:val="20"/>
          <w:szCs w:val="20"/>
        </w:rPr>
        <w:tab/>
        <w:t>Deixar de entregar a documentação exigida para o certame;</w:t>
      </w:r>
    </w:p>
    <w:p w14:paraId="0C724BE2"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10.1.5 -</w:t>
      </w:r>
      <w:r>
        <w:rPr>
          <w:color w:val="000000"/>
          <w:sz w:val="20"/>
          <w:szCs w:val="20"/>
        </w:rPr>
        <w:t xml:space="preserve"> </w:t>
      </w:r>
      <w:r>
        <w:rPr>
          <w:color w:val="000000"/>
          <w:sz w:val="20"/>
          <w:szCs w:val="20"/>
        </w:rPr>
        <w:tab/>
        <w:t>Não manter a proposta, salvo em decorrência de fato superveniente devidamente justificado;</w:t>
      </w:r>
    </w:p>
    <w:p w14:paraId="17D5E3D6"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10.1.6</w:t>
      </w:r>
      <w:r>
        <w:rPr>
          <w:color w:val="000000"/>
          <w:sz w:val="20"/>
          <w:szCs w:val="20"/>
        </w:rPr>
        <w:t xml:space="preserve"> - </w:t>
      </w:r>
      <w:r>
        <w:rPr>
          <w:color w:val="000000"/>
          <w:sz w:val="20"/>
          <w:szCs w:val="20"/>
        </w:rPr>
        <w:tab/>
        <w:t>Não celebrar o contrato ou não entregar a documentação exigida para a contratação, quando convocado dentro do prazo de validade de sua proposta;</w:t>
      </w:r>
    </w:p>
    <w:p w14:paraId="03924E34"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10.1.7</w:t>
      </w:r>
      <w:r>
        <w:rPr>
          <w:color w:val="000000"/>
          <w:sz w:val="20"/>
          <w:szCs w:val="20"/>
        </w:rPr>
        <w:t xml:space="preserve"> - </w:t>
      </w:r>
      <w:r>
        <w:rPr>
          <w:color w:val="000000"/>
          <w:sz w:val="20"/>
          <w:szCs w:val="20"/>
        </w:rPr>
        <w:tab/>
        <w:t xml:space="preserve">Ensejar o retardamento da execução ou da entrega do objeto da licitação sem motivo justificado; </w:t>
      </w:r>
    </w:p>
    <w:p w14:paraId="1ECEE2FB"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10.1.8</w:t>
      </w:r>
      <w:r>
        <w:rPr>
          <w:color w:val="000000"/>
          <w:sz w:val="20"/>
          <w:szCs w:val="20"/>
        </w:rPr>
        <w:t xml:space="preserve"> - </w:t>
      </w:r>
      <w:r>
        <w:rPr>
          <w:color w:val="000000"/>
          <w:sz w:val="20"/>
          <w:szCs w:val="20"/>
        </w:rPr>
        <w:tab/>
        <w:t>Apresentar declaração ou documentação falsa exigida para o certame ou prestar declaração falsa durante a licitação ou a execução do contrato;</w:t>
      </w:r>
    </w:p>
    <w:p w14:paraId="01E6729B"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10.1.9</w:t>
      </w:r>
      <w:r>
        <w:rPr>
          <w:color w:val="000000"/>
          <w:sz w:val="20"/>
          <w:szCs w:val="20"/>
        </w:rPr>
        <w:t xml:space="preserve"> - </w:t>
      </w:r>
      <w:r>
        <w:rPr>
          <w:color w:val="000000"/>
          <w:sz w:val="20"/>
          <w:szCs w:val="20"/>
        </w:rPr>
        <w:tab/>
        <w:t>Fraudar a licitação ou praticar ato fraudulento na execução do contrato;</w:t>
      </w:r>
    </w:p>
    <w:p w14:paraId="00C7595D"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10.1.10</w:t>
      </w:r>
      <w:r>
        <w:rPr>
          <w:color w:val="000000"/>
          <w:sz w:val="20"/>
          <w:szCs w:val="20"/>
        </w:rPr>
        <w:t xml:space="preserve"> - </w:t>
      </w:r>
      <w:r>
        <w:rPr>
          <w:color w:val="000000"/>
          <w:sz w:val="20"/>
          <w:szCs w:val="20"/>
        </w:rPr>
        <w:tab/>
        <w:t>Comportar-se de modo inidôneo ou cometer fraude de qualquer natureza;</w:t>
      </w:r>
    </w:p>
    <w:p w14:paraId="7ABBE8FA"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10.1.11</w:t>
      </w:r>
      <w:r>
        <w:rPr>
          <w:color w:val="000000"/>
          <w:sz w:val="20"/>
          <w:szCs w:val="20"/>
        </w:rPr>
        <w:t xml:space="preserve"> - </w:t>
      </w:r>
      <w:r>
        <w:rPr>
          <w:color w:val="000000"/>
          <w:sz w:val="20"/>
          <w:szCs w:val="20"/>
        </w:rPr>
        <w:tab/>
        <w:t>Praticar atos ilícitos com vistas a frustrar os objetivos da licitação;</w:t>
      </w:r>
    </w:p>
    <w:p w14:paraId="15E5A565" w14:textId="77777777" w:rsidR="00274FF8" w:rsidRDefault="00274FF8" w:rsidP="00274FF8">
      <w:pPr>
        <w:pStyle w:val="ParagraphStyle"/>
        <w:tabs>
          <w:tab w:val="left" w:pos="1695"/>
        </w:tabs>
        <w:spacing w:line="288" w:lineRule="auto"/>
        <w:ind w:left="567"/>
        <w:jc w:val="both"/>
        <w:rPr>
          <w:color w:val="000000"/>
          <w:sz w:val="20"/>
          <w:szCs w:val="20"/>
        </w:rPr>
      </w:pPr>
      <w:r w:rsidRPr="001620BE">
        <w:rPr>
          <w:b/>
          <w:bCs/>
          <w:color w:val="000000"/>
          <w:sz w:val="20"/>
          <w:szCs w:val="20"/>
        </w:rPr>
        <w:t>10.1.12</w:t>
      </w:r>
      <w:r>
        <w:rPr>
          <w:color w:val="000000"/>
          <w:sz w:val="20"/>
          <w:szCs w:val="20"/>
        </w:rPr>
        <w:t xml:space="preserve"> - </w:t>
      </w:r>
      <w:r>
        <w:rPr>
          <w:color w:val="000000"/>
          <w:sz w:val="20"/>
          <w:szCs w:val="20"/>
        </w:rPr>
        <w:tab/>
        <w:t>Praticar ato lesivo previsto no art. 5º da Lei nº 12.846, de 1º de agosto de 2013.</w:t>
      </w:r>
    </w:p>
    <w:p w14:paraId="2606CD9D" w14:textId="77777777" w:rsidR="00274FF8" w:rsidRDefault="00274FF8" w:rsidP="00274FF8">
      <w:pPr>
        <w:pStyle w:val="ParagraphStyle"/>
        <w:ind w:left="709"/>
        <w:jc w:val="both"/>
        <w:rPr>
          <w:color w:val="000000"/>
          <w:sz w:val="20"/>
          <w:szCs w:val="20"/>
        </w:rPr>
      </w:pPr>
    </w:p>
    <w:p w14:paraId="6E0AC32B" w14:textId="77777777" w:rsidR="00274FF8" w:rsidRDefault="00274FF8" w:rsidP="00274FF8">
      <w:pPr>
        <w:pStyle w:val="ParagraphStyle"/>
        <w:ind w:left="284"/>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2DEE3F3C" w14:textId="77777777" w:rsidR="00274FF8" w:rsidRDefault="00274FF8" w:rsidP="00274FF8">
      <w:pPr>
        <w:pStyle w:val="ParagraphStyle"/>
        <w:ind w:left="284"/>
        <w:jc w:val="both"/>
        <w:rPr>
          <w:rFonts w:ascii="Times New Roman" w:hAnsi="Times New Roman" w:cs="Times New Roman"/>
          <w:color w:val="000000"/>
          <w:sz w:val="20"/>
          <w:szCs w:val="20"/>
        </w:rPr>
      </w:pPr>
    </w:p>
    <w:p w14:paraId="27FCA8F4" w14:textId="77777777" w:rsidR="00274FF8" w:rsidRDefault="00274FF8" w:rsidP="00274FF8">
      <w:pPr>
        <w:pStyle w:val="ParagraphStyle"/>
        <w:ind w:left="284"/>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22EA6F69" w14:textId="77777777" w:rsidR="00274FF8" w:rsidRDefault="00274FF8" w:rsidP="00274FF8">
      <w:pPr>
        <w:pStyle w:val="ParagraphStyle"/>
        <w:ind w:left="284"/>
        <w:jc w:val="both"/>
        <w:rPr>
          <w:rFonts w:ascii="Times New Roman" w:hAnsi="Times New Roman" w:cs="Times New Roman"/>
          <w:color w:val="000000"/>
          <w:sz w:val="20"/>
          <w:szCs w:val="20"/>
        </w:rPr>
      </w:pPr>
    </w:p>
    <w:p w14:paraId="16C0CFA9" w14:textId="77777777" w:rsidR="00274FF8" w:rsidRDefault="00274FF8" w:rsidP="00274FF8">
      <w:pPr>
        <w:pStyle w:val="ParagraphStyle"/>
        <w:ind w:left="284"/>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7DEB48ED" w14:textId="77777777" w:rsidR="00274FF8" w:rsidRDefault="00274FF8" w:rsidP="00274FF8">
      <w:pPr>
        <w:pStyle w:val="ParagraphStyle"/>
        <w:spacing w:line="288" w:lineRule="auto"/>
        <w:ind w:left="567"/>
        <w:jc w:val="both"/>
        <w:rPr>
          <w:color w:val="000000"/>
          <w:sz w:val="20"/>
          <w:szCs w:val="20"/>
        </w:rPr>
      </w:pPr>
      <w:r w:rsidRPr="001620BE">
        <w:rPr>
          <w:b/>
          <w:bCs/>
          <w:color w:val="000000"/>
          <w:sz w:val="20"/>
          <w:szCs w:val="20"/>
        </w:rPr>
        <w:t>10.4.1 -</w:t>
      </w:r>
      <w:r>
        <w:rPr>
          <w:color w:val="000000"/>
          <w:sz w:val="20"/>
          <w:szCs w:val="20"/>
        </w:rPr>
        <w:t xml:space="preserve">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659B7B0" w14:textId="77777777" w:rsidR="00274FF8" w:rsidRDefault="00274FF8" w:rsidP="00274FF8">
      <w:pPr>
        <w:pStyle w:val="ParagraphStyle"/>
        <w:spacing w:line="288" w:lineRule="auto"/>
        <w:ind w:left="567"/>
        <w:jc w:val="both"/>
        <w:rPr>
          <w:color w:val="000000"/>
          <w:sz w:val="20"/>
          <w:szCs w:val="20"/>
        </w:rPr>
      </w:pPr>
      <w:r w:rsidRPr="001620BE">
        <w:rPr>
          <w:b/>
          <w:bCs/>
          <w:color w:val="000000"/>
          <w:sz w:val="20"/>
          <w:szCs w:val="20"/>
        </w:rPr>
        <w:t>10.4.2</w:t>
      </w:r>
      <w:r>
        <w:rPr>
          <w:color w:val="000000"/>
          <w:sz w:val="20"/>
          <w:szCs w:val="20"/>
        </w:rPr>
        <w:t xml:space="preserve"> - Multa de 1% (um por cento) sobre o valor total item no contrato a cada reincidência do motivo determinante da aplicação da penalidade de advertência;</w:t>
      </w:r>
    </w:p>
    <w:p w14:paraId="7AE8C40F" w14:textId="77777777" w:rsidR="00274FF8" w:rsidRDefault="00274FF8" w:rsidP="00274FF8">
      <w:pPr>
        <w:pStyle w:val="ParagraphStyle"/>
        <w:spacing w:line="288" w:lineRule="auto"/>
        <w:ind w:left="567"/>
        <w:jc w:val="both"/>
        <w:rPr>
          <w:color w:val="000000"/>
          <w:sz w:val="20"/>
          <w:szCs w:val="20"/>
        </w:rPr>
      </w:pPr>
      <w:r w:rsidRPr="001620BE">
        <w:rPr>
          <w:b/>
          <w:bCs/>
          <w:color w:val="000000"/>
          <w:sz w:val="20"/>
          <w:szCs w:val="20"/>
        </w:rPr>
        <w:t>10.4.3</w:t>
      </w:r>
      <w:r>
        <w:rPr>
          <w:color w:val="000000"/>
          <w:sz w:val="20"/>
          <w:szCs w:val="20"/>
        </w:rPr>
        <w:t xml:space="preserve"> - Multa compensatória de até 20% (vinte por cento) do valor do contrato, no caso de sua inexecução total ou parcial, ou ainda, pela recusa injustificada em assinar o contrato;</w:t>
      </w:r>
    </w:p>
    <w:p w14:paraId="4EB66D95" w14:textId="77777777" w:rsidR="00274FF8" w:rsidRDefault="00274FF8" w:rsidP="00274FF8">
      <w:pPr>
        <w:pStyle w:val="ParagraphStyle"/>
        <w:spacing w:line="288" w:lineRule="auto"/>
        <w:ind w:left="567"/>
        <w:jc w:val="both"/>
        <w:rPr>
          <w:color w:val="000000"/>
          <w:sz w:val="20"/>
          <w:szCs w:val="20"/>
        </w:rPr>
      </w:pPr>
      <w:r w:rsidRPr="001620BE">
        <w:rPr>
          <w:b/>
          <w:bCs/>
          <w:color w:val="000000"/>
          <w:sz w:val="20"/>
          <w:szCs w:val="20"/>
        </w:rPr>
        <w:t>10.4.4.</w:t>
      </w:r>
      <w:r>
        <w:rPr>
          <w:color w:val="000000"/>
          <w:sz w:val="20"/>
          <w:szCs w:val="20"/>
        </w:rPr>
        <w:t xml:space="preserve"> - Multa de 10% (dez por cento) do valor do contrato, no caso de descumprimento de qualquer outra obrigação pactuada;</w:t>
      </w:r>
    </w:p>
    <w:p w14:paraId="4796C9F7" w14:textId="77777777" w:rsidR="00274FF8" w:rsidRDefault="00274FF8" w:rsidP="00274FF8">
      <w:pPr>
        <w:pStyle w:val="ParagraphStyle"/>
        <w:ind w:left="570"/>
        <w:jc w:val="both"/>
        <w:rPr>
          <w:sz w:val="20"/>
          <w:szCs w:val="20"/>
        </w:rPr>
      </w:pPr>
    </w:p>
    <w:p w14:paraId="7ECEE497" w14:textId="77777777" w:rsidR="00274FF8" w:rsidRDefault="00274FF8" w:rsidP="00274FF8">
      <w:pPr>
        <w:pStyle w:val="ParagraphStyle"/>
        <w:ind w:left="284"/>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62246938" w14:textId="77777777" w:rsidR="00274FF8" w:rsidRDefault="00274FF8" w:rsidP="00274FF8">
      <w:pPr>
        <w:pStyle w:val="ParagraphStyle"/>
        <w:ind w:left="284"/>
        <w:jc w:val="both"/>
        <w:rPr>
          <w:color w:val="000000"/>
          <w:sz w:val="20"/>
          <w:szCs w:val="20"/>
        </w:rPr>
      </w:pPr>
    </w:p>
    <w:p w14:paraId="29E566A2" w14:textId="77777777" w:rsidR="00274FF8" w:rsidRPr="001620BE" w:rsidRDefault="00274FF8" w:rsidP="00274FF8">
      <w:pPr>
        <w:pStyle w:val="ParagraphStyle"/>
        <w:ind w:left="284"/>
        <w:jc w:val="both"/>
        <w:rPr>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10.1 e 10.</w:t>
      </w:r>
      <w:r w:rsidRPr="001620BE">
        <w:rPr>
          <w:b/>
          <w:bCs/>
          <w:sz w:val="20"/>
          <w:szCs w:val="20"/>
        </w:rPr>
        <w:t>2</w:t>
      </w:r>
      <w:r w:rsidRPr="001620BE">
        <w:rPr>
          <w:sz w:val="20"/>
          <w:szCs w:val="20"/>
        </w:rPr>
        <w:t>.</w:t>
      </w:r>
    </w:p>
    <w:p w14:paraId="609F0DCC" w14:textId="77777777" w:rsidR="00274FF8" w:rsidRDefault="00274FF8" w:rsidP="00274FF8">
      <w:pPr>
        <w:pStyle w:val="ParagraphStyle"/>
        <w:ind w:left="284"/>
        <w:jc w:val="both"/>
        <w:rPr>
          <w:color w:val="000000"/>
          <w:sz w:val="20"/>
          <w:szCs w:val="20"/>
        </w:rPr>
      </w:pPr>
    </w:p>
    <w:p w14:paraId="50E126BF" w14:textId="77777777" w:rsidR="00274FF8" w:rsidRDefault="00274FF8" w:rsidP="00274FF8">
      <w:pPr>
        <w:pStyle w:val="ParagraphStyle"/>
        <w:ind w:left="284"/>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68984CD8" w14:textId="77777777" w:rsidR="00274FF8" w:rsidRDefault="00274FF8" w:rsidP="00274FF8">
      <w:pPr>
        <w:pStyle w:val="ParagraphStyle"/>
        <w:ind w:left="284"/>
        <w:jc w:val="both"/>
        <w:rPr>
          <w:rFonts w:ascii="Times New Roman" w:hAnsi="Times New Roman" w:cs="Times New Roman"/>
          <w:color w:val="000000"/>
          <w:sz w:val="20"/>
          <w:szCs w:val="20"/>
        </w:rPr>
      </w:pPr>
    </w:p>
    <w:p w14:paraId="35C8E40B" w14:textId="77777777" w:rsidR="00274FF8" w:rsidRDefault="00274FF8" w:rsidP="00274FF8">
      <w:pPr>
        <w:pStyle w:val="ParagraphStyle"/>
        <w:ind w:left="284"/>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76E15136" w14:textId="77777777" w:rsidR="00274FF8" w:rsidRDefault="00274FF8" w:rsidP="00274FF8">
      <w:pPr>
        <w:pStyle w:val="ParagraphStyle"/>
        <w:ind w:left="284"/>
        <w:jc w:val="both"/>
        <w:rPr>
          <w:rFonts w:ascii="Times New Roman" w:hAnsi="Times New Roman" w:cs="Times New Roman"/>
          <w:color w:val="000000"/>
          <w:sz w:val="20"/>
          <w:szCs w:val="20"/>
        </w:rPr>
      </w:pPr>
    </w:p>
    <w:p w14:paraId="3CF56EF1" w14:textId="77777777" w:rsidR="00274FF8" w:rsidRDefault="00274FF8" w:rsidP="00274FF8">
      <w:pPr>
        <w:pStyle w:val="ParagraphStyle"/>
        <w:ind w:left="284"/>
        <w:jc w:val="both"/>
        <w:rPr>
          <w:color w:val="000000"/>
          <w:sz w:val="20"/>
          <w:szCs w:val="20"/>
        </w:rPr>
      </w:pPr>
      <w:r>
        <w:rPr>
          <w:b/>
          <w:bCs/>
          <w:sz w:val="20"/>
          <w:szCs w:val="20"/>
        </w:rPr>
        <w:lastRenderedPageBreak/>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2EADE3CD" w14:textId="77777777" w:rsidR="00274FF8" w:rsidRDefault="00274FF8" w:rsidP="00274FF8">
      <w:pPr>
        <w:pStyle w:val="ParagraphStyle"/>
        <w:ind w:left="284"/>
        <w:jc w:val="both"/>
        <w:rPr>
          <w:rFonts w:ascii="Times New Roman" w:hAnsi="Times New Roman" w:cs="Times New Roman"/>
          <w:color w:val="000000"/>
          <w:sz w:val="20"/>
          <w:szCs w:val="20"/>
        </w:rPr>
      </w:pPr>
    </w:p>
    <w:p w14:paraId="6008F78D" w14:textId="77777777" w:rsidR="00274FF8" w:rsidRDefault="00274FF8" w:rsidP="00274FF8">
      <w:pPr>
        <w:pStyle w:val="ParagraphStyle"/>
        <w:ind w:left="284"/>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530DD262" w14:textId="77777777" w:rsidR="00274FF8" w:rsidRDefault="00274FF8" w:rsidP="00274FF8">
      <w:pPr>
        <w:pStyle w:val="ParagraphStyle"/>
        <w:spacing w:line="252" w:lineRule="auto"/>
        <w:ind w:left="284"/>
        <w:rPr>
          <w:color w:val="000000"/>
          <w:sz w:val="20"/>
          <w:szCs w:val="20"/>
        </w:rPr>
      </w:pPr>
    </w:p>
    <w:p w14:paraId="544CE499" w14:textId="77777777" w:rsidR="00274FF8" w:rsidRDefault="00274FF8" w:rsidP="00274FF8">
      <w:pPr>
        <w:pStyle w:val="ParagraphStyle"/>
        <w:ind w:left="284"/>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24EAAA1C" w14:textId="77777777" w:rsidR="00274FF8" w:rsidRDefault="00274FF8" w:rsidP="00274FF8">
      <w:pPr>
        <w:pStyle w:val="ParagraphStyle"/>
        <w:ind w:left="284"/>
        <w:jc w:val="both"/>
        <w:rPr>
          <w:rFonts w:ascii="Times New Roman" w:hAnsi="Times New Roman" w:cs="Times New Roman"/>
          <w:color w:val="000000"/>
          <w:sz w:val="20"/>
          <w:szCs w:val="20"/>
        </w:rPr>
      </w:pPr>
    </w:p>
    <w:p w14:paraId="598CB68F" w14:textId="77777777" w:rsidR="00274FF8" w:rsidRDefault="00274FF8" w:rsidP="00274FF8">
      <w:pPr>
        <w:pStyle w:val="ParagraphStyle"/>
        <w:ind w:left="284"/>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0644633F" w14:textId="77777777" w:rsidR="00274FF8" w:rsidRDefault="00274FF8" w:rsidP="00274FF8">
      <w:pPr>
        <w:pStyle w:val="ParagraphStyle"/>
        <w:spacing w:line="252" w:lineRule="auto"/>
        <w:ind w:left="284"/>
        <w:rPr>
          <w:color w:val="000000"/>
          <w:sz w:val="20"/>
          <w:szCs w:val="20"/>
        </w:rPr>
      </w:pPr>
    </w:p>
    <w:p w14:paraId="08A00C75" w14:textId="77777777" w:rsidR="00274FF8" w:rsidRDefault="00274FF8" w:rsidP="00274FF8">
      <w:pPr>
        <w:pStyle w:val="ParagraphStyle"/>
        <w:ind w:left="284"/>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7F0A8A30" w14:textId="77777777" w:rsidR="00274FF8" w:rsidRDefault="00274FF8" w:rsidP="00274FF8">
      <w:pPr>
        <w:pStyle w:val="ParagraphStyle"/>
        <w:ind w:left="570"/>
        <w:jc w:val="both"/>
        <w:rPr>
          <w:color w:val="000000"/>
          <w:sz w:val="20"/>
          <w:szCs w:val="20"/>
        </w:rPr>
      </w:pPr>
    </w:p>
    <w:p w14:paraId="526461A7" w14:textId="77777777" w:rsidR="00274FF8" w:rsidRPr="00BA6B7D" w:rsidRDefault="00274FF8" w:rsidP="00274FF8">
      <w:pPr>
        <w:pBdr>
          <w:top w:val="single" w:sz="0" w:space="0" w:color="000000"/>
          <w:left w:val="none" w:sz="0" w:space="0" w:color="000000"/>
          <w:bottom w:val="single" w:sz="0" w:space="0" w:color="000000"/>
          <w:right w:val="none" w:sz="0" w:space="0" w:color="000000"/>
        </w:pBdr>
        <w:jc w:val="both"/>
      </w:pPr>
      <w:r w:rsidRPr="00BA6B7D">
        <w:rPr>
          <w:rFonts w:eastAsia="Calibri"/>
          <w:b/>
        </w:rPr>
        <w:t>1</w:t>
      </w:r>
      <w:r>
        <w:rPr>
          <w:rFonts w:eastAsia="Calibri"/>
          <w:b/>
        </w:rPr>
        <w:t>1</w:t>
      </w:r>
      <w:r w:rsidRPr="00BA6B7D">
        <w:rPr>
          <w:rFonts w:eastAsia="Calibri"/>
          <w:b/>
        </w:rPr>
        <w:t>. - DA FISCALIZAÇÃO DO CONTRATO</w:t>
      </w:r>
    </w:p>
    <w:p w14:paraId="70031437" w14:textId="77777777" w:rsidR="00274FF8" w:rsidRDefault="00274FF8" w:rsidP="00274FF8">
      <w:pPr>
        <w:ind w:left="570"/>
        <w:jc w:val="both"/>
      </w:pPr>
    </w:p>
    <w:p w14:paraId="412B65EF" w14:textId="77777777" w:rsidR="00274FF8" w:rsidRPr="00BA6B7D" w:rsidRDefault="00274FF8" w:rsidP="00274FF8">
      <w:pPr>
        <w:ind w:left="284"/>
        <w:jc w:val="both"/>
        <w:rPr>
          <w:color w:val="000000"/>
          <w:lang w:val="x-none"/>
          <w14:ligatures w14:val="standardContextual"/>
        </w:rPr>
      </w:pPr>
      <w:r w:rsidRPr="00BA6B7D">
        <w:rPr>
          <w:b/>
          <w:bCs/>
          <w:color w:val="000000"/>
          <w:lang w:val="x-none"/>
          <w14:ligatures w14:val="standardContextual"/>
        </w:rPr>
        <w:t>1</w:t>
      </w:r>
      <w:r>
        <w:rPr>
          <w:b/>
          <w:bCs/>
          <w:color w:val="000000"/>
          <w:lang w:val="x-none"/>
          <w14:ligatures w14:val="standardContextual"/>
        </w:rPr>
        <w:t>1</w:t>
      </w:r>
      <w:r w:rsidRPr="00BA6B7D">
        <w:rPr>
          <w:b/>
          <w:bCs/>
          <w:color w:val="000000"/>
          <w:lang w:val="x-none"/>
          <w14:ligatures w14:val="standardContextual"/>
        </w:rPr>
        <w:t>.1</w:t>
      </w:r>
      <w:r w:rsidRPr="00BA6B7D">
        <w:rPr>
          <w:color w:val="000000"/>
          <w:lang w:val="x-none"/>
          <w14:ligatures w14:val="standardContextual"/>
        </w:rPr>
        <w:t xml:space="preserve"> - A fiscalização do Contrato se dará pela S</w:t>
      </w:r>
      <w:r>
        <w:rPr>
          <w:color w:val="000000"/>
          <w:lang w:val="x-none"/>
          <w14:ligatures w14:val="standardContextual"/>
        </w:rPr>
        <w:t>ra.</w:t>
      </w:r>
      <w:r w:rsidRPr="00BA6B7D">
        <w:rPr>
          <w:color w:val="000000"/>
          <w:lang w:val="x-none"/>
          <w14:ligatures w14:val="standardContextual"/>
        </w:rPr>
        <w:t xml:space="preserve"> </w:t>
      </w:r>
      <w:r w:rsidRPr="00BA6B7D">
        <w:rPr>
          <w:b/>
          <w:bCs/>
          <w:color w:val="000000"/>
          <w:lang w:val="x-none"/>
          <w14:ligatures w14:val="standardContextual"/>
        </w:rPr>
        <w:t>Ana Maria Depieri Gindri</w:t>
      </w:r>
      <w:r w:rsidRPr="00BA6B7D">
        <w:rPr>
          <w:color w:val="000000"/>
          <w:lang w:val="x-none"/>
          <w14:ligatures w14:val="standardContextual"/>
        </w:rPr>
        <w:t xml:space="preserve">, farmacêutica responsável do Hospital Municipal, de acordo com o inciso III do art. 104 da Lei 14133/2021. </w:t>
      </w:r>
    </w:p>
    <w:p w14:paraId="38F267A7" w14:textId="77777777" w:rsidR="00274FF8" w:rsidRDefault="00274FF8" w:rsidP="00274FF8">
      <w:pPr>
        <w:pStyle w:val="ParagraphStyle"/>
        <w:ind w:left="570"/>
        <w:jc w:val="both"/>
        <w:rPr>
          <w:color w:val="000000"/>
          <w:sz w:val="20"/>
          <w:szCs w:val="20"/>
        </w:rPr>
      </w:pPr>
    </w:p>
    <w:p w14:paraId="467F45BD" w14:textId="77777777" w:rsidR="00274FF8" w:rsidRDefault="00274FF8" w:rsidP="00274FF8">
      <w:pPr>
        <w:pStyle w:val="ParagraphStyle"/>
        <w:pBdr>
          <w:top w:val="single" w:sz="6" w:space="0" w:color="000000"/>
          <w:bottom w:val="single" w:sz="6" w:space="0" w:color="000000"/>
        </w:pBdr>
        <w:jc w:val="both"/>
        <w:rPr>
          <w:b/>
          <w:bCs/>
          <w:sz w:val="22"/>
          <w:szCs w:val="22"/>
        </w:rPr>
      </w:pPr>
      <w:r>
        <w:rPr>
          <w:b/>
          <w:bCs/>
          <w:sz w:val="22"/>
          <w:szCs w:val="22"/>
        </w:rPr>
        <w:t>12. - DISPOSIÇÕES GERAIS/INFORMAÇÕES COMPLEMENTARES</w:t>
      </w:r>
    </w:p>
    <w:p w14:paraId="1BA335DC" w14:textId="77777777" w:rsidR="00274FF8" w:rsidRDefault="00274FF8" w:rsidP="00274FF8">
      <w:pPr>
        <w:pStyle w:val="ParagraphStyle"/>
        <w:ind w:left="570"/>
        <w:jc w:val="both"/>
        <w:rPr>
          <w:sz w:val="20"/>
          <w:szCs w:val="20"/>
        </w:rPr>
      </w:pPr>
    </w:p>
    <w:p w14:paraId="5F55F65D" w14:textId="77777777" w:rsidR="00274FF8" w:rsidRDefault="00274FF8" w:rsidP="00274FF8">
      <w:pPr>
        <w:pStyle w:val="ParagraphStyle"/>
        <w:ind w:left="284"/>
        <w:jc w:val="both"/>
        <w:rPr>
          <w:color w:val="000000"/>
          <w:sz w:val="20"/>
          <w:szCs w:val="20"/>
        </w:rPr>
      </w:pPr>
      <w:r>
        <w:rPr>
          <w:b/>
          <w:bCs/>
          <w:color w:val="000000"/>
          <w:sz w:val="20"/>
          <w:szCs w:val="20"/>
        </w:rPr>
        <w:t xml:space="preserve">12.1 -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7FD92586" w14:textId="77777777" w:rsidR="00274FF8" w:rsidRDefault="00274FF8" w:rsidP="00274FF8">
      <w:pPr>
        <w:pStyle w:val="ParagraphStyle"/>
        <w:ind w:left="570"/>
        <w:jc w:val="both"/>
        <w:rPr>
          <w:color w:val="000000"/>
          <w:sz w:val="20"/>
          <w:szCs w:val="20"/>
        </w:rPr>
      </w:pPr>
    </w:p>
    <w:p w14:paraId="48817A6B" w14:textId="77777777" w:rsidR="00274FF8" w:rsidRDefault="00274FF8" w:rsidP="00274FF8">
      <w:pPr>
        <w:pStyle w:val="ParagraphStyle"/>
        <w:ind w:left="570"/>
        <w:jc w:val="both"/>
        <w:rPr>
          <w:color w:val="000000"/>
          <w:sz w:val="20"/>
          <w:szCs w:val="20"/>
        </w:rPr>
      </w:pPr>
    </w:p>
    <w:p w14:paraId="2A4234B6" w14:textId="77777777" w:rsidR="00274FF8" w:rsidRDefault="00274FF8" w:rsidP="00274FF8">
      <w:pPr>
        <w:pStyle w:val="ParagraphStyle"/>
        <w:jc w:val="center"/>
        <w:rPr>
          <w:sz w:val="20"/>
          <w:szCs w:val="20"/>
        </w:rPr>
      </w:pPr>
    </w:p>
    <w:p w14:paraId="48ECFBCA" w14:textId="77777777" w:rsidR="00274FF8" w:rsidRPr="001620BE" w:rsidRDefault="00274FF8" w:rsidP="00274FF8">
      <w:pPr>
        <w:pStyle w:val="ParagraphStyle"/>
        <w:jc w:val="center"/>
        <w:rPr>
          <w:sz w:val="20"/>
          <w:szCs w:val="20"/>
        </w:rPr>
      </w:pPr>
      <w:r w:rsidRPr="001620BE">
        <w:rPr>
          <w:sz w:val="20"/>
          <w:szCs w:val="20"/>
        </w:rPr>
        <w:t>Ibaiti, 20 de janeiro de 2026.</w:t>
      </w:r>
    </w:p>
    <w:p w14:paraId="46844DC6" w14:textId="77777777" w:rsidR="00274FF8" w:rsidRDefault="00274FF8" w:rsidP="00274FF8">
      <w:pPr>
        <w:pStyle w:val="ParagraphStyle"/>
        <w:jc w:val="center"/>
        <w:rPr>
          <w:sz w:val="20"/>
          <w:szCs w:val="20"/>
        </w:rPr>
      </w:pPr>
    </w:p>
    <w:p w14:paraId="5CA87327" w14:textId="77777777" w:rsidR="00274FF8" w:rsidRDefault="00274FF8" w:rsidP="00274FF8">
      <w:pPr>
        <w:pStyle w:val="ParagraphStyle"/>
        <w:jc w:val="center"/>
        <w:rPr>
          <w:sz w:val="20"/>
          <w:szCs w:val="20"/>
        </w:rPr>
      </w:pPr>
    </w:p>
    <w:p w14:paraId="45569149" w14:textId="77777777" w:rsidR="00274FF8" w:rsidRDefault="00274FF8" w:rsidP="00274FF8">
      <w:pPr>
        <w:pStyle w:val="ParagraphStyle"/>
        <w:jc w:val="center"/>
        <w:rPr>
          <w:sz w:val="20"/>
          <w:szCs w:val="20"/>
        </w:rPr>
      </w:pPr>
    </w:p>
    <w:p w14:paraId="25106980" w14:textId="77777777" w:rsidR="00274FF8" w:rsidRDefault="00274FF8" w:rsidP="00274FF8">
      <w:pPr>
        <w:pStyle w:val="ParagraphStyle"/>
        <w:jc w:val="center"/>
        <w:rPr>
          <w:sz w:val="20"/>
          <w:szCs w:val="20"/>
        </w:rPr>
      </w:pPr>
    </w:p>
    <w:p w14:paraId="01AC0E06" w14:textId="77777777" w:rsidR="00274FF8" w:rsidRDefault="00274FF8" w:rsidP="00274FF8">
      <w:pPr>
        <w:pStyle w:val="ParagraphStyle"/>
        <w:jc w:val="center"/>
        <w:rPr>
          <w:sz w:val="20"/>
          <w:szCs w:val="20"/>
        </w:rPr>
      </w:pPr>
      <w:r>
        <w:rPr>
          <w:sz w:val="20"/>
          <w:szCs w:val="20"/>
        </w:rPr>
        <w:t>_________________________________________</w:t>
      </w:r>
    </w:p>
    <w:p w14:paraId="40A2AA56" w14:textId="77777777" w:rsidR="00274FF8" w:rsidRDefault="00274FF8" w:rsidP="00274FF8">
      <w:pPr>
        <w:pStyle w:val="ParagraphStyle"/>
        <w:tabs>
          <w:tab w:val="left" w:pos="5715"/>
        </w:tabs>
        <w:jc w:val="center"/>
        <w:rPr>
          <w:b/>
          <w:bCs/>
          <w:sz w:val="20"/>
          <w:szCs w:val="20"/>
        </w:rPr>
      </w:pPr>
      <w:r>
        <w:rPr>
          <w:b/>
          <w:bCs/>
          <w:sz w:val="20"/>
          <w:szCs w:val="20"/>
        </w:rPr>
        <w:t>SHEILA DE OLIVEIRA GONCALVES</w:t>
      </w:r>
    </w:p>
    <w:p w14:paraId="3B6D7AE3" w14:textId="77777777" w:rsidR="00274FF8" w:rsidRPr="00726FE6" w:rsidRDefault="00274FF8" w:rsidP="00274FF8">
      <w:pPr>
        <w:jc w:val="center"/>
      </w:pPr>
      <w:r>
        <w:t>Presidente da Fundação Hospitalar de Saúde Municipal de Ibaiti</w:t>
      </w:r>
    </w:p>
    <w:p w14:paraId="7210388B" w14:textId="77777777" w:rsidR="00274FF8" w:rsidRDefault="00274FF8" w:rsidP="00274FF8">
      <w:pPr>
        <w:pStyle w:val="ParagraphStyle"/>
        <w:jc w:val="center"/>
        <w:rPr>
          <w:rFonts w:ascii="Calibri" w:hAnsi="Calibri" w:cs="Calibri"/>
          <w:b/>
          <w:bCs/>
          <w:sz w:val="22"/>
          <w:szCs w:val="22"/>
        </w:rPr>
      </w:pPr>
      <w:r>
        <w:rPr>
          <w:rFonts w:ascii="Calibri" w:hAnsi="Calibri" w:cs="Calibri"/>
          <w:b/>
          <w:bCs/>
          <w:color w:val="FF0000"/>
        </w:rPr>
        <w:br w:type="page"/>
      </w:r>
      <w:r>
        <w:rPr>
          <w:rFonts w:ascii="Calibri" w:hAnsi="Calibri" w:cs="Calibri"/>
          <w:b/>
          <w:bCs/>
          <w:sz w:val="22"/>
          <w:szCs w:val="22"/>
        </w:rPr>
        <w:lastRenderedPageBreak/>
        <w:t>ANEXO 08 – ESTUDO TÉCNICO PRELIMINAR - ETP</w:t>
      </w:r>
    </w:p>
    <w:p w14:paraId="735623C7" w14:textId="77777777" w:rsidR="00274FF8" w:rsidRDefault="00274FF8" w:rsidP="00274FF8">
      <w:pPr>
        <w:pStyle w:val="ParagraphStyle"/>
        <w:spacing w:line="360" w:lineRule="auto"/>
        <w:jc w:val="center"/>
        <w:rPr>
          <w:rFonts w:ascii="Calibri" w:hAnsi="Calibri" w:cs="Calibri"/>
          <w:b/>
          <w:bCs/>
          <w:sz w:val="22"/>
          <w:szCs w:val="22"/>
        </w:rPr>
      </w:pPr>
      <w:r>
        <w:rPr>
          <w:rFonts w:ascii="Calibri" w:hAnsi="Calibri" w:cs="Calibri"/>
          <w:b/>
          <w:bCs/>
          <w:sz w:val="22"/>
          <w:szCs w:val="22"/>
        </w:rPr>
        <w:t>PREGÃO, NA FORMA ELETRÔNICA Nº 1/2026</w:t>
      </w:r>
    </w:p>
    <w:p w14:paraId="4AA79017" w14:textId="77777777" w:rsidR="00274FF8" w:rsidRDefault="00274FF8" w:rsidP="00274FF8">
      <w:pPr>
        <w:pStyle w:val="ParagraphStyle"/>
        <w:spacing w:line="360" w:lineRule="auto"/>
        <w:jc w:val="both"/>
        <w:rPr>
          <w:rFonts w:ascii="Calibri" w:hAnsi="Calibri" w:cs="Calibri"/>
          <w:color w:val="000000"/>
          <w:sz w:val="20"/>
          <w:szCs w:val="20"/>
        </w:rPr>
      </w:pPr>
    </w:p>
    <w:p w14:paraId="194F9381" w14:textId="77777777" w:rsidR="00274FF8" w:rsidRDefault="00274FF8" w:rsidP="00274FF8">
      <w:pPr>
        <w:pBdr>
          <w:top w:val="nil"/>
          <w:left w:val="nil"/>
          <w:bottom w:val="nil"/>
          <w:right w:val="nil"/>
          <w:between w:val="nil"/>
        </w:pBdr>
        <w:spacing w:after="0"/>
        <w:jc w:val="center"/>
        <w:rPr>
          <w:b/>
          <w:bCs/>
          <w:color w:val="000000"/>
          <w:sz w:val="24"/>
          <w:szCs w:val="24"/>
        </w:rPr>
      </w:pPr>
    </w:p>
    <w:p w14:paraId="1CDA8AD7" w14:textId="77777777" w:rsidR="00274FF8" w:rsidRDefault="00274FF8" w:rsidP="00274FF8">
      <w:pPr>
        <w:pBdr>
          <w:top w:val="nil"/>
          <w:left w:val="nil"/>
          <w:bottom w:val="nil"/>
          <w:right w:val="nil"/>
          <w:between w:val="nil"/>
        </w:pBdr>
        <w:spacing w:after="0"/>
        <w:jc w:val="center"/>
        <w:rPr>
          <w:b/>
          <w:bCs/>
          <w:color w:val="000000"/>
          <w:sz w:val="28"/>
          <w:szCs w:val="28"/>
        </w:rPr>
      </w:pPr>
      <w:r>
        <w:rPr>
          <w:b/>
          <w:bCs/>
          <w:color w:val="000000"/>
          <w:sz w:val="28"/>
          <w:szCs w:val="28"/>
        </w:rPr>
        <w:t>ESTUDO TÉCNICO PRELIMINAR</w:t>
      </w:r>
    </w:p>
    <w:p w14:paraId="070D1ED2" w14:textId="77777777" w:rsidR="00274FF8" w:rsidRDefault="00274FF8" w:rsidP="00274FF8">
      <w:pPr>
        <w:pBdr>
          <w:top w:val="nil"/>
          <w:left w:val="nil"/>
          <w:bottom w:val="nil"/>
          <w:right w:val="nil"/>
          <w:between w:val="nil"/>
        </w:pBdr>
        <w:spacing w:after="0"/>
        <w:jc w:val="center"/>
        <w:rPr>
          <w:b/>
          <w:bCs/>
          <w:color w:val="000000"/>
          <w:sz w:val="28"/>
          <w:szCs w:val="28"/>
        </w:rPr>
      </w:pPr>
      <w:r>
        <w:rPr>
          <w:b/>
          <w:bCs/>
          <w:color w:val="000000"/>
          <w:sz w:val="28"/>
          <w:szCs w:val="28"/>
        </w:rPr>
        <w:t>(LEI 14.133/2021)</w:t>
      </w:r>
    </w:p>
    <w:p w14:paraId="1D64010F" w14:textId="77777777" w:rsidR="00274FF8" w:rsidRDefault="00274FF8" w:rsidP="00274FF8">
      <w:pPr>
        <w:pBdr>
          <w:top w:val="nil"/>
          <w:left w:val="nil"/>
          <w:bottom w:val="nil"/>
          <w:right w:val="nil"/>
          <w:between w:val="nil"/>
        </w:pBdr>
        <w:spacing w:after="0" w:line="360" w:lineRule="auto"/>
        <w:rPr>
          <w:color w:val="000000"/>
          <w:sz w:val="20"/>
          <w:szCs w:val="20"/>
        </w:rPr>
      </w:pPr>
    </w:p>
    <w:p w14:paraId="20895AB8" w14:textId="77777777" w:rsidR="00274FF8" w:rsidRDefault="00274FF8" w:rsidP="00274FF8">
      <w:pPr>
        <w:pBdr>
          <w:top w:val="nil"/>
          <w:left w:val="nil"/>
          <w:bottom w:val="nil"/>
          <w:right w:val="nil"/>
          <w:between w:val="nil"/>
        </w:pBdr>
        <w:spacing w:after="0" w:line="360" w:lineRule="auto"/>
        <w:rPr>
          <w:color w:val="000000"/>
          <w:sz w:val="20"/>
          <w:szCs w:val="20"/>
        </w:rPr>
      </w:pPr>
    </w:p>
    <w:p w14:paraId="5069F625"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color w:val="000000"/>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0C14D737"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1691106E" w14:textId="77777777" w:rsidR="00274FF8" w:rsidRDefault="00274FF8" w:rsidP="00274FF8">
      <w:pPr>
        <w:pBdr>
          <w:top w:val="nil"/>
          <w:left w:val="nil"/>
          <w:bottom w:val="nil"/>
          <w:right w:val="nil"/>
          <w:between w:val="nil"/>
        </w:pBdr>
        <w:shd w:val="clear" w:color="auto" w:fill="F2F2F2"/>
        <w:spacing w:after="0" w:line="360" w:lineRule="auto"/>
        <w:jc w:val="both"/>
        <w:rPr>
          <w:color w:val="000000"/>
          <w:sz w:val="20"/>
          <w:szCs w:val="20"/>
        </w:rPr>
      </w:pPr>
      <w:r>
        <w:rPr>
          <w:b/>
          <w:bCs/>
          <w:color w:val="000000"/>
          <w:sz w:val="20"/>
          <w:szCs w:val="20"/>
        </w:rPr>
        <w:t>1. INFORMAÇÕES BÁSICAS</w:t>
      </w:r>
    </w:p>
    <w:p w14:paraId="56300F52"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0CC8A1F2"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b/>
          <w:bCs/>
          <w:color w:val="000000"/>
          <w:sz w:val="20"/>
          <w:szCs w:val="20"/>
        </w:rPr>
        <w:t>Categoria ETP:</w:t>
      </w:r>
      <w:r>
        <w:rPr>
          <w:color w:val="000000"/>
          <w:sz w:val="20"/>
          <w:szCs w:val="20"/>
        </w:rPr>
        <w:t xml:space="preserve"> </w:t>
      </w:r>
      <w:r>
        <w:rPr>
          <w:sz w:val="20"/>
          <w:szCs w:val="20"/>
        </w:rPr>
        <w:t>Registro de Preços para eventual aquisição de medicamentos comuns e psicotrópicos, destinados ao atendimento de pacientes do Pronto Atendimento Municipal e do Internamento Hospitalar, visando assegurar continuidade do abastecimento, qualidade da assistência farmacêutica e cumprimento da legislação sanitária vigente.</w:t>
      </w:r>
    </w:p>
    <w:p w14:paraId="07F97CA3"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092F23C7" w14:textId="77777777" w:rsidR="00274FF8" w:rsidRDefault="00274FF8" w:rsidP="00274FF8">
      <w:pPr>
        <w:pBdr>
          <w:top w:val="nil"/>
          <w:left w:val="nil"/>
          <w:bottom w:val="nil"/>
          <w:right w:val="nil"/>
          <w:between w:val="nil"/>
        </w:pBdr>
        <w:shd w:val="clear" w:color="auto" w:fill="F2F2F2"/>
        <w:spacing w:after="0" w:line="360" w:lineRule="auto"/>
        <w:jc w:val="both"/>
        <w:rPr>
          <w:color w:val="FF0000"/>
          <w:sz w:val="20"/>
          <w:szCs w:val="20"/>
        </w:rPr>
      </w:pPr>
      <w:r>
        <w:rPr>
          <w:b/>
          <w:bCs/>
          <w:color w:val="000000"/>
          <w:sz w:val="20"/>
          <w:szCs w:val="20"/>
        </w:rPr>
        <w:t>2. DESCRIÇÃO DA NECESSIDADE</w:t>
      </w:r>
    </w:p>
    <w:p w14:paraId="707C435C" w14:textId="77777777" w:rsidR="00274FF8" w:rsidRDefault="00274FF8" w:rsidP="00274FF8">
      <w:pPr>
        <w:spacing w:before="240" w:after="240" w:line="360" w:lineRule="auto"/>
        <w:jc w:val="both"/>
        <w:rPr>
          <w:sz w:val="20"/>
          <w:szCs w:val="20"/>
        </w:rPr>
      </w:pPr>
      <w:r>
        <w:rPr>
          <w:sz w:val="20"/>
          <w:szCs w:val="20"/>
        </w:rPr>
        <w:t>A presente contratação tem por finalidade suprir, de forma contínua e adequada, às necessidades da Fundação Hospitalar de Saúde Municipal de Ibaiti (FHSMI) quanto ao fornecimento de medicamentos comuns e psicotrópicos, essenciais para a realização de atendimentos clínicos, ambulatoriais e hospitalares, abrangendo procedimentos de urgência, emergência e eletivos, no âmbito do Sistema Único de Saúde (SUS), pelo período estimado de 12 (doze) meses.</w:t>
      </w:r>
    </w:p>
    <w:p w14:paraId="6A3117DB" w14:textId="77777777" w:rsidR="00274FF8" w:rsidRDefault="00274FF8" w:rsidP="00274FF8">
      <w:pPr>
        <w:spacing w:before="240" w:after="240" w:line="360" w:lineRule="auto"/>
        <w:jc w:val="both"/>
        <w:rPr>
          <w:sz w:val="20"/>
          <w:szCs w:val="20"/>
        </w:rPr>
      </w:pPr>
      <w:r>
        <w:rPr>
          <w:sz w:val="20"/>
          <w:szCs w:val="20"/>
        </w:rPr>
        <w:t>O Hospital Municipal de Ibaiti constitui unidade de referência no município, prestando assistência à população local por meio de atendimentos de média complexidade, urgência e emergência. Nesse contexto, a disponibilidade ininterrupta de medicamentos configura elemento fundamental para a efetiva implementação das ações de saúde, garantindo a continuidade dos tratamentos, a segurança dos pacientes e a qualidade da assistência prestada.</w:t>
      </w:r>
    </w:p>
    <w:p w14:paraId="786D1B13" w14:textId="77777777" w:rsidR="00274FF8" w:rsidRDefault="00274FF8" w:rsidP="00274FF8">
      <w:pPr>
        <w:spacing w:before="240" w:after="240" w:line="360" w:lineRule="auto"/>
        <w:jc w:val="both"/>
        <w:rPr>
          <w:sz w:val="20"/>
          <w:szCs w:val="20"/>
        </w:rPr>
      </w:pPr>
      <w:r>
        <w:rPr>
          <w:sz w:val="20"/>
          <w:szCs w:val="20"/>
        </w:rPr>
        <w:t>Os medicamentos representam insumos estratégicos para a assistência farmacêutica, sendo sua distribuição gratuita indispensável para o tratamento preventivo e curativo, bem como para a redução do agravamento de quadros clínicos. A eventual falta desses insumos pode ocasionar interrupções nos tratamentos, prejuízos à saúde dos usuários, aumento da demanda por atendimentos emergenciais e comprometimento da credibilidade dos serviços de saúde.</w:t>
      </w:r>
    </w:p>
    <w:p w14:paraId="0CB4A509" w14:textId="77777777" w:rsidR="00274FF8" w:rsidRDefault="00274FF8" w:rsidP="00274FF8">
      <w:pPr>
        <w:spacing w:before="240" w:after="240" w:line="360" w:lineRule="auto"/>
        <w:jc w:val="both"/>
        <w:rPr>
          <w:sz w:val="20"/>
          <w:szCs w:val="20"/>
        </w:rPr>
      </w:pPr>
      <w:r>
        <w:rPr>
          <w:sz w:val="20"/>
          <w:szCs w:val="20"/>
        </w:rPr>
        <w:lastRenderedPageBreak/>
        <w:t>A utilização do Sistema de Registro de Preços mostra-se a solução mais eficiente e econômica para a aquisição dos medicamentos, possibilitando a reposição conforme a demanda real, a formação de estoque de segurança e a prevenção de desabastecimentos, especialmente diante de variações no volume de atendimentos hospitalares.</w:t>
      </w:r>
    </w:p>
    <w:p w14:paraId="092C0AF0" w14:textId="77777777" w:rsidR="00274FF8" w:rsidRDefault="00274FF8" w:rsidP="00274FF8">
      <w:pPr>
        <w:spacing w:before="240" w:after="240" w:line="360" w:lineRule="auto"/>
        <w:jc w:val="both"/>
        <w:rPr>
          <w:sz w:val="20"/>
          <w:szCs w:val="20"/>
        </w:rPr>
      </w:pPr>
      <w:r>
        <w:rPr>
          <w:sz w:val="20"/>
          <w:szCs w:val="20"/>
        </w:rPr>
        <w:t>Ressalta-se, ainda, a necessidade específica de aquisição de medicamentos psicotrópicos, conforme regulamentação sanitária vigente, imprescindíveis no tratamento de transtornos mentais, controle da dor aguda e crônica, sedação, entre outras condições clínicas que demandam acompanhamento especializado e uso controlado.</w:t>
      </w:r>
    </w:p>
    <w:p w14:paraId="79AC434B" w14:textId="77777777" w:rsidR="00274FF8" w:rsidRDefault="00274FF8" w:rsidP="00274FF8">
      <w:pPr>
        <w:spacing w:before="240" w:after="240" w:line="360" w:lineRule="auto"/>
        <w:jc w:val="both"/>
        <w:rPr>
          <w:sz w:val="20"/>
          <w:szCs w:val="20"/>
        </w:rPr>
      </w:pPr>
      <w:r>
        <w:rPr>
          <w:sz w:val="20"/>
          <w:szCs w:val="20"/>
        </w:rPr>
        <w:t>A não aquisição dos medicamentos acarretaria riscos diretos à saúde dos pacientes atendidos, podendo resultar em agravamento de doenças, aumento de internações e prejuízo à eficiência do serviço público de saúde.</w:t>
      </w:r>
    </w:p>
    <w:p w14:paraId="609E9798" w14:textId="77777777" w:rsidR="00274FF8" w:rsidRDefault="00274FF8" w:rsidP="00274FF8">
      <w:pPr>
        <w:spacing w:before="240" w:after="240" w:line="360" w:lineRule="auto"/>
        <w:jc w:val="both"/>
        <w:rPr>
          <w:sz w:val="20"/>
          <w:szCs w:val="20"/>
        </w:rPr>
      </w:pPr>
      <w:r>
        <w:rPr>
          <w:sz w:val="20"/>
          <w:szCs w:val="20"/>
        </w:rPr>
        <w:t>Por fim, a presente contratação encontra respaldo na Lei nº 8.080/1990, que dispõe sobre as condições para a promoção, proteção e recuperação da saúde, estabelecendo, em seu artigo 6º, como campo de atuação do SUS a formulação da política de medicamentos, assegurando o acesso universal e igualitário à saúde como direito fundamental. Dessa forma, a contratação justifica-se pela obrigação constitucional do ente público em garantir a assistência farmacêutica, pela necessidade de manter o pleno funcionamento do Hospital Municipal de Ibaiti e pela observância dos princípios da economicidade, eficiência e continuidade do serviço público.</w:t>
      </w:r>
    </w:p>
    <w:p w14:paraId="3F2A8C18" w14:textId="77777777" w:rsidR="00274FF8" w:rsidRDefault="00274FF8" w:rsidP="00274FF8">
      <w:pPr>
        <w:spacing w:before="240" w:after="240" w:line="360" w:lineRule="auto"/>
        <w:jc w:val="both"/>
        <w:rPr>
          <w:sz w:val="20"/>
          <w:szCs w:val="20"/>
        </w:rPr>
      </w:pPr>
    </w:p>
    <w:p w14:paraId="5E4D4172"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3. ÁREA (S) REQUISITANTE (S)</w:t>
      </w:r>
    </w:p>
    <w:p w14:paraId="54D48C41"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79156B48"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color w:val="000000"/>
          <w:sz w:val="20"/>
          <w:szCs w:val="20"/>
        </w:rPr>
        <w:t>O objeto desta contratação terá a participação dos seguintes locais:</w:t>
      </w:r>
    </w:p>
    <w:tbl>
      <w:tblPr>
        <w:tblW w:w="9638" w:type="dxa"/>
        <w:tblInd w:w="-15" w:type="dxa"/>
        <w:tblLayout w:type="fixed"/>
        <w:tblLook w:val="0000" w:firstRow="0" w:lastRow="0" w:firstColumn="0" w:lastColumn="0" w:noHBand="0" w:noVBand="0"/>
      </w:tblPr>
      <w:tblGrid>
        <w:gridCol w:w="852"/>
        <w:gridCol w:w="1050"/>
        <w:gridCol w:w="1050"/>
        <w:gridCol w:w="3113"/>
        <w:gridCol w:w="3573"/>
      </w:tblGrid>
      <w:tr w:rsidR="00274FF8" w14:paraId="3179C0F2" w14:textId="77777777" w:rsidTr="00B049A2">
        <w:tc>
          <w:tcPr>
            <w:tcW w:w="9638" w:type="dxa"/>
            <w:gridSpan w:val="5"/>
            <w:tcBorders>
              <w:top w:val="single" w:sz="6" w:space="0" w:color="000000"/>
              <w:left w:val="single" w:sz="6" w:space="0" w:color="000000"/>
              <w:bottom w:val="single" w:sz="6" w:space="0" w:color="000000"/>
              <w:right w:val="single" w:sz="6" w:space="0" w:color="000000"/>
            </w:tcBorders>
          </w:tcPr>
          <w:p w14:paraId="45C1A8E9"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Solicitantes</w:t>
            </w:r>
          </w:p>
        </w:tc>
      </w:tr>
      <w:tr w:rsidR="00274FF8" w14:paraId="78CD2891" w14:textId="77777777" w:rsidTr="00B049A2">
        <w:tc>
          <w:tcPr>
            <w:tcW w:w="852" w:type="dxa"/>
            <w:tcBorders>
              <w:top w:val="single" w:sz="6" w:space="0" w:color="000000"/>
              <w:left w:val="single" w:sz="6" w:space="0" w:color="000000"/>
              <w:bottom w:val="single" w:sz="6" w:space="0" w:color="000000"/>
              <w:right w:val="single" w:sz="6" w:space="0" w:color="000000"/>
            </w:tcBorders>
            <w:shd w:val="clear" w:color="auto" w:fill="C0C0C0"/>
          </w:tcPr>
          <w:p w14:paraId="26EBD6A3"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Entidade</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14:paraId="4095F312"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Solicitação</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14:paraId="539ADACC"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Exercício</w:t>
            </w:r>
          </w:p>
        </w:tc>
        <w:tc>
          <w:tcPr>
            <w:tcW w:w="3113" w:type="dxa"/>
            <w:tcBorders>
              <w:top w:val="single" w:sz="6" w:space="0" w:color="000000"/>
              <w:left w:val="single" w:sz="6" w:space="0" w:color="000000"/>
              <w:bottom w:val="single" w:sz="6" w:space="0" w:color="000000"/>
              <w:right w:val="single" w:sz="6" w:space="0" w:color="000000"/>
            </w:tcBorders>
            <w:shd w:val="clear" w:color="auto" w:fill="C0C0C0"/>
          </w:tcPr>
          <w:p w14:paraId="76C8951B"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Solicitante</w:t>
            </w:r>
          </w:p>
        </w:tc>
        <w:tc>
          <w:tcPr>
            <w:tcW w:w="3573" w:type="dxa"/>
            <w:tcBorders>
              <w:top w:val="single" w:sz="6" w:space="0" w:color="000000"/>
              <w:left w:val="single" w:sz="6" w:space="0" w:color="000000"/>
              <w:bottom w:val="single" w:sz="6" w:space="0" w:color="000000"/>
              <w:right w:val="single" w:sz="6" w:space="0" w:color="000000"/>
            </w:tcBorders>
            <w:shd w:val="clear" w:color="auto" w:fill="C0C0C0"/>
          </w:tcPr>
          <w:p w14:paraId="080D1437"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Local</w:t>
            </w:r>
          </w:p>
        </w:tc>
      </w:tr>
      <w:tr w:rsidR="00274FF8" w14:paraId="13B2350C" w14:textId="77777777" w:rsidTr="00B049A2">
        <w:tc>
          <w:tcPr>
            <w:tcW w:w="852" w:type="dxa"/>
            <w:tcBorders>
              <w:top w:val="single" w:sz="6" w:space="0" w:color="000000"/>
              <w:left w:val="single" w:sz="6" w:space="0" w:color="000000"/>
              <w:bottom w:val="single" w:sz="6" w:space="0" w:color="000000"/>
              <w:right w:val="single" w:sz="6" w:space="0" w:color="000000"/>
            </w:tcBorders>
          </w:tcPr>
          <w:p w14:paraId="719A316B"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191</w:t>
            </w:r>
          </w:p>
        </w:tc>
        <w:tc>
          <w:tcPr>
            <w:tcW w:w="1050" w:type="dxa"/>
            <w:tcBorders>
              <w:top w:val="single" w:sz="6" w:space="0" w:color="000000"/>
              <w:left w:val="single" w:sz="6" w:space="0" w:color="000000"/>
              <w:bottom w:val="single" w:sz="6" w:space="0" w:color="000000"/>
              <w:right w:val="single" w:sz="6" w:space="0" w:color="000000"/>
            </w:tcBorders>
          </w:tcPr>
          <w:p w14:paraId="4366C1B1"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44</w:t>
            </w:r>
          </w:p>
        </w:tc>
        <w:tc>
          <w:tcPr>
            <w:tcW w:w="1050" w:type="dxa"/>
            <w:tcBorders>
              <w:top w:val="single" w:sz="6" w:space="0" w:color="000000"/>
              <w:left w:val="single" w:sz="6" w:space="0" w:color="000000"/>
              <w:bottom w:val="single" w:sz="6" w:space="0" w:color="000000"/>
              <w:right w:val="single" w:sz="6" w:space="0" w:color="000000"/>
            </w:tcBorders>
          </w:tcPr>
          <w:p w14:paraId="58218BD3"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202</w:t>
            </w:r>
            <w:r>
              <w:rPr>
                <w:sz w:val="20"/>
                <w:szCs w:val="20"/>
              </w:rPr>
              <w:t>5</w:t>
            </w:r>
          </w:p>
        </w:tc>
        <w:tc>
          <w:tcPr>
            <w:tcW w:w="3113" w:type="dxa"/>
            <w:tcBorders>
              <w:top w:val="single" w:sz="6" w:space="0" w:color="000000"/>
              <w:left w:val="single" w:sz="6" w:space="0" w:color="000000"/>
              <w:bottom w:val="single" w:sz="6" w:space="0" w:color="000000"/>
              <w:right w:val="single" w:sz="6" w:space="0" w:color="000000"/>
            </w:tcBorders>
          </w:tcPr>
          <w:p w14:paraId="19FE0668"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Sheila de Oliveira Gonçalves</w:t>
            </w:r>
          </w:p>
        </w:tc>
        <w:tc>
          <w:tcPr>
            <w:tcW w:w="3573" w:type="dxa"/>
            <w:tcBorders>
              <w:top w:val="single" w:sz="6" w:space="0" w:color="000000"/>
              <w:left w:val="single" w:sz="6" w:space="0" w:color="000000"/>
              <w:bottom w:val="single" w:sz="6" w:space="0" w:color="000000"/>
              <w:right w:val="single" w:sz="6" w:space="0" w:color="000000"/>
            </w:tcBorders>
          </w:tcPr>
          <w:p w14:paraId="414874B6"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Hospital Municipal</w:t>
            </w:r>
          </w:p>
        </w:tc>
      </w:tr>
    </w:tbl>
    <w:p w14:paraId="36A9D96A"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2D0678FF" w14:textId="77777777" w:rsidR="00274FF8" w:rsidRDefault="00274FF8" w:rsidP="00274FF8">
      <w:pPr>
        <w:pBdr>
          <w:top w:val="nil"/>
          <w:left w:val="nil"/>
          <w:bottom w:val="nil"/>
          <w:right w:val="nil"/>
          <w:between w:val="nil"/>
        </w:pBdr>
        <w:shd w:val="clear" w:color="auto" w:fill="F2F2F2"/>
        <w:spacing w:after="0" w:line="360" w:lineRule="auto"/>
        <w:jc w:val="both"/>
        <w:rPr>
          <w:sz w:val="20"/>
          <w:szCs w:val="20"/>
        </w:rPr>
      </w:pPr>
      <w:r>
        <w:rPr>
          <w:b/>
          <w:bCs/>
          <w:color w:val="000000"/>
          <w:sz w:val="20"/>
          <w:szCs w:val="20"/>
        </w:rPr>
        <w:t>4. DESCRIÇÃO DOS REQUISITOS DA CONTRATAÇÃO</w:t>
      </w:r>
    </w:p>
    <w:p w14:paraId="6C5C9F08" w14:textId="77777777" w:rsidR="00274FF8" w:rsidRDefault="00274FF8" w:rsidP="00274FF8">
      <w:pPr>
        <w:pBdr>
          <w:top w:val="nil"/>
          <w:left w:val="nil"/>
          <w:bottom w:val="nil"/>
          <w:right w:val="nil"/>
          <w:between w:val="nil"/>
        </w:pBdr>
        <w:spacing w:after="0" w:line="360" w:lineRule="auto"/>
        <w:jc w:val="both"/>
        <w:rPr>
          <w:sz w:val="20"/>
          <w:szCs w:val="20"/>
        </w:rPr>
      </w:pPr>
    </w:p>
    <w:p w14:paraId="384DF24A" w14:textId="77777777" w:rsidR="00274FF8" w:rsidRDefault="00274FF8" w:rsidP="00274FF8">
      <w:pPr>
        <w:pBdr>
          <w:top w:val="nil"/>
          <w:left w:val="nil"/>
          <w:bottom w:val="nil"/>
          <w:right w:val="nil"/>
          <w:between w:val="nil"/>
        </w:pBdr>
        <w:spacing w:after="0" w:line="360" w:lineRule="auto"/>
        <w:jc w:val="both"/>
        <w:rPr>
          <w:b/>
          <w:bCs/>
          <w:sz w:val="20"/>
          <w:szCs w:val="20"/>
        </w:rPr>
      </w:pPr>
      <w:r>
        <w:rPr>
          <w:b/>
          <w:bCs/>
          <w:sz w:val="20"/>
          <w:szCs w:val="20"/>
        </w:rPr>
        <w:t>4.1. Requisitos gerais do objeto</w:t>
      </w:r>
    </w:p>
    <w:p w14:paraId="2154C871"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 presente contratação, a ser realizada por meio de Pregão Eletrônico, com adoção do Sistema de Registro de Preços, tem por objeto o fornecimento de medicamentos comuns e psicotrópicos destinados à Fundação Hospitalar de Saúde Municipal de Ibaiti, conforme demanda, durante a vigência da Ata de Registro de Preços.</w:t>
      </w:r>
    </w:p>
    <w:p w14:paraId="4C9A5C6F"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Os medicamentos deverão atender integralmente às normas sanitárias, técnicas e legais vigentes, especialmente às disposições da Lei nº 6.360/1976, às regulamentações da Agência Nacional de Vigilância Sanitária (ANVISA) e à Portaria SVS/MS nº 344/1998, quando aplicável.</w:t>
      </w:r>
    </w:p>
    <w:p w14:paraId="58D8EFCE"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lastRenderedPageBreak/>
        <w:t>Será exigido que os medicamentos possuam registro válido junto à ANVISA, ou que estejam legalmente enquadrados nas hipóteses de isenção ou dispensa de registro, devidamente comprovadas pelo licitante.</w:t>
      </w:r>
    </w:p>
    <w:p w14:paraId="157497BE"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As empresas participantes deverão possuir Autorização de Funcionamento de Empresa – AFE, expedida pela ANVISA, bem como Licença Sanitária válida, emitida pelo órgão de vigilância sanitária estadual ou municipal competente.</w:t>
      </w:r>
    </w:p>
    <w:p w14:paraId="34EE08B3"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Quando aplicável, deverá ser apresentado Certificado de Boas Práticas de Fabricação e Controle (CBPF), por linha de produção ou medicamento, expedido pela autoridade sanitária competente. Para medicamentos importados, será exigido o certificado emitido pela autoridade sanitária do país de origem ou laudo de inspeção da autoridade sanitária brasileira.</w:t>
      </w:r>
    </w:p>
    <w:p w14:paraId="2AD0891B"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O prazo máximo para entrega dos medicamentos será de até 05 (cinco) dias úteis, contados a partir do recebimento da Nota de Empenho ou Ordem de Fornecimento, conforme condições estabelecidas no Termo de Referência.</w:t>
      </w:r>
    </w:p>
    <w:p w14:paraId="1D288EA0"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No momento da entrega:</w:t>
      </w:r>
    </w:p>
    <w:p w14:paraId="37F46458" w14:textId="77777777" w:rsidR="00274FF8" w:rsidRDefault="00274FF8" w:rsidP="00274FF8">
      <w:pPr>
        <w:numPr>
          <w:ilvl w:val="0"/>
          <w:numId w:val="110"/>
        </w:numPr>
        <w:pBdr>
          <w:top w:val="nil"/>
          <w:left w:val="nil"/>
          <w:bottom w:val="nil"/>
          <w:right w:val="nil"/>
          <w:between w:val="nil"/>
        </w:pBdr>
        <w:spacing w:after="0" w:line="360" w:lineRule="auto"/>
        <w:jc w:val="both"/>
        <w:rPr>
          <w:sz w:val="20"/>
          <w:szCs w:val="20"/>
        </w:rPr>
      </w:pPr>
      <w:r>
        <w:rPr>
          <w:sz w:val="20"/>
          <w:szCs w:val="20"/>
        </w:rPr>
        <w:t>Os medicamentos comuns deverão apresentar prazo mínimo de validade de 06 (seis) meses;</w:t>
      </w:r>
    </w:p>
    <w:p w14:paraId="35BA641A" w14:textId="77777777" w:rsidR="00274FF8" w:rsidRDefault="00274FF8" w:rsidP="00274FF8">
      <w:pPr>
        <w:numPr>
          <w:ilvl w:val="0"/>
          <w:numId w:val="110"/>
        </w:numPr>
        <w:pBdr>
          <w:top w:val="nil"/>
          <w:left w:val="nil"/>
          <w:bottom w:val="nil"/>
          <w:right w:val="nil"/>
          <w:between w:val="nil"/>
        </w:pBdr>
        <w:spacing w:after="0" w:line="360" w:lineRule="auto"/>
        <w:jc w:val="both"/>
        <w:rPr>
          <w:sz w:val="20"/>
          <w:szCs w:val="20"/>
        </w:rPr>
      </w:pPr>
      <w:r>
        <w:rPr>
          <w:sz w:val="20"/>
          <w:szCs w:val="20"/>
        </w:rPr>
        <w:t>Os medicamentos psicotrópicos e sujeitos a controle especial deverão apresentar prazo mínimo de validade de 12 (doze) meses, observada a legislação sanitária vigente.</w:t>
      </w:r>
    </w:p>
    <w:p w14:paraId="4A9F1502"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O transporte e o armazenamento deverão ser realizados em condições adequadas, garantindo a integridade, a estabilidade e a qualidade dos medicamentos, inclusive quanto ao controle de temperatura, quando exigido pelo fabricante.</w:t>
      </w:r>
    </w:p>
    <w:p w14:paraId="53F5C637"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Para os medicamentos sujeitos a controle especial, deverão ser observadas integralmente as exigências da Portaria SVS/MS nº 344/1998, incluindo controle de estoque, movimentação, guarda, escrituração e receituários.</w:t>
      </w:r>
    </w:p>
    <w:p w14:paraId="16C219AE" w14:textId="77777777" w:rsidR="00274FF8" w:rsidRDefault="00274FF8" w:rsidP="00274FF8">
      <w:pPr>
        <w:pBdr>
          <w:top w:val="nil"/>
          <w:left w:val="nil"/>
          <w:bottom w:val="nil"/>
          <w:right w:val="nil"/>
          <w:between w:val="nil"/>
        </w:pBdr>
        <w:spacing w:before="200" w:line="360" w:lineRule="auto"/>
        <w:jc w:val="both"/>
        <w:rPr>
          <w:sz w:val="20"/>
          <w:szCs w:val="20"/>
        </w:rPr>
      </w:pPr>
      <w:r>
        <w:rPr>
          <w:b/>
          <w:bCs/>
          <w:sz w:val="20"/>
          <w:szCs w:val="20"/>
        </w:rPr>
        <w:t>4.2. Documentação exigida dos licitantes</w:t>
      </w:r>
    </w:p>
    <w:p w14:paraId="2F5FD8B1"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No âmbito do Pregão Eletrônico, os licitantes deverão apresentar, na proposta eletrônica ou quando solicitados na fase de habilitação, conforme previsto no edital:</w:t>
      </w:r>
    </w:p>
    <w:p w14:paraId="0B08C5C9" w14:textId="77777777" w:rsidR="00274FF8" w:rsidRDefault="00274FF8" w:rsidP="00274FF8">
      <w:pPr>
        <w:numPr>
          <w:ilvl w:val="0"/>
          <w:numId w:val="113"/>
        </w:numPr>
        <w:pBdr>
          <w:top w:val="nil"/>
          <w:left w:val="nil"/>
          <w:bottom w:val="nil"/>
          <w:right w:val="nil"/>
          <w:between w:val="nil"/>
        </w:pBdr>
        <w:spacing w:before="200" w:after="0" w:line="360" w:lineRule="auto"/>
        <w:jc w:val="both"/>
        <w:rPr>
          <w:sz w:val="20"/>
          <w:szCs w:val="20"/>
        </w:rPr>
      </w:pPr>
      <w:r>
        <w:rPr>
          <w:sz w:val="20"/>
          <w:szCs w:val="20"/>
        </w:rPr>
        <w:t>Especificações técnicas detalhadas dos medicamentos ofertados;</w:t>
      </w:r>
    </w:p>
    <w:p w14:paraId="6A986E6F" w14:textId="77777777" w:rsidR="00274FF8" w:rsidRDefault="00274FF8" w:rsidP="00274FF8">
      <w:pPr>
        <w:numPr>
          <w:ilvl w:val="0"/>
          <w:numId w:val="113"/>
        </w:numPr>
        <w:pBdr>
          <w:top w:val="nil"/>
          <w:left w:val="nil"/>
          <w:bottom w:val="nil"/>
          <w:right w:val="nil"/>
          <w:between w:val="nil"/>
        </w:pBdr>
        <w:spacing w:after="0" w:line="360" w:lineRule="auto"/>
        <w:jc w:val="both"/>
        <w:rPr>
          <w:sz w:val="20"/>
          <w:szCs w:val="20"/>
        </w:rPr>
      </w:pPr>
      <w:r>
        <w:rPr>
          <w:sz w:val="20"/>
          <w:szCs w:val="20"/>
        </w:rPr>
        <w:t>Prazo de entrega, observado o limite máximo estabelecido no Termo de Referência;</w:t>
      </w:r>
    </w:p>
    <w:p w14:paraId="74D17DED" w14:textId="77777777" w:rsidR="00274FF8" w:rsidRDefault="00274FF8" w:rsidP="00274FF8">
      <w:pPr>
        <w:numPr>
          <w:ilvl w:val="0"/>
          <w:numId w:val="113"/>
        </w:numPr>
        <w:pBdr>
          <w:top w:val="nil"/>
          <w:left w:val="nil"/>
          <w:bottom w:val="nil"/>
          <w:right w:val="nil"/>
          <w:between w:val="nil"/>
        </w:pBdr>
        <w:spacing w:after="0" w:line="360" w:lineRule="auto"/>
        <w:jc w:val="both"/>
        <w:rPr>
          <w:sz w:val="20"/>
          <w:szCs w:val="20"/>
        </w:rPr>
      </w:pPr>
      <w:r>
        <w:rPr>
          <w:sz w:val="20"/>
          <w:szCs w:val="20"/>
        </w:rPr>
        <w:t>Prazo de validade dos produtos, conforme parâmetros mínimos exigidos;</w:t>
      </w:r>
    </w:p>
    <w:p w14:paraId="23D8D2A1" w14:textId="77777777" w:rsidR="00274FF8" w:rsidRDefault="00274FF8" w:rsidP="00274FF8">
      <w:pPr>
        <w:numPr>
          <w:ilvl w:val="0"/>
          <w:numId w:val="113"/>
        </w:numPr>
        <w:pBdr>
          <w:top w:val="nil"/>
          <w:left w:val="nil"/>
          <w:bottom w:val="nil"/>
          <w:right w:val="nil"/>
          <w:between w:val="nil"/>
        </w:pBdr>
        <w:spacing w:line="360" w:lineRule="auto"/>
        <w:jc w:val="both"/>
        <w:rPr>
          <w:sz w:val="20"/>
          <w:szCs w:val="20"/>
        </w:rPr>
      </w:pPr>
      <w:r>
        <w:rPr>
          <w:sz w:val="20"/>
          <w:szCs w:val="20"/>
        </w:rPr>
        <w:t>Prazo de validade da proposta, nos termos do edital.</w:t>
      </w:r>
    </w:p>
    <w:p w14:paraId="501522C2"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 comprovação do registro do medicamento ou da isenção/dispensa de registro deverá ser realizada por meio de:</w:t>
      </w:r>
    </w:p>
    <w:p w14:paraId="55E35620" w14:textId="77777777" w:rsidR="00274FF8" w:rsidRDefault="00274FF8" w:rsidP="00274FF8">
      <w:pPr>
        <w:numPr>
          <w:ilvl w:val="0"/>
          <w:numId w:val="109"/>
        </w:numPr>
        <w:pBdr>
          <w:top w:val="nil"/>
          <w:left w:val="nil"/>
          <w:bottom w:val="nil"/>
          <w:right w:val="nil"/>
          <w:between w:val="nil"/>
        </w:pBdr>
        <w:spacing w:before="200" w:after="0" w:line="360" w:lineRule="auto"/>
        <w:jc w:val="both"/>
        <w:rPr>
          <w:sz w:val="20"/>
          <w:szCs w:val="20"/>
        </w:rPr>
      </w:pPr>
      <w:r>
        <w:rPr>
          <w:sz w:val="20"/>
          <w:szCs w:val="20"/>
        </w:rPr>
        <w:t>Cópia da publicação no Diário Oficial da União (DOU);</w:t>
      </w:r>
    </w:p>
    <w:p w14:paraId="0D6BE7D0" w14:textId="77777777" w:rsidR="00274FF8" w:rsidRDefault="00274FF8" w:rsidP="00274FF8">
      <w:pPr>
        <w:numPr>
          <w:ilvl w:val="0"/>
          <w:numId w:val="109"/>
        </w:numPr>
        <w:pBdr>
          <w:top w:val="nil"/>
          <w:left w:val="nil"/>
          <w:bottom w:val="nil"/>
          <w:right w:val="nil"/>
          <w:between w:val="nil"/>
        </w:pBdr>
        <w:spacing w:after="0" w:line="360" w:lineRule="auto"/>
        <w:jc w:val="both"/>
        <w:rPr>
          <w:sz w:val="20"/>
          <w:szCs w:val="20"/>
        </w:rPr>
      </w:pPr>
      <w:r>
        <w:rPr>
          <w:sz w:val="20"/>
          <w:szCs w:val="20"/>
        </w:rPr>
        <w:lastRenderedPageBreak/>
        <w:t>Consulta eletrônica no sítio oficial da ANVISA;</w:t>
      </w:r>
    </w:p>
    <w:p w14:paraId="7FA8D666" w14:textId="77777777" w:rsidR="00274FF8" w:rsidRDefault="00274FF8" w:rsidP="00274FF8">
      <w:pPr>
        <w:numPr>
          <w:ilvl w:val="0"/>
          <w:numId w:val="109"/>
        </w:numPr>
        <w:pBdr>
          <w:top w:val="nil"/>
          <w:left w:val="nil"/>
          <w:bottom w:val="nil"/>
          <w:right w:val="nil"/>
          <w:between w:val="nil"/>
        </w:pBdr>
        <w:spacing w:line="360" w:lineRule="auto"/>
        <w:jc w:val="both"/>
        <w:rPr>
          <w:sz w:val="20"/>
          <w:szCs w:val="20"/>
        </w:rPr>
      </w:pPr>
      <w:r>
        <w:rPr>
          <w:sz w:val="20"/>
          <w:szCs w:val="20"/>
        </w:rPr>
        <w:t>Declaração de notificação ou Certificado de Dispensa de Registro emitido pela ANVISA.</w:t>
      </w:r>
    </w:p>
    <w:p w14:paraId="0B35FDF8" w14:textId="77777777" w:rsidR="00274FF8" w:rsidRDefault="00274FF8" w:rsidP="00274FF8">
      <w:pPr>
        <w:pBdr>
          <w:top w:val="nil"/>
          <w:left w:val="nil"/>
          <w:bottom w:val="nil"/>
          <w:right w:val="nil"/>
          <w:between w:val="nil"/>
        </w:pBdr>
        <w:spacing w:before="200" w:line="360" w:lineRule="auto"/>
        <w:jc w:val="both"/>
        <w:rPr>
          <w:sz w:val="20"/>
          <w:szCs w:val="20"/>
        </w:rPr>
      </w:pPr>
    </w:p>
    <w:p w14:paraId="315CD0C3"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Quando aplicável, caberá ao licitante comprovar que o produto ofertado não está sujeito ao regime de vigilância sanitária.</w:t>
      </w:r>
    </w:p>
    <w:p w14:paraId="50C18F1F"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No caso de exercício das atividades de fabricação, importação ou distribuição de medicamentos, deverá ser apresentada:</w:t>
      </w:r>
    </w:p>
    <w:p w14:paraId="2C9C80A3" w14:textId="77777777" w:rsidR="00274FF8" w:rsidRDefault="00274FF8" w:rsidP="00274FF8">
      <w:pPr>
        <w:numPr>
          <w:ilvl w:val="0"/>
          <w:numId w:val="107"/>
        </w:numPr>
        <w:pBdr>
          <w:top w:val="nil"/>
          <w:left w:val="nil"/>
          <w:bottom w:val="nil"/>
          <w:right w:val="nil"/>
          <w:between w:val="nil"/>
        </w:pBdr>
        <w:spacing w:before="200" w:after="0" w:line="360" w:lineRule="auto"/>
        <w:jc w:val="both"/>
        <w:rPr>
          <w:sz w:val="20"/>
          <w:szCs w:val="20"/>
        </w:rPr>
      </w:pPr>
      <w:r>
        <w:rPr>
          <w:sz w:val="20"/>
          <w:szCs w:val="20"/>
        </w:rPr>
        <w:t>Autorização de Funcionamento de Empresa – AFE, válida;</w:t>
      </w:r>
    </w:p>
    <w:p w14:paraId="0AFFC808" w14:textId="77777777" w:rsidR="00274FF8" w:rsidRDefault="00274FF8" w:rsidP="00274FF8">
      <w:pPr>
        <w:numPr>
          <w:ilvl w:val="0"/>
          <w:numId w:val="107"/>
        </w:numPr>
        <w:pBdr>
          <w:top w:val="nil"/>
          <w:left w:val="nil"/>
          <w:bottom w:val="nil"/>
          <w:right w:val="nil"/>
          <w:between w:val="nil"/>
        </w:pBdr>
        <w:spacing w:after="0" w:line="360" w:lineRule="auto"/>
        <w:jc w:val="both"/>
        <w:rPr>
          <w:sz w:val="20"/>
          <w:szCs w:val="20"/>
        </w:rPr>
      </w:pPr>
      <w:r>
        <w:rPr>
          <w:sz w:val="20"/>
          <w:szCs w:val="20"/>
        </w:rPr>
        <w:t>Licença de Funcionamento Sanitário estadual ou municipal;</w:t>
      </w:r>
    </w:p>
    <w:p w14:paraId="11A99414" w14:textId="77777777" w:rsidR="00274FF8" w:rsidRDefault="00274FF8" w:rsidP="00274FF8">
      <w:pPr>
        <w:numPr>
          <w:ilvl w:val="0"/>
          <w:numId w:val="107"/>
        </w:numPr>
        <w:pBdr>
          <w:top w:val="nil"/>
          <w:left w:val="nil"/>
          <w:bottom w:val="nil"/>
          <w:right w:val="nil"/>
          <w:between w:val="nil"/>
        </w:pBdr>
        <w:spacing w:after="0" w:line="360" w:lineRule="auto"/>
        <w:jc w:val="both"/>
        <w:rPr>
          <w:sz w:val="20"/>
          <w:szCs w:val="20"/>
        </w:rPr>
      </w:pPr>
      <w:r>
        <w:rPr>
          <w:sz w:val="20"/>
          <w:szCs w:val="20"/>
        </w:rPr>
        <w:t>Certificado de Boas Práticas de Fabricação e Controle – CBPF;</w:t>
      </w:r>
    </w:p>
    <w:p w14:paraId="31A28D72" w14:textId="77777777" w:rsidR="00274FF8" w:rsidRDefault="00274FF8" w:rsidP="00274FF8">
      <w:pPr>
        <w:numPr>
          <w:ilvl w:val="0"/>
          <w:numId w:val="107"/>
        </w:numPr>
        <w:pBdr>
          <w:top w:val="nil"/>
          <w:left w:val="nil"/>
          <w:bottom w:val="nil"/>
          <w:right w:val="nil"/>
          <w:between w:val="nil"/>
        </w:pBdr>
        <w:spacing w:line="360" w:lineRule="auto"/>
        <w:jc w:val="both"/>
        <w:rPr>
          <w:sz w:val="20"/>
          <w:szCs w:val="20"/>
        </w:rPr>
      </w:pPr>
      <w:r>
        <w:rPr>
          <w:sz w:val="20"/>
          <w:szCs w:val="20"/>
        </w:rPr>
        <w:t>Para medicamentos importados, certificado da autoridade sanitária do país de origem ou laudo de inspeção emitido pela autoridade sanitária brasileira.</w:t>
      </w:r>
    </w:p>
    <w:p w14:paraId="44192182" w14:textId="77777777" w:rsidR="00274FF8" w:rsidRDefault="00274FF8" w:rsidP="00274FF8">
      <w:pPr>
        <w:pBdr>
          <w:top w:val="nil"/>
          <w:left w:val="nil"/>
          <w:bottom w:val="nil"/>
          <w:right w:val="nil"/>
          <w:between w:val="nil"/>
        </w:pBdr>
        <w:spacing w:before="200" w:line="360" w:lineRule="auto"/>
        <w:jc w:val="both"/>
        <w:rPr>
          <w:sz w:val="20"/>
          <w:szCs w:val="20"/>
        </w:rPr>
      </w:pPr>
      <w:r>
        <w:rPr>
          <w:b/>
          <w:bCs/>
          <w:sz w:val="20"/>
          <w:szCs w:val="20"/>
        </w:rPr>
        <w:t>4.3. Local, forma e prazo de fornecimento</w:t>
      </w:r>
    </w:p>
    <w:p w14:paraId="132762ED"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O fornecimento dos medicamentos ocorrerá de forma parcelada, conforme demanda da Administração, mediante emissão de Ordem de Fornecimento, durante a vigência da Ata de Registro de Preços.</w:t>
      </w:r>
    </w:p>
    <w:p w14:paraId="690AEABF"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As entregas deverão ser realizadas na Farmácia Central da Fundação Hospitalar de Saúde Municipal de Ibaiti, em horário comercial, das 08h00 às 17h00, de segunda a sexta-feira.</w:t>
      </w:r>
    </w:p>
    <w:p w14:paraId="62DC9A9E"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O recebimento de medicamentos psicotrópicos será realizado em local de acesso restrito, em conformidade com as normas da ANVISA.</w:t>
      </w:r>
    </w:p>
    <w:p w14:paraId="44249B8E" w14:textId="77777777" w:rsidR="00274FF8" w:rsidRDefault="00274FF8" w:rsidP="00274FF8">
      <w:pPr>
        <w:pBdr>
          <w:top w:val="nil"/>
          <w:left w:val="nil"/>
          <w:bottom w:val="nil"/>
          <w:right w:val="nil"/>
          <w:between w:val="nil"/>
        </w:pBdr>
        <w:spacing w:before="200" w:line="360" w:lineRule="auto"/>
        <w:jc w:val="both"/>
        <w:rPr>
          <w:sz w:val="20"/>
          <w:szCs w:val="20"/>
        </w:rPr>
      </w:pPr>
      <w:r>
        <w:rPr>
          <w:b/>
          <w:bCs/>
          <w:sz w:val="20"/>
          <w:szCs w:val="20"/>
        </w:rPr>
        <w:t>4.4. Obrigações da contratada</w:t>
      </w:r>
    </w:p>
    <w:p w14:paraId="4B706F9A" w14:textId="77777777" w:rsidR="00274FF8" w:rsidRDefault="00274FF8" w:rsidP="00274FF8">
      <w:pPr>
        <w:numPr>
          <w:ilvl w:val="0"/>
          <w:numId w:val="111"/>
        </w:numPr>
        <w:pBdr>
          <w:top w:val="nil"/>
          <w:left w:val="nil"/>
          <w:bottom w:val="nil"/>
          <w:right w:val="nil"/>
          <w:between w:val="nil"/>
        </w:pBdr>
        <w:spacing w:before="200" w:after="0" w:line="360" w:lineRule="auto"/>
        <w:jc w:val="both"/>
        <w:rPr>
          <w:sz w:val="20"/>
          <w:szCs w:val="20"/>
        </w:rPr>
      </w:pPr>
      <w:r>
        <w:rPr>
          <w:sz w:val="20"/>
          <w:szCs w:val="20"/>
        </w:rPr>
        <w:t>Constituem obrigações da empresa registrada:</w:t>
      </w:r>
    </w:p>
    <w:p w14:paraId="337638B1" w14:textId="77777777" w:rsidR="00274FF8" w:rsidRDefault="00274FF8" w:rsidP="00274FF8">
      <w:pPr>
        <w:numPr>
          <w:ilvl w:val="0"/>
          <w:numId w:val="111"/>
        </w:numPr>
        <w:pBdr>
          <w:top w:val="nil"/>
          <w:left w:val="nil"/>
          <w:bottom w:val="nil"/>
          <w:right w:val="nil"/>
          <w:between w:val="nil"/>
        </w:pBdr>
        <w:spacing w:after="0" w:line="360" w:lineRule="auto"/>
        <w:jc w:val="both"/>
        <w:rPr>
          <w:sz w:val="20"/>
          <w:szCs w:val="20"/>
        </w:rPr>
      </w:pPr>
      <w:r>
        <w:rPr>
          <w:sz w:val="20"/>
          <w:szCs w:val="20"/>
        </w:rPr>
        <w:t>Fornecer os medicamentos conforme especificações técnicas, quantidades e prazos estabelecidos na Ata de Registro de Preços;</w:t>
      </w:r>
    </w:p>
    <w:p w14:paraId="5969BEA8" w14:textId="77777777" w:rsidR="00274FF8" w:rsidRDefault="00274FF8" w:rsidP="00274FF8">
      <w:pPr>
        <w:numPr>
          <w:ilvl w:val="0"/>
          <w:numId w:val="111"/>
        </w:numPr>
        <w:pBdr>
          <w:top w:val="nil"/>
          <w:left w:val="nil"/>
          <w:bottom w:val="nil"/>
          <w:right w:val="nil"/>
          <w:between w:val="nil"/>
        </w:pBdr>
        <w:spacing w:after="0" w:line="360" w:lineRule="auto"/>
        <w:jc w:val="both"/>
        <w:rPr>
          <w:sz w:val="20"/>
          <w:szCs w:val="20"/>
        </w:rPr>
      </w:pPr>
      <w:r>
        <w:rPr>
          <w:sz w:val="20"/>
          <w:szCs w:val="20"/>
        </w:rPr>
        <w:t>Garantir a qualidade, procedência e validade mínima exigida;</w:t>
      </w:r>
    </w:p>
    <w:p w14:paraId="48C42380" w14:textId="77777777" w:rsidR="00274FF8" w:rsidRDefault="00274FF8" w:rsidP="00274FF8">
      <w:pPr>
        <w:numPr>
          <w:ilvl w:val="0"/>
          <w:numId w:val="111"/>
        </w:numPr>
        <w:pBdr>
          <w:top w:val="nil"/>
          <w:left w:val="nil"/>
          <w:bottom w:val="nil"/>
          <w:right w:val="nil"/>
          <w:between w:val="nil"/>
        </w:pBdr>
        <w:spacing w:after="0" w:line="360" w:lineRule="auto"/>
        <w:jc w:val="both"/>
        <w:rPr>
          <w:sz w:val="20"/>
          <w:szCs w:val="20"/>
        </w:rPr>
      </w:pPr>
      <w:r>
        <w:rPr>
          <w:sz w:val="20"/>
          <w:szCs w:val="20"/>
        </w:rPr>
        <w:t>Substituir, sem ônus para a Administração, medicamentos vencidos, danificados ou em desacordo com as especificações;</w:t>
      </w:r>
    </w:p>
    <w:p w14:paraId="2792B1A1" w14:textId="77777777" w:rsidR="00274FF8" w:rsidRDefault="00274FF8" w:rsidP="00274FF8">
      <w:pPr>
        <w:numPr>
          <w:ilvl w:val="0"/>
          <w:numId w:val="111"/>
        </w:numPr>
        <w:pBdr>
          <w:top w:val="nil"/>
          <w:left w:val="nil"/>
          <w:bottom w:val="nil"/>
          <w:right w:val="nil"/>
          <w:between w:val="nil"/>
        </w:pBdr>
        <w:spacing w:after="0" w:line="360" w:lineRule="auto"/>
        <w:jc w:val="both"/>
        <w:rPr>
          <w:sz w:val="20"/>
          <w:szCs w:val="20"/>
        </w:rPr>
      </w:pPr>
      <w:r>
        <w:rPr>
          <w:sz w:val="20"/>
          <w:szCs w:val="20"/>
        </w:rPr>
        <w:t>Fornecer controles e registros exigidos para medicamentos sujeitos a controle especial;</w:t>
      </w:r>
    </w:p>
    <w:p w14:paraId="41B535F2" w14:textId="77777777" w:rsidR="00274FF8" w:rsidRDefault="00274FF8" w:rsidP="00274FF8">
      <w:pPr>
        <w:numPr>
          <w:ilvl w:val="0"/>
          <w:numId w:val="111"/>
        </w:numPr>
        <w:pBdr>
          <w:top w:val="nil"/>
          <w:left w:val="nil"/>
          <w:bottom w:val="nil"/>
          <w:right w:val="nil"/>
          <w:between w:val="nil"/>
        </w:pBdr>
        <w:spacing w:line="360" w:lineRule="auto"/>
        <w:jc w:val="both"/>
        <w:rPr>
          <w:sz w:val="20"/>
          <w:szCs w:val="20"/>
        </w:rPr>
      </w:pPr>
      <w:r>
        <w:rPr>
          <w:sz w:val="20"/>
          <w:szCs w:val="20"/>
        </w:rPr>
        <w:t>Cumprir integralmente a legislação sanitária, bem como as normas de transporte e armazenamento.</w:t>
      </w:r>
    </w:p>
    <w:p w14:paraId="5FE35130" w14:textId="77777777" w:rsidR="00274FF8" w:rsidRDefault="00274FF8" w:rsidP="00274FF8">
      <w:pPr>
        <w:pBdr>
          <w:top w:val="nil"/>
          <w:left w:val="nil"/>
          <w:bottom w:val="nil"/>
          <w:right w:val="nil"/>
          <w:between w:val="nil"/>
        </w:pBdr>
        <w:spacing w:before="200" w:line="360" w:lineRule="auto"/>
        <w:jc w:val="both"/>
        <w:rPr>
          <w:sz w:val="20"/>
          <w:szCs w:val="20"/>
        </w:rPr>
      </w:pPr>
      <w:r>
        <w:rPr>
          <w:b/>
          <w:bCs/>
          <w:sz w:val="20"/>
          <w:szCs w:val="20"/>
        </w:rPr>
        <w:t>4.5. Obrigações da contratante</w:t>
      </w:r>
    </w:p>
    <w:p w14:paraId="2EAE9B32"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Compete à Administração:</w:t>
      </w:r>
    </w:p>
    <w:p w14:paraId="7B849132" w14:textId="77777777" w:rsidR="00274FF8" w:rsidRDefault="00274FF8" w:rsidP="00274FF8">
      <w:pPr>
        <w:numPr>
          <w:ilvl w:val="0"/>
          <w:numId w:val="108"/>
        </w:numPr>
        <w:pBdr>
          <w:top w:val="nil"/>
          <w:left w:val="nil"/>
          <w:bottom w:val="nil"/>
          <w:right w:val="nil"/>
          <w:between w:val="nil"/>
        </w:pBdr>
        <w:spacing w:before="200" w:after="0" w:line="360" w:lineRule="auto"/>
        <w:jc w:val="both"/>
        <w:rPr>
          <w:sz w:val="20"/>
          <w:szCs w:val="20"/>
        </w:rPr>
      </w:pPr>
      <w:r>
        <w:rPr>
          <w:sz w:val="20"/>
          <w:szCs w:val="20"/>
        </w:rPr>
        <w:lastRenderedPageBreak/>
        <w:t>Emitir as Ordens de Fornecimento conforme necessidade;</w:t>
      </w:r>
    </w:p>
    <w:p w14:paraId="27C328AC" w14:textId="77777777" w:rsidR="00274FF8" w:rsidRDefault="00274FF8" w:rsidP="00274FF8">
      <w:pPr>
        <w:numPr>
          <w:ilvl w:val="0"/>
          <w:numId w:val="108"/>
        </w:numPr>
        <w:pBdr>
          <w:top w:val="nil"/>
          <w:left w:val="nil"/>
          <w:bottom w:val="nil"/>
          <w:right w:val="nil"/>
          <w:between w:val="nil"/>
        </w:pBdr>
        <w:spacing w:after="0" w:line="360" w:lineRule="auto"/>
        <w:jc w:val="both"/>
        <w:rPr>
          <w:sz w:val="20"/>
          <w:szCs w:val="20"/>
        </w:rPr>
      </w:pPr>
      <w:r>
        <w:rPr>
          <w:sz w:val="20"/>
          <w:szCs w:val="20"/>
        </w:rPr>
        <w:t>Receber, conferir e registrar os medicamentos entregues;</w:t>
      </w:r>
    </w:p>
    <w:p w14:paraId="04FC0B8E" w14:textId="77777777" w:rsidR="00274FF8" w:rsidRDefault="00274FF8" w:rsidP="00274FF8">
      <w:pPr>
        <w:numPr>
          <w:ilvl w:val="0"/>
          <w:numId w:val="108"/>
        </w:numPr>
        <w:pBdr>
          <w:top w:val="nil"/>
          <w:left w:val="nil"/>
          <w:bottom w:val="nil"/>
          <w:right w:val="nil"/>
          <w:between w:val="nil"/>
        </w:pBdr>
        <w:spacing w:after="0" w:line="360" w:lineRule="auto"/>
        <w:jc w:val="both"/>
        <w:rPr>
          <w:sz w:val="20"/>
          <w:szCs w:val="20"/>
        </w:rPr>
      </w:pPr>
      <w:r>
        <w:rPr>
          <w:sz w:val="20"/>
          <w:szCs w:val="20"/>
        </w:rPr>
        <w:t>Manter controle específico para medicamentos sujeitos a controle especial;</w:t>
      </w:r>
    </w:p>
    <w:p w14:paraId="5453FB7C" w14:textId="77777777" w:rsidR="00274FF8" w:rsidRDefault="00274FF8" w:rsidP="00274FF8">
      <w:pPr>
        <w:numPr>
          <w:ilvl w:val="0"/>
          <w:numId w:val="108"/>
        </w:numPr>
        <w:pBdr>
          <w:top w:val="nil"/>
          <w:left w:val="nil"/>
          <w:bottom w:val="nil"/>
          <w:right w:val="nil"/>
          <w:between w:val="nil"/>
        </w:pBdr>
        <w:spacing w:after="0" w:line="360" w:lineRule="auto"/>
        <w:jc w:val="both"/>
        <w:rPr>
          <w:sz w:val="20"/>
          <w:szCs w:val="20"/>
        </w:rPr>
      </w:pPr>
      <w:r>
        <w:rPr>
          <w:sz w:val="20"/>
          <w:szCs w:val="20"/>
        </w:rPr>
        <w:t>Fiscalizar o cumprimento das obrigações previstas na Ata de Registro de Preços;</w:t>
      </w:r>
    </w:p>
    <w:p w14:paraId="34E3A707" w14:textId="77777777" w:rsidR="00274FF8" w:rsidRDefault="00274FF8" w:rsidP="00274FF8">
      <w:pPr>
        <w:numPr>
          <w:ilvl w:val="0"/>
          <w:numId w:val="108"/>
        </w:numPr>
        <w:pBdr>
          <w:top w:val="nil"/>
          <w:left w:val="nil"/>
          <w:bottom w:val="nil"/>
          <w:right w:val="nil"/>
          <w:between w:val="nil"/>
        </w:pBdr>
        <w:spacing w:line="360" w:lineRule="auto"/>
        <w:jc w:val="both"/>
        <w:rPr>
          <w:sz w:val="20"/>
          <w:szCs w:val="20"/>
        </w:rPr>
      </w:pPr>
      <w:r>
        <w:rPr>
          <w:sz w:val="20"/>
          <w:szCs w:val="20"/>
        </w:rPr>
        <w:t>Efetuar os pagamentos conforme condições estabelecidas no edital e na Ata.</w:t>
      </w:r>
    </w:p>
    <w:p w14:paraId="1C8B8F5D" w14:textId="77777777" w:rsidR="00274FF8" w:rsidRDefault="00274FF8" w:rsidP="00274FF8">
      <w:pPr>
        <w:pBdr>
          <w:top w:val="nil"/>
          <w:left w:val="nil"/>
          <w:bottom w:val="nil"/>
          <w:right w:val="nil"/>
          <w:between w:val="nil"/>
        </w:pBdr>
        <w:spacing w:before="200" w:line="360" w:lineRule="auto"/>
        <w:jc w:val="both"/>
        <w:rPr>
          <w:sz w:val="20"/>
          <w:szCs w:val="20"/>
        </w:rPr>
      </w:pPr>
      <w:r>
        <w:rPr>
          <w:b/>
          <w:bCs/>
          <w:sz w:val="20"/>
          <w:szCs w:val="20"/>
        </w:rPr>
        <w:t>4.6. Qualificação técnica da contratada</w:t>
      </w:r>
    </w:p>
    <w:p w14:paraId="310791C4"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 empresa registrada deverá comprovar:</w:t>
      </w:r>
    </w:p>
    <w:p w14:paraId="0A6FE1C6" w14:textId="77777777" w:rsidR="00274FF8" w:rsidRDefault="00274FF8" w:rsidP="00274FF8">
      <w:pPr>
        <w:numPr>
          <w:ilvl w:val="0"/>
          <w:numId w:val="114"/>
        </w:numPr>
        <w:pBdr>
          <w:top w:val="nil"/>
          <w:left w:val="nil"/>
          <w:bottom w:val="nil"/>
          <w:right w:val="nil"/>
          <w:between w:val="nil"/>
        </w:pBdr>
        <w:spacing w:before="200" w:after="0" w:line="360" w:lineRule="auto"/>
        <w:jc w:val="both"/>
        <w:rPr>
          <w:sz w:val="20"/>
          <w:szCs w:val="20"/>
        </w:rPr>
      </w:pPr>
      <w:r>
        <w:rPr>
          <w:sz w:val="20"/>
          <w:szCs w:val="20"/>
        </w:rPr>
        <w:t>Existência de responsável técnico farmacêutico, regularmente inscrito no CRF;</w:t>
      </w:r>
    </w:p>
    <w:p w14:paraId="01352D0B" w14:textId="77777777" w:rsidR="00274FF8" w:rsidRDefault="00274FF8" w:rsidP="00274FF8">
      <w:pPr>
        <w:numPr>
          <w:ilvl w:val="0"/>
          <w:numId w:val="114"/>
        </w:numPr>
        <w:pBdr>
          <w:top w:val="nil"/>
          <w:left w:val="nil"/>
          <w:bottom w:val="nil"/>
          <w:right w:val="nil"/>
          <w:between w:val="nil"/>
        </w:pBdr>
        <w:spacing w:after="0" w:line="360" w:lineRule="auto"/>
        <w:jc w:val="both"/>
        <w:rPr>
          <w:sz w:val="20"/>
          <w:szCs w:val="20"/>
        </w:rPr>
      </w:pPr>
      <w:r>
        <w:rPr>
          <w:sz w:val="20"/>
          <w:szCs w:val="20"/>
        </w:rPr>
        <w:t>Capacidade técnica e operacional para atendimento das demandas durante a vigência da Ata;</w:t>
      </w:r>
    </w:p>
    <w:p w14:paraId="700DB6BD" w14:textId="77777777" w:rsidR="00274FF8" w:rsidRDefault="00274FF8" w:rsidP="00274FF8">
      <w:pPr>
        <w:numPr>
          <w:ilvl w:val="0"/>
          <w:numId w:val="114"/>
        </w:numPr>
        <w:pBdr>
          <w:top w:val="nil"/>
          <w:left w:val="nil"/>
          <w:bottom w:val="nil"/>
          <w:right w:val="nil"/>
          <w:between w:val="nil"/>
        </w:pBdr>
        <w:spacing w:line="360" w:lineRule="auto"/>
        <w:jc w:val="both"/>
        <w:rPr>
          <w:sz w:val="20"/>
          <w:szCs w:val="20"/>
        </w:rPr>
      </w:pPr>
      <w:r>
        <w:rPr>
          <w:sz w:val="20"/>
          <w:szCs w:val="20"/>
        </w:rPr>
        <w:t>Estrutura adequada de armazenamento e transporte compatível com medicamentos sujeitos a controle especial.</w:t>
      </w:r>
    </w:p>
    <w:p w14:paraId="59287642" w14:textId="77777777" w:rsidR="00274FF8" w:rsidRDefault="00274FF8" w:rsidP="00274FF8">
      <w:pPr>
        <w:pBdr>
          <w:top w:val="nil"/>
          <w:left w:val="nil"/>
          <w:bottom w:val="nil"/>
          <w:right w:val="nil"/>
          <w:between w:val="nil"/>
        </w:pBdr>
        <w:spacing w:before="200" w:line="360" w:lineRule="auto"/>
        <w:jc w:val="both"/>
        <w:rPr>
          <w:b/>
          <w:bCs/>
          <w:sz w:val="20"/>
          <w:szCs w:val="20"/>
        </w:rPr>
      </w:pPr>
      <w:r>
        <w:rPr>
          <w:b/>
          <w:bCs/>
          <w:sz w:val="20"/>
          <w:szCs w:val="20"/>
        </w:rPr>
        <w:t>4.7. Vigência da Ata de Registro de Preços</w:t>
      </w:r>
    </w:p>
    <w:p w14:paraId="004DA243" w14:textId="77777777" w:rsidR="00274FF8" w:rsidRDefault="00274FF8" w:rsidP="00274FF8">
      <w:pPr>
        <w:pBdr>
          <w:top w:val="nil"/>
          <w:left w:val="nil"/>
          <w:bottom w:val="nil"/>
          <w:right w:val="nil"/>
          <w:between w:val="nil"/>
        </w:pBdr>
        <w:spacing w:before="200" w:line="360" w:lineRule="auto"/>
        <w:jc w:val="both"/>
        <w:rPr>
          <w:sz w:val="20"/>
          <w:szCs w:val="20"/>
        </w:rPr>
      </w:pPr>
      <w:r>
        <w:rPr>
          <w:sz w:val="20"/>
          <w:szCs w:val="20"/>
        </w:rPr>
        <w:t>A Ata de Registro de Preços terá vigência de 12 (doze) meses, contados a partir de sua assinatura, podendo ser prorrogada nos termos da Lei nº 14.133/2021, desde que comprovada a vantagem para a Administração.</w:t>
      </w:r>
    </w:p>
    <w:p w14:paraId="3D56A77A" w14:textId="77777777" w:rsidR="00274FF8" w:rsidRDefault="00274FF8" w:rsidP="00274FF8">
      <w:pPr>
        <w:pBdr>
          <w:top w:val="nil"/>
          <w:left w:val="nil"/>
          <w:bottom w:val="nil"/>
          <w:right w:val="nil"/>
          <w:between w:val="nil"/>
        </w:pBdr>
        <w:spacing w:before="200" w:line="360" w:lineRule="auto"/>
        <w:jc w:val="both"/>
        <w:rPr>
          <w:sz w:val="20"/>
          <w:szCs w:val="20"/>
        </w:rPr>
      </w:pPr>
    </w:p>
    <w:p w14:paraId="4063C392"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5. LEVANTAMENTO DE MERCADO/ESTIMATIVA DE PREÇOS</w:t>
      </w:r>
    </w:p>
    <w:p w14:paraId="4E528E81" w14:textId="77777777" w:rsidR="00274FF8" w:rsidRDefault="00274FF8" w:rsidP="00274FF8">
      <w:pPr>
        <w:spacing w:before="240" w:after="240" w:line="360" w:lineRule="auto"/>
        <w:jc w:val="both"/>
        <w:rPr>
          <w:sz w:val="20"/>
          <w:szCs w:val="20"/>
        </w:rPr>
      </w:pPr>
      <w:r>
        <w:rPr>
          <w:sz w:val="20"/>
          <w:szCs w:val="20"/>
        </w:rPr>
        <w:t>Para a estimativa de preços da presente contratação, foram obtidos orçamentos junto a empresas fornecedoras de medicamentos, bem como realizadas consultas a bases de dados de preços públicos disponíveis, especialmente ao Painel de Preços da Saúde do Ministério da Saúde.</w:t>
      </w:r>
    </w:p>
    <w:p w14:paraId="5031DC3B" w14:textId="77777777" w:rsidR="00274FF8" w:rsidRDefault="00274FF8" w:rsidP="00274FF8">
      <w:pPr>
        <w:spacing w:before="240" w:after="240" w:line="360" w:lineRule="auto"/>
        <w:jc w:val="both"/>
        <w:rPr>
          <w:sz w:val="20"/>
          <w:szCs w:val="20"/>
        </w:rPr>
      </w:pPr>
      <w:r>
        <w:rPr>
          <w:sz w:val="20"/>
          <w:szCs w:val="20"/>
        </w:rPr>
        <w:t>Com o objetivo de assegurar maior precisão e confiabilidade na formação do preço de referência, procedeu-se ao tratamento estatístico dos valores coletados, observando-se os seguintes critérios:</w:t>
      </w:r>
    </w:p>
    <w:p w14:paraId="23DA9675" w14:textId="77777777" w:rsidR="00274FF8" w:rsidRDefault="00274FF8" w:rsidP="00274FF8">
      <w:pPr>
        <w:spacing w:before="240" w:after="240" w:line="360" w:lineRule="auto"/>
        <w:jc w:val="both"/>
        <w:rPr>
          <w:sz w:val="20"/>
          <w:szCs w:val="20"/>
        </w:rPr>
      </w:pPr>
      <w:r>
        <w:rPr>
          <w:sz w:val="20"/>
          <w:szCs w:val="20"/>
        </w:rPr>
        <w:t>I – Foram considerados excessivamente elevados e, portanto, descartados, os valores que se apresentaram superiores em mais de 30% à média dos demais orçamentos válidos para o mesmo item;</w:t>
      </w:r>
    </w:p>
    <w:p w14:paraId="13CAC3E0" w14:textId="77777777" w:rsidR="00274FF8" w:rsidRDefault="00274FF8" w:rsidP="00274FF8">
      <w:pPr>
        <w:spacing w:before="240" w:after="240" w:line="360" w:lineRule="auto"/>
        <w:jc w:val="both"/>
        <w:rPr>
          <w:sz w:val="20"/>
          <w:szCs w:val="20"/>
        </w:rPr>
      </w:pPr>
      <w:r>
        <w:rPr>
          <w:sz w:val="20"/>
          <w:szCs w:val="20"/>
        </w:rPr>
        <w:t>II – Após a exclusão dos valores excessivamente elevados, foram considerados manifestamente inexequíveis os preços que se apresentaram inferiores a 70% da média dos demais valores válidos, sendo igualmente desconsiderados para fins de composição do preço de referência.</w:t>
      </w:r>
    </w:p>
    <w:p w14:paraId="64C912C8" w14:textId="77777777" w:rsidR="00274FF8" w:rsidRDefault="00274FF8" w:rsidP="00274FF8">
      <w:pPr>
        <w:spacing w:before="240" w:after="240" w:line="360" w:lineRule="auto"/>
        <w:jc w:val="both"/>
        <w:rPr>
          <w:sz w:val="20"/>
          <w:szCs w:val="20"/>
        </w:rPr>
      </w:pPr>
      <w:r>
        <w:rPr>
          <w:sz w:val="20"/>
          <w:szCs w:val="20"/>
        </w:rPr>
        <w:t>Os procedimentos adotados, bem como os valores coletados e analisados, encontram-se devidamente demonstrados no Relatório de Cotação e no Mapa Comparativo de Preços, os quais seguem anexos a este processo administrativo.</w:t>
      </w:r>
    </w:p>
    <w:p w14:paraId="10E27B85" w14:textId="77777777" w:rsidR="00274FF8" w:rsidRDefault="00274FF8" w:rsidP="00274FF8">
      <w:pPr>
        <w:spacing w:before="240" w:after="240" w:line="360" w:lineRule="auto"/>
        <w:jc w:val="both"/>
        <w:rPr>
          <w:sz w:val="20"/>
          <w:szCs w:val="20"/>
        </w:rPr>
      </w:pPr>
    </w:p>
    <w:p w14:paraId="5BA95044"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sz w:val="20"/>
          <w:szCs w:val="20"/>
        </w:rPr>
        <w:lastRenderedPageBreak/>
        <w:t>6</w:t>
      </w:r>
      <w:r>
        <w:rPr>
          <w:b/>
          <w:bCs/>
          <w:color w:val="000000"/>
          <w:sz w:val="20"/>
          <w:szCs w:val="20"/>
        </w:rPr>
        <w:t>. ESTIMATIVA DAS QUANTIDADES A SEREM CONTRATADAS</w:t>
      </w:r>
    </w:p>
    <w:p w14:paraId="09792E54" w14:textId="77777777" w:rsidR="00274FF8" w:rsidRDefault="00274FF8" w:rsidP="00274FF8">
      <w:pPr>
        <w:spacing w:before="240" w:after="240" w:line="360" w:lineRule="auto"/>
        <w:jc w:val="both"/>
        <w:rPr>
          <w:sz w:val="20"/>
          <w:szCs w:val="20"/>
        </w:rPr>
      </w:pPr>
      <w:r>
        <w:rPr>
          <w:sz w:val="20"/>
          <w:szCs w:val="20"/>
        </w:rPr>
        <w:t>Para a definição das quantidades estimadas, adotou-se como critério a análise da contratação anterior, realizada pelo Setor de Farmácia da Fundação Hospitalar de Saúde Municipal de Ibaiti, considerando os quantitativos efetivamente utilizados durante a vigência do contrato anterior e a necessidade de manutenção do abastecimento regular do Hospital Municipal.</w:t>
      </w:r>
    </w:p>
    <w:p w14:paraId="08F2F608" w14:textId="77777777" w:rsidR="00274FF8" w:rsidRDefault="00274FF8" w:rsidP="00274FF8">
      <w:pPr>
        <w:spacing w:before="240" w:after="240" w:line="360" w:lineRule="auto"/>
        <w:jc w:val="both"/>
        <w:rPr>
          <w:sz w:val="20"/>
          <w:szCs w:val="20"/>
        </w:rPr>
      </w:pPr>
      <w:r>
        <w:rPr>
          <w:sz w:val="20"/>
          <w:szCs w:val="20"/>
        </w:rPr>
        <w:t>As quantidades estimadas refletem a experiência operacional do setor responsável pela assistência farmacêutica, tendo por objetivo garantir a continuidade dos serviços de saúde, a formação de estoque mínimo de segurança e a prevenção de desabastecimentos durante a vigência da Ata de Registro de Preços.</w:t>
      </w:r>
    </w:p>
    <w:p w14:paraId="6BD53625"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color w:val="000000"/>
          <w:sz w:val="20"/>
          <w:szCs w:val="20"/>
        </w:rPr>
        <w:t>O quantitativo do objeto está presente na solicitação nº 4</w:t>
      </w:r>
      <w:r>
        <w:rPr>
          <w:sz w:val="20"/>
          <w:szCs w:val="20"/>
        </w:rPr>
        <w:t>4</w:t>
      </w:r>
      <w:r>
        <w:rPr>
          <w:color w:val="000000"/>
          <w:sz w:val="20"/>
          <w:szCs w:val="20"/>
        </w:rPr>
        <w:t>.</w:t>
      </w:r>
    </w:p>
    <w:tbl>
      <w:tblPr>
        <w:tblW w:w="9638" w:type="dxa"/>
        <w:tblInd w:w="-15" w:type="dxa"/>
        <w:tblLayout w:type="fixed"/>
        <w:tblLook w:val="0000" w:firstRow="0" w:lastRow="0" w:firstColumn="0" w:lastColumn="0" w:noHBand="0" w:noVBand="0"/>
      </w:tblPr>
      <w:tblGrid>
        <w:gridCol w:w="852"/>
        <w:gridCol w:w="1050"/>
        <w:gridCol w:w="1050"/>
        <w:gridCol w:w="3113"/>
        <w:gridCol w:w="3573"/>
      </w:tblGrid>
      <w:tr w:rsidR="00274FF8" w14:paraId="0A9F0099" w14:textId="77777777" w:rsidTr="00B049A2">
        <w:tc>
          <w:tcPr>
            <w:tcW w:w="9638" w:type="dxa"/>
            <w:gridSpan w:val="5"/>
            <w:tcBorders>
              <w:top w:val="single" w:sz="6" w:space="0" w:color="000000"/>
              <w:left w:val="single" w:sz="6" w:space="0" w:color="000000"/>
              <w:bottom w:val="single" w:sz="6" w:space="0" w:color="000000"/>
              <w:right w:val="single" w:sz="6" w:space="0" w:color="000000"/>
            </w:tcBorders>
          </w:tcPr>
          <w:p w14:paraId="6D8B0DD8"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Solicitantes</w:t>
            </w:r>
          </w:p>
        </w:tc>
      </w:tr>
      <w:tr w:rsidR="00274FF8" w14:paraId="76A99544" w14:textId="77777777" w:rsidTr="00B049A2">
        <w:tc>
          <w:tcPr>
            <w:tcW w:w="852" w:type="dxa"/>
            <w:tcBorders>
              <w:top w:val="single" w:sz="6" w:space="0" w:color="000000"/>
              <w:left w:val="single" w:sz="6" w:space="0" w:color="000000"/>
              <w:bottom w:val="single" w:sz="6" w:space="0" w:color="000000"/>
              <w:right w:val="single" w:sz="6" w:space="0" w:color="000000"/>
            </w:tcBorders>
            <w:shd w:val="clear" w:color="auto" w:fill="C0C0C0"/>
          </w:tcPr>
          <w:p w14:paraId="10E69B11"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Entidade</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14:paraId="79D79877"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Solicitação</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14:paraId="5F00FD66"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Exercício</w:t>
            </w:r>
          </w:p>
        </w:tc>
        <w:tc>
          <w:tcPr>
            <w:tcW w:w="3113" w:type="dxa"/>
            <w:tcBorders>
              <w:top w:val="single" w:sz="6" w:space="0" w:color="000000"/>
              <w:left w:val="single" w:sz="6" w:space="0" w:color="000000"/>
              <w:bottom w:val="single" w:sz="6" w:space="0" w:color="000000"/>
              <w:right w:val="single" w:sz="6" w:space="0" w:color="000000"/>
            </w:tcBorders>
            <w:shd w:val="clear" w:color="auto" w:fill="C0C0C0"/>
          </w:tcPr>
          <w:p w14:paraId="440608BF"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Solicitante</w:t>
            </w:r>
          </w:p>
        </w:tc>
        <w:tc>
          <w:tcPr>
            <w:tcW w:w="3573" w:type="dxa"/>
            <w:tcBorders>
              <w:top w:val="single" w:sz="6" w:space="0" w:color="000000"/>
              <w:left w:val="single" w:sz="6" w:space="0" w:color="000000"/>
              <w:bottom w:val="single" w:sz="6" w:space="0" w:color="000000"/>
              <w:right w:val="single" w:sz="6" w:space="0" w:color="000000"/>
            </w:tcBorders>
            <w:shd w:val="clear" w:color="auto" w:fill="C0C0C0"/>
          </w:tcPr>
          <w:p w14:paraId="368A674C"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Local</w:t>
            </w:r>
          </w:p>
        </w:tc>
      </w:tr>
      <w:tr w:rsidR="00274FF8" w14:paraId="3B8272AC" w14:textId="77777777" w:rsidTr="00B049A2">
        <w:tc>
          <w:tcPr>
            <w:tcW w:w="852" w:type="dxa"/>
            <w:tcBorders>
              <w:top w:val="single" w:sz="6" w:space="0" w:color="000000"/>
              <w:left w:val="single" w:sz="6" w:space="0" w:color="000000"/>
              <w:bottom w:val="single" w:sz="6" w:space="0" w:color="000000"/>
              <w:right w:val="single" w:sz="6" w:space="0" w:color="000000"/>
            </w:tcBorders>
          </w:tcPr>
          <w:p w14:paraId="62D0368E"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191</w:t>
            </w:r>
          </w:p>
        </w:tc>
        <w:tc>
          <w:tcPr>
            <w:tcW w:w="1050" w:type="dxa"/>
            <w:tcBorders>
              <w:top w:val="single" w:sz="6" w:space="0" w:color="000000"/>
              <w:left w:val="single" w:sz="6" w:space="0" w:color="000000"/>
              <w:bottom w:val="single" w:sz="6" w:space="0" w:color="000000"/>
              <w:right w:val="single" w:sz="6" w:space="0" w:color="000000"/>
            </w:tcBorders>
          </w:tcPr>
          <w:p w14:paraId="68C9D24E"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44</w:t>
            </w:r>
          </w:p>
        </w:tc>
        <w:tc>
          <w:tcPr>
            <w:tcW w:w="1050" w:type="dxa"/>
            <w:tcBorders>
              <w:top w:val="single" w:sz="6" w:space="0" w:color="000000"/>
              <w:left w:val="single" w:sz="6" w:space="0" w:color="000000"/>
              <w:bottom w:val="single" w:sz="6" w:space="0" w:color="000000"/>
              <w:right w:val="single" w:sz="6" w:space="0" w:color="000000"/>
            </w:tcBorders>
          </w:tcPr>
          <w:p w14:paraId="2195E9AE"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color w:val="000000"/>
                <w:sz w:val="20"/>
                <w:szCs w:val="20"/>
              </w:rPr>
              <w:t>202</w:t>
            </w:r>
            <w:r>
              <w:rPr>
                <w:sz w:val="20"/>
                <w:szCs w:val="20"/>
              </w:rPr>
              <w:t>5</w:t>
            </w:r>
          </w:p>
        </w:tc>
        <w:tc>
          <w:tcPr>
            <w:tcW w:w="3113" w:type="dxa"/>
            <w:tcBorders>
              <w:top w:val="single" w:sz="6" w:space="0" w:color="000000"/>
              <w:left w:val="single" w:sz="6" w:space="0" w:color="000000"/>
              <w:bottom w:val="single" w:sz="6" w:space="0" w:color="000000"/>
              <w:right w:val="single" w:sz="6" w:space="0" w:color="000000"/>
            </w:tcBorders>
          </w:tcPr>
          <w:p w14:paraId="0F328EE8"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Sheila de Oliveira Gonçalves</w:t>
            </w:r>
          </w:p>
        </w:tc>
        <w:tc>
          <w:tcPr>
            <w:tcW w:w="3573" w:type="dxa"/>
            <w:tcBorders>
              <w:top w:val="single" w:sz="6" w:space="0" w:color="000000"/>
              <w:left w:val="single" w:sz="6" w:space="0" w:color="000000"/>
              <w:bottom w:val="single" w:sz="6" w:space="0" w:color="000000"/>
              <w:right w:val="single" w:sz="6" w:space="0" w:color="000000"/>
            </w:tcBorders>
          </w:tcPr>
          <w:p w14:paraId="21A113D4" w14:textId="77777777" w:rsidR="00274FF8" w:rsidRDefault="00274FF8" w:rsidP="00B049A2">
            <w:pPr>
              <w:pBdr>
                <w:top w:val="nil"/>
                <w:left w:val="nil"/>
                <w:bottom w:val="nil"/>
                <w:right w:val="nil"/>
                <w:between w:val="nil"/>
              </w:pBdr>
              <w:spacing w:after="0" w:line="240" w:lineRule="auto"/>
              <w:jc w:val="both"/>
              <w:rPr>
                <w:color w:val="000000"/>
                <w:sz w:val="20"/>
                <w:szCs w:val="20"/>
              </w:rPr>
            </w:pPr>
            <w:r>
              <w:rPr>
                <w:sz w:val="20"/>
                <w:szCs w:val="20"/>
              </w:rPr>
              <w:t>Hospital Municipal</w:t>
            </w:r>
          </w:p>
        </w:tc>
      </w:tr>
    </w:tbl>
    <w:p w14:paraId="16761557" w14:textId="77777777" w:rsidR="00274FF8" w:rsidRDefault="00274FF8" w:rsidP="00274FF8">
      <w:pPr>
        <w:pBdr>
          <w:top w:val="nil"/>
          <w:left w:val="nil"/>
          <w:bottom w:val="nil"/>
          <w:right w:val="nil"/>
          <w:between w:val="nil"/>
        </w:pBdr>
        <w:spacing w:after="0" w:line="360" w:lineRule="auto"/>
        <w:jc w:val="both"/>
        <w:rPr>
          <w:sz w:val="20"/>
          <w:szCs w:val="20"/>
        </w:rPr>
      </w:pPr>
    </w:p>
    <w:p w14:paraId="4B1D70D0" w14:textId="77777777" w:rsidR="00274FF8" w:rsidRDefault="00274FF8" w:rsidP="00274FF8">
      <w:pPr>
        <w:pBdr>
          <w:top w:val="nil"/>
          <w:left w:val="nil"/>
          <w:bottom w:val="nil"/>
          <w:right w:val="nil"/>
          <w:between w:val="nil"/>
        </w:pBdr>
        <w:spacing w:after="0" w:line="360" w:lineRule="auto"/>
        <w:jc w:val="both"/>
        <w:rPr>
          <w:sz w:val="20"/>
          <w:szCs w:val="20"/>
        </w:rPr>
      </w:pPr>
    </w:p>
    <w:p w14:paraId="437DBCF8" w14:textId="77777777" w:rsidR="00274FF8" w:rsidRDefault="00274FF8" w:rsidP="00274FF8">
      <w:pPr>
        <w:pBdr>
          <w:top w:val="nil"/>
          <w:left w:val="nil"/>
          <w:bottom w:val="nil"/>
          <w:right w:val="nil"/>
          <w:between w:val="nil"/>
        </w:pBdr>
        <w:shd w:val="clear" w:color="auto" w:fill="F2F2F2"/>
        <w:spacing w:after="0" w:line="360" w:lineRule="auto"/>
        <w:jc w:val="both"/>
        <w:rPr>
          <w:color w:val="000000"/>
          <w:sz w:val="20"/>
          <w:szCs w:val="20"/>
        </w:rPr>
      </w:pPr>
      <w:r>
        <w:rPr>
          <w:b/>
          <w:bCs/>
          <w:sz w:val="20"/>
          <w:szCs w:val="20"/>
        </w:rPr>
        <w:t>7</w:t>
      </w:r>
      <w:r>
        <w:rPr>
          <w:b/>
          <w:bCs/>
          <w:color w:val="000000"/>
          <w:sz w:val="20"/>
          <w:szCs w:val="20"/>
        </w:rPr>
        <w:t>. ESTIMATIVA DO VALOR DA CONTRATAÇÃO</w:t>
      </w:r>
    </w:p>
    <w:p w14:paraId="49C75507" w14:textId="77777777" w:rsidR="00274FF8" w:rsidRDefault="00274FF8" w:rsidP="00274FF8">
      <w:pPr>
        <w:spacing w:before="240" w:after="240" w:line="360" w:lineRule="auto"/>
        <w:jc w:val="both"/>
        <w:rPr>
          <w:sz w:val="20"/>
          <w:szCs w:val="20"/>
        </w:rPr>
      </w:pPr>
      <w:r>
        <w:rPr>
          <w:sz w:val="20"/>
          <w:szCs w:val="20"/>
        </w:rPr>
        <w:t>Para a estimativa de preços da presente contratação, foram obtidos orçamentos junto a empresas fornecedoras de medicamentos, bem como realizadas consultas a bases de dados de preços públicos disponíveis, especialmente ao Painel de Preços da Saúde do Ministério da Saúde. O valor estimado da contratação resultou em</w:t>
      </w:r>
      <w:r>
        <w:rPr>
          <w:b/>
          <w:bCs/>
          <w:sz w:val="20"/>
          <w:szCs w:val="20"/>
        </w:rPr>
        <w:t xml:space="preserve"> R$ 3.639.370,10 (três milhões, seiscentos e trinta e nove mil, trezentos e setenta reais e dez centavos)</w:t>
      </w:r>
      <w:r>
        <w:rPr>
          <w:sz w:val="20"/>
          <w:szCs w:val="20"/>
        </w:rPr>
        <w:t>, apurado por meio da média saneada dos preços pesquisados, com a exclusão dos valores excessivamente elevados e dos manifestamente inexequíveis.</w:t>
      </w:r>
    </w:p>
    <w:p w14:paraId="7F15CCB3" w14:textId="77777777" w:rsidR="00274FF8" w:rsidRDefault="00274FF8" w:rsidP="00274FF8">
      <w:pPr>
        <w:spacing w:before="240" w:after="240" w:line="360" w:lineRule="auto"/>
        <w:jc w:val="both"/>
        <w:rPr>
          <w:sz w:val="20"/>
          <w:szCs w:val="20"/>
        </w:rPr>
      </w:pPr>
    </w:p>
    <w:p w14:paraId="025AE318"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sz w:val="20"/>
          <w:szCs w:val="20"/>
        </w:rPr>
        <w:t>8</w:t>
      </w:r>
      <w:r>
        <w:rPr>
          <w:b/>
          <w:bCs/>
          <w:color w:val="000000"/>
          <w:sz w:val="20"/>
          <w:szCs w:val="20"/>
        </w:rPr>
        <w:t>. DESCRIÇÃO DA SOLUÇÃO COMO UM TODO</w:t>
      </w:r>
    </w:p>
    <w:p w14:paraId="73C6D121" w14:textId="77777777" w:rsidR="00274FF8" w:rsidRDefault="00274FF8" w:rsidP="00274FF8">
      <w:pPr>
        <w:spacing w:before="240" w:after="240" w:line="360" w:lineRule="auto"/>
        <w:jc w:val="both"/>
        <w:rPr>
          <w:sz w:val="20"/>
          <w:szCs w:val="20"/>
        </w:rPr>
      </w:pPr>
      <w:r>
        <w:rPr>
          <w:sz w:val="20"/>
          <w:szCs w:val="20"/>
        </w:rPr>
        <w:t>A solução mais vantajosa para atendimento das necessidades da Fundação Hospitalar de Saúde Municipal de Ibaiti consiste na aquisição de medicamentos por meio de Pregão Eletrônico, com adoção do Sistema de Registro de Preços (SRP), abrangendo medicamentos comuns e medicamentos psicotrópicos, conforme demanda da Administração durante a vigência da Ata de Registro de Preços.</w:t>
      </w:r>
    </w:p>
    <w:p w14:paraId="2D51CEC9" w14:textId="77777777" w:rsidR="00274FF8" w:rsidRDefault="00274FF8" w:rsidP="00274FF8">
      <w:pPr>
        <w:spacing w:before="240" w:after="240" w:line="360" w:lineRule="auto"/>
        <w:jc w:val="both"/>
        <w:rPr>
          <w:sz w:val="20"/>
          <w:szCs w:val="20"/>
        </w:rPr>
      </w:pPr>
      <w:r>
        <w:rPr>
          <w:sz w:val="20"/>
          <w:szCs w:val="20"/>
        </w:rPr>
        <w:t>A adoção do Pregão Eletrônico com SRP justifica-se por possibilitar a seleção das propostas mais vantajosas, observando critérios objetivos de julgamento pelo menor preço por item, desde que atendidas integralmente as exigências técnicas e sanitárias estabelecidas no edital e no Termo de Referência.</w:t>
      </w:r>
    </w:p>
    <w:p w14:paraId="3676BFE0" w14:textId="77777777" w:rsidR="00274FF8" w:rsidRDefault="00274FF8" w:rsidP="00274FF8">
      <w:pPr>
        <w:spacing w:before="240" w:after="240" w:line="360" w:lineRule="auto"/>
        <w:jc w:val="both"/>
        <w:rPr>
          <w:sz w:val="20"/>
          <w:szCs w:val="20"/>
        </w:rPr>
      </w:pPr>
      <w:r>
        <w:rPr>
          <w:sz w:val="20"/>
          <w:szCs w:val="20"/>
        </w:rPr>
        <w:lastRenderedPageBreak/>
        <w:t>A divisão do objeto em lotes individuais favorece a ampliação da competitividade, permitindo a participação de fornecedores especializados em determinados medicamentos, sem restringir indevidamente a concorrência, o que contribui para a obtenção de melhores condições comerciais.</w:t>
      </w:r>
    </w:p>
    <w:p w14:paraId="04ABB976" w14:textId="77777777" w:rsidR="00274FF8" w:rsidRDefault="00274FF8" w:rsidP="00274FF8">
      <w:pPr>
        <w:spacing w:before="240" w:after="240" w:line="360" w:lineRule="auto"/>
        <w:jc w:val="both"/>
        <w:rPr>
          <w:sz w:val="20"/>
          <w:szCs w:val="20"/>
        </w:rPr>
      </w:pPr>
      <w:r>
        <w:rPr>
          <w:sz w:val="20"/>
          <w:szCs w:val="20"/>
        </w:rPr>
        <w:t>Do ponto de vista jurídico e regulatório, a solução assegura o atendimento integral à legislação sanitária vigente, uma vez que a participação no certame fica condicionada à comprovação de registro dos medicamentos junto à ANVISA, à posse de Autorização de Funcionamento de Empresa (AFE) e, quando aplicável, às exigências específicas para medicamentos sujeitos a controle especial, conforme a Portaria SVS/MS nº 344/1998.</w:t>
      </w:r>
    </w:p>
    <w:p w14:paraId="4AF6A97A" w14:textId="77777777" w:rsidR="00274FF8" w:rsidRDefault="00274FF8" w:rsidP="00274FF8">
      <w:pPr>
        <w:spacing w:before="240" w:after="240" w:line="360" w:lineRule="auto"/>
        <w:jc w:val="both"/>
        <w:rPr>
          <w:sz w:val="20"/>
          <w:szCs w:val="20"/>
        </w:rPr>
      </w:pPr>
      <w:r>
        <w:rPr>
          <w:sz w:val="20"/>
          <w:szCs w:val="20"/>
        </w:rPr>
        <w:t>A utilização do Sistema de Registro de Preços confere flexibilidade à Administração, permitindo aquisições parceladas conforme a necessidade efetiva, com base nas estimativas elaboradas pelo Setor de Farmácia a partir da contratação anterior, reduzindo riscos de desabastecimento e evitando a formação de estoques excessivos ou o vencimento de medicamentos.</w:t>
      </w:r>
    </w:p>
    <w:p w14:paraId="73D07D57" w14:textId="77777777" w:rsidR="00274FF8" w:rsidRDefault="00274FF8" w:rsidP="00274FF8">
      <w:pPr>
        <w:spacing w:before="240" w:after="240" w:line="360" w:lineRule="auto"/>
        <w:jc w:val="both"/>
        <w:rPr>
          <w:sz w:val="20"/>
          <w:szCs w:val="20"/>
        </w:rPr>
      </w:pPr>
      <w:r>
        <w:rPr>
          <w:sz w:val="20"/>
          <w:szCs w:val="20"/>
        </w:rPr>
        <w:t>Além disso, o SRP proporciona maior eficiência administrativa, ao simplificar os procedimentos de aquisição ao longo da vigência da Ata, possibilitando melhor controle, rastreabilidade e acompanhamento dos fornecimentos, especialmente no caso de medicamentos psicotrópicos, que exigem controle rigoroso de movimentação e armazenamento.</w:t>
      </w:r>
    </w:p>
    <w:p w14:paraId="20657283" w14:textId="77777777" w:rsidR="00274FF8" w:rsidRDefault="00274FF8" w:rsidP="00274FF8">
      <w:pPr>
        <w:spacing w:before="240" w:after="240" w:line="360" w:lineRule="auto"/>
        <w:jc w:val="both"/>
        <w:rPr>
          <w:sz w:val="20"/>
          <w:szCs w:val="20"/>
        </w:rPr>
      </w:pPr>
      <w:r>
        <w:rPr>
          <w:sz w:val="20"/>
          <w:szCs w:val="20"/>
        </w:rPr>
        <w:t>Dessa forma, a solução definida mostra-se técnica, econômica e juridicamente adequada, atendendo às necessidades da Administração Pública e assegurando a continuidade da assistência farmacêutica, com observância dos princípios da eficiência, economicidade, segurança e transparência.</w:t>
      </w:r>
    </w:p>
    <w:p w14:paraId="6EE6C176"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2598BCB6" w14:textId="77777777" w:rsidR="00274FF8" w:rsidRDefault="00274FF8" w:rsidP="00274FF8">
      <w:pPr>
        <w:pBdr>
          <w:top w:val="nil"/>
          <w:left w:val="nil"/>
          <w:bottom w:val="nil"/>
          <w:right w:val="nil"/>
          <w:between w:val="nil"/>
        </w:pBdr>
        <w:shd w:val="clear" w:color="auto" w:fill="F2F2F2"/>
        <w:spacing w:after="0" w:line="360" w:lineRule="auto"/>
        <w:jc w:val="both"/>
        <w:rPr>
          <w:color w:val="000000"/>
          <w:sz w:val="20"/>
          <w:szCs w:val="20"/>
        </w:rPr>
      </w:pPr>
      <w:r>
        <w:rPr>
          <w:b/>
          <w:bCs/>
          <w:color w:val="000000"/>
          <w:sz w:val="20"/>
          <w:szCs w:val="20"/>
        </w:rPr>
        <w:t>9. JUSTIFICATIVA PARA O PARCELAMENTO OU NÃO DA SOLUÇÃO</w:t>
      </w:r>
    </w:p>
    <w:p w14:paraId="6F8C5ADF" w14:textId="77777777" w:rsidR="00274FF8" w:rsidRDefault="00274FF8" w:rsidP="00274FF8">
      <w:pPr>
        <w:pBdr>
          <w:top w:val="nil"/>
          <w:left w:val="nil"/>
          <w:bottom w:val="nil"/>
          <w:right w:val="nil"/>
          <w:between w:val="nil"/>
        </w:pBdr>
        <w:spacing w:after="0" w:line="360" w:lineRule="auto"/>
        <w:jc w:val="both"/>
        <w:rPr>
          <w:sz w:val="20"/>
          <w:szCs w:val="20"/>
        </w:rPr>
      </w:pPr>
    </w:p>
    <w:p w14:paraId="76870529"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Optou-se pelo parcelamento do objeto em lotes individuais, sendo cada lote correspondente a um item/medicamento específico, com a previsão de lotes exclusivos para Microempresas (ME) e Empresas de Pequeno Porte (EPP), quando aplicável, nos termos da legislação vigente.</w:t>
      </w:r>
    </w:p>
    <w:p w14:paraId="34DDE251" w14:textId="77777777" w:rsidR="00274FF8" w:rsidRDefault="00274FF8" w:rsidP="00274FF8">
      <w:pPr>
        <w:pBdr>
          <w:top w:val="nil"/>
          <w:left w:val="nil"/>
          <w:bottom w:val="nil"/>
          <w:right w:val="nil"/>
          <w:between w:val="nil"/>
        </w:pBdr>
        <w:spacing w:after="0" w:line="360" w:lineRule="auto"/>
        <w:jc w:val="both"/>
        <w:rPr>
          <w:sz w:val="20"/>
          <w:szCs w:val="20"/>
        </w:rPr>
      </w:pPr>
    </w:p>
    <w:p w14:paraId="3F4010F9"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A divisão do objeto em lotes individuais fundamenta-se nos seguintes aspectos:</w:t>
      </w:r>
    </w:p>
    <w:p w14:paraId="17D7E83E" w14:textId="77777777" w:rsidR="00274FF8" w:rsidRDefault="00274FF8" w:rsidP="00274FF8">
      <w:pPr>
        <w:pBdr>
          <w:top w:val="nil"/>
          <w:left w:val="nil"/>
          <w:bottom w:val="nil"/>
          <w:right w:val="nil"/>
          <w:between w:val="nil"/>
        </w:pBdr>
        <w:spacing w:after="0" w:line="360" w:lineRule="auto"/>
        <w:jc w:val="both"/>
        <w:rPr>
          <w:sz w:val="20"/>
          <w:szCs w:val="20"/>
        </w:rPr>
      </w:pPr>
    </w:p>
    <w:p w14:paraId="50F54673"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Especialização dos fornecedores: determinados medicamentos, especialmente aqueles sujeitos a controle especial, como psicotrópicos e entorpecentes, somente podem ser fornecidos por empresas que detenham autorização específica da Agência Nacional de Vigilância Sanitária (ANVISA), o que inviabiliza a contratação conjunta com medicamentos comuns em um único lote.</w:t>
      </w:r>
    </w:p>
    <w:p w14:paraId="6C9C7EE5" w14:textId="77777777" w:rsidR="00274FF8" w:rsidRDefault="00274FF8" w:rsidP="00274FF8">
      <w:pPr>
        <w:pBdr>
          <w:top w:val="nil"/>
          <w:left w:val="nil"/>
          <w:bottom w:val="nil"/>
          <w:right w:val="nil"/>
          <w:between w:val="nil"/>
        </w:pBdr>
        <w:spacing w:after="0" w:line="360" w:lineRule="auto"/>
        <w:jc w:val="both"/>
        <w:rPr>
          <w:sz w:val="20"/>
          <w:szCs w:val="20"/>
        </w:rPr>
      </w:pPr>
    </w:p>
    <w:p w14:paraId="4ABCFE38"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lastRenderedPageBreak/>
        <w:t>Ampliação da competitividade: o parcelamento em lotes individuais permite a participação de fornecedores de diferentes portes, possibilitando que empresas concorram apenas nos itens que efetivamente comercializam, promovendo maior concorrência e melhores condições econômicas para a Administração.</w:t>
      </w:r>
    </w:p>
    <w:p w14:paraId="4F717AE4" w14:textId="77777777" w:rsidR="00274FF8" w:rsidRDefault="00274FF8" w:rsidP="00274FF8">
      <w:pPr>
        <w:pBdr>
          <w:top w:val="nil"/>
          <w:left w:val="nil"/>
          <w:bottom w:val="nil"/>
          <w:right w:val="nil"/>
          <w:between w:val="nil"/>
        </w:pBdr>
        <w:spacing w:after="0" w:line="360" w:lineRule="auto"/>
        <w:jc w:val="both"/>
        <w:rPr>
          <w:sz w:val="20"/>
          <w:szCs w:val="20"/>
        </w:rPr>
      </w:pPr>
    </w:p>
    <w:p w14:paraId="4F8460C8"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Tratamento favorecido às ME/EPP: a separação de lotes exclusivos assegura a aplicação do tratamento diferenciado e favorecido previsto na legislação aplicável às microempresas e empresas de pequeno porte, sem prejuízo da competitividade, da economicidade e do atendimento às exigências técnicas e sanitárias.</w:t>
      </w:r>
    </w:p>
    <w:p w14:paraId="2481BE56" w14:textId="77777777" w:rsidR="00274FF8" w:rsidRDefault="00274FF8" w:rsidP="00274FF8">
      <w:pPr>
        <w:pBdr>
          <w:top w:val="nil"/>
          <w:left w:val="nil"/>
          <w:bottom w:val="nil"/>
          <w:right w:val="nil"/>
          <w:between w:val="nil"/>
        </w:pBdr>
        <w:spacing w:after="0" w:line="360" w:lineRule="auto"/>
        <w:jc w:val="both"/>
        <w:rPr>
          <w:sz w:val="20"/>
          <w:szCs w:val="20"/>
        </w:rPr>
      </w:pPr>
    </w:p>
    <w:p w14:paraId="206FAF61"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Seleção da proposta mais vantajosa por item: o fracionamento do objeto possibilita a adjudicação de cada lote ao fornecedor que apresentar o menor preço, desde que atendidas integralmente as exigências técnicas e legais, assegurando maior eficiência e racionalidade na contratação.</w:t>
      </w:r>
    </w:p>
    <w:p w14:paraId="77A7D04F" w14:textId="77777777" w:rsidR="00274FF8" w:rsidRDefault="00274FF8" w:rsidP="00274FF8">
      <w:pPr>
        <w:pBdr>
          <w:top w:val="nil"/>
          <w:left w:val="nil"/>
          <w:bottom w:val="nil"/>
          <w:right w:val="nil"/>
          <w:between w:val="nil"/>
        </w:pBdr>
        <w:spacing w:after="0" w:line="360" w:lineRule="auto"/>
        <w:jc w:val="both"/>
        <w:rPr>
          <w:sz w:val="20"/>
          <w:szCs w:val="20"/>
        </w:rPr>
      </w:pPr>
    </w:p>
    <w:p w14:paraId="7BEF701D"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Conformidade legal: o parcelamento em lotes individuais observa o disposto no art. 40, §1º, da Lei nº 14.133/2021, bem como a legislação aplicável às ME/EPP, promovendo a divisão do objeto sempre que técnica e economicamente viável, com vistas à ampliação da competitividade e à seleção da proposta mais vantajosa.</w:t>
      </w:r>
    </w:p>
    <w:p w14:paraId="2BAD0DD6" w14:textId="77777777" w:rsidR="00274FF8" w:rsidRDefault="00274FF8" w:rsidP="00274FF8">
      <w:pPr>
        <w:pBdr>
          <w:top w:val="nil"/>
          <w:left w:val="nil"/>
          <w:bottom w:val="nil"/>
          <w:right w:val="nil"/>
          <w:between w:val="nil"/>
        </w:pBdr>
        <w:spacing w:after="0" w:line="360" w:lineRule="auto"/>
        <w:jc w:val="both"/>
        <w:rPr>
          <w:sz w:val="20"/>
          <w:szCs w:val="20"/>
        </w:rPr>
      </w:pPr>
    </w:p>
    <w:p w14:paraId="28F8839D" w14:textId="77777777" w:rsidR="00274FF8" w:rsidRDefault="00274FF8" w:rsidP="00274FF8">
      <w:pPr>
        <w:pBdr>
          <w:top w:val="nil"/>
          <w:left w:val="nil"/>
          <w:bottom w:val="nil"/>
          <w:right w:val="nil"/>
          <w:between w:val="nil"/>
        </w:pBdr>
        <w:spacing w:after="0" w:line="360" w:lineRule="auto"/>
        <w:jc w:val="both"/>
        <w:rPr>
          <w:sz w:val="20"/>
          <w:szCs w:val="20"/>
        </w:rPr>
      </w:pPr>
      <w:r>
        <w:rPr>
          <w:sz w:val="20"/>
          <w:szCs w:val="20"/>
        </w:rPr>
        <w:t>Dessa forma, cada lote será tratado de maneira autônoma e independente, com adjudicação e contratação específicas, resguardando o interesse público, a eficiência administrativa e a continuidade da assistência farmacêutica.</w:t>
      </w:r>
    </w:p>
    <w:p w14:paraId="60DDF2B4" w14:textId="77777777" w:rsidR="00274FF8" w:rsidRDefault="00274FF8" w:rsidP="00274FF8">
      <w:pPr>
        <w:pBdr>
          <w:top w:val="nil"/>
          <w:left w:val="nil"/>
          <w:bottom w:val="nil"/>
          <w:right w:val="nil"/>
          <w:between w:val="nil"/>
        </w:pBdr>
        <w:spacing w:after="0" w:line="360" w:lineRule="auto"/>
        <w:jc w:val="both"/>
        <w:rPr>
          <w:sz w:val="20"/>
          <w:szCs w:val="20"/>
        </w:rPr>
      </w:pPr>
    </w:p>
    <w:p w14:paraId="3DB4C6F9"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 xml:space="preserve">10. CONTRATAÇÕES CORRELATAS E/OU INTERDEPENDENTES </w:t>
      </w:r>
    </w:p>
    <w:p w14:paraId="5B42014B"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0E3874FD"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color w:val="000000"/>
          <w:sz w:val="20"/>
          <w:szCs w:val="20"/>
        </w:rPr>
        <w:t>Para esta solução não há contratações que guardam relação/afinidade/dependência com o objeto da compra/contratação pretendida, sejam elas já realizadas ou contratações futuras.</w:t>
      </w:r>
    </w:p>
    <w:p w14:paraId="26ECC01D"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6392E6D5" w14:textId="77777777" w:rsidR="00274FF8" w:rsidRDefault="00274FF8" w:rsidP="00274FF8">
      <w:pPr>
        <w:pBdr>
          <w:top w:val="nil"/>
          <w:left w:val="nil"/>
          <w:bottom w:val="nil"/>
          <w:right w:val="nil"/>
          <w:between w:val="nil"/>
        </w:pBdr>
        <w:spacing w:after="0" w:line="360" w:lineRule="auto"/>
        <w:jc w:val="both"/>
        <w:rPr>
          <w:color w:val="000000"/>
          <w:sz w:val="20"/>
          <w:szCs w:val="20"/>
        </w:rPr>
      </w:pPr>
      <w:bookmarkStart w:id="4" w:name="_heading=h.fpqgbivzma4k" w:colFirst="0" w:colLast="0"/>
      <w:bookmarkEnd w:id="4"/>
    </w:p>
    <w:p w14:paraId="15AE7277"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 xml:space="preserve">11. ALINHAMENTO ENTRE A CONTRATAÇÃO E O PLANEJAMENTO </w:t>
      </w:r>
    </w:p>
    <w:p w14:paraId="606A0716"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5E9EB83F" w14:textId="77777777" w:rsidR="00274FF8" w:rsidRDefault="00274FF8" w:rsidP="00274FF8">
      <w:pPr>
        <w:pBdr>
          <w:top w:val="nil"/>
          <w:left w:val="nil"/>
          <w:bottom w:val="nil"/>
          <w:right w:val="nil"/>
          <w:between w:val="nil"/>
        </w:pBdr>
        <w:spacing w:after="0" w:line="360" w:lineRule="auto"/>
        <w:jc w:val="both"/>
        <w:rPr>
          <w:color w:val="000000"/>
          <w:sz w:val="20"/>
          <w:szCs w:val="20"/>
        </w:rPr>
      </w:pPr>
      <w:r>
        <w:rPr>
          <w:color w:val="000000"/>
          <w:sz w:val="20"/>
          <w:szCs w:val="20"/>
        </w:rPr>
        <w:t>Os serviços desta solução constam na listagem do Plano Anual de Contratação vigente.</w:t>
      </w:r>
    </w:p>
    <w:p w14:paraId="0A0F4040"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0620984B"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12. RESULTADOS PRETENDIDOS</w:t>
      </w:r>
    </w:p>
    <w:p w14:paraId="2B7F1BD6" w14:textId="77777777" w:rsidR="00274FF8" w:rsidRDefault="00274FF8" w:rsidP="00274FF8">
      <w:pPr>
        <w:spacing w:before="240" w:after="240" w:line="360" w:lineRule="auto"/>
        <w:jc w:val="both"/>
        <w:rPr>
          <w:sz w:val="20"/>
          <w:szCs w:val="20"/>
        </w:rPr>
      </w:pPr>
      <w:r>
        <w:rPr>
          <w:sz w:val="20"/>
          <w:szCs w:val="20"/>
        </w:rPr>
        <w:t>A presente contratação tem por objetivo alcançar resultados que assegurem a continuidade, a eficiência e a qualidade da assistência farmacêutica prestada pela Fundação Hospitalar de Saúde Municipal de Ibaiti, em conformidade com os princípios da eficiência, economicidade, planejamento e interesse público, nos termos do art. 18, §1º, da Lei nº 14.133/2021.</w:t>
      </w:r>
    </w:p>
    <w:p w14:paraId="465BA91F" w14:textId="77777777" w:rsidR="00274FF8" w:rsidRDefault="00274FF8" w:rsidP="00274FF8">
      <w:pPr>
        <w:spacing w:before="240" w:after="240" w:line="360" w:lineRule="auto"/>
        <w:jc w:val="both"/>
        <w:rPr>
          <w:sz w:val="20"/>
          <w:szCs w:val="20"/>
        </w:rPr>
      </w:pPr>
      <w:r>
        <w:rPr>
          <w:sz w:val="20"/>
          <w:szCs w:val="20"/>
        </w:rPr>
        <w:t>São resultados pretendidos com a contratação:</w:t>
      </w:r>
    </w:p>
    <w:p w14:paraId="4573F5EF" w14:textId="77777777" w:rsidR="00274FF8" w:rsidRDefault="00274FF8" w:rsidP="00274FF8">
      <w:pPr>
        <w:spacing w:before="240" w:after="240" w:line="360" w:lineRule="auto"/>
        <w:jc w:val="both"/>
        <w:rPr>
          <w:sz w:val="20"/>
          <w:szCs w:val="20"/>
        </w:rPr>
      </w:pPr>
      <w:r>
        <w:rPr>
          <w:sz w:val="20"/>
          <w:szCs w:val="20"/>
        </w:rPr>
        <w:lastRenderedPageBreak/>
        <w:t>Garantia do abastecimento contínuo e regular de medicamentos, comuns e psicotrópicos, assegurando a continuidade dos atendimentos ambulatoriais, hospitalares, de urgência e emergência, e prevenindo situações de desabastecimento;</w:t>
      </w:r>
    </w:p>
    <w:p w14:paraId="0CAEAC57" w14:textId="77777777" w:rsidR="00274FF8" w:rsidRDefault="00274FF8" w:rsidP="00274FF8">
      <w:pPr>
        <w:spacing w:before="240" w:after="240" w:line="360" w:lineRule="auto"/>
        <w:jc w:val="both"/>
        <w:rPr>
          <w:sz w:val="20"/>
          <w:szCs w:val="20"/>
        </w:rPr>
      </w:pPr>
      <w:r>
        <w:rPr>
          <w:sz w:val="20"/>
          <w:szCs w:val="20"/>
        </w:rPr>
        <w:t>Melhoria da gestão de estoques farmacêuticos, com maior controle, rastreabilidade, monitoramento de prazos de validade e adequada escrituração de medicamentos sujeitos a controle especial, em conformidade com as normas da ANVISA e com a Portaria SVS/MS nº 344/1998;</w:t>
      </w:r>
    </w:p>
    <w:p w14:paraId="24164945" w14:textId="77777777" w:rsidR="00274FF8" w:rsidRDefault="00274FF8" w:rsidP="00274FF8">
      <w:pPr>
        <w:spacing w:before="240" w:after="240" w:line="360" w:lineRule="auto"/>
        <w:jc w:val="both"/>
        <w:rPr>
          <w:sz w:val="20"/>
          <w:szCs w:val="20"/>
        </w:rPr>
      </w:pPr>
      <w:r>
        <w:rPr>
          <w:sz w:val="20"/>
          <w:szCs w:val="20"/>
        </w:rPr>
        <w:t>Elevação da qualidade e da segurança do atendimento hospitalar, mediante a disponibilização tempestiva de medicamentos essenciais, em conformidade com protocolos clínicos e exigências sanitárias;</w:t>
      </w:r>
    </w:p>
    <w:p w14:paraId="0605905F" w14:textId="77777777" w:rsidR="00274FF8" w:rsidRDefault="00274FF8" w:rsidP="00274FF8">
      <w:pPr>
        <w:spacing w:before="240" w:after="240" w:line="360" w:lineRule="auto"/>
        <w:jc w:val="both"/>
        <w:rPr>
          <w:sz w:val="20"/>
          <w:szCs w:val="20"/>
        </w:rPr>
      </w:pPr>
      <w:r>
        <w:rPr>
          <w:sz w:val="20"/>
          <w:szCs w:val="20"/>
        </w:rPr>
        <w:t>Redução de riscos assistenciais e de judicialização da saúde, evitando a necessidade de aquisições emergenciais ou determinações judiciais decorrentes da indisponibilidade de medicamentos;</w:t>
      </w:r>
    </w:p>
    <w:p w14:paraId="1E8037BF" w14:textId="77777777" w:rsidR="00274FF8" w:rsidRDefault="00274FF8" w:rsidP="00274FF8">
      <w:pPr>
        <w:spacing w:before="240" w:after="240" w:line="360" w:lineRule="auto"/>
        <w:jc w:val="both"/>
        <w:rPr>
          <w:sz w:val="20"/>
          <w:szCs w:val="20"/>
        </w:rPr>
      </w:pPr>
      <w:r>
        <w:rPr>
          <w:sz w:val="20"/>
          <w:szCs w:val="20"/>
        </w:rPr>
        <w:t>Otimização da aplicação dos recursos públicos, por meio da adoção do Sistema de Registro de Preços (SRP), que permite aquisições parceladas conforme a demanda efetiva, reduzindo desperdícios e perdas por vencimento de medicamentos;</w:t>
      </w:r>
    </w:p>
    <w:p w14:paraId="37E76CCF" w14:textId="77777777" w:rsidR="00274FF8" w:rsidRDefault="00274FF8" w:rsidP="00274FF8">
      <w:pPr>
        <w:spacing w:before="240" w:after="240" w:line="360" w:lineRule="auto"/>
        <w:jc w:val="both"/>
        <w:rPr>
          <w:sz w:val="20"/>
          <w:szCs w:val="20"/>
        </w:rPr>
      </w:pPr>
      <w:r>
        <w:rPr>
          <w:sz w:val="20"/>
          <w:szCs w:val="20"/>
        </w:rPr>
        <w:t>Fortalecimento da transparência e do controle na execução contratual, mediante acompanhamento sistemático dos fornecimentos, fiscalização contínua e registros adequados, especialmente para medicamentos sujeitos a controle especial;</w:t>
      </w:r>
    </w:p>
    <w:p w14:paraId="4446138C" w14:textId="77777777" w:rsidR="00274FF8" w:rsidRDefault="00274FF8" w:rsidP="00274FF8">
      <w:pPr>
        <w:spacing w:before="240" w:after="240" w:line="360" w:lineRule="auto"/>
        <w:jc w:val="both"/>
        <w:rPr>
          <w:sz w:val="20"/>
          <w:szCs w:val="20"/>
        </w:rPr>
      </w:pPr>
      <w:r>
        <w:rPr>
          <w:sz w:val="20"/>
          <w:szCs w:val="20"/>
        </w:rPr>
        <w:t>Conformidade com práticas de responsabilidade ambiental, assegurando que o descarte de medicamentos vencidos ou avariados seja realizado de forma ambientalmente adequada, em observância à Política Nacional de Resíduos Sólidos (Lei nº 12.305/2010), quando aplicável.</w:t>
      </w:r>
    </w:p>
    <w:p w14:paraId="4F68AD3D" w14:textId="77777777" w:rsidR="00274FF8" w:rsidRDefault="00274FF8" w:rsidP="00274FF8">
      <w:pPr>
        <w:spacing w:before="240" w:after="240" w:line="360" w:lineRule="auto"/>
        <w:jc w:val="both"/>
        <w:rPr>
          <w:sz w:val="20"/>
          <w:szCs w:val="20"/>
        </w:rPr>
      </w:pPr>
      <w:r>
        <w:rPr>
          <w:sz w:val="20"/>
          <w:szCs w:val="20"/>
        </w:rPr>
        <w:t>Os resultados pretendidos servirão como parâmetros objetivos para avaliação da eficácia da contratação, sendo utilizados tanto na seleção da proposta mais vantajosa quanto no acompanhamento e fiscalização da execução contratual, em conformidade com o disposto no art. 18, §1º, da Lei nº 14.133/2021.</w:t>
      </w:r>
    </w:p>
    <w:p w14:paraId="7DCACCA8"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681A3E84"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 xml:space="preserve">13. PROVIDÊNCIAS </w:t>
      </w:r>
      <w:r>
        <w:rPr>
          <w:b/>
          <w:bCs/>
          <w:sz w:val="20"/>
          <w:szCs w:val="20"/>
        </w:rPr>
        <w:t>PRÉVIAS AO CONTRATO</w:t>
      </w:r>
    </w:p>
    <w:p w14:paraId="51DD46F6" w14:textId="77777777" w:rsidR="00274FF8" w:rsidRDefault="00274FF8" w:rsidP="00274FF8">
      <w:pPr>
        <w:spacing w:before="240" w:after="240" w:line="360" w:lineRule="auto"/>
        <w:jc w:val="both"/>
        <w:rPr>
          <w:sz w:val="20"/>
          <w:szCs w:val="20"/>
        </w:rPr>
      </w:pPr>
      <w:r>
        <w:rPr>
          <w:sz w:val="20"/>
          <w:szCs w:val="20"/>
        </w:rPr>
        <w:t>Após a conclusão do presente Estudo Técnico Preliminar (ETP), será elaborado o Termo de Referência, observando-se as diretrizes da Lei nº 14.133/2021 e demais normativos aplicáveis.</w:t>
      </w:r>
    </w:p>
    <w:p w14:paraId="30F8329F" w14:textId="77777777" w:rsidR="00274FF8" w:rsidRDefault="00274FF8" w:rsidP="00274FF8">
      <w:pPr>
        <w:spacing w:before="240" w:after="240" w:line="360" w:lineRule="auto"/>
        <w:jc w:val="both"/>
        <w:rPr>
          <w:sz w:val="20"/>
          <w:szCs w:val="20"/>
        </w:rPr>
      </w:pPr>
      <w:r>
        <w:rPr>
          <w:sz w:val="20"/>
          <w:szCs w:val="20"/>
        </w:rPr>
        <w:t>Concluída a fase preparatória e após aprovação pela autoridade competente, a contratação será realizada por meio de Pregão Eletrônico, com adoção do Sistema de Registro de Preços (SRP), nos termos do Decreto nº 11.462/2023, que regulamenta o SRP no âmbito da Nova Lei de Licitações e Contratos Administrativos.</w:t>
      </w:r>
    </w:p>
    <w:p w14:paraId="3CBABCC7" w14:textId="77777777" w:rsidR="00274FF8" w:rsidRDefault="00274FF8" w:rsidP="00274FF8">
      <w:pPr>
        <w:spacing w:before="240" w:after="240" w:line="360" w:lineRule="auto"/>
        <w:jc w:val="both"/>
        <w:rPr>
          <w:sz w:val="20"/>
          <w:szCs w:val="20"/>
        </w:rPr>
      </w:pPr>
      <w:r>
        <w:rPr>
          <w:sz w:val="20"/>
          <w:szCs w:val="20"/>
        </w:rPr>
        <w:lastRenderedPageBreak/>
        <w:t>Para assegurar a adequada execução da futura contratação, serão adotadas previamente as seguintes providências:</w:t>
      </w:r>
    </w:p>
    <w:p w14:paraId="62E8EEEA" w14:textId="77777777" w:rsidR="00274FF8" w:rsidRDefault="00274FF8" w:rsidP="00274FF8">
      <w:pPr>
        <w:numPr>
          <w:ilvl w:val="0"/>
          <w:numId w:val="112"/>
        </w:numPr>
        <w:spacing w:before="240" w:after="0" w:line="360" w:lineRule="auto"/>
        <w:jc w:val="both"/>
        <w:rPr>
          <w:sz w:val="20"/>
          <w:szCs w:val="20"/>
        </w:rPr>
      </w:pPr>
      <w:r>
        <w:rPr>
          <w:sz w:val="20"/>
          <w:szCs w:val="20"/>
        </w:rPr>
        <w:t>Infraestrutura: verificação e adequação dos espaços físicos destinados ao armazenamento de medicamentos, garantindo condições apropriadas para medicamentos comuns e ambientes de acesso restrito para medicamentos sujeitos a controle especial;</w:t>
      </w:r>
    </w:p>
    <w:p w14:paraId="1D2271EF" w14:textId="77777777" w:rsidR="00274FF8" w:rsidRDefault="00274FF8" w:rsidP="00274FF8">
      <w:pPr>
        <w:numPr>
          <w:ilvl w:val="0"/>
          <w:numId w:val="112"/>
        </w:numPr>
        <w:spacing w:after="0" w:line="360" w:lineRule="auto"/>
        <w:jc w:val="both"/>
        <w:rPr>
          <w:sz w:val="20"/>
          <w:szCs w:val="20"/>
        </w:rPr>
      </w:pPr>
      <w:r>
        <w:rPr>
          <w:sz w:val="20"/>
          <w:szCs w:val="20"/>
        </w:rPr>
        <w:t>Sistemas de controle: utilização e, quando necessário, atualização dos sistemas de gestão de estoque e controle de medicamentos psicotrópicos, em conformidade com a Portaria SVS/MS nº 344/1998 e demais normas sanitárias;</w:t>
      </w:r>
    </w:p>
    <w:p w14:paraId="4D799904" w14:textId="77777777" w:rsidR="00274FF8" w:rsidRDefault="00274FF8" w:rsidP="00274FF8">
      <w:pPr>
        <w:numPr>
          <w:ilvl w:val="0"/>
          <w:numId w:val="112"/>
        </w:numPr>
        <w:spacing w:after="0" w:line="360" w:lineRule="auto"/>
        <w:jc w:val="both"/>
        <w:rPr>
          <w:sz w:val="20"/>
          <w:szCs w:val="20"/>
        </w:rPr>
      </w:pPr>
      <w:r>
        <w:rPr>
          <w:sz w:val="20"/>
          <w:szCs w:val="20"/>
        </w:rPr>
        <w:t>Equipe técnica: designação de responsável técnico farmacêutico, devidamente registrado no Conselho Regional de Farmácia (CRF), para acompanhamento da execução da Ata de Registro de Preços e das contratações dela decorrentes;</w:t>
      </w:r>
    </w:p>
    <w:p w14:paraId="4CF01B53" w14:textId="77777777" w:rsidR="00274FF8" w:rsidRDefault="00274FF8" w:rsidP="00274FF8">
      <w:pPr>
        <w:numPr>
          <w:ilvl w:val="0"/>
          <w:numId w:val="112"/>
        </w:numPr>
        <w:spacing w:after="0" w:line="360" w:lineRule="auto"/>
        <w:jc w:val="both"/>
        <w:rPr>
          <w:sz w:val="20"/>
          <w:szCs w:val="20"/>
        </w:rPr>
      </w:pPr>
      <w:r>
        <w:rPr>
          <w:sz w:val="20"/>
          <w:szCs w:val="20"/>
        </w:rPr>
        <w:t>Capacitação: orientação e treinamento dos servidores envolvidos no recebimento, conferência, armazenamento, dispensação e registro de medicamentos, especialmente aqueles sujeitos a controle especial;</w:t>
      </w:r>
    </w:p>
    <w:p w14:paraId="32551612" w14:textId="77777777" w:rsidR="00274FF8" w:rsidRDefault="00274FF8" w:rsidP="00274FF8">
      <w:pPr>
        <w:numPr>
          <w:ilvl w:val="0"/>
          <w:numId w:val="112"/>
        </w:numPr>
        <w:spacing w:after="240" w:line="360" w:lineRule="auto"/>
        <w:jc w:val="both"/>
        <w:rPr>
          <w:sz w:val="20"/>
          <w:szCs w:val="20"/>
        </w:rPr>
      </w:pPr>
      <w:r>
        <w:rPr>
          <w:sz w:val="20"/>
          <w:szCs w:val="20"/>
        </w:rPr>
        <w:t>Segurança jurídica e sanitária: análise e validação prévia da documentação de regularidade sanitária dos fornecedores registrados, incluindo AFE, Licença Sanitária e demais autorizações exigidas pela ANVISA.</w:t>
      </w:r>
    </w:p>
    <w:p w14:paraId="053C7EFE" w14:textId="77777777" w:rsidR="00274FF8" w:rsidRDefault="00274FF8" w:rsidP="00274FF8">
      <w:pPr>
        <w:spacing w:before="240" w:after="240" w:line="360" w:lineRule="auto"/>
        <w:jc w:val="both"/>
        <w:rPr>
          <w:sz w:val="20"/>
          <w:szCs w:val="20"/>
        </w:rPr>
      </w:pPr>
      <w:r>
        <w:rPr>
          <w:sz w:val="20"/>
          <w:szCs w:val="20"/>
        </w:rPr>
        <w:t>Após a homologação do certame e atendidas todas as exigências legais, serão firmadas as Atas de Registro de Preços, possibilitando a formalização das contratações específicas conforme a necessidade da Administração, durante a vigência da Ata e nos limites nela estabelecidos.</w:t>
      </w:r>
    </w:p>
    <w:p w14:paraId="7CE09090" w14:textId="77777777" w:rsidR="00274FF8" w:rsidRDefault="00274FF8" w:rsidP="00274FF8">
      <w:pPr>
        <w:spacing w:before="240" w:after="240" w:line="360" w:lineRule="auto"/>
        <w:jc w:val="both"/>
        <w:rPr>
          <w:sz w:val="20"/>
          <w:szCs w:val="20"/>
        </w:rPr>
      </w:pPr>
    </w:p>
    <w:p w14:paraId="4E16F0A7"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14. DECLARAÇÃO DE VIABILIDADE (OU NÃO) DA CONTRATAÇÃO</w:t>
      </w:r>
    </w:p>
    <w:p w14:paraId="611B18BF" w14:textId="77777777" w:rsidR="00274FF8" w:rsidRDefault="00274FF8" w:rsidP="00274FF8">
      <w:pPr>
        <w:spacing w:before="240" w:after="240" w:line="360" w:lineRule="auto"/>
        <w:jc w:val="both"/>
        <w:rPr>
          <w:sz w:val="20"/>
          <w:szCs w:val="20"/>
        </w:rPr>
      </w:pPr>
      <w:r>
        <w:rPr>
          <w:sz w:val="20"/>
          <w:szCs w:val="20"/>
        </w:rPr>
        <w:t>Após análise técnica e administrativa realizada no âmbito deste Estudo Técnico Preliminar, conclui-se que a contratação pretendida é viável, necessária e estratégica, considerando:</w:t>
      </w:r>
    </w:p>
    <w:p w14:paraId="67914EAC" w14:textId="77777777" w:rsidR="00274FF8" w:rsidRDefault="00274FF8" w:rsidP="00274FF8">
      <w:pPr>
        <w:spacing w:before="240" w:after="240" w:line="360" w:lineRule="auto"/>
        <w:jc w:val="both"/>
        <w:rPr>
          <w:sz w:val="20"/>
          <w:szCs w:val="20"/>
        </w:rPr>
      </w:pPr>
      <w:r>
        <w:rPr>
          <w:sz w:val="20"/>
          <w:szCs w:val="20"/>
        </w:rPr>
        <w:t>I – A relevância da contratação para garantir a continuidade da assistência farmacêutica e dos serviços de saúde prestados à população;</w:t>
      </w:r>
    </w:p>
    <w:p w14:paraId="4C83FCEB" w14:textId="77777777" w:rsidR="00274FF8" w:rsidRDefault="00274FF8" w:rsidP="00274FF8">
      <w:pPr>
        <w:spacing w:before="240" w:after="240" w:line="360" w:lineRule="auto"/>
        <w:jc w:val="both"/>
        <w:rPr>
          <w:sz w:val="20"/>
          <w:szCs w:val="20"/>
        </w:rPr>
      </w:pPr>
      <w:r>
        <w:rPr>
          <w:sz w:val="20"/>
          <w:szCs w:val="20"/>
        </w:rPr>
        <w:t>II – A adequação da solução proposta às exigências legais e regulatórias da ANVISA, especialmente quanto aos medicamentos sujeitos a controle especial;</w:t>
      </w:r>
    </w:p>
    <w:p w14:paraId="7E8A9471" w14:textId="77777777" w:rsidR="00274FF8" w:rsidRDefault="00274FF8" w:rsidP="00274FF8">
      <w:pPr>
        <w:spacing w:before="240" w:after="240" w:line="360" w:lineRule="auto"/>
        <w:jc w:val="both"/>
        <w:rPr>
          <w:sz w:val="20"/>
          <w:szCs w:val="20"/>
        </w:rPr>
      </w:pPr>
      <w:r>
        <w:rPr>
          <w:sz w:val="20"/>
          <w:szCs w:val="20"/>
        </w:rPr>
        <w:t>III – A compatibilidade da contratação com o Planejamento das Contratações da Administração e com os objetivos institucionais de eficiência, economicidade, continuidade do serviço público e qualidade do atendimento hospitalar.</w:t>
      </w:r>
    </w:p>
    <w:p w14:paraId="256DA16C" w14:textId="77777777" w:rsidR="00274FF8" w:rsidRDefault="00274FF8" w:rsidP="00274FF8">
      <w:pPr>
        <w:spacing w:before="240" w:after="240" w:line="360" w:lineRule="auto"/>
        <w:jc w:val="both"/>
        <w:rPr>
          <w:sz w:val="20"/>
          <w:szCs w:val="20"/>
        </w:rPr>
      </w:pPr>
      <w:r>
        <w:rPr>
          <w:sz w:val="20"/>
          <w:szCs w:val="20"/>
        </w:rPr>
        <w:t>Dessa forma, a equipe de planejamento declara viável a contratação, com base neste Estudo Técnico Preliminar, em consonância com a Lei nº 14.133/2021 e demais normas aplicáveis ao processo de contratação pública.</w:t>
      </w:r>
    </w:p>
    <w:p w14:paraId="79D67523" w14:textId="77777777" w:rsidR="00274FF8" w:rsidRDefault="00274FF8" w:rsidP="00274FF8">
      <w:pPr>
        <w:spacing w:before="240" w:after="240" w:line="360" w:lineRule="auto"/>
        <w:jc w:val="both"/>
        <w:rPr>
          <w:sz w:val="20"/>
          <w:szCs w:val="20"/>
        </w:rPr>
      </w:pPr>
    </w:p>
    <w:p w14:paraId="3358B5CE" w14:textId="77777777" w:rsidR="00274FF8" w:rsidRDefault="00274FF8" w:rsidP="00274FF8">
      <w:pPr>
        <w:pBdr>
          <w:top w:val="nil"/>
          <w:left w:val="nil"/>
          <w:bottom w:val="nil"/>
          <w:right w:val="nil"/>
          <w:between w:val="nil"/>
        </w:pBdr>
        <w:shd w:val="clear" w:color="auto" w:fill="F2F2F2"/>
        <w:spacing w:after="0" w:line="360" w:lineRule="auto"/>
        <w:jc w:val="both"/>
        <w:rPr>
          <w:b/>
          <w:bCs/>
          <w:color w:val="000000"/>
          <w:sz w:val="20"/>
          <w:szCs w:val="20"/>
        </w:rPr>
      </w:pPr>
      <w:r>
        <w:rPr>
          <w:b/>
          <w:bCs/>
          <w:color w:val="000000"/>
          <w:sz w:val="20"/>
          <w:szCs w:val="20"/>
        </w:rPr>
        <w:t>15. FISCAIS/ RESPONSÁVEIS:</w:t>
      </w:r>
    </w:p>
    <w:p w14:paraId="6D435D80" w14:textId="77777777" w:rsidR="00274FF8" w:rsidRDefault="00274FF8" w:rsidP="00274FF8">
      <w:pPr>
        <w:pBdr>
          <w:top w:val="nil"/>
          <w:left w:val="nil"/>
          <w:bottom w:val="nil"/>
          <w:right w:val="nil"/>
          <w:between w:val="nil"/>
        </w:pBdr>
        <w:spacing w:after="0" w:line="360" w:lineRule="auto"/>
        <w:jc w:val="both"/>
        <w:rPr>
          <w:color w:val="000000"/>
          <w:sz w:val="20"/>
          <w:szCs w:val="20"/>
        </w:rPr>
      </w:pPr>
    </w:p>
    <w:p w14:paraId="4C66E425" w14:textId="77777777" w:rsidR="00274FF8" w:rsidRDefault="00274FF8" w:rsidP="00274FF8">
      <w:pPr>
        <w:spacing w:after="0" w:line="360" w:lineRule="auto"/>
        <w:jc w:val="both"/>
        <w:rPr>
          <w:color w:val="000000"/>
          <w:sz w:val="20"/>
          <w:szCs w:val="20"/>
        </w:rPr>
      </w:pPr>
      <w:r>
        <w:rPr>
          <w:sz w:val="20"/>
          <w:szCs w:val="20"/>
        </w:rPr>
        <w:t>O acompanhamento e a fiscalização dos serviços contratados serão realizados pela servidora Ana Maria Depieri Gindri, Farmacêutica, designada como Fiscal do Contrato, responsável por verificar a conformidade dos serviços prestados, exercer a fiscalização técnica e assegurar o cumprimento das condições contratuais.</w:t>
      </w:r>
    </w:p>
    <w:p w14:paraId="224B47F8" w14:textId="77777777" w:rsidR="00274FF8" w:rsidRPr="003B7239" w:rsidRDefault="00274FF8" w:rsidP="00274FF8">
      <w:pPr>
        <w:pBdr>
          <w:top w:val="nil"/>
          <w:left w:val="nil"/>
          <w:bottom w:val="nil"/>
          <w:right w:val="nil"/>
          <w:between w:val="nil"/>
        </w:pBdr>
        <w:tabs>
          <w:tab w:val="left" w:pos="960"/>
        </w:tabs>
        <w:spacing w:after="195"/>
        <w:jc w:val="right"/>
        <w:rPr>
          <w:sz w:val="20"/>
          <w:szCs w:val="20"/>
        </w:rPr>
      </w:pPr>
    </w:p>
    <w:p w14:paraId="3D14B77B" w14:textId="77777777" w:rsidR="00274FF8" w:rsidRPr="003B7239" w:rsidRDefault="00274FF8" w:rsidP="00274FF8">
      <w:pPr>
        <w:tabs>
          <w:tab w:val="left" w:pos="960"/>
        </w:tabs>
        <w:spacing w:after="195"/>
        <w:jc w:val="right"/>
        <w:rPr>
          <w:sz w:val="20"/>
          <w:szCs w:val="20"/>
        </w:rPr>
      </w:pPr>
      <w:r w:rsidRPr="003B7239">
        <w:rPr>
          <w:sz w:val="20"/>
          <w:szCs w:val="20"/>
        </w:rPr>
        <w:t>Ibaiti, 18 de dezembro de 2025.</w:t>
      </w:r>
    </w:p>
    <w:p w14:paraId="5ECFC0F9" w14:textId="77777777" w:rsidR="00274FF8" w:rsidRDefault="00274FF8" w:rsidP="00274FF8">
      <w:pPr>
        <w:tabs>
          <w:tab w:val="left" w:pos="960"/>
        </w:tabs>
        <w:spacing w:after="195"/>
        <w:jc w:val="right"/>
        <w:rPr>
          <w:sz w:val="20"/>
          <w:szCs w:val="20"/>
        </w:rPr>
      </w:pPr>
    </w:p>
    <w:p w14:paraId="632B01BF" w14:textId="77777777" w:rsidR="00274FF8" w:rsidRDefault="00274FF8" w:rsidP="00274FF8">
      <w:pPr>
        <w:tabs>
          <w:tab w:val="left" w:pos="960"/>
        </w:tabs>
        <w:spacing w:after="195"/>
        <w:jc w:val="right"/>
        <w:rPr>
          <w:sz w:val="20"/>
          <w:szCs w:val="20"/>
        </w:rPr>
      </w:pPr>
    </w:p>
    <w:p w14:paraId="03EEEECE" w14:textId="77777777" w:rsidR="00274FF8" w:rsidRDefault="00274FF8" w:rsidP="00274FF8">
      <w:pPr>
        <w:shd w:val="clear" w:color="auto" w:fill="FFFFFF"/>
        <w:tabs>
          <w:tab w:val="left" w:pos="3007"/>
        </w:tabs>
        <w:spacing w:after="0" w:line="256" w:lineRule="auto"/>
        <w:jc w:val="center"/>
        <w:rPr>
          <w:b/>
          <w:bCs/>
          <w:i/>
          <w:iCs/>
          <w:sz w:val="20"/>
          <w:szCs w:val="20"/>
        </w:rPr>
      </w:pPr>
      <w:r>
        <w:rPr>
          <w:b/>
          <w:bCs/>
          <w:i/>
          <w:iCs/>
          <w:sz w:val="20"/>
          <w:szCs w:val="20"/>
        </w:rPr>
        <w:t>________________________________________</w:t>
      </w:r>
    </w:p>
    <w:p w14:paraId="004C1654" w14:textId="77777777" w:rsidR="00274FF8" w:rsidRDefault="00274FF8" w:rsidP="00274FF8">
      <w:pPr>
        <w:spacing w:after="0" w:line="256" w:lineRule="auto"/>
        <w:jc w:val="center"/>
        <w:rPr>
          <w:b/>
          <w:bCs/>
          <w:i/>
          <w:iCs/>
          <w:sz w:val="20"/>
          <w:szCs w:val="20"/>
        </w:rPr>
      </w:pPr>
      <w:r>
        <w:rPr>
          <w:b/>
          <w:bCs/>
          <w:i/>
          <w:iCs/>
          <w:sz w:val="20"/>
          <w:szCs w:val="20"/>
        </w:rPr>
        <w:t>Ana Maria Depieri Gindri</w:t>
      </w:r>
      <w:r>
        <w:rPr>
          <w:b/>
          <w:bCs/>
          <w:i/>
          <w:iCs/>
          <w:sz w:val="20"/>
          <w:szCs w:val="20"/>
        </w:rPr>
        <w:br/>
        <w:t xml:space="preserve">Farmacêutica </w:t>
      </w:r>
      <w:r>
        <w:rPr>
          <w:b/>
          <w:bCs/>
          <w:i/>
          <w:iCs/>
          <w:sz w:val="20"/>
          <w:szCs w:val="20"/>
        </w:rPr>
        <w:br/>
        <w:t>CRF: 14643</w:t>
      </w:r>
    </w:p>
    <w:p w14:paraId="02013E8E" w14:textId="77777777" w:rsidR="00274FF8" w:rsidRDefault="00274FF8" w:rsidP="00274FF8">
      <w:pPr>
        <w:tabs>
          <w:tab w:val="left" w:pos="960"/>
        </w:tabs>
        <w:spacing w:after="195"/>
        <w:rPr>
          <w:sz w:val="20"/>
          <w:szCs w:val="20"/>
        </w:rPr>
      </w:pPr>
    </w:p>
    <w:p w14:paraId="04C97D3F" w14:textId="77777777" w:rsidR="00274FF8" w:rsidRDefault="00274FF8" w:rsidP="00274FF8">
      <w:pPr>
        <w:tabs>
          <w:tab w:val="left" w:pos="960"/>
        </w:tabs>
        <w:spacing w:after="195"/>
        <w:rPr>
          <w:sz w:val="20"/>
          <w:szCs w:val="20"/>
        </w:rPr>
      </w:pPr>
    </w:p>
    <w:p w14:paraId="40D68974" w14:textId="77777777" w:rsidR="00274FF8" w:rsidRDefault="00274FF8" w:rsidP="00274FF8">
      <w:pPr>
        <w:shd w:val="clear" w:color="auto" w:fill="FFFFFF"/>
        <w:spacing w:after="0" w:line="240" w:lineRule="auto"/>
        <w:jc w:val="center"/>
        <w:rPr>
          <w:sz w:val="20"/>
          <w:szCs w:val="20"/>
        </w:rPr>
      </w:pPr>
      <w:r>
        <w:rPr>
          <w:b/>
          <w:bCs/>
          <w:sz w:val="20"/>
          <w:szCs w:val="20"/>
        </w:rPr>
        <w:t>________________________________________</w:t>
      </w:r>
    </w:p>
    <w:p w14:paraId="01640E35" w14:textId="77777777" w:rsidR="00274FF8" w:rsidRDefault="00274FF8" w:rsidP="00274FF8">
      <w:pPr>
        <w:shd w:val="clear" w:color="auto" w:fill="FFFFFF"/>
        <w:spacing w:after="0" w:line="240" w:lineRule="auto"/>
        <w:jc w:val="center"/>
        <w:rPr>
          <w:sz w:val="20"/>
          <w:szCs w:val="20"/>
        </w:rPr>
      </w:pPr>
      <w:r>
        <w:rPr>
          <w:b/>
          <w:bCs/>
          <w:i/>
          <w:iCs/>
          <w:sz w:val="20"/>
          <w:szCs w:val="20"/>
        </w:rPr>
        <w:t>Sheila de Oliveira Gonçalves</w:t>
      </w:r>
    </w:p>
    <w:p w14:paraId="7681C7FD" w14:textId="77777777" w:rsidR="00274FF8" w:rsidRDefault="00274FF8" w:rsidP="00274FF8">
      <w:pPr>
        <w:shd w:val="clear" w:color="auto" w:fill="FFFFFF"/>
        <w:spacing w:after="0" w:line="240" w:lineRule="auto"/>
        <w:jc w:val="center"/>
        <w:rPr>
          <w:sz w:val="20"/>
          <w:szCs w:val="20"/>
        </w:rPr>
      </w:pPr>
      <w:r>
        <w:rPr>
          <w:b/>
          <w:bCs/>
          <w:i/>
          <w:iCs/>
          <w:sz w:val="20"/>
          <w:szCs w:val="20"/>
        </w:rPr>
        <w:t>Presidente da F.H.S.M.I.</w:t>
      </w:r>
    </w:p>
    <w:p w14:paraId="6BE232B7" w14:textId="77777777" w:rsidR="00274FF8" w:rsidRDefault="00274FF8" w:rsidP="00274FF8">
      <w:pPr>
        <w:shd w:val="clear" w:color="auto" w:fill="FFFFFF"/>
        <w:spacing w:after="0" w:line="240" w:lineRule="auto"/>
        <w:jc w:val="center"/>
        <w:rPr>
          <w:sz w:val="20"/>
          <w:szCs w:val="20"/>
        </w:rPr>
      </w:pPr>
      <w:r>
        <w:rPr>
          <w:b/>
          <w:bCs/>
          <w:i/>
          <w:iCs/>
          <w:sz w:val="20"/>
          <w:szCs w:val="20"/>
        </w:rPr>
        <w:t>Portaria nº 154 de 01/04/2025</w:t>
      </w:r>
    </w:p>
    <w:p w14:paraId="5FC07AF5" w14:textId="77777777" w:rsidR="00274FF8" w:rsidRPr="00464D53" w:rsidRDefault="00274FF8" w:rsidP="00274FF8">
      <w:pPr>
        <w:rPr>
          <w:lang w:val="x-none"/>
        </w:rPr>
      </w:pPr>
    </w:p>
    <w:p w14:paraId="7639F92B" w14:textId="77777777" w:rsidR="00274FF8" w:rsidRDefault="00274FF8" w:rsidP="00274FF8"/>
    <w:p w14:paraId="2918E39A" w14:textId="77777777" w:rsidR="00274FF8" w:rsidRPr="00906F83" w:rsidRDefault="00274FF8" w:rsidP="00274FF8"/>
    <w:p w14:paraId="2426E5A4" w14:textId="77777777" w:rsidR="00F76EB8" w:rsidRPr="000C3C4C" w:rsidRDefault="00F76EB8" w:rsidP="000C3C4C"/>
    <w:sectPr w:rsidR="00F76EB8" w:rsidRPr="000C3C4C" w:rsidSect="00AE3859">
      <w:headerReference w:type="default" r:id="rId66"/>
      <w:footerReference w:type="default" r:id="rId67"/>
      <w:pgSz w:w="11907" w:h="16840" w:code="9"/>
      <w:pgMar w:top="2438" w:right="1134" w:bottom="567" w:left="170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F7DB" w14:textId="77777777" w:rsidR="00971948" w:rsidRDefault="00971948" w:rsidP="00CF11DA">
      <w:pPr>
        <w:spacing w:after="0" w:line="240" w:lineRule="auto"/>
      </w:pPr>
      <w:r>
        <w:separator/>
      </w:r>
    </w:p>
  </w:endnote>
  <w:endnote w:type="continuationSeparator" w:id="0">
    <w:p w14:paraId="2452B8F4" w14:textId="77777777" w:rsidR="00971948" w:rsidRDefault="00971948" w:rsidP="00CF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13F9" w14:textId="77777777" w:rsidR="00F16FBC" w:rsidRDefault="00F16FBC" w:rsidP="00454067">
    <w:pPr>
      <w:pStyle w:val="Rodap"/>
      <w:tabs>
        <w:tab w:val="left" w:pos="1357"/>
        <w:tab w:val="cente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212B" w14:textId="77777777" w:rsidR="00971948" w:rsidRDefault="00971948" w:rsidP="00CF11DA">
      <w:pPr>
        <w:spacing w:after="0" w:line="240" w:lineRule="auto"/>
      </w:pPr>
      <w:r>
        <w:separator/>
      </w:r>
    </w:p>
  </w:footnote>
  <w:footnote w:type="continuationSeparator" w:id="0">
    <w:p w14:paraId="25EE101D" w14:textId="77777777" w:rsidR="00971948" w:rsidRDefault="00971948" w:rsidP="00CF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06F6" w14:textId="77777777" w:rsidR="00F042B0" w:rsidRPr="00DB751A" w:rsidRDefault="00F042B0" w:rsidP="00F042B0">
    <w:pPr>
      <w:jc w:val="center"/>
      <w:rPr>
        <w:rFonts w:ascii="Arial" w:hAnsi="Arial" w:cs="Arial"/>
        <w:b/>
        <w:sz w:val="24"/>
        <w:szCs w:val="24"/>
      </w:rPr>
    </w:pPr>
    <w:r>
      <w:rPr>
        <w:noProof/>
        <w:lang w:eastAsia="pt-BR" w:bidi="or-IN"/>
      </w:rPr>
      <w:drawing>
        <wp:anchor distT="0" distB="0" distL="114300" distR="114300" simplePos="0" relativeHeight="251659264" behindDoc="1" locked="0" layoutInCell="1" allowOverlap="1" wp14:anchorId="73F79821" wp14:editId="7C94325B">
          <wp:simplePos x="0" y="0"/>
          <wp:positionH relativeFrom="column">
            <wp:posOffset>-634365</wp:posOffset>
          </wp:positionH>
          <wp:positionV relativeFrom="paragraph">
            <wp:posOffset>-97155</wp:posOffset>
          </wp:positionV>
          <wp:extent cx="908410" cy="762000"/>
          <wp:effectExtent l="0" t="0" r="635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41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HOSPITAL MUNICIPAL DE IBAITI</w:t>
    </w:r>
  </w:p>
  <w:p w14:paraId="4E00F949" w14:textId="77777777" w:rsidR="00F042B0" w:rsidRDefault="00F042B0" w:rsidP="00F042B0">
    <w:pPr>
      <w:jc w:val="center"/>
      <w:rPr>
        <w:rFonts w:ascii="Arial" w:hAnsi="Arial" w:cs="Arial"/>
        <w:b/>
        <w:sz w:val="24"/>
        <w:szCs w:val="24"/>
      </w:rPr>
    </w:pPr>
    <w:r>
      <w:rPr>
        <w:rFonts w:ascii="Arial" w:hAnsi="Arial" w:cs="Arial"/>
        <w:b/>
        <w:sz w:val="24"/>
        <w:szCs w:val="24"/>
      </w:rPr>
      <w:t>FUNDAÇÃO HOSPITALAR DE SAUDE MUNICIPAL DE IBAITI</w:t>
    </w:r>
  </w:p>
  <w:p w14:paraId="16685145" w14:textId="77777777" w:rsidR="00F042B0" w:rsidRDefault="00F042B0" w:rsidP="00F042B0">
    <w:pPr>
      <w:jc w:val="center"/>
      <w:rPr>
        <w:rFonts w:ascii="Arial" w:hAnsi="Arial" w:cs="Arial"/>
        <w:b/>
        <w:sz w:val="24"/>
        <w:szCs w:val="24"/>
      </w:rPr>
    </w:pPr>
    <w:r>
      <w:rPr>
        <w:rFonts w:ascii="Arial" w:hAnsi="Arial" w:cs="Arial"/>
        <w:b/>
        <w:sz w:val="24"/>
        <w:szCs w:val="24"/>
      </w:rPr>
      <w:t>CNPJ – 80.617.319/0001-08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97533"/>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01D1E202"/>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 w15:restartNumberingAfterBreak="0">
    <w:nsid w:val="03498D95"/>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5" w15:restartNumberingAfterBreak="0">
    <w:nsid w:val="0684C5EB"/>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6" w15:restartNumberingAfterBreak="0">
    <w:nsid w:val="091C1E79"/>
    <w:multiLevelType w:val="multilevel"/>
    <w:tmpl w:val="78B2A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244DCF"/>
    <w:multiLevelType w:val="multilevel"/>
    <w:tmpl w:val="7B1C7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315A65"/>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9"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0D19944F"/>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1" w15:restartNumberingAfterBreak="0">
    <w:nsid w:val="107DAAA1"/>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2" w15:restartNumberingAfterBreak="0">
    <w:nsid w:val="12F6309D"/>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3" w15:restartNumberingAfterBreak="0">
    <w:nsid w:val="13E1C0C3"/>
    <w:multiLevelType w:val="multilevel"/>
    <w:tmpl w:val="461C288C"/>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17FAC6FD"/>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5"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6"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1DF8FA07"/>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8" w15:restartNumberingAfterBreak="0">
    <w:nsid w:val="1EF42FEB"/>
    <w:multiLevelType w:val="multilevel"/>
    <w:tmpl w:val="F564B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1716AA"/>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1530"/>
        </w:tabs>
        <w:ind w:left="85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0" w15:restartNumberingAfterBreak="0">
    <w:nsid w:val="21FB7C68"/>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1" w15:restartNumberingAfterBreak="0">
    <w:nsid w:val="22344A8D"/>
    <w:multiLevelType w:val="multilevel"/>
    <w:tmpl w:val="8BD61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43D61B"/>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240DA9C6"/>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26" w15:restartNumberingAfterBreak="0">
    <w:nsid w:val="249DBD71"/>
    <w:multiLevelType w:val="multilevel"/>
    <w:tmpl w:val="FFFFFFFF"/>
    <w:lvl w:ilvl="0">
      <w:start w:val="1"/>
      <w:numFmt w:val="decimal"/>
      <w:lvlText w:val="%1."/>
      <w:lvlJc w:val="left"/>
      <w:pPr>
        <w:tabs>
          <w:tab w:val="num" w:pos="555"/>
        </w:tabs>
        <w:ind w:left="555" w:hanging="555"/>
      </w:pPr>
      <w:rPr>
        <w:rFonts w:ascii="Calibri" w:hAnsi="Calibri" w:cs="Calibri"/>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1635"/>
        </w:tabs>
        <w:ind w:left="1635" w:hanging="510"/>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7" w15:restartNumberingAfterBreak="0">
    <w:nsid w:val="25375F16"/>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8" w15:restartNumberingAfterBreak="0">
    <w:nsid w:val="2603C7CD"/>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9" w15:restartNumberingAfterBreak="0">
    <w:nsid w:val="2669327F"/>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0" w15:restartNumberingAfterBreak="0">
    <w:nsid w:val="27AC00E8"/>
    <w:multiLevelType w:val="multilevel"/>
    <w:tmpl w:val="0194CE2E"/>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1"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28C53AA6"/>
    <w:multiLevelType w:val="multilevel"/>
    <w:tmpl w:val="64546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95F8DF0"/>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4"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36" w15:restartNumberingAfterBreak="0">
    <w:nsid w:val="2B076A0F"/>
    <w:multiLevelType w:val="multilevel"/>
    <w:tmpl w:val="0E507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41" w15:restartNumberingAfterBreak="0">
    <w:nsid w:val="301854D3"/>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42"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3"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3133DE1F"/>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5" w15:restartNumberingAfterBreak="0">
    <w:nsid w:val="32B17962"/>
    <w:multiLevelType w:val="hybridMultilevel"/>
    <w:tmpl w:val="6D0A8190"/>
    <w:lvl w:ilvl="0" w:tplc="0416000F">
      <w:start w:val="1"/>
      <w:numFmt w:val="decimal"/>
      <w:lvlText w:val="%1."/>
      <w:lvlJc w:val="left"/>
      <w:pPr>
        <w:ind w:left="2421" w:hanging="360"/>
      </w:pPr>
      <w:rPr>
        <w:rFonts w:hint="default"/>
      </w:rPr>
    </w:lvl>
    <w:lvl w:ilvl="1" w:tplc="04160001">
      <w:start w:val="1"/>
      <w:numFmt w:val="bullet"/>
      <w:lvlText w:val=""/>
      <w:lvlJc w:val="left"/>
      <w:pPr>
        <w:ind w:left="3141" w:hanging="360"/>
      </w:pPr>
      <w:rPr>
        <w:rFonts w:ascii="Symbol" w:hAnsi="Symbol" w:hint="default"/>
      </w:rPr>
    </w:lvl>
    <w:lvl w:ilvl="2" w:tplc="04160005">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6" w15:restartNumberingAfterBreak="0">
    <w:nsid w:val="335B58BE"/>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7"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15:restartNumberingAfterBreak="0">
    <w:nsid w:val="34F1F6B2"/>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49" w15:restartNumberingAfterBreak="0">
    <w:nsid w:val="364D7103"/>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0" w15:restartNumberingAfterBreak="0">
    <w:nsid w:val="367B9C76"/>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1" w15:restartNumberingAfterBreak="0">
    <w:nsid w:val="367D1B5A"/>
    <w:multiLevelType w:val="hybridMultilevel"/>
    <w:tmpl w:val="F350E3D8"/>
    <w:lvl w:ilvl="0" w:tplc="0416000F">
      <w:start w:val="1"/>
      <w:numFmt w:val="decimal"/>
      <w:lvlText w:val="%1."/>
      <w:lvlJc w:val="left"/>
      <w:pPr>
        <w:ind w:left="3501" w:hanging="360"/>
      </w:pPr>
    </w:lvl>
    <w:lvl w:ilvl="1" w:tplc="04160019" w:tentative="1">
      <w:start w:val="1"/>
      <w:numFmt w:val="lowerLetter"/>
      <w:lvlText w:val="%2."/>
      <w:lvlJc w:val="left"/>
      <w:pPr>
        <w:ind w:left="4221" w:hanging="360"/>
      </w:pPr>
    </w:lvl>
    <w:lvl w:ilvl="2" w:tplc="0416001B" w:tentative="1">
      <w:start w:val="1"/>
      <w:numFmt w:val="lowerRoman"/>
      <w:lvlText w:val="%3."/>
      <w:lvlJc w:val="right"/>
      <w:pPr>
        <w:ind w:left="4941" w:hanging="180"/>
      </w:pPr>
    </w:lvl>
    <w:lvl w:ilvl="3" w:tplc="0416000F" w:tentative="1">
      <w:start w:val="1"/>
      <w:numFmt w:val="decimal"/>
      <w:lvlText w:val="%4."/>
      <w:lvlJc w:val="left"/>
      <w:pPr>
        <w:ind w:left="5661" w:hanging="360"/>
      </w:pPr>
    </w:lvl>
    <w:lvl w:ilvl="4" w:tplc="04160019" w:tentative="1">
      <w:start w:val="1"/>
      <w:numFmt w:val="lowerLetter"/>
      <w:lvlText w:val="%5."/>
      <w:lvlJc w:val="left"/>
      <w:pPr>
        <w:ind w:left="6381" w:hanging="360"/>
      </w:pPr>
    </w:lvl>
    <w:lvl w:ilvl="5" w:tplc="0416001B" w:tentative="1">
      <w:start w:val="1"/>
      <w:numFmt w:val="lowerRoman"/>
      <w:lvlText w:val="%6."/>
      <w:lvlJc w:val="right"/>
      <w:pPr>
        <w:ind w:left="7101" w:hanging="180"/>
      </w:pPr>
    </w:lvl>
    <w:lvl w:ilvl="6" w:tplc="0416000F" w:tentative="1">
      <w:start w:val="1"/>
      <w:numFmt w:val="decimal"/>
      <w:lvlText w:val="%7."/>
      <w:lvlJc w:val="left"/>
      <w:pPr>
        <w:ind w:left="7821" w:hanging="360"/>
      </w:pPr>
    </w:lvl>
    <w:lvl w:ilvl="7" w:tplc="04160019" w:tentative="1">
      <w:start w:val="1"/>
      <w:numFmt w:val="lowerLetter"/>
      <w:lvlText w:val="%8."/>
      <w:lvlJc w:val="left"/>
      <w:pPr>
        <w:ind w:left="8541" w:hanging="360"/>
      </w:pPr>
    </w:lvl>
    <w:lvl w:ilvl="8" w:tplc="0416001B" w:tentative="1">
      <w:start w:val="1"/>
      <w:numFmt w:val="lowerRoman"/>
      <w:lvlText w:val="%9."/>
      <w:lvlJc w:val="right"/>
      <w:pPr>
        <w:ind w:left="9261" w:hanging="180"/>
      </w:pPr>
    </w:lvl>
  </w:abstractNum>
  <w:abstractNum w:abstractNumId="52"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53" w15:restartNumberingAfterBreak="0">
    <w:nsid w:val="39618A90"/>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4" w15:restartNumberingAfterBreak="0">
    <w:nsid w:val="39D03841"/>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5" w15:restartNumberingAfterBreak="0">
    <w:nsid w:val="3A826074"/>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6" w15:restartNumberingAfterBreak="0">
    <w:nsid w:val="3B664F6E"/>
    <w:multiLevelType w:val="multilevel"/>
    <w:tmpl w:val="FFFFFFFF"/>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1635"/>
        </w:tabs>
        <w:ind w:left="1635" w:hanging="510"/>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7"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15:restartNumberingAfterBreak="0">
    <w:nsid w:val="3D24B362"/>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9"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0"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1"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2"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3"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64" w15:restartNumberingAfterBreak="0">
    <w:nsid w:val="403E3C36"/>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65"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6"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7"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8"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9" w15:restartNumberingAfterBreak="0">
    <w:nsid w:val="48D56DD8"/>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70"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1" w15:restartNumberingAfterBreak="0">
    <w:nsid w:val="49A72E2C"/>
    <w:multiLevelType w:val="multilevel"/>
    <w:tmpl w:val="FFFFFFFF"/>
    <w:lvl w:ilvl="0">
      <w:start w:val="1"/>
      <w:numFmt w:val="decimal"/>
      <w:lvlText w:val="%1."/>
      <w:lvlJc w:val="left"/>
      <w:pPr>
        <w:tabs>
          <w:tab w:val="num" w:pos="360"/>
        </w:tabs>
        <w:ind w:left="360" w:hanging="360"/>
      </w:pPr>
      <w:rPr>
        <w:rFonts w:ascii="Calibri" w:hAnsi="Calibri" w:cs="Calibri"/>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1530"/>
        </w:tabs>
        <w:ind w:left="85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2"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3" w15:restartNumberingAfterBreak="0">
    <w:nsid w:val="4BF2EE1D"/>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4"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2AAA7C7"/>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76" w15:restartNumberingAfterBreak="0">
    <w:nsid w:val="53AE6113"/>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77"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8" w15:restartNumberingAfterBreak="0">
    <w:nsid w:val="55AD34CD"/>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79" w15:restartNumberingAfterBreak="0">
    <w:nsid w:val="55E153BF"/>
    <w:multiLevelType w:val="multilevel"/>
    <w:tmpl w:val="30A0B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80171EB"/>
    <w:multiLevelType w:val="multilevel"/>
    <w:tmpl w:val="FFFFFFFF"/>
    <w:lvl w:ilvl="0">
      <w:start w:val="1"/>
      <w:numFmt w:val="lowerLetter"/>
      <w:lvlText w:val="%1)"/>
      <w:lvlJc w:val="left"/>
      <w:pPr>
        <w:tabs>
          <w:tab w:val="num" w:pos="0"/>
        </w:tabs>
        <w:ind w:left="570"/>
      </w:pPr>
      <w:rPr>
        <w:rFonts w:ascii="Times New Roman" w:hAnsi="Times New Roman" w:cs="Times New Roman"/>
        <w:b/>
        <w:bCs/>
        <w:color w:val="FF0000"/>
        <w:sz w:val="20"/>
        <w:szCs w:val="20"/>
      </w:rPr>
    </w:lvl>
    <w:lvl w:ilvl="1">
      <w:start w:val="1"/>
      <w:numFmt w:val="lowerLetter"/>
      <w:lvlText w:val="%2."/>
      <w:lvlJc w:val="left"/>
      <w:pPr>
        <w:tabs>
          <w:tab w:val="num" w:pos="0"/>
        </w:tabs>
        <w:ind w:left="2160" w:hanging="360"/>
      </w:pPr>
      <w:rPr>
        <w:rFonts w:ascii="Times New Roman" w:hAnsi="Times New Roman" w:cs="Times New Roman"/>
        <w:sz w:val="20"/>
        <w:szCs w:val="20"/>
      </w:rPr>
    </w:lvl>
    <w:lvl w:ilvl="2">
      <w:start w:val="1"/>
      <w:numFmt w:val="lowerRoman"/>
      <w:lvlText w:val="%3."/>
      <w:lvlJc w:val="right"/>
      <w:pPr>
        <w:tabs>
          <w:tab w:val="num" w:pos="0"/>
        </w:tabs>
        <w:ind w:left="2880" w:hanging="180"/>
      </w:pPr>
      <w:rPr>
        <w:rFonts w:ascii="Times New Roman" w:hAnsi="Times New Roman" w:cs="Times New Roman"/>
        <w:sz w:val="20"/>
        <w:szCs w:val="20"/>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81"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2"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83"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4" w15:restartNumberingAfterBreak="0">
    <w:nsid w:val="61676666"/>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5"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86"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87"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8" w15:restartNumberingAfterBreak="0">
    <w:nsid w:val="67761A3B"/>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89" w15:restartNumberingAfterBreak="0">
    <w:nsid w:val="679E5759"/>
    <w:multiLevelType w:val="multilevel"/>
    <w:tmpl w:val="2FA2E4A6"/>
    <w:lvl w:ilvl="0">
      <w:start w:val="1"/>
      <w:numFmt w:val="lowerLetter"/>
      <w:lvlText w:val="%1)"/>
      <w:lvlJc w:val="left"/>
      <w:pPr>
        <w:tabs>
          <w:tab w:val="num" w:pos="0"/>
        </w:tabs>
        <w:ind w:left="570"/>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90"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91" w15:restartNumberingAfterBreak="0">
    <w:nsid w:val="6D62284C"/>
    <w:multiLevelType w:val="multilevel"/>
    <w:tmpl w:val="2F227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ED5783F"/>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93" w15:restartNumberingAfterBreak="0">
    <w:nsid w:val="7042A708"/>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94" w15:restartNumberingAfterBreak="0">
    <w:nsid w:val="71CB1D63"/>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5" w15:restartNumberingAfterBreak="0">
    <w:nsid w:val="73288F34"/>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96" w15:restartNumberingAfterBreak="0">
    <w:nsid w:val="741FCE4A"/>
    <w:multiLevelType w:val="multilevel"/>
    <w:tmpl w:val="FFFFFFFF"/>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1635"/>
        </w:tabs>
        <w:ind w:left="1635" w:hanging="510"/>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97"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98" w15:restartNumberingAfterBreak="0">
    <w:nsid w:val="76E24009"/>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99" w15:restartNumberingAfterBreak="0">
    <w:nsid w:val="773AEA84"/>
    <w:multiLevelType w:val="multilevel"/>
    <w:tmpl w:val="40201480"/>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0" w15:restartNumberingAfterBreak="0">
    <w:nsid w:val="78CCFE17"/>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01"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102" w15:restartNumberingAfterBreak="0">
    <w:nsid w:val="7A9CCCC3"/>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03" w15:restartNumberingAfterBreak="0">
    <w:nsid w:val="7D007896"/>
    <w:multiLevelType w:val="multilevel"/>
    <w:tmpl w:val="FFFFFFFF"/>
    <w:lvl w:ilvl="0">
      <w:start w:val="1"/>
      <w:numFmt w:val="lowerLetter"/>
      <w:lvlText w:val="%1)"/>
      <w:lvlJc w:val="left"/>
      <w:pPr>
        <w:tabs>
          <w:tab w:val="num" w:pos="0"/>
        </w:tabs>
        <w:ind w:left="570"/>
      </w:pPr>
      <w:rPr>
        <w:rFonts w:ascii="Times New Roman" w:hAnsi="Times New Roman" w:cs="Times New Roman"/>
        <w:b/>
        <w:bCs/>
        <w:color w:val="FF0000"/>
        <w:sz w:val="20"/>
        <w:szCs w:val="20"/>
      </w:rPr>
    </w:lvl>
    <w:lvl w:ilvl="1">
      <w:start w:val="1"/>
      <w:numFmt w:val="lowerLetter"/>
      <w:lvlText w:val="%2."/>
      <w:lvlJc w:val="left"/>
      <w:pPr>
        <w:tabs>
          <w:tab w:val="num" w:pos="0"/>
        </w:tabs>
        <w:ind w:left="2160" w:hanging="360"/>
      </w:pPr>
      <w:rPr>
        <w:rFonts w:ascii="Times New Roman" w:hAnsi="Times New Roman" w:cs="Times New Roman"/>
        <w:sz w:val="20"/>
        <w:szCs w:val="20"/>
      </w:rPr>
    </w:lvl>
    <w:lvl w:ilvl="2">
      <w:start w:val="1"/>
      <w:numFmt w:val="lowerRoman"/>
      <w:lvlText w:val="%3."/>
      <w:lvlJc w:val="right"/>
      <w:pPr>
        <w:tabs>
          <w:tab w:val="num" w:pos="0"/>
        </w:tabs>
        <w:ind w:left="2880" w:hanging="180"/>
      </w:pPr>
      <w:rPr>
        <w:rFonts w:ascii="Times New Roman" w:hAnsi="Times New Roman" w:cs="Times New Roman"/>
        <w:sz w:val="20"/>
        <w:szCs w:val="20"/>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04" w15:restartNumberingAfterBreak="0">
    <w:nsid w:val="7E149CA8"/>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05" w15:restartNumberingAfterBreak="0">
    <w:nsid w:val="7E4DF19B"/>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06" w15:restartNumberingAfterBreak="0">
    <w:nsid w:val="7E4F728B"/>
    <w:multiLevelType w:val="hybridMultilevel"/>
    <w:tmpl w:val="FE54A95E"/>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7"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108"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63055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395256">
    <w:abstractNumId w:val="45"/>
  </w:num>
  <w:num w:numId="3" w16cid:durableId="40399372">
    <w:abstractNumId w:val="106"/>
  </w:num>
  <w:num w:numId="4" w16cid:durableId="894856680">
    <w:abstractNumId w:val="51"/>
  </w:num>
  <w:num w:numId="5" w16cid:durableId="608003971">
    <w:abstractNumId w:val="30"/>
  </w:num>
  <w:num w:numId="6" w16cid:durableId="294723836">
    <w:abstractNumId w:val="13"/>
  </w:num>
  <w:num w:numId="7" w16cid:durableId="393049720">
    <w:abstractNumId w:val="99"/>
  </w:num>
  <w:num w:numId="8" w16cid:durableId="1150831396">
    <w:abstractNumId w:val="37"/>
  </w:num>
  <w:num w:numId="9" w16cid:durableId="9069401">
    <w:abstractNumId w:val="37"/>
    <w:lvlOverride w:ilvl="0"/>
    <w:lvlOverride w:ilvl="1"/>
    <w:lvlOverride w:ilvl="2">
      <w:startOverride w:val="1"/>
    </w:lvlOverride>
  </w:num>
  <w:num w:numId="10" w16cid:durableId="2052262824">
    <w:abstractNumId w:val="23"/>
  </w:num>
  <w:num w:numId="11" w16cid:durableId="733940545">
    <w:abstractNumId w:val="38"/>
  </w:num>
  <w:num w:numId="12" w16cid:durableId="444082181">
    <w:abstractNumId w:val="82"/>
  </w:num>
  <w:num w:numId="13" w16cid:durableId="1171291531">
    <w:abstractNumId w:val="42"/>
  </w:num>
  <w:num w:numId="14" w16cid:durableId="200754609">
    <w:abstractNumId w:val="66"/>
  </w:num>
  <w:num w:numId="15" w16cid:durableId="1526751812">
    <w:abstractNumId w:val="66"/>
    <w:lvlOverride w:ilvl="0">
      <w:startOverride w:val="1"/>
    </w:lvlOverride>
  </w:num>
  <w:num w:numId="16" w16cid:durableId="1150908146">
    <w:abstractNumId w:val="59"/>
  </w:num>
  <w:num w:numId="17" w16cid:durableId="1400054088">
    <w:abstractNumId w:val="2"/>
  </w:num>
  <w:num w:numId="18" w16cid:durableId="1940259221">
    <w:abstractNumId w:val="67"/>
  </w:num>
  <w:num w:numId="19" w16cid:durableId="1327516461">
    <w:abstractNumId w:val="15"/>
  </w:num>
  <w:num w:numId="20" w16cid:durableId="2007974437">
    <w:abstractNumId w:val="107"/>
  </w:num>
  <w:num w:numId="21" w16cid:durableId="1498692396">
    <w:abstractNumId w:val="85"/>
  </w:num>
  <w:num w:numId="22" w16cid:durableId="1360089348">
    <w:abstractNumId w:val="97"/>
  </w:num>
  <w:num w:numId="23" w16cid:durableId="1272083168">
    <w:abstractNumId w:val="63"/>
  </w:num>
  <w:num w:numId="24" w16cid:durableId="2048749856">
    <w:abstractNumId w:val="40"/>
  </w:num>
  <w:num w:numId="25" w16cid:durableId="62684489">
    <w:abstractNumId w:val="62"/>
  </w:num>
  <w:num w:numId="26" w16cid:durableId="1541239707">
    <w:abstractNumId w:val="43"/>
  </w:num>
  <w:num w:numId="27" w16cid:durableId="1122456315">
    <w:abstractNumId w:val="16"/>
  </w:num>
  <w:num w:numId="28" w16cid:durableId="1888950094">
    <w:abstractNumId w:val="70"/>
  </w:num>
  <w:num w:numId="29" w16cid:durableId="706300116">
    <w:abstractNumId w:val="24"/>
  </w:num>
  <w:num w:numId="30" w16cid:durableId="195705763">
    <w:abstractNumId w:val="90"/>
  </w:num>
  <w:num w:numId="31" w16cid:durableId="288556079">
    <w:abstractNumId w:val="101"/>
  </w:num>
  <w:num w:numId="32" w16cid:durableId="534511747">
    <w:abstractNumId w:val="9"/>
  </w:num>
  <w:num w:numId="33" w16cid:durableId="386270028">
    <w:abstractNumId w:val="60"/>
  </w:num>
  <w:num w:numId="34" w16cid:durableId="436676616">
    <w:abstractNumId w:val="60"/>
    <w:lvlOverride w:ilvl="0">
      <w:startOverride w:val="1"/>
    </w:lvlOverride>
  </w:num>
  <w:num w:numId="35" w16cid:durableId="1588078450">
    <w:abstractNumId w:val="72"/>
  </w:num>
  <w:num w:numId="36" w16cid:durableId="28603496">
    <w:abstractNumId w:val="57"/>
  </w:num>
  <w:num w:numId="37" w16cid:durableId="2075199410">
    <w:abstractNumId w:val="77"/>
  </w:num>
  <w:num w:numId="38" w16cid:durableId="1530534649">
    <w:abstractNumId w:val="39"/>
  </w:num>
  <w:num w:numId="39" w16cid:durableId="1525943338">
    <w:abstractNumId w:val="39"/>
    <w:lvlOverride w:ilvl="0"/>
    <w:lvlOverride w:ilvl="1"/>
    <w:lvlOverride w:ilvl="2">
      <w:startOverride w:val="1"/>
    </w:lvlOverride>
  </w:num>
  <w:num w:numId="40" w16cid:durableId="1975911433">
    <w:abstractNumId w:val="68"/>
  </w:num>
  <w:num w:numId="41" w16cid:durableId="1211263972">
    <w:abstractNumId w:val="47"/>
  </w:num>
  <w:num w:numId="42" w16cid:durableId="2020155941">
    <w:abstractNumId w:val="86"/>
  </w:num>
  <w:num w:numId="43" w16cid:durableId="501361952">
    <w:abstractNumId w:val="108"/>
  </w:num>
  <w:num w:numId="44" w16cid:durableId="2054570551">
    <w:abstractNumId w:val="87"/>
  </w:num>
  <w:num w:numId="45" w16cid:durableId="166868381">
    <w:abstractNumId w:val="52"/>
  </w:num>
  <w:num w:numId="46" w16cid:durableId="221520623">
    <w:abstractNumId w:val="34"/>
  </w:num>
  <w:num w:numId="47" w16cid:durableId="577062570">
    <w:abstractNumId w:val="65"/>
  </w:num>
  <w:num w:numId="48" w16cid:durableId="1920939650">
    <w:abstractNumId w:val="61"/>
  </w:num>
  <w:num w:numId="49" w16cid:durableId="447163871">
    <w:abstractNumId w:val="81"/>
  </w:num>
  <w:num w:numId="50" w16cid:durableId="255554524">
    <w:abstractNumId w:val="83"/>
  </w:num>
  <w:num w:numId="51" w16cid:durableId="1790009534">
    <w:abstractNumId w:val="35"/>
  </w:num>
  <w:num w:numId="52" w16cid:durableId="2127382040">
    <w:abstractNumId w:val="74"/>
  </w:num>
  <w:num w:numId="53" w16cid:durableId="406224813">
    <w:abstractNumId w:val="31"/>
  </w:num>
  <w:num w:numId="54" w16cid:durableId="2009673380">
    <w:abstractNumId w:val="17"/>
  </w:num>
  <w:num w:numId="55" w16cid:durableId="44645702">
    <w:abstractNumId w:val="46"/>
  </w:num>
  <w:num w:numId="56" w16cid:durableId="1564295437">
    <w:abstractNumId w:val="12"/>
  </w:num>
  <w:num w:numId="57" w16cid:durableId="1665283052">
    <w:abstractNumId w:val="94"/>
  </w:num>
  <w:num w:numId="58" w16cid:durableId="679084999">
    <w:abstractNumId w:val="41"/>
  </w:num>
  <w:num w:numId="59" w16cid:durableId="521163494">
    <w:abstractNumId w:val="19"/>
  </w:num>
  <w:num w:numId="60" w16cid:durableId="2038431749">
    <w:abstractNumId w:val="104"/>
  </w:num>
  <w:num w:numId="61" w16cid:durableId="2074624543">
    <w:abstractNumId w:val="53"/>
  </w:num>
  <w:num w:numId="62" w16cid:durableId="1771126688">
    <w:abstractNumId w:val="44"/>
  </w:num>
  <w:num w:numId="63" w16cid:durableId="285547420">
    <w:abstractNumId w:val="27"/>
  </w:num>
  <w:num w:numId="64" w16cid:durableId="1668286617">
    <w:abstractNumId w:val="95"/>
  </w:num>
  <w:num w:numId="65" w16cid:durableId="2003660457">
    <w:abstractNumId w:val="88"/>
  </w:num>
  <w:num w:numId="66" w16cid:durableId="723135815">
    <w:abstractNumId w:val="5"/>
  </w:num>
  <w:num w:numId="67" w16cid:durableId="843938211">
    <w:abstractNumId w:val="3"/>
  </w:num>
  <w:num w:numId="68" w16cid:durableId="697001794">
    <w:abstractNumId w:val="54"/>
  </w:num>
  <w:num w:numId="69" w16cid:durableId="267858907">
    <w:abstractNumId w:val="20"/>
  </w:num>
  <w:num w:numId="70" w16cid:durableId="653336910">
    <w:abstractNumId w:val="64"/>
  </w:num>
  <w:num w:numId="71" w16cid:durableId="1846356654">
    <w:abstractNumId w:val="56"/>
  </w:num>
  <w:num w:numId="72" w16cid:durableId="19478372">
    <w:abstractNumId w:val="28"/>
  </w:num>
  <w:num w:numId="73" w16cid:durableId="962999716">
    <w:abstractNumId w:val="76"/>
  </w:num>
  <w:num w:numId="74" w16cid:durableId="630483785">
    <w:abstractNumId w:val="49"/>
  </w:num>
  <w:num w:numId="75" w16cid:durableId="792942037">
    <w:abstractNumId w:val="89"/>
  </w:num>
  <w:num w:numId="76" w16cid:durableId="575944486">
    <w:abstractNumId w:val="69"/>
  </w:num>
  <w:num w:numId="77" w16cid:durableId="1668630591">
    <w:abstractNumId w:val="92"/>
  </w:num>
  <w:num w:numId="78" w16cid:durableId="1546526456">
    <w:abstractNumId w:val="92"/>
    <w:lvlOverride w:ilvl="0">
      <w:startOverride w:val="1"/>
    </w:lvlOverride>
  </w:num>
  <w:num w:numId="79" w16cid:durableId="1515463558">
    <w:abstractNumId w:val="10"/>
  </w:num>
  <w:num w:numId="80" w16cid:durableId="1924873940">
    <w:abstractNumId w:val="25"/>
  </w:num>
  <w:num w:numId="81" w16cid:durableId="2129161150">
    <w:abstractNumId w:val="8"/>
  </w:num>
  <w:num w:numId="82" w16cid:durableId="485125315">
    <w:abstractNumId w:val="80"/>
  </w:num>
  <w:num w:numId="83" w16cid:durableId="1261403858">
    <w:abstractNumId w:val="22"/>
  </w:num>
  <w:num w:numId="84" w16cid:durableId="445008709">
    <w:abstractNumId w:val="48"/>
  </w:num>
  <w:num w:numId="85" w16cid:durableId="1265335703">
    <w:abstractNumId w:val="26"/>
  </w:num>
  <w:num w:numId="86" w16cid:durableId="1527521012">
    <w:abstractNumId w:val="100"/>
  </w:num>
  <w:num w:numId="87" w16cid:durableId="534080216">
    <w:abstractNumId w:val="84"/>
  </w:num>
  <w:num w:numId="88" w16cid:durableId="974682838">
    <w:abstractNumId w:val="73"/>
  </w:num>
  <w:num w:numId="89" w16cid:durableId="1190414459">
    <w:abstractNumId w:val="14"/>
  </w:num>
  <w:num w:numId="90" w16cid:durableId="1685013897">
    <w:abstractNumId w:val="102"/>
  </w:num>
  <w:num w:numId="91" w16cid:durableId="1640259760">
    <w:abstractNumId w:val="1"/>
  </w:num>
  <w:num w:numId="92" w16cid:durableId="1207485">
    <w:abstractNumId w:val="98"/>
  </w:num>
  <w:num w:numId="93" w16cid:durableId="1641152603">
    <w:abstractNumId w:val="93"/>
  </w:num>
  <w:num w:numId="94" w16cid:durableId="1160853506">
    <w:abstractNumId w:val="33"/>
  </w:num>
  <w:num w:numId="95" w16cid:durableId="1495872295">
    <w:abstractNumId w:val="29"/>
  </w:num>
  <w:num w:numId="96" w16cid:durableId="618074197">
    <w:abstractNumId w:val="50"/>
  </w:num>
  <w:num w:numId="97" w16cid:durableId="1024094611">
    <w:abstractNumId w:val="4"/>
  </w:num>
  <w:num w:numId="98" w16cid:durableId="1532575610">
    <w:abstractNumId w:val="105"/>
  </w:num>
  <w:num w:numId="99" w16cid:durableId="2075350068">
    <w:abstractNumId w:val="96"/>
  </w:num>
  <w:num w:numId="100" w16cid:durableId="253905563">
    <w:abstractNumId w:val="58"/>
  </w:num>
  <w:num w:numId="101" w16cid:durableId="1914974178">
    <w:abstractNumId w:val="11"/>
  </w:num>
  <w:num w:numId="102" w16cid:durableId="974212929">
    <w:abstractNumId w:val="75"/>
  </w:num>
  <w:num w:numId="103" w16cid:durableId="1014769754">
    <w:abstractNumId w:val="103"/>
  </w:num>
  <w:num w:numId="104" w16cid:durableId="1100444258">
    <w:abstractNumId w:val="78"/>
  </w:num>
  <w:num w:numId="105" w16cid:durableId="1490289894">
    <w:abstractNumId w:val="71"/>
  </w:num>
  <w:num w:numId="106" w16cid:durableId="370495161">
    <w:abstractNumId w:val="55"/>
  </w:num>
  <w:num w:numId="107" w16cid:durableId="1964539246">
    <w:abstractNumId w:val="6"/>
  </w:num>
  <w:num w:numId="108" w16cid:durableId="1258513592">
    <w:abstractNumId w:val="32"/>
  </w:num>
  <w:num w:numId="109" w16cid:durableId="846754229">
    <w:abstractNumId w:val="7"/>
  </w:num>
  <w:num w:numId="110" w16cid:durableId="802389432">
    <w:abstractNumId w:val="79"/>
  </w:num>
  <w:num w:numId="111" w16cid:durableId="1100836376">
    <w:abstractNumId w:val="18"/>
  </w:num>
  <w:num w:numId="112" w16cid:durableId="810168863">
    <w:abstractNumId w:val="36"/>
  </w:num>
  <w:num w:numId="113" w16cid:durableId="898202169">
    <w:abstractNumId w:val="21"/>
  </w:num>
  <w:num w:numId="114" w16cid:durableId="159019235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DA"/>
    <w:rsid w:val="00013931"/>
    <w:rsid w:val="00030E4D"/>
    <w:rsid w:val="00066B57"/>
    <w:rsid w:val="000738CB"/>
    <w:rsid w:val="000A1866"/>
    <w:rsid w:val="000A6A9A"/>
    <w:rsid w:val="000B6AA2"/>
    <w:rsid w:val="000B7E66"/>
    <w:rsid w:val="000C3C4C"/>
    <w:rsid w:val="000E0369"/>
    <w:rsid w:val="000E7109"/>
    <w:rsid w:val="00123B43"/>
    <w:rsid w:val="00127D68"/>
    <w:rsid w:val="00153A48"/>
    <w:rsid w:val="001670CE"/>
    <w:rsid w:val="001679DC"/>
    <w:rsid w:val="001C7737"/>
    <w:rsid w:val="00241147"/>
    <w:rsid w:val="00242D20"/>
    <w:rsid w:val="00255E1B"/>
    <w:rsid w:val="00274FF8"/>
    <w:rsid w:val="00277AF0"/>
    <w:rsid w:val="00282160"/>
    <w:rsid w:val="002B02CA"/>
    <w:rsid w:val="002E3DDD"/>
    <w:rsid w:val="00307201"/>
    <w:rsid w:val="00314CCB"/>
    <w:rsid w:val="0032385C"/>
    <w:rsid w:val="00327BE6"/>
    <w:rsid w:val="0033650D"/>
    <w:rsid w:val="00343198"/>
    <w:rsid w:val="00370608"/>
    <w:rsid w:val="003815BA"/>
    <w:rsid w:val="003A2DB7"/>
    <w:rsid w:val="003C1E3F"/>
    <w:rsid w:val="003C1E51"/>
    <w:rsid w:val="00407F3E"/>
    <w:rsid w:val="00426C86"/>
    <w:rsid w:val="004426A3"/>
    <w:rsid w:val="0045212F"/>
    <w:rsid w:val="00454067"/>
    <w:rsid w:val="0047529C"/>
    <w:rsid w:val="004929C5"/>
    <w:rsid w:val="00493DAD"/>
    <w:rsid w:val="00495A51"/>
    <w:rsid w:val="00496E45"/>
    <w:rsid w:val="004A6161"/>
    <w:rsid w:val="004B2E25"/>
    <w:rsid w:val="004E0D93"/>
    <w:rsid w:val="0050297B"/>
    <w:rsid w:val="00510BF7"/>
    <w:rsid w:val="00517E77"/>
    <w:rsid w:val="00525C8C"/>
    <w:rsid w:val="005312CA"/>
    <w:rsid w:val="00534678"/>
    <w:rsid w:val="00537AB4"/>
    <w:rsid w:val="0054079C"/>
    <w:rsid w:val="00543199"/>
    <w:rsid w:val="00551DE7"/>
    <w:rsid w:val="0058274B"/>
    <w:rsid w:val="005936E7"/>
    <w:rsid w:val="00593916"/>
    <w:rsid w:val="005A775D"/>
    <w:rsid w:val="005C046D"/>
    <w:rsid w:val="00603C89"/>
    <w:rsid w:val="006144B5"/>
    <w:rsid w:val="00641555"/>
    <w:rsid w:val="006D0984"/>
    <w:rsid w:val="006D74D3"/>
    <w:rsid w:val="006E02A1"/>
    <w:rsid w:val="006F1681"/>
    <w:rsid w:val="00707E71"/>
    <w:rsid w:val="00726522"/>
    <w:rsid w:val="007307E2"/>
    <w:rsid w:val="00745582"/>
    <w:rsid w:val="007541A2"/>
    <w:rsid w:val="00760817"/>
    <w:rsid w:val="007B1D3A"/>
    <w:rsid w:val="00806CAB"/>
    <w:rsid w:val="0082483C"/>
    <w:rsid w:val="00825E6E"/>
    <w:rsid w:val="008270D0"/>
    <w:rsid w:val="00832A52"/>
    <w:rsid w:val="0085177A"/>
    <w:rsid w:val="00852D69"/>
    <w:rsid w:val="00871B8E"/>
    <w:rsid w:val="0087287F"/>
    <w:rsid w:val="00881CC1"/>
    <w:rsid w:val="008912EE"/>
    <w:rsid w:val="008E6C0A"/>
    <w:rsid w:val="008F26D5"/>
    <w:rsid w:val="008F2D02"/>
    <w:rsid w:val="008F4A32"/>
    <w:rsid w:val="00900C60"/>
    <w:rsid w:val="00941C2E"/>
    <w:rsid w:val="009448B7"/>
    <w:rsid w:val="009516C5"/>
    <w:rsid w:val="0096438A"/>
    <w:rsid w:val="00971948"/>
    <w:rsid w:val="00972891"/>
    <w:rsid w:val="00986769"/>
    <w:rsid w:val="009955E0"/>
    <w:rsid w:val="009B2F1D"/>
    <w:rsid w:val="009E4611"/>
    <w:rsid w:val="009F1138"/>
    <w:rsid w:val="009F1BB3"/>
    <w:rsid w:val="009F1DE3"/>
    <w:rsid w:val="00A00175"/>
    <w:rsid w:val="00A42F9A"/>
    <w:rsid w:val="00A55FD0"/>
    <w:rsid w:val="00A8356A"/>
    <w:rsid w:val="00AA36FE"/>
    <w:rsid w:val="00AC370F"/>
    <w:rsid w:val="00AC7B0D"/>
    <w:rsid w:val="00AD6325"/>
    <w:rsid w:val="00AD654F"/>
    <w:rsid w:val="00AD6BD7"/>
    <w:rsid w:val="00AE3859"/>
    <w:rsid w:val="00AF33B1"/>
    <w:rsid w:val="00AF3B98"/>
    <w:rsid w:val="00B10F6F"/>
    <w:rsid w:val="00B152C1"/>
    <w:rsid w:val="00B224C9"/>
    <w:rsid w:val="00B262D7"/>
    <w:rsid w:val="00B41828"/>
    <w:rsid w:val="00B56DC3"/>
    <w:rsid w:val="00B66C4E"/>
    <w:rsid w:val="00B71A95"/>
    <w:rsid w:val="00BA2022"/>
    <w:rsid w:val="00BC28A2"/>
    <w:rsid w:val="00BF34C2"/>
    <w:rsid w:val="00C14080"/>
    <w:rsid w:val="00C42D39"/>
    <w:rsid w:val="00C62E15"/>
    <w:rsid w:val="00C8215D"/>
    <w:rsid w:val="00CC52E6"/>
    <w:rsid w:val="00CC7D7E"/>
    <w:rsid w:val="00CD7AED"/>
    <w:rsid w:val="00CD7EC7"/>
    <w:rsid w:val="00CF11DA"/>
    <w:rsid w:val="00CF5FA9"/>
    <w:rsid w:val="00D05CEB"/>
    <w:rsid w:val="00D3162D"/>
    <w:rsid w:val="00D37198"/>
    <w:rsid w:val="00D60CDD"/>
    <w:rsid w:val="00D74833"/>
    <w:rsid w:val="00D76C7A"/>
    <w:rsid w:val="00DA75AD"/>
    <w:rsid w:val="00DF2B2A"/>
    <w:rsid w:val="00DF71CE"/>
    <w:rsid w:val="00E011D0"/>
    <w:rsid w:val="00E01230"/>
    <w:rsid w:val="00E07973"/>
    <w:rsid w:val="00E07CC7"/>
    <w:rsid w:val="00E10756"/>
    <w:rsid w:val="00E21439"/>
    <w:rsid w:val="00E3211B"/>
    <w:rsid w:val="00E571F6"/>
    <w:rsid w:val="00E61272"/>
    <w:rsid w:val="00E66D6B"/>
    <w:rsid w:val="00E67337"/>
    <w:rsid w:val="00E749CC"/>
    <w:rsid w:val="00E76082"/>
    <w:rsid w:val="00ED3459"/>
    <w:rsid w:val="00F042B0"/>
    <w:rsid w:val="00F16FBC"/>
    <w:rsid w:val="00F65BF0"/>
    <w:rsid w:val="00F75D01"/>
    <w:rsid w:val="00F76EB8"/>
    <w:rsid w:val="00F827CB"/>
    <w:rsid w:val="00FB053A"/>
    <w:rsid w:val="00FB4586"/>
    <w:rsid w:val="00FC5B75"/>
    <w:rsid w:val="00FD32EF"/>
    <w:rsid w:val="00FE7F84"/>
    <w:rsid w:val="00FF2789"/>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75D25"/>
  <w15:docId w15:val="{BF63A542-DC68-416F-97D9-59A2333E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A6A9A"/>
    <w:pPr>
      <w:keepNext/>
      <w:spacing w:after="0" w:line="240" w:lineRule="auto"/>
      <w:jc w:val="center"/>
      <w:outlineLvl w:val="0"/>
    </w:pPr>
    <w:rPr>
      <w:rFonts w:ascii="Times New Roman" w:eastAsia="Times New Roman" w:hAnsi="Times New Roman" w:cs="Times New Roman"/>
      <w:b/>
      <w:bCs/>
      <w:sz w:val="40"/>
      <w:szCs w:val="24"/>
      <w:lang w:eastAsia="pt-BR"/>
    </w:rPr>
  </w:style>
  <w:style w:type="paragraph" w:styleId="Ttulo2">
    <w:name w:val="heading 2"/>
    <w:basedOn w:val="Normal"/>
    <w:next w:val="Normal"/>
    <w:link w:val="Ttulo2Char"/>
    <w:uiPriority w:val="9"/>
    <w:semiHidden/>
    <w:unhideWhenUsed/>
    <w:qFormat/>
    <w:rsid w:val="00DF71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274FF8"/>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DF71C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274FF8"/>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274FF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274FF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274FF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274FF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F11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1DA"/>
    <w:rPr>
      <w:rFonts w:ascii="Tahoma" w:hAnsi="Tahoma" w:cs="Tahoma"/>
      <w:sz w:val="16"/>
      <w:szCs w:val="16"/>
    </w:rPr>
  </w:style>
  <w:style w:type="paragraph" w:styleId="Cabealho">
    <w:name w:val="header"/>
    <w:basedOn w:val="Normal"/>
    <w:link w:val="CabealhoChar"/>
    <w:uiPriority w:val="99"/>
    <w:unhideWhenUsed/>
    <w:rsid w:val="00CF11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1DA"/>
  </w:style>
  <w:style w:type="paragraph" w:styleId="Rodap">
    <w:name w:val="footer"/>
    <w:basedOn w:val="Normal"/>
    <w:link w:val="RodapChar"/>
    <w:uiPriority w:val="99"/>
    <w:unhideWhenUsed/>
    <w:rsid w:val="00CF11DA"/>
    <w:pPr>
      <w:tabs>
        <w:tab w:val="center" w:pos="4252"/>
        <w:tab w:val="right" w:pos="8504"/>
      </w:tabs>
      <w:spacing w:after="0" w:line="240" w:lineRule="auto"/>
    </w:pPr>
  </w:style>
  <w:style w:type="character" w:customStyle="1" w:styleId="RodapChar">
    <w:name w:val="Rodapé Char"/>
    <w:basedOn w:val="Fontepargpadro"/>
    <w:link w:val="Rodap"/>
    <w:uiPriority w:val="99"/>
    <w:rsid w:val="00CF11DA"/>
  </w:style>
  <w:style w:type="character" w:customStyle="1" w:styleId="Ttulo1Char">
    <w:name w:val="Título 1 Char"/>
    <w:basedOn w:val="Fontepargpadro"/>
    <w:link w:val="Ttulo1"/>
    <w:uiPriority w:val="9"/>
    <w:rsid w:val="000A6A9A"/>
    <w:rPr>
      <w:rFonts w:ascii="Times New Roman" w:eastAsia="Times New Roman" w:hAnsi="Times New Roman" w:cs="Times New Roman"/>
      <w:b/>
      <w:bCs/>
      <w:sz w:val="40"/>
      <w:szCs w:val="24"/>
      <w:lang w:eastAsia="pt-BR"/>
    </w:rPr>
  </w:style>
  <w:style w:type="paragraph" w:styleId="SemEspaamento">
    <w:name w:val="No Spacing"/>
    <w:qFormat/>
    <w:rsid w:val="000A6A9A"/>
    <w:pPr>
      <w:spacing w:after="0" w:line="240" w:lineRule="auto"/>
    </w:pPr>
    <w:rPr>
      <w:rFonts w:ascii="Arial" w:eastAsia="Calibri" w:hAnsi="Arial" w:cs="Arial"/>
      <w:sz w:val="24"/>
      <w:szCs w:val="24"/>
    </w:rPr>
  </w:style>
  <w:style w:type="paragraph" w:styleId="NormalWeb">
    <w:name w:val="Normal (Web)"/>
    <w:basedOn w:val="Normal"/>
    <w:uiPriority w:val="99"/>
    <w:unhideWhenUsed/>
    <w:rsid w:val="000A6A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cacao">
    <w:name w:val="identificacao"/>
    <w:basedOn w:val="Fontepargpadro"/>
    <w:rsid w:val="000A6A9A"/>
  </w:style>
  <w:style w:type="paragraph" w:styleId="PargrafodaLista">
    <w:name w:val="List Paragraph"/>
    <w:basedOn w:val="Normal"/>
    <w:uiPriority w:val="34"/>
    <w:qFormat/>
    <w:rsid w:val="00B10F6F"/>
    <w:pPr>
      <w:ind w:left="720"/>
      <w:contextualSpacing/>
    </w:pPr>
  </w:style>
  <w:style w:type="paragraph" w:styleId="Recuodecorpodetexto3">
    <w:name w:val="Body Text Indent 3"/>
    <w:basedOn w:val="Normal"/>
    <w:link w:val="Recuodecorpodetexto3Char"/>
    <w:rsid w:val="00E07973"/>
    <w:pPr>
      <w:spacing w:after="0" w:line="360" w:lineRule="auto"/>
      <w:ind w:firstLine="1701"/>
      <w:jc w:val="both"/>
    </w:pPr>
    <w:rPr>
      <w:rFonts w:ascii="Arial Narrow" w:eastAsia="Times New Roman" w:hAnsi="Arial Narrow" w:cs="Times New Roman"/>
      <w:sz w:val="28"/>
      <w:szCs w:val="24"/>
      <w:lang w:eastAsia="pt-BR"/>
    </w:rPr>
  </w:style>
  <w:style w:type="character" w:customStyle="1" w:styleId="Recuodecorpodetexto3Char">
    <w:name w:val="Recuo de corpo de texto 3 Char"/>
    <w:basedOn w:val="Fontepargpadro"/>
    <w:link w:val="Recuodecorpodetexto3"/>
    <w:rsid w:val="00E07973"/>
    <w:rPr>
      <w:rFonts w:ascii="Arial Narrow" w:eastAsia="Times New Roman" w:hAnsi="Arial Narrow" w:cs="Times New Roman"/>
      <w:sz w:val="28"/>
      <w:szCs w:val="24"/>
      <w:lang w:eastAsia="pt-BR"/>
    </w:rPr>
  </w:style>
  <w:style w:type="character" w:customStyle="1" w:styleId="Ttulo2Char">
    <w:name w:val="Título 2 Char"/>
    <w:basedOn w:val="Fontepargpadro"/>
    <w:link w:val="Ttulo2"/>
    <w:uiPriority w:val="9"/>
    <w:semiHidden/>
    <w:rsid w:val="00DF71CE"/>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DF71CE"/>
    <w:rPr>
      <w:rFonts w:asciiTheme="majorHAnsi" w:eastAsiaTheme="majorEastAsia" w:hAnsiTheme="majorHAnsi" w:cstheme="majorBidi"/>
      <w:i/>
      <w:iCs/>
      <w:color w:val="365F91" w:themeColor="accent1" w:themeShade="BF"/>
    </w:rPr>
  </w:style>
  <w:style w:type="paragraph" w:styleId="Recuodecorpodetexto">
    <w:name w:val="Body Text Indent"/>
    <w:basedOn w:val="Normal"/>
    <w:link w:val="RecuodecorpodetextoChar"/>
    <w:uiPriority w:val="99"/>
    <w:semiHidden/>
    <w:unhideWhenUsed/>
    <w:rsid w:val="00DF71CE"/>
    <w:pPr>
      <w:spacing w:after="120"/>
      <w:ind w:left="283"/>
    </w:pPr>
  </w:style>
  <w:style w:type="character" w:customStyle="1" w:styleId="RecuodecorpodetextoChar">
    <w:name w:val="Recuo de corpo de texto Char"/>
    <w:basedOn w:val="Fontepargpadro"/>
    <w:link w:val="Recuodecorpodetexto"/>
    <w:uiPriority w:val="99"/>
    <w:semiHidden/>
    <w:rsid w:val="00DF71CE"/>
  </w:style>
  <w:style w:type="table" w:styleId="Tabelacomgrade">
    <w:name w:val="Table Grid"/>
    <w:basedOn w:val="Tabelanormal"/>
    <w:uiPriority w:val="59"/>
    <w:rsid w:val="00B1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D0984"/>
    <w:pPr>
      <w:autoSpaceDE w:val="0"/>
      <w:autoSpaceDN w:val="0"/>
      <w:adjustRightInd w:val="0"/>
      <w:spacing w:after="0" w:line="240" w:lineRule="auto"/>
    </w:pPr>
    <w:rPr>
      <w:rFonts w:ascii="Arial" w:hAnsi="Arial" w:cs="Arial"/>
      <w:sz w:val="24"/>
      <w:szCs w:val="24"/>
      <w:lang w:val="x-none"/>
    </w:rPr>
  </w:style>
  <w:style w:type="character" w:customStyle="1" w:styleId="Ttulo3Char">
    <w:name w:val="Título 3 Char"/>
    <w:basedOn w:val="Fontepargpadro"/>
    <w:link w:val="Ttulo3"/>
    <w:uiPriority w:val="9"/>
    <w:semiHidden/>
    <w:rsid w:val="00274FF8"/>
    <w:rPr>
      <w:rFonts w:eastAsiaTheme="majorEastAsia" w:cstheme="majorBidi"/>
      <w:color w:val="365F91" w:themeColor="accent1" w:themeShade="BF"/>
      <w:kern w:val="2"/>
      <w:sz w:val="28"/>
      <w:szCs w:val="28"/>
      <w14:ligatures w14:val="standardContextual"/>
    </w:rPr>
  </w:style>
  <w:style w:type="character" w:customStyle="1" w:styleId="Ttulo5Char">
    <w:name w:val="Título 5 Char"/>
    <w:basedOn w:val="Fontepargpadro"/>
    <w:link w:val="Ttulo5"/>
    <w:uiPriority w:val="9"/>
    <w:semiHidden/>
    <w:rsid w:val="00274FF8"/>
    <w:rPr>
      <w:rFonts w:eastAsiaTheme="majorEastAsia" w:cstheme="majorBidi"/>
      <w:color w:val="365F91" w:themeColor="accent1" w:themeShade="BF"/>
      <w:kern w:val="2"/>
      <w:sz w:val="24"/>
      <w:szCs w:val="24"/>
      <w14:ligatures w14:val="standardContextual"/>
    </w:rPr>
  </w:style>
  <w:style w:type="character" w:customStyle="1" w:styleId="Ttulo6Char">
    <w:name w:val="Título 6 Char"/>
    <w:basedOn w:val="Fontepargpadro"/>
    <w:link w:val="Ttulo6"/>
    <w:uiPriority w:val="9"/>
    <w:semiHidden/>
    <w:rsid w:val="00274FF8"/>
    <w:rPr>
      <w:rFonts w:eastAsiaTheme="majorEastAsia" w:cstheme="majorBidi"/>
      <w:i/>
      <w:iCs/>
      <w:color w:val="595959" w:themeColor="text1" w:themeTint="A6"/>
      <w:kern w:val="2"/>
      <w:sz w:val="24"/>
      <w:szCs w:val="24"/>
      <w14:ligatures w14:val="standardContextual"/>
    </w:rPr>
  </w:style>
  <w:style w:type="character" w:customStyle="1" w:styleId="Ttulo7Char">
    <w:name w:val="Título 7 Char"/>
    <w:basedOn w:val="Fontepargpadro"/>
    <w:link w:val="Ttulo7"/>
    <w:uiPriority w:val="9"/>
    <w:semiHidden/>
    <w:rsid w:val="00274FF8"/>
    <w:rPr>
      <w:rFonts w:eastAsiaTheme="majorEastAsia" w:cstheme="majorBidi"/>
      <w:color w:val="595959" w:themeColor="text1" w:themeTint="A6"/>
      <w:kern w:val="2"/>
      <w:sz w:val="24"/>
      <w:szCs w:val="24"/>
      <w14:ligatures w14:val="standardContextual"/>
    </w:rPr>
  </w:style>
  <w:style w:type="character" w:customStyle="1" w:styleId="Ttulo8Char">
    <w:name w:val="Título 8 Char"/>
    <w:basedOn w:val="Fontepargpadro"/>
    <w:link w:val="Ttulo8"/>
    <w:uiPriority w:val="9"/>
    <w:semiHidden/>
    <w:rsid w:val="00274FF8"/>
    <w:rPr>
      <w:rFonts w:eastAsiaTheme="majorEastAsia" w:cstheme="majorBidi"/>
      <w:i/>
      <w:iCs/>
      <w:color w:val="272727" w:themeColor="text1" w:themeTint="D8"/>
      <w:kern w:val="2"/>
      <w:sz w:val="24"/>
      <w:szCs w:val="24"/>
      <w14:ligatures w14:val="standardContextual"/>
    </w:rPr>
  </w:style>
  <w:style w:type="character" w:customStyle="1" w:styleId="Ttulo9Char">
    <w:name w:val="Título 9 Char"/>
    <w:basedOn w:val="Fontepargpadro"/>
    <w:link w:val="Ttulo9"/>
    <w:uiPriority w:val="9"/>
    <w:semiHidden/>
    <w:rsid w:val="00274FF8"/>
    <w:rPr>
      <w:rFonts w:eastAsiaTheme="majorEastAsia" w:cstheme="majorBidi"/>
      <w:color w:val="272727" w:themeColor="text1" w:themeTint="D8"/>
      <w:kern w:val="2"/>
      <w:sz w:val="24"/>
      <w:szCs w:val="24"/>
      <w14:ligatures w14:val="standardContextual"/>
    </w:rPr>
  </w:style>
  <w:style w:type="paragraph" w:customStyle="1" w:styleId="Centered">
    <w:name w:val="Centered"/>
    <w:uiPriority w:val="99"/>
    <w:rsid w:val="00274FF8"/>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character" w:customStyle="1" w:styleId="Sobrescrito">
    <w:name w:val="Sobrescrito"/>
    <w:uiPriority w:val="99"/>
    <w:rsid w:val="00274FF8"/>
    <w:rPr>
      <w:position w:val="8"/>
      <w:sz w:val="16"/>
      <w:szCs w:val="16"/>
    </w:rPr>
  </w:style>
  <w:style w:type="character" w:customStyle="1" w:styleId="Subscrito">
    <w:name w:val="Subscrito"/>
    <w:uiPriority w:val="99"/>
    <w:rsid w:val="00274FF8"/>
    <w:rPr>
      <w:position w:val="-8"/>
      <w:sz w:val="16"/>
      <w:szCs w:val="16"/>
    </w:rPr>
  </w:style>
  <w:style w:type="character" w:customStyle="1" w:styleId="Tag">
    <w:name w:val="Tag"/>
    <w:uiPriority w:val="99"/>
    <w:rsid w:val="00274FF8"/>
    <w:rPr>
      <w:sz w:val="20"/>
      <w:szCs w:val="20"/>
      <w:shd w:val="clear" w:color="auto" w:fill="FFFFFF"/>
    </w:rPr>
  </w:style>
  <w:style w:type="character" w:styleId="Hyperlink">
    <w:name w:val="Hyperlink"/>
    <w:basedOn w:val="Fontepargpadro"/>
    <w:uiPriority w:val="99"/>
    <w:unhideWhenUsed/>
    <w:rsid w:val="00274FF8"/>
    <w:rPr>
      <w:color w:val="0000FF" w:themeColor="hyperlink"/>
      <w:u w:val="single"/>
    </w:rPr>
  </w:style>
  <w:style w:type="paragraph" w:customStyle="1" w:styleId="western">
    <w:name w:val="western"/>
    <w:basedOn w:val="Normal"/>
    <w:rsid w:val="00274F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274FF8"/>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semiHidden/>
    <w:rsid w:val="00274FF8"/>
    <w:rPr>
      <w:rFonts w:ascii="Times New Roman" w:eastAsia="Arial Unicode MS" w:hAnsi="Times New Roman" w:cs="Times New Roman"/>
      <w:sz w:val="24"/>
      <w:szCs w:val="24"/>
      <w:lang w:eastAsia="pt-BR"/>
    </w:rPr>
  </w:style>
  <w:style w:type="paragraph" w:customStyle="1" w:styleId="Rodap1">
    <w:name w:val="Rodapé1"/>
    <w:basedOn w:val="Normal"/>
    <w:rsid w:val="00274FF8"/>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lang w:eastAsia="pt-BR"/>
    </w:rPr>
  </w:style>
  <w:style w:type="paragraph" w:customStyle="1" w:styleId="Standard">
    <w:name w:val="Standard"/>
    <w:rsid w:val="00274FF8"/>
    <w:pPr>
      <w:widowControl w:val="0"/>
      <w:suppressAutoHyphens/>
      <w:autoSpaceDE w:val="0"/>
      <w:autoSpaceDN w:val="0"/>
      <w:spacing w:after="0" w:line="240" w:lineRule="auto"/>
      <w:textAlignment w:val="baseline"/>
    </w:pPr>
    <w:rPr>
      <w:rFonts w:ascii="Arial" w:eastAsia="Times New Roman" w:hAnsi="Arial" w:cs="Arial"/>
      <w:kern w:val="3"/>
      <w:sz w:val="24"/>
      <w:szCs w:val="24"/>
      <w:lang w:eastAsia="pt-BR"/>
    </w:rPr>
  </w:style>
  <w:style w:type="paragraph" w:customStyle="1" w:styleId="BodyText21">
    <w:name w:val="Body Text 21"/>
    <w:basedOn w:val="Normal"/>
    <w:rsid w:val="00274FF8"/>
    <w:pPr>
      <w:shd w:val="clear" w:color="auto" w:fill="FFFFFF"/>
      <w:suppressAutoHyphens/>
      <w:autoSpaceDN w:val="0"/>
      <w:jc w:val="both"/>
    </w:pPr>
    <w:rPr>
      <w:rFonts w:ascii="Calibri" w:eastAsia="Arial" w:hAnsi="Calibri" w:cs="Arial"/>
      <w:kern w:val="3"/>
      <w:lang w:eastAsia="zh-CN"/>
    </w:rPr>
  </w:style>
  <w:style w:type="paragraph" w:customStyle="1" w:styleId="TableContents">
    <w:name w:val="Table Contents"/>
    <w:basedOn w:val="Standard"/>
    <w:rsid w:val="00274FF8"/>
    <w:pPr>
      <w:widowControl/>
      <w:suppressLineNumbers/>
      <w:autoSpaceDE/>
    </w:pPr>
    <w:rPr>
      <w:rFonts w:ascii="Liberation Serif" w:eastAsia="NSimSun" w:hAnsi="Liberation Serif"/>
      <w:lang w:eastAsia="zh-CN" w:bidi="hi-IN"/>
    </w:rPr>
  </w:style>
  <w:style w:type="paragraph" w:styleId="Ttulo">
    <w:name w:val="Title"/>
    <w:basedOn w:val="Normal"/>
    <w:next w:val="Normal"/>
    <w:link w:val="TtuloChar"/>
    <w:uiPriority w:val="10"/>
    <w:qFormat/>
    <w:rsid w:val="00274F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274FF8"/>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274FF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274FF8"/>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274FF8"/>
    <w:pPr>
      <w:spacing w:before="160" w:after="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274FF8"/>
    <w:rPr>
      <w:i/>
      <w:iCs/>
      <w:color w:val="404040" w:themeColor="text1" w:themeTint="BF"/>
      <w:kern w:val="2"/>
      <w:sz w:val="24"/>
      <w:szCs w:val="24"/>
      <w14:ligatures w14:val="standardContextual"/>
    </w:rPr>
  </w:style>
  <w:style w:type="character" w:styleId="nfaseIntensa">
    <w:name w:val="Intense Emphasis"/>
    <w:basedOn w:val="Fontepargpadro"/>
    <w:uiPriority w:val="21"/>
    <w:qFormat/>
    <w:rsid w:val="00274FF8"/>
    <w:rPr>
      <w:i/>
      <w:iCs/>
      <w:color w:val="365F91" w:themeColor="accent1" w:themeShade="BF"/>
    </w:rPr>
  </w:style>
  <w:style w:type="paragraph" w:styleId="CitaoIntensa">
    <w:name w:val="Intense Quote"/>
    <w:basedOn w:val="Normal"/>
    <w:next w:val="Normal"/>
    <w:link w:val="CitaoIntensaChar"/>
    <w:uiPriority w:val="30"/>
    <w:qFormat/>
    <w:rsid w:val="00274FF8"/>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274FF8"/>
    <w:rPr>
      <w:i/>
      <w:iCs/>
      <w:color w:val="365F91" w:themeColor="accent1" w:themeShade="BF"/>
      <w:kern w:val="2"/>
      <w:sz w:val="24"/>
      <w:szCs w:val="24"/>
      <w14:ligatures w14:val="standardContextual"/>
    </w:rPr>
  </w:style>
  <w:style w:type="character" w:styleId="RefernciaIntensa">
    <w:name w:val="Intense Reference"/>
    <w:basedOn w:val="Fontepargpadro"/>
    <w:uiPriority w:val="32"/>
    <w:qFormat/>
    <w:rsid w:val="00274FF8"/>
    <w:rPr>
      <w:b/>
      <w:bCs/>
      <w:smallCaps/>
      <w:color w:val="365F91" w:themeColor="accent1" w:themeShade="BF"/>
      <w:spacing w:val="5"/>
    </w:rPr>
  </w:style>
  <w:style w:type="character" w:styleId="MenoPendente">
    <w:name w:val="Unresolved Mention"/>
    <w:basedOn w:val="Fontepargpadro"/>
    <w:uiPriority w:val="99"/>
    <w:semiHidden/>
    <w:unhideWhenUsed/>
    <w:rsid w:val="00274FF8"/>
    <w:rPr>
      <w:color w:val="605E5C"/>
      <w:shd w:val="clear" w:color="auto" w:fill="E1DFDD"/>
    </w:rPr>
  </w:style>
  <w:style w:type="character" w:styleId="HiperlinkVisitado">
    <w:name w:val="FollowedHyperlink"/>
    <w:basedOn w:val="Fontepargpadro"/>
    <w:uiPriority w:val="99"/>
    <w:semiHidden/>
    <w:unhideWhenUsed/>
    <w:rsid w:val="00274F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tst.jus.br/certidao" TargetMode="External"/><Relationship Id="rId68" Type="http://schemas.openxmlformats.org/officeDocument/2006/relationships/fontTable" Target="fontTable.xml"/><Relationship Id="rId7" Type="http://schemas.openxmlformats.org/officeDocument/2006/relationships/hyperlink" Target="http://www.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portal.stf.jus.br/jurisprudencia/sumariosumulas.asp?base=26&amp;sumula=122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portal.stf.jus.br/jurisprudencia/sumariosumulas.asp?base=26&amp;sumula=1227" TargetMode="External"/><Relationship Id="rId69" Type="http://schemas.openxmlformats.org/officeDocument/2006/relationships/theme" Target="theme/theme1.xml"/><Relationship Id="rId8" Type="http://schemas.openxmlformats.org/officeDocument/2006/relationships/hyperlink" Target="mailto:contato@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25art159" TargetMode="External"/><Relationship Id="rId59" Type="http://schemas.openxmlformats.org/officeDocument/2006/relationships/hyperlink" Target="https://www.planalto.gov.br/ccivil_03/_ato2011-2014/2011/lei/l12527.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2/decreto/d7724.htm" TargetMode="External"/><Relationship Id="rId65"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mailto:licitacao@ibaiti.pr.gov.br" TargetMode="External"/><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26-de-13-de-abril-de-2022" TargetMode="External"/><Relationship Id="rId55"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39053</Words>
  <Characters>214019</Characters>
  <Application>Microsoft Office Word</Application>
  <DocSecurity>0</DocSecurity>
  <Lines>10461</Lines>
  <Paragraphs>6815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Lopes de Siqueira</cp:lastModifiedBy>
  <cp:revision>2</cp:revision>
  <cp:lastPrinted>2020-03-13T16:39:00Z</cp:lastPrinted>
  <dcterms:created xsi:type="dcterms:W3CDTF">2026-02-04T18:46:00Z</dcterms:created>
  <dcterms:modified xsi:type="dcterms:W3CDTF">2026-02-04T18:46:00Z</dcterms:modified>
</cp:coreProperties>
</file>