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8387" w14:textId="77777777" w:rsidR="003A1C7D" w:rsidRDefault="003A1C7D" w:rsidP="003A1C7D">
      <w:pPr>
        <w:pStyle w:val="ParagraphStyle"/>
        <w:spacing w:line="360" w:lineRule="auto"/>
        <w:jc w:val="center"/>
        <w:rPr>
          <w:rFonts w:ascii="Calibri" w:hAnsi="Calibri" w:cs="Calibri"/>
          <w:b/>
          <w:bCs/>
        </w:rPr>
      </w:pPr>
      <w:r>
        <w:rPr>
          <w:rFonts w:ascii="Calibri" w:hAnsi="Calibri" w:cs="Calibri"/>
          <w:b/>
          <w:bCs/>
        </w:rPr>
        <w:t>EDITAL DE LICITAÇÃO</w:t>
      </w:r>
    </w:p>
    <w:p w14:paraId="2219BE17" w14:textId="77777777" w:rsidR="003A1C7D" w:rsidRDefault="003A1C7D" w:rsidP="003A1C7D">
      <w:pPr>
        <w:pStyle w:val="ParagraphStyle"/>
        <w:spacing w:line="360" w:lineRule="auto"/>
        <w:jc w:val="center"/>
        <w:rPr>
          <w:rFonts w:ascii="Calibri" w:hAnsi="Calibri" w:cs="Calibri"/>
          <w:b/>
          <w:bCs/>
        </w:rPr>
      </w:pPr>
      <w:r>
        <w:rPr>
          <w:rFonts w:ascii="Calibri" w:hAnsi="Calibri" w:cs="Calibri"/>
          <w:b/>
          <w:bCs/>
        </w:rPr>
        <w:t>Pregão, NA FORMA ELETRÔNICA: Nº 50/2025-PMI</w:t>
      </w:r>
    </w:p>
    <w:p w14:paraId="509E4F7F" w14:textId="77777777" w:rsidR="003A1C7D" w:rsidRDefault="003A1C7D" w:rsidP="003A1C7D">
      <w:pPr>
        <w:pStyle w:val="ParagraphStyle"/>
        <w:spacing w:line="360" w:lineRule="auto"/>
        <w:jc w:val="center"/>
        <w:rPr>
          <w:rFonts w:ascii="Calibri" w:hAnsi="Calibri" w:cs="Calibri"/>
          <w:u w:val="single"/>
        </w:rPr>
      </w:pPr>
      <w:r>
        <w:rPr>
          <w:rFonts w:ascii="Calibri" w:hAnsi="Calibri" w:cs="Calibri"/>
          <w:u w:val="single"/>
        </w:rPr>
        <w:t>Processo Administrativo nº 519/2025</w:t>
      </w:r>
    </w:p>
    <w:p w14:paraId="645C9E7D" w14:textId="77777777" w:rsidR="003A1C7D" w:rsidRPr="00B512E0" w:rsidRDefault="003A1C7D" w:rsidP="003A1C7D">
      <w:pPr>
        <w:pStyle w:val="ParagraphStyle"/>
        <w:spacing w:line="360" w:lineRule="auto"/>
        <w:jc w:val="center"/>
        <w:rPr>
          <w:rFonts w:ascii="Calibri" w:hAnsi="Calibri" w:cs="Calibri"/>
        </w:rPr>
      </w:pPr>
      <w:r w:rsidRPr="00B512E0">
        <w:rPr>
          <w:rFonts w:ascii="Calibri" w:hAnsi="Calibri" w:cs="Calibri"/>
        </w:rPr>
        <w:t>Com Lotes Exclusivo de Participação e Prioridade Local e Regional Para ME/EPP/MEI</w:t>
      </w:r>
    </w:p>
    <w:p w14:paraId="50391C11" w14:textId="77777777" w:rsidR="003A1C7D" w:rsidRDefault="003A1C7D" w:rsidP="003A1C7D">
      <w:pPr>
        <w:pStyle w:val="ParagraphStyle"/>
        <w:spacing w:line="360" w:lineRule="auto"/>
        <w:jc w:val="both"/>
        <w:rPr>
          <w:rFonts w:ascii="Calibri" w:hAnsi="Calibri" w:cs="Calibri"/>
          <w:color w:val="000000"/>
          <w:sz w:val="20"/>
          <w:szCs w:val="20"/>
        </w:rPr>
      </w:pPr>
    </w:p>
    <w:p w14:paraId="39F69F47" w14:textId="296A90FB" w:rsidR="003A1C7D" w:rsidRDefault="003A1C7D" w:rsidP="00DD29F2">
      <w:pPr>
        <w:pStyle w:val="ParagraphStyle"/>
        <w:spacing w:line="360" w:lineRule="auto"/>
        <w:ind w:left="-284"/>
        <w:jc w:val="both"/>
        <w:rPr>
          <w:rFonts w:ascii="Calibri" w:hAnsi="Calibri" w:cs="Calibri"/>
          <w:color w:val="000000"/>
          <w:sz w:val="20"/>
          <w:szCs w:val="20"/>
        </w:rPr>
      </w:pPr>
      <w:r>
        <w:rPr>
          <w:rFonts w:ascii="Calibri" w:hAnsi="Calibri" w:cs="Calibri"/>
          <w:b/>
          <w:bCs/>
          <w:color w:val="000000"/>
          <w:sz w:val="20"/>
          <w:szCs w:val="20"/>
        </w:rPr>
        <w:t xml:space="preserve">O MUNICÍPIO DE IBAITI, ESTADO DO PARANÁ, </w:t>
      </w:r>
      <w:r>
        <w:rPr>
          <w:rFonts w:ascii="Calibri" w:hAnsi="Calibri" w:cs="Calibri"/>
          <w:color w:val="000000"/>
          <w:sz w:val="20"/>
          <w:szCs w:val="20"/>
        </w:rPr>
        <w:t xml:space="preserve">Pessoa Jurídica de Direito Público Interno, inscrita no CNPJ/MF sob nº 77.008.068/0001-41, com sede à Praça dos Três Poderes, nº 23, mediante o Pregoeiro, designado pela Portaria </w:t>
      </w:r>
      <w:r w:rsidRPr="00B512E0">
        <w:rPr>
          <w:rFonts w:ascii="Calibri" w:hAnsi="Calibri" w:cs="Calibri"/>
          <w:sz w:val="20"/>
          <w:szCs w:val="20"/>
        </w:rPr>
        <w:t xml:space="preserve">nº 254/2025, de 24 de junho de 2025, torna público para conhecimento dos interessados que realizará </w:t>
      </w:r>
      <w:r w:rsidRPr="00B512E0">
        <w:rPr>
          <w:rFonts w:ascii="Calibri" w:hAnsi="Calibri" w:cs="Calibri"/>
          <w:b/>
          <w:bCs/>
          <w:sz w:val="20"/>
          <w:szCs w:val="20"/>
        </w:rPr>
        <w:t xml:space="preserve">às </w:t>
      </w:r>
      <w:r>
        <w:rPr>
          <w:rFonts w:ascii="Calibri" w:hAnsi="Calibri" w:cs="Calibri"/>
          <w:b/>
          <w:bCs/>
          <w:sz w:val="20"/>
          <w:szCs w:val="20"/>
        </w:rPr>
        <w:t>9h00min</w:t>
      </w:r>
      <w:r w:rsidRPr="00B512E0">
        <w:rPr>
          <w:rFonts w:ascii="Calibri" w:hAnsi="Calibri" w:cs="Calibri"/>
          <w:sz w:val="20"/>
          <w:szCs w:val="20"/>
        </w:rPr>
        <w:t xml:space="preserve"> do dia</w:t>
      </w:r>
      <w:r w:rsidRPr="00B512E0">
        <w:rPr>
          <w:rFonts w:ascii="Calibri" w:hAnsi="Calibri" w:cs="Calibri"/>
          <w:b/>
          <w:bCs/>
          <w:sz w:val="20"/>
          <w:szCs w:val="20"/>
        </w:rPr>
        <w:t xml:space="preserve"> </w:t>
      </w:r>
      <w:r>
        <w:rPr>
          <w:rFonts w:ascii="Calibri" w:hAnsi="Calibri" w:cs="Calibri"/>
          <w:b/>
          <w:bCs/>
          <w:sz w:val="20"/>
          <w:szCs w:val="20"/>
        </w:rPr>
        <w:t xml:space="preserve">16/12/2025 </w:t>
      </w:r>
      <w:r w:rsidRPr="00B512E0">
        <w:rPr>
          <w:rFonts w:ascii="Calibri" w:hAnsi="Calibri" w:cs="Calibri"/>
          <w:sz w:val="20"/>
          <w:szCs w:val="20"/>
        </w:rPr>
        <w:t>licitação na modali</w:t>
      </w:r>
      <w:r>
        <w:rPr>
          <w:rFonts w:ascii="Calibri" w:hAnsi="Calibri" w:cs="Calibri"/>
          <w:color w:val="000000"/>
          <w:sz w:val="20"/>
          <w:szCs w:val="20"/>
        </w:rPr>
        <w:t xml:space="preserve">dade </w:t>
      </w:r>
      <w:r>
        <w:rPr>
          <w:rFonts w:ascii="Calibri" w:hAnsi="Calibri" w:cs="Calibri"/>
          <w:b/>
          <w:bCs/>
          <w:color w:val="000000"/>
          <w:sz w:val="20"/>
          <w:szCs w:val="20"/>
        </w:rPr>
        <w:t>PREGÃO, NA FORMA ELETRÔNICA</w:t>
      </w:r>
      <w:r>
        <w:rPr>
          <w:rFonts w:ascii="Calibri" w:hAnsi="Calibri" w:cs="Calibri"/>
          <w:color w:val="000000"/>
          <w:sz w:val="20"/>
          <w:szCs w:val="20"/>
        </w:rPr>
        <w:t xml:space="preserve">, do </w:t>
      </w:r>
      <w:r w:rsidRPr="00B512E0">
        <w:rPr>
          <w:rFonts w:ascii="Calibri" w:hAnsi="Calibri" w:cs="Calibri"/>
          <w:sz w:val="20"/>
          <w:szCs w:val="20"/>
        </w:rPr>
        <w:t xml:space="preserve">tipo </w:t>
      </w:r>
      <w:r w:rsidRPr="00B512E0">
        <w:rPr>
          <w:rFonts w:ascii="Calibri" w:hAnsi="Calibri" w:cs="Calibri"/>
          <w:b/>
          <w:bCs/>
          <w:sz w:val="20"/>
          <w:szCs w:val="20"/>
        </w:rPr>
        <w:t>Menor Preço</w:t>
      </w:r>
      <w:r w:rsidRPr="00B512E0">
        <w:rPr>
          <w:rFonts w:ascii="Calibri" w:hAnsi="Calibri" w:cs="Calibri"/>
          <w:sz w:val="20"/>
          <w:szCs w:val="20"/>
        </w:rPr>
        <w:t xml:space="preserve"> - Compras - </w:t>
      </w:r>
      <w:r w:rsidRPr="00B512E0">
        <w:rPr>
          <w:rFonts w:ascii="Calibri" w:hAnsi="Calibri" w:cs="Calibri"/>
          <w:b/>
          <w:bCs/>
          <w:sz w:val="20"/>
          <w:szCs w:val="20"/>
        </w:rPr>
        <w:t>Por Lote</w:t>
      </w:r>
      <w:r>
        <w:rPr>
          <w:rFonts w:ascii="Calibri" w:hAnsi="Calibri" w:cs="Calibri"/>
          <w:color w:val="000000"/>
          <w:sz w:val="20"/>
          <w:szCs w:val="20"/>
        </w:rPr>
        <w:t>, com objetivo de promover</w:t>
      </w:r>
      <w:r>
        <w:rPr>
          <w:rFonts w:ascii="Calibri" w:hAnsi="Calibri" w:cs="Calibri"/>
          <w:b/>
          <w:bCs/>
          <w:color w:val="000000"/>
          <w:sz w:val="20"/>
          <w:szCs w:val="20"/>
        </w:rPr>
        <w:t xml:space="preserve"> Aquisição de novos equipamentos destinados ao Hospital Municipal de Ibaiti, e Secretaria Municipal de Saúde, conforme especificações técnicas contidas no Termo de Referência para atendimento de Emenda de Bancada., </w:t>
      </w:r>
      <w:r>
        <w:rPr>
          <w:rFonts w:ascii="Calibri" w:hAnsi="Calibri" w:cs="Calibri"/>
          <w:color w:val="000000"/>
          <w:sz w:val="20"/>
          <w:szCs w:val="20"/>
        </w:rPr>
        <w:t>conforme descrito neste Edital e seus Anexos.</w:t>
      </w:r>
    </w:p>
    <w:p w14:paraId="45493E3C" w14:textId="77777777" w:rsidR="003A1C7D" w:rsidRDefault="003A1C7D" w:rsidP="003A1C7D">
      <w:pPr>
        <w:pStyle w:val="ParagraphStyle"/>
        <w:spacing w:line="360" w:lineRule="auto"/>
        <w:jc w:val="both"/>
        <w:rPr>
          <w:rFonts w:ascii="Calibri" w:hAnsi="Calibri" w:cs="Calibri"/>
          <w:color w:val="000000"/>
          <w:sz w:val="20"/>
          <w:szCs w:val="20"/>
        </w:rPr>
      </w:pPr>
    </w:p>
    <w:p w14:paraId="25E55CAA"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14:paraId="6B20A991" w14:textId="77777777" w:rsidR="003A1C7D" w:rsidRDefault="003A1C7D" w:rsidP="003A1C7D">
      <w:pPr>
        <w:pStyle w:val="ParagraphStyle"/>
        <w:spacing w:after="165" w:line="252" w:lineRule="auto"/>
        <w:jc w:val="both"/>
        <w:rPr>
          <w:rFonts w:ascii="Calibri" w:hAnsi="Calibri" w:cs="Calibri"/>
          <w:sz w:val="22"/>
          <w:szCs w:val="22"/>
        </w:rPr>
      </w:pPr>
    </w:p>
    <w:tbl>
      <w:tblPr>
        <w:tblW w:w="4136" w:type="pct"/>
        <w:jc w:val="center"/>
        <w:tblLayout w:type="fixed"/>
        <w:tblCellMar>
          <w:left w:w="90" w:type="dxa"/>
          <w:right w:w="90" w:type="dxa"/>
        </w:tblCellMar>
        <w:tblLook w:val="0000" w:firstRow="0" w:lastRow="0" w:firstColumn="0" w:lastColumn="0" w:noHBand="0" w:noVBand="0"/>
      </w:tblPr>
      <w:tblGrid>
        <w:gridCol w:w="968"/>
        <w:gridCol w:w="827"/>
        <w:gridCol w:w="1081"/>
        <w:gridCol w:w="968"/>
        <w:gridCol w:w="1826"/>
        <w:gridCol w:w="968"/>
        <w:gridCol w:w="1206"/>
      </w:tblGrid>
      <w:tr w:rsidR="003A1C7D" w14:paraId="04F49AE7" w14:textId="77777777" w:rsidTr="00F27B96">
        <w:trPr>
          <w:trHeight w:val="630"/>
          <w:jc w:val="center"/>
        </w:trPr>
        <w:tc>
          <w:tcPr>
            <w:tcW w:w="1997" w:type="dxa"/>
            <w:gridSpan w:val="2"/>
            <w:tcBorders>
              <w:top w:val="single" w:sz="6" w:space="0" w:color="000000"/>
              <w:left w:val="single" w:sz="6" w:space="0" w:color="000000"/>
              <w:bottom w:val="single" w:sz="6" w:space="0" w:color="000000"/>
              <w:right w:val="single" w:sz="6" w:space="0" w:color="000000"/>
            </w:tcBorders>
            <w:vAlign w:val="center"/>
          </w:tcPr>
          <w:p w14:paraId="5F160846" w14:textId="77777777" w:rsidR="003A1C7D" w:rsidRDefault="003A1C7D" w:rsidP="00F27B96">
            <w:pPr>
              <w:pStyle w:val="ParagraphStyle"/>
              <w:jc w:val="center"/>
              <w:rPr>
                <w:rFonts w:ascii="Calibri" w:hAnsi="Calibri" w:cs="Calibri"/>
                <w:b/>
                <w:bCs/>
                <w:sz w:val="20"/>
                <w:szCs w:val="20"/>
              </w:rPr>
            </w:pPr>
            <w:r>
              <w:rPr>
                <w:rFonts w:ascii="Calibri" w:hAnsi="Calibri" w:cs="Calibri"/>
                <w:b/>
                <w:bCs/>
                <w:sz w:val="20"/>
                <w:szCs w:val="20"/>
              </w:rPr>
              <w:t>EDITAL EXCLUSIVO ME/EPP?</w:t>
            </w:r>
          </w:p>
        </w:tc>
        <w:tc>
          <w:tcPr>
            <w:tcW w:w="2289" w:type="dxa"/>
            <w:gridSpan w:val="2"/>
            <w:tcBorders>
              <w:top w:val="single" w:sz="6" w:space="0" w:color="000000"/>
              <w:left w:val="single" w:sz="6" w:space="0" w:color="000000"/>
              <w:bottom w:val="single" w:sz="6" w:space="0" w:color="000000"/>
              <w:right w:val="single" w:sz="6" w:space="0" w:color="000000"/>
            </w:tcBorders>
            <w:vAlign w:val="center"/>
          </w:tcPr>
          <w:p w14:paraId="6B485525" w14:textId="77777777" w:rsidR="003A1C7D" w:rsidRDefault="003A1C7D" w:rsidP="00F27B96">
            <w:pPr>
              <w:pStyle w:val="ParagraphStyle"/>
              <w:jc w:val="center"/>
              <w:rPr>
                <w:rFonts w:ascii="Calibri" w:hAnsi="Calibri" w:cs="Calibri"/>
                <w:b/>
                <w:bCs/>
                <w:sz w:val="20"/>
                <w:szCs w:val="20"/>
              </w:rPr>
            </w:pPr>
            <w:r>
              <w:rPr>
                <w:rFonts w:ascii="Calibri" w:hAnsi="Calibri" w:cs="Calibri"/>
                <w:b/>
                <w:bCs/>
                <w:sz w:val="20"/>
                <w:szCs w:val="20"/>
              </w:rPr>
              <w:t>EXCLUSIVIDADE REGIONAL?</w:t>
            </w:r>
          </w:p>
        </w:tc>
        <w:tc>
          <w:tcPr>
            <w:tcW w:w="2063" w:type="dxa"/>
            <w:tcBorders>
              <w:top w:val="single" w:sz="6" w:space="0" w:color="000000"/>
              <w:left w:val="single" w:sz="6" w:space="0" w:color="000000"/>
              <w:bottom w:val="single" w:sz="6" w:space="0" w:color="000000"/>
              <w:right w:val="single" w:sz="6" w:space="0" w:color="000000"/>
            </w:tcBorders>
            <w:vAlign w:val="center"/>
          </w:tcPr>
          <w:p w14:paraId="50F765F9" w14:textId="77777777" w:rsidR="003A1C7D" w:rsidRDefault="003A1C7D" w:rsidP="00F27B96">
            <w:pPr>
              <w:pStyle w:val="ParagraphStyle"/>
              <w:jc w:val="center"/>
              <w:rPr>
                <w:rFonts w:ascii="Calibri" w:hAnsi="Calibri" w:cs="Calibri"/>
                <w:b/>
                <w:bCs/>
                <w:sz w:val="20"/>
                <w:szCs w:val="20"/>
              </w:rPr>
            </w:pPr>
            <w:r>
              <w:rPr>
                <w:rFonts w:ascii="Calibri" w:hAnsi="Calibri" w:cs="Calibri"/>
                <w:b/>
                <w:bCs/>
                <w:sz w:val="20"/>
                <w:szCs w:val="20"/>
              </w:rPr>
              <w:t>MODO DE DISPUTA?</w:t>
            </w:r>
          </w:p>
        </w:tc>
        <w:tc>
          <w:tcPr>
            <w:tcW w:w="2432" w:type="dxa"/>
            <w:gridSpan w:val="2"/>
            <w:tcBorders>
              <w:top w:val="single" w:sz="6" w:space="0" w:color="000000"/>
              <w:left w:val="single" w:sz="6" w:space="0" w:color="000000"/>
              <w:bottom w:val="single" w:sz="6" w:space="0" w:color="000000"/>
              <w:right w:val="single" w:sz="6" w:space="0" w:color="000000"/>
            </w:tcBorders>
            <w:vAlign w:val="center"/>
          </w:tcPr>
          <w:p w14:paraId="3E0FF346" w14:textId="77777777" w:rsidR="003A1C7D" w:rsidRDefault="003A1C7D" w:rsidP="00F27B96">
            <w:pPr>
              <w:pStyle w:val="ParagraphStyle"/>
              <w:jc w:val="center"/>
              <w:rPr>
                <w:rFonts w:ascii="Calibri" w:hAnsi="Calibri" w:cs="Calibri"/>
                <w:b/>
                <w:bCs/>
                <w:sz w:val="20"/>
                <w:szCs w:val="20"/>
              </w:rPr>
            </w:pPr>
            <w:r>
              <w:rPr>
                <w:rFonts w:ascii="Calibri" w:hAnsi="Calibri" w:cs="Calibri"/>
                <w:b/>
                <w:bCs/>
                <w:sz w:val="20"/>
                <w:szCs w:val="20"/>
              </w:rPr>
              <w:t>SISTEMA DE REGISTRO DE PREÇOS?</w:t>
            </w:r>
          </w:p>
        </w:tc>
      </w:tr>
      <w:tr w:rsidR="003A1C7D" w14:paraId="679F82D8" w14:textId="77777777" w:rsidTr="00F27B96">
        <w:tblPrEx>
          <w:tblCellSpacing w:w="-8" w:type="nil"/>
        </w:tblPrEx>
        <w:trPr>
          <w:trHeight w:val="630"/>
          <w:tblCellSpacing w:w="-8" w:type="nil"/>
          <w:jc w:val="center"/>
        </w:trPr>
        <w:tc>
          <w:tcPr>
            <w:tcW w:w="1079" w:type="dxa"/>
            <w:tcBorders>
              <w:top w:val="single" w:sz="6" w:space="0" w:color="000000"/>
              <w:left w:val="single" w:sz="6" w:space="0" w:color="000000"/>
              <w:bottom w:val="single" w:sz="6" w:space="0" w:color="000000"/>
              <w:right w:val="single" w:sz="6" w:space="0" w:color="000000"/>
            </w:tcBorders>
            <w:vAlign w:val="center"/>
          </w:tcPr>
          <w:p w14:paraId="36E7348F" w14:textId="77777777" w:rsidR="003A1C7D" w:rsidRDefault="003A1C7D" w:rsidP="00F27B96">
            <w:pPr>
              <w:pStyle w:val="ParagraphStyle"/>
              <w:jc w:val="center"/>
              <w:rPr>
                <w:rFonts w:ascii="Calibri" w:hAnsi="Calibri" w:cs="Calibri"/>
                <w:sz w:val="20"/>
                <w:szCs w:val="20"/>
              </w:rPr>
            </w:pPr>
            <w:r>
              <w:rPr>
                <w:rFonts w:ascii="Calibri" w:hAnsi="Calibri" w:cs="Calibri"/>
                <w:sz w:val="20"/>
                <w:szCs w:val="20"/>
              </w:rPr>
              <w:t>(  ) SIM</w:t>
            </w:r>
          </w:p>
        </w:tc>
        <w:tc>
          <w:tcPr>
            <w:tcW w:w="918" w:type="dxa"/>
            <w:tcBorders>
              <w:top w:val="single" w:sz="6" w:space="0" w:color="000000"/>
              <w:left w:val="single" w:sz="6" w:space="0" w:color="000000"/>
              <w:bottom w:val="single" w:sz="6" w:space="0" w:color="000000"/>
              <w:right w:val="single" w:sz="6" w:space="0" w:color="000000"/>
            </w:tcBorders>
            <w:vAlign w:val="center"/>
          </w:tcPr>
          <w:p w14:paraId="5ED824F8" w14:textId="77777777" w:rsidR="003A1C7D" w:rsidRDefault="003A1C7D" w:rsidP="00F27B96">
            <w:pPr>
              <w:pStyle w:val="ParagraphStyle"/>
              <w:jc w:val="center"/>
              <w:rPr>
                <w:rFonts w:ascii="Calibri" w:hAnsi="Calibri" w:cs="Calibri"/>
                <w:sz w:val="20"/>
                <w:szCs w:val="20"/>
              </w:rPr>
            </w:pPr>
            <w:r>
              <w:rPr>
                <w:rFonts w:ascii="Calibri" w:hAnsi="Calibri" w:cs="Calibri"/>
                <w:sz w:val="20"/>
                <w:szCs w:val="20"/>
              </w:rPr>
              <w:t>( x ) NÃO</w:t>
            </w:r>
          </w:p>
        </w:tc>
        <w:tc>
          <w:tcPr>
            <w:tcW w:w="1209" w:type="dxa"/>
            <w:tcBorders>
              <w:top w:val="single" w:sz="6" w:space="0" w:color="000000"/>
              <w:left w:val="single" w:sz="6" w:space="0" w:color="000000"/>
              <w:bottom w:val="single" w:sz="6" w:space="0" w:color="000000"/>
              <w:right w:val="single" w:sz="6" w:space="0" w:color="000000"/>
            </w:tcBorders>
            <w:vAlign w:val="center"/>
          </w:tcPr>
          <w:p w14:paraId="250F21D3" w14:textId="77777777" w:rsidR="003A1C7D" w:rsidRDefault="003A1C7D" w:rsidP="00F27B96">
            <w:pPr>
              <w:pStyle w:val="ParagraphStyle"/>
              <w:jc w:val="center"/>
              <w:rPr>
                <w:rFonts w:ascii="Calibri" w:hAnsi="Calibri" w:cs="Calibri"/>
                <w:sz w:val="20"/>
                <w:szCs w:val="20"/>
              </w:rPr>
            </w:pPr>
            <w:r>
              <w:rPr>
                <w:rFonts w:ascii="Calibri" w:hAnsi="Calibri" w:cs="Calibri"/>
                <w:sz w:val="20"/>
                <w:szCs w:val="20"/>
              </w:rPr>
              <w:t>(  ) SIM</w:t>
            </w:r>
          </w:p>
        </w:tc>
        <w:tc>
          <w:tcPr>
            <w:tcW w:w="1080" w:type="dxa"/>
            <w:tcBorders>
              <w:top w:val="single" w:sz="6" w:space="0" w:color="000000"/>
              <w:left w:val="single" w:sz="6" w:space="0" w:color="000000"/>
              <w:bottom w:val="single" w:sz="6" w:space="0" w:color="000000"/>
              <w:right w:val="single" w:sz="6" w:space="0" w:color="000000"/>
            </w:tcBorders>
            <w:vAlign w:val="center"/>
          </w:tcPr>
          <w:p w14:paraId="50916C6D" w14:textId="77777777" w:rsidR="003A1C7D" w:rsidRDefault="003A1C7D" w:rsidP="00F27B96">
            <w:pPr>
              <w:pStyle w:val="ParagraphStyle"/>
              <w:jc w:val="center"/>
              <w:rPr>
                <w:rFonts w:ascii="Calibri" w:hAnsi="Calibri" w:cs="Calibri"/>
                <w:sz w:val="20"/>
                <w:szCs w:val="20"/>
              </w:rPr>
            </w:pPr>
            <w:r>
              <w:rPr>
                <w:rFonts w:ascii="Calibri" w:hAnsi="Calibri" w:cs="Calibri"/>
                <w:sz w:val="20"/>
                <w:szCs w:val="20"/>
              </w:rPr>
              <w:t>( x ) NÃO</w:t>
            </w:r>
          </w:p>
        </w:tc>
        <w:tc>
          <w:tcPr>
            <w:tcW w:w="2063" w:type="dxa"/>
            <w:tcBorders>
              <w:top w:val="single" w:sz="6" w:space="0" w:color="000000"/>
              <w:left w:val="single" w:sz="6" w:space="0" w:color="000000"/>
              <w:bottom w:val="single" w:sz="6" w:space="0" w:color="000000"/>
              <w:right w:val="single" w:sz="6" w:space="0" w:color="000000"/>
            </w:tcBorders>
            <w:vAlign w:val="center"/>
          </w:tcPr>
          <w:p w14:paraId="75F96417" w14:textId="77777777" w:rsidR="003A1C7D" w:rsidRDefault="003A1C7D" w:rsidP="00F27B96">
            <w:pPr>
              <w:pStyle w:val="ParagraphStyle"/>
              <w:rPr>
                <w:rFonts w:ascii="Calibri" w:hAnsi="Calibri" w:cs="Calibri"/>
                <w:sz w:val="20"/>
                <w:szCs w:val="20"/>
              </w:rPr>
            </w:pPr>
            <w:r>
              <w:rPr>
                <w:rFonts w:ascii="Calibri" w:hAnsi="Calibri" w:cs="Calibri"/>
                <w:sz w:val="20"/>
                <w:szCs w:val="20"/>
              </w:rPr>
              <w:t>(  ) ABERTO</w:t>
            </w:r>
          </w:p>
          <w:p w14:paraId="7B81C608" w14:textId="77777777" w:rsidR="003A1C7D" w:rsidRDefault="003A1C7D" w:rsidP="00F27B96">
            <w:pPr>
              <w:pStyle w:val="ParagraphStyle"/>
              <w:rPr>
                <w:rFonts w:ascii="Calibri" w:hAnsi="Calibri" w:cs="Calibri"/>
                <w:sz w:val="20"/>
                <w:szCs w:val="20"/>
              </w:rPr>
            </w:pPr>
            <w:r>
              <w:rPr>
                <w:rFonts w:ascii="Calibri" w:hAnsi="Calibri" w:cs="Calibri"/>
                <w:sz w:val="20"/>
                <w:szCs w:val="20"/>
              </w:rPr>
              <w:t>( x ) ABERTO E FECHADO</w:t>
            </w:r>
          </w:p>
        </w:tc>
        <w:tc>
          <w:tcPr>
            <w:tcW w:w="1080" w:type="dxa"/>
            <w:tcBorders>
              <w:top w:val="single" w:sz="6" w:space="0" w:color="000000"/>
              <w:left w:val="single" w:sz="6" w:space="0" w:color="000000"/>
              <w:bottom w:val="single" w:sz="6" w:space="0" w:color="000000"/>
              <w:right w:val="single" w:sz="6" w:space="0" w:color="000000"/>
            </w:tcBorders>
            <w:vAlign w:val="center"/>
          </w:tcPr>
          <w:p w14:paraId="3C970E87" w14:textId="77777777" w:rsidR="003A1C7D" w:rsidRDefault="003A1C7D" w:rsidP="00F27B96">
            <w:pPr>
              <w:pStyle w:val="ParagraphStyle"/>
              <w:jc w:val="center"/>
              <w:rPr>
                <w:rFonts w:ascii="Calibri" w:hAnsi="Calibri" w:cs="Calibri"/>
                <w:sz w:val="20"/>
                <w:szCs w:val="20"/>
              </w:rPr>
            </w:pPr>
            <w:r>
              <w:rPr>
                <w:rFonts w:ascii="Calibri" w:hAnsi="Calibri" w:cs="Calibri"/>
                <w:sz w:val="20"/>
                <w:szCs w:val="20"/>
              </w:rPr>
              <w:t>(  ) SIM</w:t>
            </w:r>
          </w:p>
        </w:tc>
        <w:tc>
          <w:tcPr>
            <w:tcW w:w="1352" w:type="dxa"/>
            <w:tcBorders>
              <w:top w:val="single" w:sz="6" w:space="0" w:color="000000"/>
              <w:left w:val="single" w:sz="6" w:space="0" w:color="000000"/>
              <w:bottom w:val="single" w:sz="6" w:space="0" w:color="000000"/>
              <w:right w:val="single" w:sz="6" w:space="0" w:color="000000"/>
            </w:tcBorders>
            <w:vAlign w:val="center"/>
          </w:tcPr>
          <w:p w14:paraId="0A1520FF" w14:textId="77777777" w:rsidR="003A1C7D" w:rsidRDefault="003A1C7D" w:rsidP="00F27B96">
            <w:pPr>
              <w:pStyle w:val="ParagraphStyle"/>
              <w:jc w:val="center"/>
              <w:rPr>
                <w:rFonts w:ascii="Calibri" w:hAnsi="Calibri" w:cs="Calibri"/>
                <w:sz w:val="20"/>
                <w:szCs w:val="20"/>
              </w:rPr>
            </w:pPr>
            <w:r>
              <w:rPr>
                <w:rFonts w:ascii="Calibri" w:hAnsi="Calibri" w:cs="Calibri"/>
                <w:sz w:val="20"/>
                <w:szCs w:val="20"/>
              </w:rPr>
              <w:t>( x ) NÃO</w:t>
            </w:r>
          </w:p>
        </w:tc>
      </w:tr>
      <w:tr w:rsidR="003A1C7D" w14:paraId="722E327F" w14:textId="77777777" w:rsidTr="00F27B96">
        <w:tblPrEx>
          <w:tblCellSpacing w:w="-8" w:type="nil"/>
        </w:tblPrEx>
        <w:trPr>
          <w:trHeight w:val="630"/>
          <w:tblCellSpacing w:w="-8" w:type="nil"/>
          <w:jc w:val="center"/>
        </w:trPr>
        <w:tc>
          <w:tcPr>
            <w:tcW w:w="1997" w:type="dxa"/>
            <w:gridSpan w:val="2"/>
            <w:tcBorders>
              <w:top w:val="single" w:sz="6" w:space="0" w:color="000000"/>
              <w:left w:val="single" w:sz="6" w:space="0" w:color="000000"/>
              <w:bottom w:val="single" w:sz="6" w:space="0" w:color="000000"/>
              <w:right w:val="single" w:sz="6" w:space="0" w:color="000000"/>
            </w:tcBorders>
            <w:vAlign w:val="center"/>
          </w:tcPr>
          <w:p w14:paraId="6D6B78C0" w14:textId="77777777" w:rsidR="003A1C7D" w:rsidRDefault="003A1C7D" w:rsidP="00F27B96">
            <w:pPr>
              <w:pStyle w:val="ParagraphStyle"/>
              <w:rPr>
                <w:rFonts w:ascii="Calibri" w:hAnsi="Calibri" w:cs="Calibri"/>
                <w:b/>
                <w:bCs/>
                <w:sz w:val="20"/>
                <w:szCs w:val="20"/>
              </w:rPr>
            </w:pPr>
            <w:r>
              <w:rPr>
                <w:rFonts w:ascii="Calibri" w:hAnsi="Calibri" w:cs="Calibri"/>
                <w:b/>
                <w:bCs/>
                <w:sz w:val="20"/>
                <w:szCs w:val="20"/>
              </w:rPr>
              <w:t>VALOR MÁXIMO:</w:t>
            </w:r>
          </w:p>
        </w:tc>
        <w:tc>
          <w:tcPr>
            <w:tcW w:w="6784" w:type="dxa"/>
            <w:gridSpan w:val="5"/>
            <w:tcBorders>
              <w:top w:val="single" w:sz="6" w:space="0" w:color="000000"/>
              <w:left w:val="single" w:sz="6" w:space="0" w:color="000000"/>
              <w:bottom w:val="single" w:sz="6" w:space="0" w:color="000000"/>
              <w:right w:val="single" w:sz="6" w:space="0" w:color="000000"/>
            </w:tcBorders>
            <w:vAlign w:val="center"/>
          </w:tcPr>
          <w:p w14:paraId="4F044740" w14:textId="77777777" w:rsidR="003A1C7D" w:rsidRDefault="003A1C7D" w:rsidP="00F27B96">
            <w:pPr>
              <w:pStyle w:val="ParagraphStyle"/>
              <w:rPr>
                <w:rFonts w:ascii="Calibri" w:hAnsi="Calibri" w:cs="Calibri"/>
                <w:sz w:val="20"/>
                <w:szCs w:val="20"/>
              </w:rPr>
            </w:pPr>
            <w:r>
              <w:rPr>
                <w:rFonts w:ascii="Calibri" w:hAnsi="Calibri" w:cs="Calibri"/>
                <w:sz w:val="20"/>
                <w:szCs w:val="20"/>
              </w:rPr>
              <w:t>R$ 1.282.849,75 (Um Milhão, Duzentos e Oitenta e Dois Mil, Oitocentos e Quarenta e Nove Reais e Setenta e Cinco Centavos)</w:t>
            </w:r>
          </w:p>
        </w:tc>
      </w:tr>
      <w:tr w:rsidR="003A1C7D" w14:paraId="24D905EA" w14:textId="77777777" w:rsidTr="00F27B96">
        <w:tblPrEx>
          <w:tblCellSpacing w:w="-8" w:type="nil"/>
        </w:tblPrEx>
        <w:trPr>
          <w:trHeight w:val="630"/>
          <w:tblCellSpacing w:w="-8" w:type="nil"/>
          <w:jc w:val="center"/>
        </w:trPr>
        <w:tc>
          <w:tcPr>
            <w:tcW w:w="1997" w:type="dxa"/>
            <w:gridSpan w:val="2"/>
            <w:tcBorders>
              <w:top w:val="single" w:sz="6" w:space="0" w:color="000000"/>
              <w:left w:val="single" w:sz="6" w:space="0" w:color="000000"/>
              <w:bottom w:val="single" w:sz="6" w:space="0" w:color="000000"/>
              <w:right w:val="single" w:sz="6" w:space="0" w:color="000000"/>
            </w:tcBorders>
            <w:vAlign w:val="center"/>
          </w:tcPr>
          <w:p w14:paraId="71542094" w14:textId="77777777" w:rsidR="003A1C7D" w:rsidRDefault="003A1C7D" w:rsidP="00F27B96">
            <w:pPr>
              <w:pStyle w:val="ParagraphStyle"/>
              <w:rPr>
                <w:rFonts w:ascii="Calibri" w:hAnsi="Calibri" w:cs="Calibri"/>
                <w:color w:val="000000"/>
                <w:sz w:val="20"/>
                <w:szCs w:val="20"/>
              </w:rPr>
            </w:pPr>
            <w:r>
              <w:rPr>
                <w:rFonts w:ascii="Calibri" w:hAnsi="Calibri" w:cs="Calibri"/>
                <w:b/>
                <w:bCs/>
                <w:color w:val="000000"/>
                <w:sz w:val="20"/>
                <w:szCs w:val="20"/>
              </w:rPr>
              <w:t>RECEBIMENTO DAS PROPOSTAS</w:t>
            </w:r>
            <w:r>
              <w:rPr>
                <w:rFonts w:ascii="Calibri" w:hAnsi="Calibri" w:cs="Calibri"/>
                <w:color w:val="000000"/>
                <w:sz w:val="20"/>
                <w:szCs w:val="20"/>
              </w:rPr>
              <w:t>:</w:t>
            </w:r>
          </w:p>
        </w:tc>
        <w:tc>
          <w:tcPr>
            <w:tcW w:w="6784" w:type="dxa"/>
            <w:gridSpan w:val="5"/>
            <w:tcBorders>
              <w:top w:val="single" w:sz="6" w:space="0" w:color="000000"/>
              <w:left w:val="single" w:sz="6" w:space="0" w:color="000000"/>
              <w:bottom w:val="single" w:sz="6" w:space="0" w:color="000000"/>
              <w:right w:val="single" w:sz="6" w:space="0" w:color="000000"/>
            </w:tcBorders>
            <w:vAlign w:val="center"/>
          </w:tcPr>
          <w:p w14:paraId="4372C414" w14:textId="3C028047" w:rsidR="003A1C7D" w:rsidRDefault="003A1C7D" w:rsidP="00F27B96">
            <w:pPr>
              <w:pStyle w:val="ParagraphStyle"/>
              <w:rPr>
                <w:rFonts w:ascii="Calibri" w:hAnsi="Calibri" w:cs="Calibri"/>
                <w:color w:val="000000"/>
                <w:sz w:val="20"/>
                <w:szCs w:val="20"/>
              </w:rPr>
            </w:pPr>
            <w:r>
              <w:rPr>
                <w:rFonts w:ascii="Calibri" w:hAnsi="Calibri" w:cs="Calibri"/>
                <w:color w:val="000000"/>
                <w:sz w:val="20"/>
                <w:szCs w:val="20"/>
              </w:rPr>
              <w:t xml:space="preserve">Até às </w:t>
            </w:r>
            <w:r>
              <w:rPr>
                <w:rFonts w:ascii="Calibri" w:hAnsi="Calibri" w:cs="Calibri"/>
                <w:color w:val="000000"/>
                <w:sz w:val="20"/>
                <w:szCs w:val="20"/>
              </w:rPr>
              <w:t>9h00mon</w:t>
            </w:r>
            <w:r>
              <w:rPr>
                <w:rFonts w:ascii="Calibri" w:hAnsi="Calibri" w:cs="Calibri"/>
                <w:color w:val="000000"/>
                <w:sz w:val="20"/>
                <w:szCs w:val="20"/>
              </w:rPr>
              <w:t xml:space="preserve"> do dia </w:t>
            </w:r>
            <w:r>
              <w:rPr>
                <w:rFonts w:ascii="Calibri" w:hAnsi="Calibri" w:cs="Calibri"/>
                <w:color w:val="000000"/>
                <w:sz w:val="20"/>
                <w:szCs w:val="20"/>
              </w:rPr>
              <w:t>16/12/2025</w:t>
            </w:r>
          </w:p>
        </w:tc>
      </w:tr>
      <w:tr w:rsidR="003A1C7D" w14:paraId="754A81A9" w14:textId="77777777" w:rsidTr="00F27B96">
        <w:tblPrEx>
          <w:tblCellSpacing w:w="-8" w:type="nil"/>
        </w:tblPrEx>
        <w:trPr>
          <w:trHeight w:val="630"/>
          <w:tblCellSpacing w:w="-8" w:type="nil"/>
          <w:jc w:val="center"/>
        </w:trPr>
        <w:tc>
          <w:tcPr>
            <w:tcW w:w="1997" w:type="dxa"/>
            <w:gridSpan w:val="2"/>
            <w:tcBorders>
              <w:top w:val="single" w:sz="6" w:space="0" w:color="000000"/>
              <w:left w:val="single" w:sz="6" w:space="0" w:color="000000"/>
              <w:bottom w:val="single" w:sz="6" w:space="0" w:color="000000"/>
              <w:right w:val="single" w:sz="6" w:space="0" w:color="000000"/>
            </w:tcBorders>
            <w:vAlign w:val="center"/>
          </w:tcPr>
          <w:p w14:paraId="34C4A2E6" w14:textId="77777777" w:rsidR="003A1C7D" w:rsidRDefault="003A1C7D" w:rsidP="00F27B96">
            <w:pPr>
              <w:pStyle w:val="ParagraphStyle"/>
              <w:rPr>
                <w:rFonts w:ascii="Calibri" w:hAnsi="Calibri" w:cs="Calibri"/>
                <w:color w:val="000000"/>
                <w:sz w:val="20"/>
                <w:szCs w:val="20"/>
              </w:rPr>
            </w:pPr>
            <w:r>
              <w:rPr>
                <w:rFonts w:ascii="Calibri" w:hAnsi="Calibri" w:cs="Calibri"/>
                <w:b/>
                <w:bCs/>
                <w:color w:val="000000"/>
                <w:sz w:val="20"/>
                <w:szCs w:val="20"/>
              </w:rPr>
              <w:t>ABERTURA E JULGAMENTO DAS PROPOSTAS</w:t>
            </w:r>
            <w:r>
              <w:rPr>
                <w:rFonts w:ascii="Calibri" w:hAnsi="Calibri" w:cs="Calibri"/>
                <w:color w:val="000000"/>
                <w:sz w:val="20"/>
                <w:szCs w:val="20"/>
              </w:rPr>
              <w:t>:</w:t>
            </w:r>
          </w:p>
        </w:tc>
        <w:tc>
          <w:tcPr>
            <w:tcW w:w="6784" w:type="dxa"/>
            <w:gridSpan w:val="5"/>
            <w:tcBorders>
              <w:top w:val="single" w:sz="6" w:space="0" w:color="000000"/>
              <w:left w:val="single" w:sz="6" w:space="0" w:color="000000"/>
              <w:bottom w:val="single" w:sz="6" w:space="0" w:color="000000"/>
              <w:right w:val="single" w:sz="6" w:space="0" w:color="000000"/>
            </w:tcBorders>
            <w:vAlign w:val="center"/>
          </w:tcPr>
          <w:p w14:paraId="76AA1091" w14:textId="25D3B0A5" w:rsidR="003A1C7D" w:rsidRDefault="003A1C7D" w:rsidP="00F27B96">
            <w:pPr>
              <w:pStyle w:val="ParagraphStyle"/>
              <w:rPr>
                <w:rFonts w:ascii="Calibri" w:hAnsi="Calibri" w:cs="Calibri"/>
                <w:color w:val="000000"/>
                <w:sz w:val="20"/>
                <w:szCs w:val="20"/>
              </w:rPr>
            </w:pPr>
            <w:r>
              <w:rPr>
                <w:rFonts w:ascii="Calibri" w:hAnsi="Calibri" w:cs="Calibri"/>
                <w:color w:val="000000"/>
                <w:sz w:val="20"/>
                <w:szCs w:val="20"/>
              </w:rPr>
              <w:t>À</w:t>
            </w:r>
            <w:r>
              <w:rPr>
                <w:rFonts w:ascii="Calibri" w:hAnsi="Calibri" w:cs="Calibri"/>
                <w:color w:val="000000"/>
                <w:sz w:val="20"/>
                <w:szCs w:val="20"/>
              </w:rPr>
              <w:t xml:space="preserve">s </w:t>
            </w:r>
            <w:r>
              <w:rPr>
                <w:rFonts w:ascii="Calibri" w:hAnsi="Calibri" w:cs="Calibri"/>
                <w:color w:val="000000"/>
                <w:sz w:val="20"/>
                <w:szCs w:val="20"/>
              </w:rPr>
              <w:t xml:space="preserve">9h00min </w:t>
            </w:r>
            <w:r>
              <w:rPr>
                <w:rFonts w:ascii="Calibri" w:hAnsi="Calibri" w:cs="Calibri"/>
                <w:color w:val="000000"/>
                <w:sz w:val="20"/>
                <w:szCs w:val="20"/>
              </w:rPr>
              <w:t>do dia 16/12/2025</w:t>
            </w:r>
          </w:p>
        </w:tc>
      </w:tr>
      <w:tr w:rsidR="003A1C7D" w14:paraId="4AED10ED" w14:textId="77777777" w:rsidTr="00F27B96">
        <w:tblPrEx>
          <w:tblCellSpacing w:w="-8" w:type="nil"/>
        </w:tblPrEx>
        <w:trPr>
          <w:trHeight w:val="630"/>
          <w:tblCellSpacing w:w="-8" w:type="nil"/>
          <w:jc w:val="center"/>
        </w:trPr>
        <w:tc>
          <w:tcPr>
            <w:tcW w:w="1997" w:type="dxa"/>
            <w:gridSpan w:val="2"/>
            <w:tcBorders>
              <w:top w:val="single" w:sz="6" w:space="0" w:color="000000"/>
              <w:left w:val="single" w:sz="6" w:space="0" w:color="000000"/>
              <w:bottom w:val="single" w:sz="6" w:space="0" w:color="000000"/>
              <w:right w:val="single" w:sz="6" w:space="0" w:color="000000"/>
            </w:tcBorders>
            <w:vAlign w:val="center"/>
          </w:tcPr>
          <w:p w14:paraId="465D1B51" w14:textId="77777777" w:rsidR="003A1C7D" w:rsidRDefault="003A1C7D" w:rsidP="00F27B96">
            <w:pPr>
              <w:pStyle w:val="ParagraphStyle"/>
              <w:rPr>
                <w:rFonts w:ascii="Calibri" w:hAnsi="Calibri" w:cs="Calibri"/>
                <w:color w:val="000000"/>
                <w:sz w:val="20"/>
                <w:szCs w:val="20"/>
              </w:rPr>
            </w:pPr>
            <w:r>
              <w:rPr>
                <w:rFonts w:ascii="Calibri" w:hAnsi="Calibri" w:cs="Calibri"/>
                <w:b/>
                <w:bCs/>
                <w:color w:val="000000"/>
                <w:sz w:val="20"/>
                <w:szCs w:val="20"/>
              </w:rPr>
              <w:t>INÍCIO DA SESSÃO DE DISPUTA DE PREÇOS</w:t>
            </w:r>
            <w:r>
              <w:rPr>
                <w:rFonts w:ascii="Calibri" w:hAnsi="Calibri" w:cs="Calibri"/>
                <w:color w:val="000000"/>
                <w:sz w:val="20"/>
                <w:szCs w:val="20"/>
              </w:rPr>
              <w:t>:</w:t>
            </w:r>
          </w:p>
        </w:tc>
        <w:tc>
          <w:tcPr>
            <w:tcW w:w="6784" w:type="dxa"/>
            <w:gridSpan w:val="5"/>
            <w:tcBorders>
              <w:top w:val="single" w:sz="6" w:space="0" w:color="000000"/>
              <w:left w:val="single" w:sz="6" w:space="0" w:color="000000"/>
              <w:bottom w:val="single" w:sz="6" w:space="0" w:color="000000"/>
              <w:right w:val="single" w:sz="6" w:space="0" w:color="000000"/>
            </w:tcBorders>
            <w:vAlign w:val="center"/>
          </w:tcPr>
          <w:p w14:paraId="7CEDD40E" w14:textId="0F2DAF46" w:rsidR="003A1C7D" w:rsidRDefault="003A1C7D" w:rsidP="00F27B96">
            <w:pPr>
              <w:pStyle w:val="ParagraphStyle"/>
              <w:rPr>
                <w:rFonts w:ascii="Calibri" w:hAnsi="Calibri" w:cs="Calibri"/>
                <w:color w:val="000000"/>
                <w:sz w:val="20"/>
                <w:szCs w:val="20"/>
              </w:rPr>
            </w:pPr>
            <w:r>
              <w:rPr>
                <w:rFonts w:ascii="Calibri" w:hAnsi="Calibri" w:cs="Calibri"/>
                <w:color w:val="000000"/>
                <w:sz w:val="20"/>
                <w:szCs w:val="20"/>
              </w:rPr>
              <w:t>Às 9h</w:t>
            </w:r>
            <w:r>
              <w:rPr>
                <w:rFonts w:ascii="Calibri" w:hAnsi="Calibri" w:cs="Calibri"/>
                <w:color w:val="000000"/>
                <w:sz w:val="20"/>
                <w:szCs w:val="20"/>
              </w:rPr>
              <w:t>3</w:t>
            </w:r>
            <w:r>
              <w:rPr>
                <w:rFonts w:ascii="Calibri" w:hAnsi="Calibri" w:cs="Calibri"/>
                <w:color w:val="000000"/>
                <w:sz w:val="20"/>
                <w:szCs w:val="20"/>
              </w:rPr>
              <w:t>0min do dia 16/12/2025</w:t>
            </w:r>
          </w:p>
        </w:tc>
      </w:tr>
      <w:tr w:rsidR="003A1C7D" w14:paraId="640BC05E" w14:textId="77777777" w:rsidTr="00F27B96">
        <w:tblPrEx>
          <w:tblCellSpacing w:w="-8" w:type="nil"/>
        </w:tblPrEx>
        <w:trPr>
          <w:trHeight w:val="630"/>
          <w:tblCellSpacing w:w="-8" w:type="nil"/>
          <w:jc w:val="center"/>
        </w:trPr>
        <w:tc>
          <w:tcPr>
            <w:tcW w:w="1997" w:type="dxa"/>
            <w:gridSpan w:val="2"/>
            <w:tcBorders>
              <w:top w:val="single" w:sz="6" w:space="0" w:color="000000"/>
              <w:left w:val="single" w:sz="6" w:space="0" w:color="000000"/>
              <w:bottom w:val="single" w:sz="6" w:space="0" w:color="000000"/>
              <w:right w:val="single" w:sz="6" w:space="0" w:color="000000"/>
            </w:tcBorders>
            <w:vAlign w:val="center"/>
          </w:tcPr>
          <w:p w14:paraId="03AF270C" w14:textId="77777777" w:rsidR="003A1C7D" w:rsidRDefault="003A1C7D" w:rsidP="00F27B96">
            <w:pPr>
              <w:pStyle w:val="ParagraphStyle"/>
              <w:rPr>
                <w:rFonts w:ascii="Calibri" w:hAnsi="Calibri" w:cs="Calibri"/>
                <w:b/>
                <w:bCs/>
                <w:sz w:val="20"/>
                <w:szCs w:val="20"/>
              </w:rPr>
            </w:pPr>
            <w:r>
              <w:rPr>
                <w:rFonts w:ascii="Calibri" w:hAnsi="Calibri" w:cs="Calibri"/>
                <w:b/>
                <w:bCs/>
                <w:sz w:val="20"/>
                <w:szCs w:val="20"/>
              </w:rPr>
              <w:lastRenderedPageBreak/>
              <w:t>PARTICIPAÇÃO:</w:t>
            </w:r>
          </w:p>
        </w:tc>
        <w:tc>
          <w:tcPr>
            <w:tcW w:w="6784" w:type="dxa"/>
            <w:gridSpan w:val="5"/>
            <w:tcBorders>
              <w:top w:val="single" w:sz="6" w:space="0" w:color="000000"/>
              <w:left w:val="single" w:sz="6" w:space="0" w:color="000000"/>
              <w:bottom w:val="single" w:sz="6" w:space="0" w:color="000000"/>
              <w:right w:val="single" w:sz="6" w:space="0" w:color="000000"/>
            </w:tcBorders>
            <w:vAlign w:val="center"/>
          </w:tcPr>
          <w:p w14:paraId="7179ADC1" w14:textId="77777777" w:rsidR="003A1C7D" w:rsidRDefault="003A1C7D" w:rsidP="00F27B96">
            <w:pPr>
              <w:pStyle w:val="ParagraphStyle"/>
              <w:rPr>
                <w:rFonts w:ascii="Calibri" w:hAnsi="Calibri" w:cs="Calibri"/>
                <w:sz w:val="20"/>
                <w:szCs w:val="20"/>
              </w:rPr>
            </w:pPr>
            <w:r>
              <w:rPr>
                <w:rFonts w:ascii="Calibri" w:hAnsi="Calibri" w:cs="Calibri"/>
                <w:sz w:val="20"/>
                <w:szCs w:val="20"/>
              </w:rPr>
              <w:t>Bolsa de Licitações do Brasil – BLL - www.bll.org.br “Acesso Identificado”</w:t>
            </w:r>
          </w:p>
        </w:tc>
      </w:tr>
      <w:tr w:rsidR="003A1C7D" w14:paraId="7EEC1AB0" w14:textId="77777777" w:rsidTr="00F27B96">
        <w:tblPrEx>
          <w:tblCellSpacing w:w="-8" w:type="nil"/>
        </w:tblPrEx>
        <w:trPr>
          <w:trHeight w:val="630"/>
          <w:tblCellSpacing w:w="-8" w:type="nil"/>
          <w:jc w:val="center"/>
        </w:trPr>
        <w:tc>
          <w:tcPr>
            <w:tcW w:w="1997" w:type="dxa"/>
            <w:gridSpan w:val="2"/>
            <w:tcBorders>
              <w:top w:val="single" w:sz="6" w:space="0" w:color="000000"/>
              <w:left w:val="single" w:sz="6" w:space="0" w:color="000000"/>
              <w:bottom w:val="single" w:sz="6" w:space="0" w:color="000000"/>
              <w:right w:val="single" w:sz="6" w:space="0" w:color="000000"/>
            </w:tcBorders>
            <w:vAlign w:val="center"/>
          </w:tcPr>
          <w:p w14:paraId="31DFCEB6" w14:textId="77777777" w:rsidR="003A1C7D" w:rsidRDefault="003A1C7D" w:rsidP="00F27B96">
            <w:pPr>
              <w:pStyle w:val="ParagraphStyle"/>
              <w:rPr>
                <w:rFonts w:ascii="Calibri" w:hAnsi="Calibri" w:cs="Calibri"/>
                <w:b/>
                <w:bCs/>
                <w:sz w:val="20"/>
                <w:szCs w:val="20"/>
              </w:rPr>
            </w:pPr>
            <w:r>
              <w:rPr>
                <w:rFonts w:ascii="Calibri" w:hAnsi="Calibri" w:cs="Calibri"/>
                <w:b/>
                <w:bCs/>
                <w:sz w:val="20"/>
                <w:szCs w:val="20"/>
              </w:rPr>
              <w:t xml:space="preserve">REFERÊNCIA DE TEMPO: </w:t>
            </w:r>
          </w:p>
        </w:tc>
        <w:tc>
          <w:tcPr>
            <w:tcW w:w="6784" w:type="dxa"/>
            <w:gridSpan w:val="5"/>
            <w:tcBorders>
              <w:top w:val="single" w:sz="6" w:space="0" w:color="000000"/>
              <w:left w:val="single" w:sz="6" w:space="0" w:color="000000"/>
              <w:bottom w:val="single" w:sz="6" w:space="0" w:color="000000"/>
              <w:right w:val="single" w:sz="6" w:space="0" w:color="000000"/>
            </w:tcBorders>
            <w:vAlign w:val="center"/>
          </w:tcPr>
          <w:p w14:paraId="7209D98E" w14:textId="77777777" w:rsidR="003A1C7D" w:rsidRDefault="003A1C7D" w:rsidP="00F27B96">
            <w:pPr>
              <w:pStyle w:val="ParagraphStyle"/>
              <w:rPr>
                <w:rFonts w:ascii="Calibri" w:hAnsi="Calibri" w:cs="Calibri"/>
                <w:sz w:val="20"/>
                <w:szCs w:val="20"/>
              </w:rPr>
            </w:pPr>
            <w:r>
              <w:rPr>
                <w:rFonts w:ascii="Calibri" w:hAnsi="Calibri" w:cs="Calibri"/>
                <w:sz w:val="20"/>
                <w:szCs w:val="20"/>
              </w:rPr>
              <w:t>Horário de Brasília (DF)</w:t>
            </w:r>
          </w:p>
        </w:tc>
      </w:tr>
      <w:tr w:rsidR="003A1C7D" w14:paraId="0BB61FA2" w14:textId="77777777" w:rsidTr="00F27B96">
        <w:tblPrEx>
          <w:tblCellSpacing w:w="-8" w:type="nil"/>
        </w:tblPrEx>
        <w:trPr>
          <w:trHeight w:val="630"/>
          <w:tblCellSpacing w:w="-8" w:type="nil"/>
          <w:jc w:val="center"/>
        </w:trPr>
        <w:tc>
          <w:tcPr>
            <w:tcW w:w="1997" w:type="dxa"/>
            <w:gridSpan w:val="2"/>
            <w:tcBorders>
              <w:top w:val="single" w:sz="6" w:space="0" w:color="000000"/>
              <w:left w:val="single" w:sz="6" w:space="0" w:color="000000"/>
              <w:bottom w:val="single" w:sz="6" w:space="0" w:color="000000"/>
              <w:right w:val="single" w:sz="6" w:space="0" w:color="000000"/>
            </w:tcBorders>
            <w:vAlign w:val="center"/>
          </w:tcPr>
          <w:p w14:paraId="42C8C6C0" w14:textId="77777777" w:rsidR="003A1C7D" w:rsidRDefault="003A1C7D" w:rsidP="00F27B96">
            <w:pPr>
              <w:pStyle w:val="ParagraphStyle"/>
              <w:rPr>
                <w:rFonts w:ascii="Calibri" w:hAnsi="Calibri" w:cs="Calibri"/>
                <w:b/>
                <w:bCs/>
                <w:sz w:val="20"/>
                <w:szCs w:val="20"/>
              </w:rPr>
            </w:pPr>
            <w:r>
              <w:rPr>
                <w:rFonts w:ascii="Calibri" w:hAnsi="Calibri" w:cs="Calibri"/>
                <w:b/>
                <w:bCs/>
                <w:sz w:val="20"/>
                <w:szCs w:val="20"/>
              </w:rPr>
              <w:t>CONSULTAS / ESCLARECIMENTOS:</w:t>
            </w:r>
          </w:p>
        </w:tc>
        <w:tc>
          <w:tcPr>
            <w:tcW w:w="6784" w:type="dxa"/>
            <w:gridSpan w:val="5"/>
            <w:tcBorders>
              <w:top w:val="single" w:sz="6" w:space="0" w:color="000000"/>
              <w:left w:val="single" w:sz="6" w:space="0" w:color="000000"/>
              <w:bottom w:val="single" w:sz="6" w:space="0" w:color="000000"/>
              <w:right w:val="single" w:sz="6" w:space="0" w:color="000000"/>
            </w:tcBorders>
            <w:vAlign w:val="center"/>
          </w:tcPr>
          <w:p w14:paraId="2B7D947C" w14:textId="77777777" w:rsidR="003A1C7D" w:rsidRDefault="003A1C7D" w:rsidP="00F27B96">
            <w:pPr>
              <w:pStyle w:val="ParagraphStyle"/>
              <w:rPr>
                <w:rFonts w:ascii="Calibri" w:hAnsi="Calibri" w:cs="Calibri"/>
                <w:sz w:val="20"/>
                <w:szCs w:val="20"/>
              </w:rPr>
            </w:pPr>
            <w:r>
              <w:rPr>
                <w:rFonts w:ascii="Aptos" w:hAnsi="Aptos" w:cs="Aptos"/>
                <w:sz w:val="20"/>
                <w:szCs w:val="20"/>
              </w:rPr>
              <w:t>e-mail: licitacao@ibaiti.pr.gov.br</w:t>
            </w:r>
            <w:r>
              <w:rPr>
                <w:rFonts w:ascii="Calibri" w:hAnsi="Calibri" w:cs="Calibri"/>
                <w:sz w:val="20"/>
                <w:szCs w:val="20"/>
              </w:rPr>
              <w:t xml:space="preserve"> - (43) 3546-7450</w:t>
            </w:r>
          </w:p>
        </w:tc>
      </w:tr>
    </w:tbl>
    <w:p w14:paraId="64E8415F" w14:textId="77777777" w:rsidR="003A1C7D" w:rsidRDefault="003A1C7D" w:rsidP="003A1C7D">
      <w:pPr>
        <w:pStyle w:val="ParagraphStyle"/>
        <w:spacing w:line="360" w:lineRule="auto"/>
        <w:jc w:val="both"/>
        <w:rPr>
          <w:rFonts w:ascii="Calibri" w:hAnsi="Calibri" w:cs="Calibri"/>
          <w:color w:val="000000"/>
          <w:sz w:val="20"/>
          <w:szCs w:val="20"/>
        </w:rPr>
      </w:pPr>
    </w:p>
    <w:p w14:paraId="3D20CA34" w14:textId="77777777" w:rsidR="003A1C7D" w:rsidRDefault="003A1C7D" w:rsidP="003A1C7D">
      <w:pPr>
        <w:pStyle w:val="ParagraphStyle"/>
        <w:spacing w:line="360" w:lineRule="auto"/>
        <w:rPr>
          <w:rFonts w:ascii="Calibri" w:hAnsi="Calibri" w:cs="Calibri"/>
          <w:b/>
          <w:bCs/>
          <w:color w:val="000000"/>
        </w:rPr>
      </w:pPr>
      <w:r>
        <w:rPr>
          <w:rFonts w:ascii="Calibri" w:hAnsi="Calibri" w:cs="Calibri"/>
          <w:b/>
          <w:bCs/>
          <w:color w:val="000000"/>
        </w:rPr>
        <w:t>1. - DO OBJETO</w:t>
      </w:r>
    </w:p>
    <w:p w14:paraId="2DFA0DED"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1.1. - A presente licitação tem como objeto Aquisição de novos equipamentos destinados ao Hospital Municipal de Ibaiti, e Secretaria Municipal de Saúde, conforme especificações técnicas contidas no Termo de Referência para atendimento de Emenda de Bancada., com as características descritas abaixo:</w:t>
      </w:r>
    </w:p>
    <w:p w14:paraId="6CF4F930"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1.2. - A licitação será dividida em lotes/itens, conforme tabela constante do Termo de Referência, facultando-se ao licitante a participação em quantos lotes forem de seu interesse;</w:t>
      </w:r>
    </w:p>
    <w:p w14:paraId="0D089A35"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1.3. - O critério de </w:t>
      </w:r>
      <w:r w:rsidRPr="00B512E0">
        <w:rPr>
          <w:rFonts w:ascii="Calibri" w:hAnsi="Calibri" w:cs="Calibri"/>
          <w:sz w:val="20"/>
          <w:szCs w:val="20"/>
        </w:rPr>
        <w:t xml:space="preserve">julgamento adotado será o menor preço, observadas as </w:t>
      </w:r>
      <w:r>
        <w:rPr>
          <w:rFonts w:ascii="Calibri" w:hAnsi="Calibri" w:cs="Calibri"/>
          <w:color w:val="000000"/>
          <w:sz w:val="20"/>
          <w:szCs w:val="20"/>
        </w:rPr>
        <w:t>exigências contidas neste Edital e seus Anexos quanto às especificações do objeto.</w:t>
      </w:r>
    </w:p>
    <w:p w14:paraId="1E1088CC" w14:textId="77777777" w:rsidR="003A1C7D" w:rsidRDefault="003A1C7D" w:rsidP="003A1C7D">
      <w:pPr>
        <w:pStyle w:val="ParagraphStyle"/>
        <w:spacing w:line="360" w:lineRule="auto"/>
        <w:jc w:val="both"/>
        <w:rPr>
          <w:rFonts w:ascii="Calibri" w:hAnsi="Calibri" w:cs="Calibri"/>
          <w:color w:val="000000"/>
          <w:sz w:val="20"/>
          <w:szCs w:val="20"/>
        </w:rPr>
      </w:pPr>
    </w:p>
    <w:p w14:paraId="7B5CADA8" w14:textId="77777777" w:rsidR="003A1C7D" w:rsidRDefault="003A1C7D" w:rsidP="003A1C7D">
      <w:pPr>
        <w:pStyle w:val="ParagraphStyle"/>
        <w:spacing w:line="360" w:lineRule="auto"/>
        <w:rPr>
          <w:rFonts w:ascii="Calibri" w:hAnsi="Calibri" w:cs="Calibri"/>
          <w:b/>
          <w:bCs/>
          <w:color w:val="000000"/>
        </w:rPr>
      </w:pPr>
      <w:r>
        <w:rPr>
          <w:rFonts w:ascii="Calibri" w:hAnsi="Calibri" w:cs="Calibri"/>
          <w:b/>
          <w:bCs/>
          <w:color w:val="000000"/>
        </w:rPr>
        <w:t>2. - DOS RECURSOS ORÇAMENTÁRIOS</w:t>
      </w:r>
    </w:p>
    <w:p w14:paraId="2D7F0509"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 - Os recursos orçamentários correrão por conta da seguinte dotação:</w:t>
      </w: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1261"/>
        <w:gridCol w:w="1141"/>
        <w:gridCol w:w="2529"/>
        <w:gridCol w:w="1139"/>
        <w:gridCol w:w="1706"/>
        <w:gridCol w:w="1706"/>
      </w:tblGrid>
      <w:tr w:rsidR="003A1C7D" w14:paraId="448AFF9A" w14:textId="77777777" w:rsidTr="00F27B96">
        <w:trPr>
          <w:jc w:val="center"/>
        </w:trPr>
        <w:tc>
          <w:tcPr>
            <w:tcW w:w="10616" w:type="dxa"/>
            <w:gridSpan w:val="6"/>
            <w:tcBorders>
              <w:top w:val="single" w:sz="6" w:space="0" w:color="000000"/>
              <w:left w:val="single" w:sz="6" w:space="0" w:color="000000"/>
              <w:bottom w:val="single" w:sz="6" w:space="0" w:color="000000"/>
              <w:right w:val="single" w:sz="6" w:space="0" w:color="000000"/>
            </w:tcBorders>
            <w:shd w:val="clear" w:color="auto" w:fill="FFFFFF"/>
          </w:tcPr>
          <w:p w14:paraId="7CF0FF9C" w14:textId="77777777" w:rsidR="003A1C7D" w:rsidRDefault="003A1C7D" w:rsidP="00F27B96">
            <w:pPr>
              <w:pStyle w:val="ParagraphStyle"/>
              <w:rPr>
                <w:sz w:val="20"/>
                <w:szCs w:val="20"/>
              </w:rPr>
            </w:pPr>
            <w:r>
              <w:rPr>
                <w:sz w:val="20"/>
                <w:szCs w:val="20"/>
              </w:rPr>
              <w:t>Dotações</w:t>
            </w:r>
          </w:p>
        </w:tc>
      </w:tr>
      <w:tr w:rsidR="003A1C7D" w14:paraId="7281EEAC" w14:textId="77777777" w:rsidTr="00F27B96">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237CA192" w14:textId="77777777" w:rsidR="003A1C7D" w:rsidRDefault="003A1C7D" w:rsidP="00F27B96">
            <w:pPr>
              <w:pStyle w:val="ParagraphStyle"/>
              <w:rPr>
                <w:sz w:val="20"/>
                <w:szCs w:val="20"/>
              </w:rPr>
            </w:pPr>
            <w:r>
              <w:rPr>
                <w:sz w:val="20"/>
                <w:szCs w:val="20"/>
              </w:rPr>
              <w:t>Exercício da despesa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F4F23B8" w14:textId="77777777" w:rsidR="003A1C7D" w:rsidRDefault="003A1C7D" w:rsidP="00F27B96">
            <w:pPr>
              <w:pStyle w:val="ParagraphStyle"/>
              <w:rPr>
                <w:sz w:val="20"/>
                <w:szCs w:val="20"/>
              </w:rPr>
            </w:pPr>
            <w:r>
              <w:rPr>
                <w:sz w:val="20"/>
                <w:szCs w:val="20"/>
              </w:rPr>
              <w:t>Conta da despesa</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1A1A4734" w14:textId="77777777" w:rsidR="003A1C7D" w:rsidRDefault="003A1C7D" w:rsidP="00F27B96">
            <w:pPr>
              <w:pStyle w:val="ParagraphStyle"/>
              <w:rPr>
                <w:sz w:val="20"/>
                <w:szCs w:val="20"/>
              </w:rPr>
            </w:pPr>
            <w:r>
              <w:rPr>
                <w:sz w:val="20"/>
                <w:szCs w:val="20"/>
              </w:rPr>
              <w:t>Funcional programática</w:t>
            </w:r>
          </w:p>
        </w:tc>
        <w:tc>
          <w:tcPr>
            <w:tcW w:w="1273" w:type="dxa"/>
            <w:tcBorders>
              <w:top w:val="single" w:sz="6" w:space="0" w:color="000000"/>
              <w:left w:val="single" w:sz="6" w:space="0" w:color="000000"/>
              <w:bottom w:val="single" w:sz="6" w:space="0" w:color="000000"/>
              <w:right w:val="single" w:sz="6" w:space="0" w:color="000000"/>
            </w:tcBorders>
            <w:shd w:val="clear" w:color="auto" w:fill="FFFFFF"/>
          </w:tcPr>
          <w:p w14:paraId="7D2A4504" w14:textId="77777777" w:rsidR="003A1C7D" w:rsidRDefault="003A1C7D" w:rsidP="00F27B96">
            <w:pPr>
              <w:pStyle w:val="ParagraphStyle"/>
              <w:rPr>
                <w:sz w:val="20"/>
                <w:szCs w:val="20"/>
              </w:rPr>
            </w:pPr>
            <w:r>
              <w:rPr>
                <w:sz w:val="20"/>
                <w:szCs w:val="20"/>
              </w:rPr>
              <w:t>Fonte de recurso</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cPr>
          <w:p w14:paraId="59A6B452" w14:textId="77777777" w:rsidR="003A1C7D" w:rsidRDefault="003A1C7D" w:rsidP="00F27B96">
            <w:pPr>
              <w:pStyle w:val="ParagraphStyle"/>
              <w:rPr>
                <w:sz w:val="20"/>
                <w:szCs w:val="20"/>
              </w:rPr>
            </w:pPr>
            <w:r>
              <w:rPr>
                <w:sz w:val="20"/>
                <w:szCs w:val="20"/>
              </w:rPr>
              <w:t>Natureza da despesa</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cPr>
          <w:p w14:paraId="6B609005" w14:textId="77777777" w:rsidR="003A1C7D" w:rsidRDefault="003A1C7D" w:rsidP="00F27B96">
            <w:pPr>
              <w:pStyle w:val="ParagraphStyle"/>
              <w:rPr>
                <w:sz w:val="20"/>
                <w:szCs w:val="20"/>
              </w:rPr>
            </w:pPr>
            <w:r>
              <w:rPr>
                <w:sz w:val="20"/>
                <w:szCs w:val="20"/>
              </w:rPr>
              <w:t>Grupo da fonte</w:t>
            </w:r>
          </w:p>
        </w:tc>
      </w:tr>
      <w:tr w:rsidR="003A1C7D" w14:paraId="7BFE0C9E" w14:textId="77777777" w:rsidTr="00F27B96">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7DAE3B2F" w14:textId="77777777" w:rsidR="003A1C7D" w:rsidRDefault="003A1C7D" w:rsidP="00F27B96">
            <w:pPr>
              <w:pStyle w:val="ParagraphStyle"/>
              <w:rPr>
                <w:sz w:val="20"/>
                <w:szCs w:val="20"/>
              </w:rPr>
            </w:pPr>
            <w:r>
              <w:rPr>
                <w:sz w:val="20"/>
                <w:szCs w:val="20"/>
              </w:rPr>
              <w:t>2025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0218046" w14:textId="77777777" w:rsidR="003A1C7D" w:rsidRDefault="003A1C7D" w:rsidP="00F27B96">
            <w:pPr>
              <w:pStyle w:val="ParagraphStyle"/>
              <w:rPr>
                <w:sz w:val="20"/>
                <w:szCs w:val="20"/>
              </w:rPr>
            </w:pPr>
            <w:r>
              <w:rPr>
                <w:sz w:val="20"/>
                <w:szCs w:val="20"/>
              </w:rPr>
              <w:t>4090</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4042BD32" w14:textId="77777777" w:rsidR="003A1C7D" w:rsidRDefault="003A1C7D" w:rsidP="00F27B96">
            <w:pPr>
              <w:pStyle w:val="ParagraphStyle"/>
              <w:rPr>
                <w:sz w:val="20"/>
                <w:szCs w:val="20"/>
              </w:rPr>
            </w:pPr>
            <w:r>
              <w:rPr>
                <w:sz w:val="20"/>
                <w:szCs w:val="20"/>
              </w:rPr>
              <w:t>05.001.10.301.0009.2199</w:t>
            </w:r>
          </w:p>
        </w:tc>
        <w:tc>
          <w:tcPr>
            <w:tcW w:w="1273" w:type="dxa"/>
            <w:tcBorders>
              <w:top w:val="single" w:sz="6" w:space="0" w:color="000000"/>
              <w:left w:val="single" w:sz="6" w:space="0" w:color="000000"/>
              <w:bottom w:val="single" w:sz="6" w:space="0" w:color="000000"/>
              <w:right w:val="single" w:sz="6" w:space="0" w:color="000000"/>
            </w:tcBorders>
            <w:shd w:val="clear" w:color="auto" w:fill="FFFFFF"/>
          </w:tcPr>
          <w:p w14:paraId="5B60F0BE" w14:textId="77777777" w:rsidR="003A1C7D" w:rsidRDefault="003A1C7D" w:rsidP="00F27B96">
            <w:pPr>
              <w:pStyle w:val="ParagraphStyle"/>
              <w:rPr>
                <w:sz w:val="20"/>
                <w:szCs w:val="20"/>
              </w:rPr>
            </w:pPr>
            <w:r>
              <w:rPr>
                <w:sz w:val="20"/>
                <w:szCs w:val="20"/>
              </w:rPr>
              <w:t>0</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cPr>
          <w:p w14:paraId="3100911A" w14:textId="77777777" w:rsidR="003A1C7D" w:rsidRDefault="003A1C7D" w:rsidP="00F27B96">
            <w:pPr>
              <w:pStyle w:val="ParagraphStyle"/>
              <w:rPr>
                <w:sz w:val="20"/>
                <w:szCs w:val="20"/>
              </w:rPr>
            </w:pPr>
            <w:r>
              <w:rPr>
                <w:sz w:val="20"/>
                <w:szCs w:val="20"/>
              </w:rPr>
              <w:t>4.4.90.52.00.00</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cPr>
          <w:p w14:paraId="7DCB5162" w14:textId="77777777" w:rsidR="003A1C7D" w:rsidRDefault="003A1C7D" w:rsidP="00F27B96">
            <w:pPr>
              <w:pStyle w:val="ParagraphStyle"/>
              <w:rPr>
                <w:sz w:val="20"/>
                <w:szCs w:val="20"/>
              </w:rPr>
            </w:pPr>
            <w:r>
              <w:rPr>
                <w:sz w:val="20"/>
                <w:szCs w:val="20"/>
              </w:rPr>
              <w:t>Do Exercício</w:t>
            </w:r>
          </w:p>
        </w:tc>
      </w:tr>
      <w:tr w:rsidR="003A1C7D" w14:paraId="43ED37FA" w14:textId="77777777" w:rsidTr="00F27B96">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5C36F884" w14:textId="77777777" w:rsidR="003A1C7D" w:rsidRDefault="003A1C7D" w:rsidP="00F27B96">
            <w:pPr>
              <w:pStyle w:val="ParagraphStyle"/>
              <w:rPr>
                <w:sz w:val="20"/>
                <w:szCs w:val="20"/>
              </w:rPr>
            </w:pPr>
            <w:r>
              <w:rPr>
                <w:sz w:val="20"/>
                <w:szCs w:val="20"/>
              </w:rPr>
              <w:t>2025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3E8C82E" w14:textId="77777777" w:rsidR="003A1C7D" w:rsidRDefault="003A1C7D" w:rsidP="00F27B96">
            <w:pPr>
              <w:pStyle w:val="ParagraphStyle"/>
              <w:rPr>
                <w:sz w:val="20"/>
                <w:szCs w:val="20"/>
              </w:rPr>
            </w:pPr>
            <w:r>
              <w:rPr>
                <w:sz w:val="20"/>
                <w:szCs w:val="20"/>
              </w:rPr>
              <w:t>4100</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54545996" w14:textId="77777777" w:rsidR="003A1C7D" w:rsidRDefault="003A1C7D" w:rsidP="00F27B96">
            <w:pPr>
              <w:pStyle w:val="ParagraphStyle"/>
              <w:rPr>
                <w:sz w:val="20"/>
                <w:szCs w:val="20"/>
              </w:rPr>
            </w:pPr>
            <w:r>
              <w:rPr>
                <w:sz w:val="20"/>
                <w:szCs w:val="20"/>
              </w:rPr>
              <w:t>05.001.10.301.0009.2199</w:t>
            </w:r>
          </w:p>
        </w:tc>
        <w:tc>
          <w:tcPr>
            <w:tcW w:w="1273" w:type="dxa"/>
            <w:tcBorders>
              <w:top w:val="single" w:sz="6" w:space="0" w:color="000000"/>
              <w:left w:val="single" w:sz="6" w:space="0" w:color="000000"/>
              <w:bottom w:val="single" w:sz="6" w:space="0" w:color="000000"/>
              <w:right w:val="single" w:sz="6" w:space="0" w:color="000000"/>
            </w:tcBorders>
            <w:shd w:val="clear" w:color="auto" w:fill="FFFFFF"/>
          </w:tcPr>
          <w:p w14:paraId="42FDB745" w14:textId="77777777" w:rsidR="003A1C7D" w:rsidRDefault="003A1C7D" w:rsidP="00F27B96">
            <w:pPr>
              <w:pStyle w:val="ParagraphStyle"/>
              <w:rPr>
                <w:sz w:val="20"/>
                <w:szCs w:val="20"/>
              </w:rPr>
            </w:pPr>
            <w:r>
              <w:rPr>
                <w:sz w:val="20"/>
                <w:szCs w:val="20"/>
              </w:rPr>
              <w:t>303</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cPr>
          <w:p w14:paraId="1A6C9B80" w14:textId="77777777" w:rsidR="003A1C7D" w:rsidRDefault="003A1C7D" w:rsidP="00F27B96">
            <w:pPr>
              <w:pStyle w:val="ParagraphStyle"/>
              <w:rPr>
                <w:sz w:val="20"/>
                <w:szCs w:val="20"/>
              </w:rPr>
            </w:pPr>
            <w:r>
              <w:rPr>
                <w:sz w:val="20"/>
                <w:szCs w:val="20"/>
              </w:rPr>
              <w:t>4.4.90.52.00.00</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cPr>
          <w:p w14:paraId="53963146" w14:textId="77777777" w:rsidR="003A1C7D" w:rsidRDefault="003A1C7D" w:rsidP="00F27B96">
            <w:pPr>
              <w:pStyle w:val="ParagraphStyle"/>
              <w:rPr>
                <w:sz w:val="20"/>
                <w:szCs w:val="20"/>
              </w:rPr>
            </w:pPr>
            <w:r>
              <w:rPr>
                <w:sz w:val="20"/>
                <w:szCs w:val="20"/>
              </w:rPr>
              <w:t>Do Exercício</w:t>
            </w:r>
          </w:p>
        </w:tc>
      </w:tr>
    </w:tbl>
    <w:p w14:paraId="7E893AB9" w14:textId="77777777" w:rsidR="003A1C7D" w:rsidRDefault="003A1C7D" w:rsidP="003A1C7D">
      <w:pPr>
        <w:pStyle w:val="ParagraphStyle"/>
        <w:spacing w:line="360" w:lineRule="auto"/>
        <w:jc w:val="both"/>
        <w:rPr>
          <w:rFonts w:ascii="Calibri" w:hAnsi="Calibri" w:cs="Calibri"/>
          <w:color w:val="000000"/>
          <w:sz w:val="20"/>
          <w:szCs w:val="20"/>
        </w:rPr>
      </w:pPr>
    </w:p>
    <w:p w14:paraId="719EC14B" w14:textId="77777777" w:rsidR="003A1C7D" w:rsidRDefault="003A1C7D" w:rsidP="003A1C7D">
      <w:pPr>
        <w:pStyle w:val="ParagraphStyle"/>
        <w:spacing w:line="360" w:lineRule="auto"/>
        <w:rPr>
          <w:rFonts w:ascii="Calibri" w:hAnsi="Calibri" w:cs="Calibri"/>
          <w:b/>
          <w:bCs/>
          <w:color w:val="000000"/>
        </w:rPr>
      </w:pPr>
      <w:r>
        <w:rPr>
          <w:rFonts w:ascii="Calibri" w:hAnsi="Calibri" w:cs="Calibri"/>
          <w:b/>
          <w:bCs/>
          <w:color w:val="000000"/>
        </w:rPr>
        <w:t>3. - DO CREDENCIAMENTO</w:t>
      </w:r>
    </w:p>
    <w:p w14:paraId="726A3E46"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Edital e seus Anexos;</w:t>
      </w:r>
    </w:p>
    <w:p w14:paraId="70E3F026"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3.2. - Poderão participar deste Pregão Eletrônico as empresas que apresentarem toda a documentação por ela exigida para respectivo cadastramento junto à Bolsa de Licitações e Leilões (https://bllcompras.com/Home/Register);</w:t>
      </w:r>
    </w:p>
    <w:p w14:paraId="7380D138"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3.3. - É vedada a participação de empresa em forma de consórcios ou grupos de empresas;</w:t>
      </w:r>
    </w:p>
    <w:p w14:paraId="2FE75572"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w:t>
      </w:r>
      <w:proofErr w:type="spellStart"/>
      <w:r>
        <w:rPr>
          <w:rFonts w:ascii="Calibri" w:hAnsi="Calibri" w:cs="Calibri"/>
          <w:color w:val="000000"/>
          <w:sz w:val="20"/>
          <w:szCs w:val="20"/>
        </w:rPr>
        <w:t>esteja</w:t>
      </w:r>
      <w:proofErr w:type="spellEnd"/>
      <w:r>
        <w:rPr>
          <w:rFonts w:ascii="Calibri" w:hAnsi="Calibri" w:cs="Calibri"/>
          <w:color w:val="000000"/>
          <w:sz w:val="20"/>
          <w:szCs w:val="20"/>
        </w:rPr>
        <w:t xml:space="preserve"> cumprindo período de suspensão no âmbito da administração municipal;</w:t>
      </w:r>
    </w:p>
    <w:p w14:paraId="58C5B2E1"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3.5 - O licitante deverá estar credenciado, de forma direta ou através de empresas associadas à Bolsa de Licitações </w:t>
      </w:r>
      <w:r>
        <w:rPr>
          <w:rFonts w:ascii="Calibri" w:hAnsi="Calibri" w:cs="Calibri"/>
          <w:color w:val="000000"/>
          <w:sz w:val="20"/>
          <w:szCs w:val="20"/>
        </w:rPr>
        <w:lastRenderedPageBreak/>
        <w:t>do Brasil, até no mínimo uma hora antes do horário fixado no edital para o recebimento das propostas;</w:t>
      </w:r>
    </w:p>
    <w:p w14:paraId="336C51FB"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3.6. - O cadastramento do licitante deverá ser requerido e acompanhado junto à Bolsa de Licitações e Leilões, ainda:</w:t>
      </w:r>
    </w:p>
    <w:p w14:paraId="5D91E7C4"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Estar apto a acessar a plataforma com tempo hábil para cadastrar sua proposta junto a plataforma eletrônica de licitações mediante acesso identificado e com poderes específicos de sua representação no pregão;</w:t>
      </w:r>
    </w:p>
    <w:p w14:paraId="41754563"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 xml:space="preserve">Apresentar declaração de seu pleno conhecimento, de aceitação e de atendimento às exigências de habilitação previstas no Edital, conforme modelo anexo ao edital, e </w:t>
      </w:r>
    </w:p>
    <w:p w14:paraId="4AF3B21E"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Informar Especificações do produto objeto da licitação em conformidade com edital, constando preço, marca e modelo e em caso de itens mais complexos, efetuar a inserção de catálogos do fabricante. “</w:t>
      </w:r>
      <w:r>
        <w:rPr>
          <w:rFonts w:ascii="Calibri" w:hAnsi="Calibri" w:cs="Calibri"/>
          <w:color w:val="000000"/>
          <w:sz w:val="20"/>
          <w:szCs w:val="20"/>
          <w:u w:val="single"/>
        </w:rPr>
        <w:t>A empresa participante do certame não deve ser identificada</w:t>
      </w:r>
      <w:r>
        <w:rPr>
          <w:rFonts w:ascii="Calibri" w:hAnsi="Calibri" w:cs="Calibri"/>
          <w:color w:val="000000"/>
          <w:sz w:val="20"/>
          <w:szCs w:val="20"/>
        </w:rPr>
        <w:t>”. Decreto 5.450/05 art. 24 parágrafo 5º.</w:t>
      </w:r>
    </w:p>
    <w:p w14:paraId="020509DC"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14:paraId="1657F20D"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46ED87E2" w14:textId="77777777" w:rsidR="003A1C7D" w:rsidRDefault="003A1C7D" w:rsidP="003A1C7D">
      <w:pPr>
        <w:pStyle w:val="ParagraphStyle"/>
        <w:spacing w:line="360" w:lineRule="auto"/>
        <w:jc w:val="both"/>
        <w:rPr>
          <w:rFonts w:ascii="Calibri" w:hAnsi="Calibri" w:cs="Calibri"/>
          <w:color w:val="000000"/>
          <w:sz w:val="20"/>
          <w:szCs w:val="20"/>
        </w:rPr>
      </w:pPr>
    </w:p>
    <w:p w14:paraId="2182CB8F" w14:textId="77777777" w:rsidR="003A1C7D" w:rsidRDefault="003A1C7D" w:rsidP="003A1C7D">
      <w:pPr>
        <w:pStyle w:val="ParagraphStyle"/>
        <w:spacing w:line="360" w:lineRule="auto"/>
        <w:rPr>
          <w:rFonts w:ascii="Calibri" w:hAnsi="Calibri" w:cs="Calibri"/>
          <w:b/>
          <w:bCs/>
          <w:color w:val="000000"/>
        </w:rPr>
      </w:pPr>
      <w:r>
        <w:rPr>
          <w:rFonts w:ascii="Calibri" w:hAnsi="Calibri" w:cs="Calibri"/>
          <w:b/>
          <w:bCs/>
          <w:color w:val="000000"/>
        </w:rPr>
        <w:t>4. - REGULAMENTO OPERACIONAL DO CERTAME</w:t>
      </w:r>
    </w:p>
    <w:p w14:paraId="31C7FA5A"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 - O certame será conduzido pelo Pregoeiro, com o auxílio da equipe de apoio, que terá, em especial, as seguintes atribuições:</w:t>
      </w:r>
    </w:p>
    <w:p w14:paraId="5FDC1A85"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acompanhar os trabalhos da equipe de apoio;</w:t>
      </w:r>
    </w:p>
    <w:p w14:paraId="19F259A1"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responder as questões formuladas pelos fornecedores, relativas ao certame;</w:t>
      </w:r>
    </w:p>
    <w:p w14:paraId="01652BE4"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abrir as propostas de preços;</w:t>
      </w:r>
    </w:p>
    <w:p w14:paraId="2151785C"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d) </w:t>
      </w:r>
      <w:r>
        <w:rPr>
          <w:rFonts w:ascii="Calibri" w:hAnsi="Calibri" w:cs="Calibri"/>
          <w:color w:val="000000"/>
          <w:sz w:val="20"/>
          <w:szCs w:val="20"/>
        </w:rPr>
        <w:t>analisar a aceitabilidade das propostas;</w:t>
      </w:r>
    </w:p>
    <w:p w14:paraId="4D83338B"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e) </w:t>
      </w:r>
      <w:r>
        <w:rPr>
          <w:rFonts w:ascii="Calibri" w:hAnsi="Calibri" w:cs="Calibri"/>
          <w:color w:val="000000"/>
          <w:sz w:val="20"/>
          <w:szCs w:val="20"/>
        </w:rPr>
        <w:t>desclassificar propostas indicando os motivos;</w:t>
      </w:r>
    </w:p>
    <w:p w14:paraId="3D5D43D6"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f) </w:t>
      </w:r>
      <w:r>
        <w:rPr>
          <w:rFonts w:ascii="Calibri" w:hAnsi="Calibri" w:cs="Calibri"/>
          <w:color w:val="000000"/>
          <w:sz w:val="20"/>
          <w:szCs w:val="20"/>
        </w:rPr>
        <w:t>conduzir os procedimentos relativos aos lances e à escolha da proposta do lance de menor preço;</w:t>
      </w:r>
    </w:p>
    <w:p w14:paraId="3E002CED"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g) </w:t>
      </w:r>
      <w:r>
        <w:rPr>
          <w:rFonts w:ascii="Calibri" w:hAnsi="Calibri" w:cs="Calibri"/>
          <w:color w:val="000000"/>
          <w:sz w:val="20"/>
          <w:szCs w:val="20"/>
        </w:rPr>
        <w:t>verificar a habilitação do proponente classificado em primeiro lugar;</w:t>
      </w:r>
    </w:p>
    <w:p w14:paraId="27C8652D"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h) </w:t>
      </w:r>
      <w:r>
        <w:rPr>
          <w:rFonts w:ascii="Calibri" w:hAnsi="Calibri" w:cs="Calibri"/>
          <w:color w:val="000000"/>
          <w:sz w:val="20"/>
          <w:szCs w:val="20"/>
        </w:rPr>
        <w:t>declarar o vencedor;</w:t>
      </w:r>
    </w:p>
    <w:p w14:paraId="4DDE4A76"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i) </w:t>
      </w:r>
      <w:r>
        <w:rPr>
          <w:rFonts w:ascii="Calibri" w:hAnsi="Calibri" w:cs="Calibri"/>
          <w:color w:val="000000"/>
          <w:sz w:val="20"/>
          <w:szCs w:val="20"/>
        </w:rPr>
        <w:t>receber, examinar e decidir sobre a pertinência dos recursos;</w:t>
      </w:r>
    </w:p>
    <w:p w14:paraId="63DB65E9"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j) </w:t>
      </w:r>
      <w:r>
        <w:rPr>
          <w:rFonts w:ascii="Calibri" w:hAnsi="Calibri" w:cs="Calibri"/>
          <w:color w:val="000000"/>
          <w:sz w:val="20"/>
          <w:szCs w:val="20"/>
        </w:rPr>
        <w:t>elaborar a ata da sessão;</w:t>
      </w:r>
    </w:p>
    <w:p w14:paraId="72E17BB3"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k) </w:t>
      </w:r>
      <w:r>
        <w:rPr>
          <w:rFonts w:ascii="Calibri" w:hAnsi="Calibri" w:cs="Calibri"/>
          <w:color w:val="000000"/>
          <w:sz w:val="20"/>
          <w:szCs w:val="20"/>
        </w:rPr>
        <w:t>encaminhar o processo à autoridade superior para homologar e autorizar a contratação;</w:t>
      </w:r>
    </w:p>
    <w:p w14:paraId="4F537CFC"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l) </w:t>
      </w:r>
      <w:r>
        <w:rPr>
          <w:rFonts w:ascii="Calibri" w:hAnsi="Calibri" w:cs="Calibri"/>
          <w:color w:val="000000"/>
          <w:sz w:val="20"/>
          <w:szCs w:val="20"/>
        </w:rPr>
        <w:t>abrir processo administrativo para apuração de irregularidades visando a aplicação de penalidades previstas na legislação.</w:t>
      </w:r>
    </w:p>
    <w:p w14:paraId="50EEAC3C" w14:textId="77777777" w:rsidR="003A1C7D" w:rsidRDefault="003A1C7D" w:rsidP="003A1C7D">
      <w:pPr>
        <w:pStyle w:val="ParagraphStyle"/>
        <w:spacing w:line="360" w:lineRule="auto"/>
        <w:jc w:val="both"/>
        <w:rPr>
          <w:color w:val="000000"/>
          <w:sz w:val="20"/>
          <w:szCs w:val="20"/>
        </w:rPr>
      </w:pPr>
    </w:p>
    <w:p w14:paraId="6F5247B8" w14:textId="77777777" w:rsidR="003A1C7D" w:rsidRDefault="003A1C7D" w:rsidP="003A1C7D">
      <w:pPr>
        <w:pStyle w:val="ParagraphStyle"/>
        <w:spacing w:line="360" w:lineRule="auto"/>
        <w:jc w:val="both"/>
        <w:rPr>
          <w:rFonts w:ascii="Calibri" w:hAnsi="Calibri" w:cs="Calibri"/>
          <w:b/>
          <w:bCs/>
          <w:color w:val="000000"/>
          <w:sz w:val="20"/>
          <w:szCs w:val="20"/>
          <w:u w:val="single"/>
        </w:rPr>
      </w:pPr>
      <w:r>
        <w:rPr>
          <w:rFonts w:ascii="Calibri" w:hAnsi="Calibri" w:cs="Calibri"/>
          <w:b/>
          <w:bCs/>
          <w:color w:val="000000"/>
          <w:sz w:val="20"/>
          <w:szCs w:val="20"/>
          <w:u w:val="single"/>
        </w:rPr>
        <w:lastRenderedPageBreak/>
        <w:t>Credenciamento no Sistema Licitações da Bolsa de Licitações e Leilões:</w:t>
      </w:r>
    </w:p>
    <w:p w14:paraId="42965A73"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14:paraId="1D18CA51"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5B16456A"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4.4. -O acesso do operador ao pregão, para efeito de encaminhamento de proposta de preço e lances sucessivos de preços, em nome do licitante, somente se dará mediante prévia definição de senha privativa.</w:t>
      </w:r>
    </w:p>
    <w:p w14:paraId="0071D1FF"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4.5. - A chave de identificação e a senha dos operadores poderão ser utilizadas em qualquer pregão eletrônico, salvo quando canceladas por solicitação do credenciado ou por iniciativa da BLL - Bolsa De Licitações do Brasil.</w:t>
      </w:r>
    </w:p>
    <w:p w14:paraId="2991D8FD"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5B3E21F9"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4.7. - O credenciamento do fornecedor e de seu representante legal junto ao sistema eletrônico implica a responsabilidade legal pelos atos praticados e a presunção de capacidade técnica para realização das transações inerentes ao pregão eletrônico.</w:t>
      </w:r>
    </w:p>
    <w:p w14:paraId="79AA3E69" w14:textId="77777777" w:rsidR="003A1C7D" w:rsidRDefault="003A1C7D" w:rsidP="003A1C7D">
      <w:pPr>
        <w:pStyle w:val="ParagraphStyle"/>
        <w:spacing w:line="360" w:lineRule="auto"/>
        <w:ind w:left="285"/>
        <w:jc w:val="both"/>
        <w:rPr>
          <w:rFonts w:ascii="Calibri" w:hAnsi="Calibri" w:cs="Calibri"/>
          <w:color w:val="000000"/>
          <w:sz w:val="20"/>
          <w:szCs w:val="20"/>
        </w:rPr>
      </w:pPr>
    </w:p>
    <w:p w14:paraId="1329285A" w14:textId="77777777" w:rsidR="003A1C7D" w:rsidRDefault="003A1C7D" w:rsidP="003A1C7D">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Participação:</w:t>
      </w:r>
    </w:p>
    <w:p w14:paraId="2CFDAEE2"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14:paraId="1B2AD1B2"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54BB58FA"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515B51"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4.11. - Poderão participar deste Pregão interessados cujo ramo de atividade seja compatível com o objeto desta licitação.</w:t>
      </w:r>
    </w:p>
    <w:p w14:paraId="76290CDC"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4.12. - Os lotes exclusivos para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poderão ser arrematados pelas empresas de ampla concorrência desde que não tenham sido objeto de propostas por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e que as empresas de ampla concorrência tenham apresentado propostas para estes lotes.</w:t>
      </w:r>
    </w:p>
    <w:p w14:paraId="1FDF5D58"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4.13. - Será concedido tratamento favorecido para as microempresas e empresas de pequeno porte, para as sociedades cooperativas mencionadas no artigo 34 da Lei nº 11.488, de 2007, para o agricultor familiar, o produtor </w:t>
      </w:r>
      <w:r>
        <w:rPr>
          <w:rFonts w:ascii="Calibri" w:hAnsi="Calibri" w:cs="Calibri"/>
          <w:color w:val="000000"/>
          <w:sz w:val="20"/>
          <w:szCs w:val="20"/>
        </w:rPr>
        <w:lastRenderedPageBreak/>
        <w:t>rural pessoa física e para o microempreendedor individual - MEI, nos limites previstos da Lei Complementar nº 123, de 2006 e Lei Municipal 794/15.</w:t>
      </w:r>
    </w:p>
    <w:p w14:paraId="570CB18A" w14:textId="77777777" w:rsidR="003A1C7D" w:rsidRDefault="003A1C7D" w:rsidP="003A1C7D">
      <w:pPr>
        <w:pStyle w:val="ParagraphStyle"/>
        <w:spacing w:line="360" w:lineRule="auto"/>
        <w:jc w:val="both"/>
        <w:rPr>
          <w:rFonts w:ascii="Calibri" w:hAnsi="Calibri" w:cs="Calibri"/>
          <w:color w:val="000000"/>
          <w:sz w:val="20"/>
          <w:szCs w:val="20"/>
        </w:rPr>
      </w:pPr>
    </w:p>
    <w:p w14:paraId="1D03DA4B" w14:textId="77777777" w:rsidR="003A1C7D" w:rsidRDefault="003A1C7D" w:rsidP="003A1C7D">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Impedimentos:</w:t>
      </w:r>
    </w:p>
    <w:p w14:paraId="37DA3CF3"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4.14. - Não poderão participar desta licitação os interessados:</w:t>
      </w:r>
    </w:p>
    <w:p w14:paraId="4A60F79D"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4.14.1 - Proibidos de participar de licitações e celebrar contratos administrativos, na forma da legislação vigente;</w:t>
      </w:r>
    </w:p>
    <w:p w14:paraId="05082ADD"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4.14.2 - Que não atendam às condições deste Edital e seu(s) anexo(s);</w:t>
      </w:r>
    </w:p>
    <w:p w14:paraId="2561182F"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4.14.3 - Estrangeiros que não tenham representação legal no Brasil com poderes expressos para receber citação e responder administrativa ou judicialmente;</w:t>
      </w:r>
    </w:p>
    <w:p w14:paraId="18E989E2"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4.14.4 - Que se enquadrem nas vedações previstas no § 1º do artigo 9º e art. 14; da Lei nº 14.133/21;</w:t>
      </w:r>
    </w:p>
    <w:p w14:paraId="525B6F87"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4.14.5 - Que estejam sob falência, concurso de credores, concordata ou em processo de dissolução ou liquidação;</w:t>
      </w:r>
    </w:p>
    <w:p w14:paraId="18D27260"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4.14.6 - Organizações da Sociedade Civil de Interesse Público - OSCIP, atuando nessa condição (Acórdão nº 746/2014-TCU-Plenário).</w:t>
      </w:r>
    </w:p>
    <w:p w14:paraId="5C7A88AB"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7" w:history="1">
        <w:r>
          <w:rPr>
            <w:rFonts w:ascii="Calibri" w:hAnsi="Calibri" w:cs="Calibri"/>
            <w:color w:val="0000FF"/>
            <w:sz w:val="20"/>
            <w:szCs w:val="20"/>
            <w:u w:val="single"/>
          </w:rPr>
          <w:t>contato@bll.org.br</w:t>
        </w:r>
      </w:hyperlink>
      <w:r>
        <w:rPr>
          <w:rFonts w:ascii="Calibri" w:hAnsi="Calibri" w:cs="Calibri"/>
          <w:color w:val="000000"/>
          <w:sz w:val="20"/>
          <w:szCs w:val="20"/>
        </w:rPr>
        <w:t>.</w:t>
      </w:r>
    </w:p>
    <w:p w14:paraId="63D9E003" w14:textId="77777777" w:rsidR="003A1C7D" w:rsidRDefault="003A1C7D" w:rsidP="003A1C7D">
      <w:pPr>
        <w:pStyle w:val="ParagraphStyle"/>
        <w:spacing w:line="360" w:lineRule="auto"/>
        <w:jc w:val="both"/>
        <w:rPr>
          <w:rFonts w:ascii="Calibri" w:hAnsi="Calibri" w:cs="Calibri"/>
          <w:color w:val="000000"/>
          <w:sz w:val="20"/>
          <w:szCs w:val="20"/>
        </w:rPr>
      </w:pPr>
    </w:p>
    <w:p w14:paraId="3873AF67" w14:textId="77777777" w:rsidR="003A1C7D" w:rsidRDefault="003A1C7D" w:rsidP="003A1C7D">
      <w:pPr>
        <w:pStyle w:val="ParagraphStyle"/>
        <w:spacing w:line="360" w:lineRule="auto"/>
        <w:rPr>
          <w:rFonts w:ascii="Calibri" w:hAnsi="Calibri" w:cs="Calibri"/>
          <w:b/>
          <w:bCs/>
          <w:color w:val="000000"/>
        </w:rPr>
      </w:pPr>
      <w:r>
        <w:rPr>
          <w:rFonts w:ascii="Calibri" w:hAnsi="Calibri" w:cs="Calibri"/>
          <w:b/>
          <w:bCs/>
          <w:color w:val="000000"/>
        </w:rPr>
        <w:t>5 - DA APRESENTAÇÃO DA PROPOSTA E DOS DOCUMENTOS DE HABILITAÇÃO</w:t>
      </w:r>
    </w:p>
    <w:p w14:paraId="491CD3DD"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14:paraId="71F8B021"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5.2. - O envio da proposta, acompanhada dos documentos de habilitação exigidos neste Edital, ocorrerá por meio de chave de acesso e senha.</w:t>
      </w:r>
    </w:p>
    <w:p w14:paraId="6C89E2F0"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5.3. - As Microempresas e Empresas de Pequeno Porte deverão encaminhar a documentação de habilitação, ainda que haja alguma restrição de regularidade fiscal e trabalhista, nos termos do art. 43, § 1º da LC nº 123, de 2006.</w:t>
      </w:r>
    </w:p>
    <w:p w14:paraId="00D40242"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0675532"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5.5 - Até a abertura da sessão pública, os licitantes poderão retirar ou substituir a proposta e os documentos de habilitação anteriormente inseridos no sistema;</w:t>
      </w:r>
    </w:p>
    <w:p w14:paraId="773C5A58"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5.6. - Não será estabelecida, nessa etapa do certame, ordem de classificação entre as propostas apresentadas, o que somente ocorrerá após a realização dos procedimentos de negociação e julgamento da proposta.</w:t>
      </w:r>
    </w:p>
    <w:p w14:paraId="6162DEF3"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5.7. - Os documentos que compõem a proposta e a habilitação do licitante melhor classificado somente serão </w:t>
      </w:r>
      <w:r>
        <w:rPr>
          <w:rFonts w:ascii="Calibri" w:hAnsi="Calibri" w:cs="Calibri"/>
          <w:color w:val="000000"/>
          <w:sz w:val="20"/>
          <w:szCs w:val="20"/>
        </w:rPr>
        <w:lastRenderedPageBreak/>
        <w:t>disponibilizados para avaliação do pregoeiro e para acesso público após o encerramento do envio de lances.</w:t>
      </w:r>
    </w:p>
    <w:p w14:paraId="290FE938" w14:textId="77777777" w:rsidR="003A1C7D" w:rsidRDefault="003A1C7D" w:rsidP="003A1C7D">
      <w:pPr>
        <w:pStyle w:val="ParagraphStyle"/>
        <w:spacing w:line="360" w:lineRule="auto"/>
        <w:jc w:val="both"/>
        <w:rPr>
          <w:rFonts w:ascii="Calibri" w:hAnsi="Calibri" w:cs="Calibri"/>
          <w:color w:val="000000"/>
          <w:sz w:val="20"/>
          <w:szCs w:val="20"/>
        </w:rPr>
      </w:pPr>
    </w:p>
    <w:p w14:paraId="6272D41F" w14:textId="77777777" w:rsidR="003A1C7D" w:rsidRDefault="003A1C7D" w:rsidP="003A1C7D">
      <w:pPr>
        <w:pStyle w:val="ParagraphStyle"/>
        <w:spacing w:line="360" w:lineRule="auto"/>
        <w:rPr>
          <w:rFonts w:ascii="Calibri" w:hAnsi="Calibri" w:cs="Calibri"/>
          <w:b/>
          <w:bCs/>
          <w:color w:val="000000"/>
        </w:rPr>
      </w:pPr>
      <w:r>
        <w:rPr>
          <w:rFonts w:ascii="Calibri" w:hAnsi="Calibri" w:cs="Calibri"/>
          <w:b/>
          <w:bCs/>
          <w:color w:val="000000"/>
        </w:rPr>
        <w:t>6 - DO PREENCHIMENTO DA PROPOSTA</w:t>
      </w:r>
    </w:p>
    <w:p w14:paraId="6A408DBD"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6.1. - O licitante deverá enviar sua proposta mediante o preenchimento, no sistema eletrônico, dos seguintes campos:</w:t>
      </w:r>
    </w:p>
    <w:p w14:paraId="498A7BC1"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6.1.1. - Valor unitário </w:t>
      </w:r>
      <w:r>
        <w:rPr>
          <w:rFonts w:ascii="Calibri" w:hAnsi="Calibri" w:cs="Calibri"/>
          <w:b/>
          <w:bCs/>
          <w:color w:val="000000"/>
          <w:sz w:val="20"/>
          <w:szCs w:val="20"/>
          <w:u w:val="single"/>
        </w:rPr>
        <w:t>ou</w:t>
      </w:r>
      <w:r>
        <w:rPr>
          <w:rFonts w:ascii="Calibri" w:hAnsi="Calibri" w:cs="Calibri"/>
          <w:color w:val="000000"/>
          <w:sz w:val="20"/>
          <w:szCs w:val="20"/>
        </w:rPr>
        <w:t xml:space="preserve"> percentual de desconto;</w:t>
      </w:r>
    </w:p>
    <w:p w14:paraId="60BA6AC3"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6.1.2. – Marca / modelo;</w:t>
      </w:r>
    </w:p>
    <w:p w14:paraId="6A9E97E6"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6.1.3. - Fabricante; </w:t>
      </w:r>
    </w:p>
    <w:p w14:paraId="61364352"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6.2. - Todas as especificações do objeto contidas na proposta vinculam a Contratada.</w:t>
      </w:r>
    </w:p>
    <w:p w14:paraId="79C188C9"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6.3. - Nos valores propostos estarão inclusos todos os custos operacionais, encargos previdenciários, trabalhistas, tributários, comerciais e quaisquer outros que incidam direta ou indiretamente no fornecimento dos bens.</w:t>
      </w:r>
    </w:p>
    <w:p w14:paraId="10A98BB9"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6.4. - Os preços ofertados, tanto na proposta inicial, quanto na etapa de lances, serão de exclusiva responsabilidade do licitante, não lhe assistindo o direito de pleitear qualquer alteração, sob alegação de erro, omissão ou qualquer outro pretexto.</w:t>
      </w:r>
    </w:p>
    <w:p w14:paraId="5361DFB2"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6.5. - O prazo de validade da proposta não será inferior a </w:t>
      </w:r>
      <w:r>
        <w:rPr>
          <w:rFonts w:ascii="Calibri" w:hAnsi="Calibri" w:cs="Calibri"/>
          <w:b/>
          <w:bCs/>
          <w:color w:val="000000"/>
          <w:sz w:val="20"/>
          <w:szCs w:val="20"/>
        </w:rPr>
        <w:t>60 (sessenta) dias</w:t>
      </w:r>
      <w:r>
        <w:rPr>
          <w:rFonts w:ascii="Calibri" w:hAnsi="Calibri" w:cs="Calibri"/>
          <w:color w:val="000000"/>
          <w:sz w:val="20"/>
          <w:szCs w:val="20"/>
        </w:rPr>
        <w:t>, a contar da data de sua apresentação.</w:t>
      </w:r>
    </w:p>
    <w:p w14:paraId="6CCF7EF0"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6.6. - O licitante deverá declarar, para cada item, em campo próprio do sistema BLL, se o produto ofertado é manufaturado nacional beneficiado por um dos critérios de margem de preferência indicados no Termo de Referência, em até 5% (cinco por cento).</w:t>
      </w:r>
    </w:p>
    <w:p w14:paraId="6F459DC4"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6.7. - Os licitantes devem respeitar os preços máximos estabelecidos nas normas de regência de contratações públicas federais, quando participarem de licitações públicas;</w:t>
      </w:r>
    </w:p>
    <w:p w14:paraId="5CC26DA6" w14:textId="77777777" w:rsidR="003A1C7D" w:rsidRDefault="003A1C7D" w:rsidP="003A1C7D">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29F5667A" w14:textId="77777777" w:rsidR="003A1C7D" w:rsidRDefault="003A1C7D" w:rsidP="003A1C7D">
      <w:pPr>
        <w:pStyle w:val="ParagraphStyle"/>
        <w:spacing w:line="360" w:lineRule="auto"/>
        <w:jc w:val="both"/>
        <w:rPr>
          <w:rFonts w:ascii="Calibri" w:hAnsi="Calibri" w:cs="Calibri"/>
          <w:color w:val="000000"/>
          <w:sz w:val="20"/>
          <w:szCs w:val="20"/>
        </w:rPr>
      </w:pPr>
    </w:p>
    <w:p w14:paraId="466922BF" w14:textId="77777777" w:rsidR="003A1C7D" w:rsidRDefault="003A1C7D" w:rsidP="003A1C7D">
      <w:pPr>
        <w:pStyle w:val="ParagraphStyle"/>
        <w:spacing w:line="360" w:lineRule="auto"/>
        <w:rPr>
          <w:rFonts w:ascii="Calibri" w:hAnsi="Calibri" w:cs="Calibri"/>
          <w:b/>
          <w:bCs/>
          <w:color w:val="000000"/>
        </w:rPr>
      </w:pPr>
      <w:r>
        <w:rPr>
          <w:rFonts w:ascii="Calibri" w:hAnsi="Calibri" w:cs="Calibri"/>
          <w:b/>
          <w:bCs/>
          <w:color w:val="000000"/>
        </w:rPr>
        <w:t>7 - DA ABERTURA DA SESSÃO, CLASSIFICAÇÃO DAS PROPOSTAS E FORMULAÇÃO DE LANCES</w:t>
      </w:r>
    </w:p>
    <w:p w14:paraId="4A66DDB7"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 - A abertura da presente licitação dar-se-á em sessão pública, por meio de sistema eletrônico, na data, horário e local indicados neste Edital.</w:t>
      </w:r>
    </w:p>
    <w:p w14:paraId="675497A2"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34A201B"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7.2.1. - Também será desclassificada a proposta que identifique o licitante.</w:t>
      </w:r>
    </w:p>
    <w:p w14:paraId="3DBE881F"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7.2.2. - A desclassificação será sempre fundamentada e registrada no sistema, com acompanhamento em tempo real por todos os participantes.</w:t>
      </w:r>
    </w:p>
    <w:p w14:paraId="5178DEB5"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7.2.3. - A não desclassificação da proposta não impede o seu julgamento definitivo em sentido contrário, levado a efeito na fase de aceitação.</w:t>
      </w:r>
    </w:p>
    <w:p w14:paraId="2504B09B"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 - O sistema ordenará automaticamente as propostas classificadas, sendo que somente estas participarão da fase de lances.</w:t>
      </w:r>
    </w:p>
    <w:p w14:paraId="3FF7DE89"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7.4. - O sistema disponibilizará campo próprio para troca de mensagens entre o Pregoeiro e os licitantes.</w:t>
      </w:r>
    </w:p>
    <w:p w14:paraId="2320F866"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7.5. - Iniciada a etapa competitiva, os licitantes deverão encaminhar lances exclusivamente por meio do sistema eletrônico, sendo imediatamente informados do seu recebimento e do valor consignado no registro.</w:t>
      </w:r>
    </w:p>
    <w:p w14:paraId="42E63799" w14:textId="77777777" w:rsidR="003A1C7D" w:rsidRDefault="003A1C7D" w:rsidP="003A1C7D">
      <w:pPr>
        <w:pStyle w:val="ParagraphStyle"/>
        <w:spacing w:line="360" w:lineRule="auto"/>
        <w:ind w:left="570"/>
        <w:jc w:val="both"/>
        <w:rPr>
          <w:rFonts w:ascii="Calibri" w:hAnsi="Calibri" w:cs="Calibri"/>
          <w:color w:val="000000"/>
          <w:sz w:val="20"/>
          <w:szCs w:val="20"/>
          <w:u w:val="single"/>
        </w:rPr>
      </w:pPr>
      <w:r>
        <w:rPr>
          <w:rFonts w:ascii="Calibri" w:hAnsi="Calibri" w:cs="Calibri"/>
          <w:color w:val="000000"/>
          <w:sz w:val="20"/>
          <w:szCs w:val="20"/>
        </w:rPr>
        <w:t xml:space="preserve">7.5.1. - O lance deverá ser ofertado pelo valor </w:t>
      </w:r>
      <w:r>
        <w:rPr>
          <w:rFonts w:ascii="Calibri" w:hAnsi="Calibri" w:cs="Calibri"/>
          <w:color w:val="000000"/>
          <w:sz w:val="20"/>
          <w:szCs w:val="20"/>
          <w:u w:val="single"/>
        </w:rPr>
        <w:t>unitário do item\lote.</w:t>
      </w:r>
    </w:p>
    <w:p w14:paraId="14EFBA8E"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7.6. - Os licitantes poderão oferecer lances sucessivos, observando o horário fixado para abertura da sessão e as regras estabelecidas no Edital.</w:t>
      </w:r>
    </w:p>
    <w:p w14:paraId="4BD4A87C"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7.7. - O licitante somente poderá oferecer lance </w:t>
      </w:r>
      <w:r>
        <w:rPr>
          <w:rFonts w:ascii="Calibri" w:hAnsi="Calibri" w:cs="Calibri"/>
          <w:color w:val="000000"/>
          <w:sz w:val="20"/>
          <w:szCs w:val="20"/>
          <w:u w:val="single"/>
        </w:rPr>
        <w:t>de valor inferior</w:t>
      </w:r>
      <w:r>
        <w:rPr>
          <w:rFonts w:ascii="Calibri" w:hAnsi="Calibri" w:cs="Calibri"/>
          <w:color w:val="000000"/>
          <w:sz w:val="20"/>
          <w:szCs w:val="20"/>
        </w:rPr>
        <w:t xml:space="preserve"> ao último por ele ofertado e registrado pelo sistema.</w:t>
      </w:r>
    </w:p>
    <w:p w14:paraId="38508127"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7.8. - O intervalo mínimo de diferença de valores entre os lances, que incidirá tanto em relação aos lances intermediários quanto em relação à proposta que cobrir a melhor oferta poderá ser livre.</w:t>
      </w:r>
    </w:p>
    <w:p w14:paraId="0377826C" w14:textId="77777777" w:rsidR="003A1C7D" w:rsidRPr="00B512E0" w:rsidRDefault="003A1C7D" w:rsidP="003A1C7D">
      <w:pPr>
        <w:pStyle w:val="ParagraphStyle"/>
        <w:spacing w:line="360" w:lineRule="auto"/>
        <w:jc w:val="both"/>
        <w:rPr>
          <w:rFonts w:ascii="Calibri" w:hAnsi="Calibri" w:cs="Calibri"/>
          <w:color w:val="000000"/>
          <w:sz w:val="10"/>
          <w:szCs w:val="10"/>
        </w:rPr>
      </w:pPr>
    </w:p>
    <w:tbl>
      <w:tblPr>
        <w:tblW w:w="4500" w:type="pct"/>
        <w:jc w:val="center"/>
        <w:tblLayout w:type="fixed"/>
        <w:tblCellMar>
          <w:left w:w="105" w:type="dxa"/>
          <w:right w:w="105" w:type="dxa"/>
        </w:tblCellMar>
        <w:tblLook w:val="0000" w:firstRow="0" w:lastRow="0" w:firstColumn="0" w:lastColumn="0" w:noHBand="0" w:noVBand="0"/>
      </w:tblPr>
      <w:tblGrid>
        <w:gridCol w:w="8548"/>
      </w:tblGrid>
      <w:tr w:rsidR="003A1C7D" w14:paraId="1BCDF494" w14:textId="77777777" w:rsidTr="00F27B96">
        <w:trPr>
          <w:jc w:val="center"/>
        </w:trPr>
        <w:tc>
          <w:tcPr>
            <w:tcW w:w="8925" w:type="dxa"/>
            <w:tcBorders>
              <w:top w:val="nil"/>
              <w:left w:val="nil"/>
              <w:bottom w:val="nil"/>
              <w:right w:val="nil"/>
            </w:tcBorders>
          </w:tcPr>
          <w:p w14:paraId="1AD32721" w14:textId="77777777" w:rsidR="003A1C7D" w:rsidRDefault="003A1C7D" w:rsidP="00F27B96">
            <w:pPr>
              <w:pStyle w:val="ParagraphStyle"/>
              <w:spacing w:line="360" w:lineRule="auto"/>
              <w:ind w:firstLine="450"/>
              <w:jc w:val="both"/>
              <w:rPr>
                <w:rFonts w:ascii="Calibri" w:hAnsi="Calibri" w:cs="Calibri"/>
                <w:sz w:val="20"/>
                <w:szCs w:val="20"/>
              </w:rPr>
            </w:pPr>
            <w:r>
              <w:rPr>
                <w:rFonts w:ascii="Calibri" w:hAnsi="Calibri" w:cs="Calibri"/>
                <w:b/>
                <w:bCs/>
                <w:sz w:val="20"/>
                <w:szCs w:val="20"/>
              </w:rPr>
              <w:t>Explicação Adotado o modo de disputa aberto, a previsão do item acima de intervalo mínimo de diferença de valores ou de percentuais entre os lances é obrigatória,</w:t>
            </w:r>
            <w:r>
              <w:rPr>
                <w:rFonts w:ascii="Calibri" w:hAnsi="Calibri" w:cs="Calibri"/>
                <w:sz w:val="20"/>
                <w:szCs w:val="20"/>
              </w:rPr>
              <w:t xml:space="preserve"> conforme artigo 31, parágrafo único do Decreto nº 10.024, de 20 de setembro de 2019. Já para o modo de disputa “aberto e fechado”, tal previsão é facultativa.</w:t>
            </w:r>
          </w:p>
          <w:p w14:paraId="3190D1D0" w14:textId="77777777" w:rsidR="003A1C7D" w:rsidRDefault="003A1C7D" w:rsidP="00F27B96">
            <w:pPr>
              <w:pStyle w:val="ParagraphStyle"/>
              <w:spacing w:line="360" w:lineRule="auto"/>
              <w:ind w:firstLine="450"/>
              <w:jc w:val="both"/>
              <w:rPr>
                <w:rFonts w:ascii="Calibri" w:hAnsi="Calibri" w:cs="Calibri"/>
                <w:sz w:val="20"/>
                <w:szCs w:val="20"/>
              </w:rPr>
            </w:pPr>
            <w:r>
              <w:rPr>
                <w:rFonts w:ascii="Calibri" w:hAnsi="Calibri" w:cs="Calibri"/>
                <w:sz w:val="20"/>
                <w:szCs w:val="20"/>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14:paraId="472C8757" w14:textId="77777777" w:rsidR="003A1C7D" w:rsidRPr="00B512E0" w:rsidRDefault="003A1C7D" w:rsidP="003A1C7D">
      <w:pPr>
        <w:pStyle w:val="ParagraphStyle"/>
        <w:spacing w:line="360" w:lineRule="auto"/>
        <w:ind w:left="285"/>
        <w:jc w:val="both"/>
        <w:rPr>
          <w:rFonts w:ascii="Calibri" w:hAnsi="Calibri" w:cs="Calibri"/>
          <w:color w:val="000000"/>
          <w:sz w:val="10"/>
          <w:szCs w:val="10"/>
        </w:rPr>
      </w:pPr>
    </w:p>
    <w:p w14:paraId="1250E994"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14:paraId="451D857E"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7.10. - Será adotado para o envio de lances no pregão eletrônico o modo de disputa </w:t>
      </w:r>
      <w:r>
        <w:rPr>
          <w:rFonts w:ascii="Calibri" w:hAnsi="Calibri" w:cs="Calibri"/>
          <w:b/>
          <w:bCs/>
          <w:color w:val="000000"/>
          <w:sz w:val="20"/>
          <w:szCs w:val="20"/>
        </w:rPr>
        <w:t>“Aberto E Fechado”</w:t>
      </w:r>
      <w:r>
        <w:rPr>
          <w:rFonts w:ascii="Calibri" w:hAnsi="Calibri" w:cs="Calibri"/>
          <w:color w:val="000000"/>
          <w:sz w:val="20"/>
          <w:szCs w:val="20"/>
        </w:rPr>
        <w:t>, em que os licitantes apresentarão lances públicos e sucessivos, com lance final e fechado.</w:t>
      </w:r>
    </w:p>
    <w:p w14:paraId="18970B7E"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75A096A5"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2CC028C9"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62E96FC6"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7.13. - Após o término dos prazos estabelecidos nos itens anteriores, o sistema ordenará os lances segundo a ordem crescente de valores.</w:t>
      </w:r>
    </w:p>
    <w:p w14:paraId="3071E715"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1CBAD68A"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7.14. - Poderá o pregoeiro, auxiliado pela equipe de apoio, justificadamente, admitir o reinício da etapa fechada, caso nenhum licitante classificado na etapa de lance fechado atender às exigências de habilitação.</w:t>
      </w:r>
    </w:p>
    <w:p w14:paraId="46C531AB"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7.15. - Não serão aceitos dois ou mais lances de mesmo valor, prevalecendo aquele que for recebido e registrado em primeiro lugar.</w:t>
      </w:r>
    </w:p>
    <w:p w14:paraId="160F362E"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7.16. - Durante o transcurso da sessão pública, os licitantes serão informados, em tempo real, do valor do menor lance registrado, vedada a identificação do licitante. </w:t>
      </w:r>
    </w:p>
    <w:p w14:paraId="609E3A02"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7.17. - No caso de desconexão com o Pregoeiro, no decorrer da etapa competitiva do Pregão, o sistema eletrônico poderá permanecer acessível aos licitantes para a recepção dos lances. </w:t>
      </w:r>
    </w:p>
    <w:p w14:paraId="31243A84"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55E5A0FC"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7.19. - O Critério de julgamento adotado </w:t>
      </w:r>
      <w:r w:rsidRPr="00B512E0">
        <w:rPr>
          <w:rFonts w:ascii="Calibri" w:hAnsi="Calibri" w:cs="Calibri"/>
          <w:sz w:val="20"/>
          <w:szCs w:val="20"/>
        </w:rPr>
        <w:t xml:space="preserve">será o </w:t>
      </w:r>
      <w:r w:rsidRPr="00B512E0">
        <w:rPr>
          <w:rFonts w:ascii="Calibri" w:hAnsi="Calibri" w:cs="Calibri"/>
          <w:b/>
          <w:bCs/>
          <w:sz w:val="20"/>
          <w:szCs w:val="20"/>
        </w:rPr>
        <w:t>menor preço</w:t>
      </w:r>
      <w:r w:rsidRPr="00B512E0">
        <w:rPr>
          <w:rFonts w:ascii="Calibri" w:hAnsi="Calibri" w:cs="Calibri"/>
          <w:sz w:val="20"/>
          <w:szCs w:val="20"/>
        </w:rPr>
        <w:t xml:space="preserve">, conforme definido </w:t>
      </w:r>
      <w:r>
        <w:rPr>
          <w:rFonts w:ascii="Calibri" w:hAnsi="Calibri" w:cs="Calibri"/>
          <w:color w:val="000000"/>
          <w:sz w:val="20"/>
          <w:szCs w:val="20"/>
        </w:rPr>
        <w:t>neste Edital e seus anexos.</w:t>
      </w:r>
    </w:p>
    <w:p w14:paraId="655DC4E0"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7.20. - Caso o licitante não apresente lances, concorrerá com o valor de sua proposta.</w:t>
      </w:r>
    </w:p>
    <w:p w14:paraId="5956C3B4"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Calibri" w:hAnsi="Calibri" w:cs="Calibri"/>
          <w:color w:val="000000"/>
          <w:sz w:val="20"/>
          <w:szCs w:val="20"/>
        </w:rPr>
        <w:t>arts</w:t>
      </w:r>
      <w:proofErr w:type="spellEnd"/>
      <w:r>
        <w:rPr>
          <w:rFonts w:ascii="Calibri" w:hAnsi="Calibri" w:cs="Calibri"/>
          <w:color w:val="000000"/>
          <w:sz w:val="20"/>
          <w:szCs w:val="20"/>
        </w:rPr>
        <w:t>. 44 e 45 da LC nº 123, de 2006, regulamentada pelo Decreto nº 8.538, de 2015.</w:t>
      </w:r>
    </w:p>
    <w:p w14:paraId="709EB3AB"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7.22. - Nessas condições, as propostas de microempresas e empresas de pequeno porte que se encontrarem na faixa de até </w:t>
      </w:r>
      <w:r>
        <w:rPr>
          <w:rFonts w:ascii="Calibri" w:hAnsi="Calibri" w:cs="Calibri"/>
          <w:b/>
          <w:bCs/>
          <w:color w:val="000000"/>
          <w:sz w:val="20"/>
          <w:szCs w:val="20"/>
        </w:rPr>
        <w:t>5% (cinco por cento)</w:t>
      </w:r>
      <w:r>
        <w:rPr>
          <w:rFonts w:ascii="Calibri" w:hAnsi="Calibri" w:cs="Calibri"/>
          <w:color w:val="000000"/>
          <w:sz w:val="20"/>
          <w:szCs w:val="20"/>
        </w:rPr>
        <w:t xml:space="preserve"> acima da melhor proposta ou melhor lance serão consideradas empatadas com a primeira colocada.</w:t>
      </w:r>
    </w:p>
    <w:p w14:paraId="135F9AD0"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5C2E26C"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075204D"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7.25. - No caso de equivalência dos valores apresentados pelas microempresas e empresas de pequeno porte que se encontrem nos intervalos estabelecidos nos subitens anteriores, será realizado sorteio entre elas para que se </w:t>
      </w:r>
      <w:r>
        <w:rPr>
          <w:rFonts w:ascii="Calibri" w:hAnsi="Calibri" w:cs="Calibri"/>
          <w:color w:val="000000"/>
          <w:sz w:val="20"/>
          <w:szCs w:val="20"/>
        </w:rPr>
        <w:lastRenderedPageBreak/>
        <w:t>identifique aquela que primeiro poderá apresentar melhor oferta.</w:t>
      </w:r>
    </w:p>
    <w:p w14:paraId="1865065D"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7.26. - Quando houver propostas beneficiadas com as margens de preferência em relação ao produto estrangeiro, o critério de desempate será aplicado exclusivamente entre as propostas que fizerem jus às margens de preferência, conforme regulamento.</w:t>
      </w:r>
    </w:p>
    <w:p w14:paraId="76B1CFD6"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1E7F2B79"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7.28. - Havendo eventual empate entre propostas ou lances, o critério de desempate será aquele previsto no art. 60º da Lei nº 14.133/21, assegurando-se a preferência, sucessivamente nesta ordem:</w:t>
      </w:r>
    </w:p>
    <w:p w14:paraId="0FB375A3"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7.28.1. - Disputa final, hipótese em que os licitantes empatados poderão apresentar nova proposta em ato contínuo à classificação;</w:t>
      </w:r>
    </w:p>
    <w:p w14:paraId="72B495ED"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7.28.2. - Avaliação do desempenho contratual prévio dos licitantes, para a qual deverão preferencialmente ser utilizados registros cadastrais para efeito de atesto de cumprimento de obrigações previstos nesta Lei;</w:t>
      </w:r>
    </w:p>
    <w:p w14:paraId="14E88948"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7.28.3. - Desenvolvimento pelo licitante de ações de equidade entre homens e mulheres no ambiente de trabalho, conforme regulamento; (Vide artigo 5º do Decreto nº 11.430, de 2023);</w:t>
      </w:r>
    </w:p>
    <w:p w14:paraId="37E73D17" w14:textId="77777777" w:rsidR="003A1C7D" w:rsidRDefault="003A1C7D" w:rsidP="003A1C7D">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7.28.3.1 - O desenvolvimento, pelo licitante, de ações de equidade entre mulheres e homens no ambiente de trabalho será critério de desempate em processos licitatórios, nos termos do disposto no inciso III do caput do art. 60 da Lei nº 14.133, de 2021</w:t>
      </w:r>
    </w:p>
    <w:p w14:paraId="3D1F5C18"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7.28.4. - Serão consideradas ações de equidade, respeitada a seguinte ordem:</w:t>
      </w:r>
    </w:p>
    <w:p w14:paraId="771CDC28" w14:textId="77777777" w:rsidR="003A1C7D" w:rsidRDefault="003A1C7D" w:rsidP="003A1C7D">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7.28.4.1 - Medidas de inserção, de participação e de ascensão profissional igualitária entre mulheres e homens, incluída a proporção de mulheres em cargos de direção do licitante;</w:t>
      </w:r>
    </w:p>
    <w:p w14:paraId="2936E9C3" w14:textId="77777777" w:rsidR="003A1C7D" w:rsidRDefault="003A1C7D" w:rsidP="003A1C7D">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7.28.4.2 - Ações de promoção da igualdade de oportunidades e de tratamento entre mulheres e homens em matéria de emprego e ocupação;</w:t>
      </w:r>
    </w:p>
    <w:p w14:paraId="3AB2A1CD" w14:textId="77777777" w:rsidR="003A1C7D" w:rsidRDefault="003A1C7D" w:rsidP="003A1C7D">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7.28.4.3 - Igualdade de remuneração e paridade salarial entre mulheres e homens;</w:t>
      </w:r>
    </w:p>
    <w:p w14:paraId="71F605A5" w14:textId="77777777" w:rsidR="003A1C7D" w:rsidRDefault="003A1C7D" w:rsidP="003A1C7D">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7.28.4.4 - Práticas de prevenção e de enfrentamento do assédio moral e sexual;</w:t>
      </w:r>
    </w:p>
    <w:p w14:paraId="0643726C" w14:textId="77777777" w:rsidR="003A1C7D" w:rsidRDefault="003A1C7D" w:rsidP="003A1C7D">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7.28.4.5 - programas destinados à equidade de gênero e de raça; e</w:t>
      </w:r>
    </w:p>
    <w:p w14:paraId="648946DD" w14:textId="77777777" w:rsidR="003A1C7D" w:rsidRDefault="003A1C7D" w:rsidP="003A1C7D">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 xml:space="preserve">7.28.4.6 - Ações em saúde e segurança do trabalho que considerem as diferenças entre os gêneros; </w:t>
      </w:r>
    </w:p>
    <w:p w14:paraId="01707DE1" w14:textId="77777777" w:rsidR="003A1C7D" w:rsidRDefault="003A1C7D" w:rsidP="003A1C7D">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14:paraId="5399E24D" w14:textId="77777777" w:rsidR="003A1C7D" w:rsidRDefault="003A1C7D" w:rsidP="003A1C7D">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7.28.4.6.2 - A não apresentação dos indicadores em termos porcentuais impedirá a avaliação da licitante e, consequentemente, a sua não classificação;</w:t>
      </w:r>
    </w:p>
    <w:p w14:paraId="518B7B57" w14:textId="77777777" w:rsidR="003A1C7D" w:rsidRDefault="003A1C7D" w:rsidP="003A1C7D">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7.28.4.6.3 - Os dispositivos referentes às ações de equidade serão avaliados de forma sucessiva. Havendo desempate já no primeiro inciso, os demais não serão objeto de análise para classificação da licitante;</w:t>
      </w:r>
    </w:p>
    <w:p w14:paraId="6F0795F7" w14:textId="77777777" w:rsidR="003A1C7D" w:rsidRDefault="003A1C7D" w:rsidP="003A1C7D">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7.28.4.6.4 - A Administração poderá solicitar documentos complementares e/ou realizar diligências;</w:t>
      </w:r>
    </w:p>
    <w:p w14:paraId="11110B03"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7.29. - Persistindo o empate, será assegurada preferência, sucessivamente, aos bens e serviços produzidos ou </w:t>
      </w:r>
      <w:r>
        <w:rPr>
          <w:rFonts w:ascii="Calibri" w:hAnsi="Calibri" w:cs="Calibri"/>
          <w:color w:val="000000"/>
          <w:sz w:val="20"/>
          <w:szCs w:val="20"/>
        </w:rPr>
        <w:lastRenderedPageBreak/>
        <w:t>prestados por:</w:t>
      </w:r>
    </w:p>
    <w:p w14:paraId="55E02351"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2B7C13B"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7.29.2. - Empresas brasileiras;</w:t>
      </w:r>
    </w:p>
    <w:p w14:paraId="2E7CB001"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7.29.3. - Empresas que invistam em pesquisa e no desenvolvimento de tecnologia no País;</w:t>
      </w:r>
    </w:p>
    <w:p w14:paraId="0078D95A"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7.29.4. - Empresas que comprovem a prática de mitigação, nos termos da Lei nº 12.187, de 29 de dezembro de 2009;</w:t>
      </w:r>
    </w:p>
    <w:p w14:paraId="37371402"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7.30. - As regras previstas nos itens 7.28 e 7.29 não prejudicarão a aplicação do disposto no art. 44 da Lei Complementar nº 123, de 14 de dezembro de 2006;</w:t>
      </w:r>
    </w:p>
    <w:p w14:paraId="5707610D"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51230A3C"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7.31.1. - A negociação será realizada por meio do sistema, podendo ser acompanhada pelos demais licitantes.</w:t>
      </w:r>
    </w:p>
    <w:p w14:paraId="484C89D2"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7.31.2. - </w:t>
      </w:r>
      <w:r>
        <w:rPr>
          <w:rFonts w:ascii="Calibri" w:hAnsi="Calibri" w:cs="Calibri"/>
          <w:b/>
          <w:bCs/>
          <w:color w:val="000000"/>
          <w:sz w:val="20"/>
          <w:szCs w:val="20"/>
        </w:rPr>
        <w:t>O pregoeiro solicitará</w:t>
      </w:r>
      <w:r>
        <w:rPr>
          <w:rFonts w:ascii="Calibri" w:hAnsi="Calibri" w:cs="Calibri"/>
          <w:color w:val="000000"/>
          <w:sz w:val="20"/>
          <w:szCs w:val="20"/>
        </w:rPr>
        <w:t xml:space="preserve"> ao licitante melhor classificado que, no prazo máximo de </w:t>
      </w:r>
      <w:r>
        <w:rPr>
          <w:rFonts w:ascii="Calibri" w:hAnsi="Calibri" w:cs="Calibri"/>
          <w:b/>
          <w:bCs/>
          <w:color w:val="000000"/>
          <w:sz w:val="20"/>
          <w:szCs w:val="20"/>
        </w:rPr>
        <w:t xml:space="preserve">2 (duas) horas, </w:t>
      </w:r>
      <w:r>
        <w:rPr>
          <w:rFonts w:ascii="Calibri" w:hAnsi="Calibri" w:cs="Calibri"/>
          <w:color w:val="000000"/>
          <w:sz w:val="20"/>
          <w:szCs w:val="20"/>
        </w:rPr>
        <w:t xml:space="preserve">prorrogáveis por até </w:t>
      </w:r>
      <w:r>
        <w:rPr>
          <w:rFonts w:ascii="Calibri" w:hAnsi="Calibri" w:cs="Calibri"/>
          <w:b/>
          <w:bCs/>
          <w:color w:val="000000"/>
          <w:sz w:val="20"/>
          <w:szCs w:val="20"/>
        </w:rPr>
        <w:t xml:space="preserve">60 (sessenta) minutos, </w:t>
      </w:r>
      <w:r>
        <w:rPr>
          <w:rFonts w:ascii="Calibri" w:hAnsi="Calibri" w:cs="Calibri"/>
          <w:color w:val="000000"/>
          <w:sz w:val="20"/>
          <w:szCs w:val="20"/>
        </w:rPr>
        <w:t>o envio da proposta atualizada ao último lance ofertado após a negociação realizada, acompanhada, se for o caso, dos documentos complementares, quando necessários à confirmação daqueles exigidos neste Edital e já apresentados.</w:t>
      </w:r>
    </w:p>
    <w:p w14:paraId="3B5017F4"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7.32. - Após a negociação do preço, o Pregoeiro iniciará a fase de aceitação e julgamento da proposta.</w:t>
      </w:r>
    </w:p>
    <w:p w14:paraId="0AB3BD3E"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14:paraId="2C6F9F95" w14:textId="77777777" w:rsidR="003A1C7D" w:rsidRDefault="003A1C7D" w:rsidP="003A1C7D">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7.33.1. - Nesta situação, a proposta beneficiada pela aplicação da margem de preferência tornar-se-á a proposta classificada em primeiro lugar.</w:t>
      </w:r>
    </w:p>
    <w:p w14:paraId="5149E979" w14:textId="77777777" w:rsidR="003A1C7D" w:rsidRDefault="003A1C7D" w:rsidP="003A1C7D">
      <w:pPr>
        <w:pStyle w:val="ParagraphStyle"/>
        <w:spacing w:line="360" w:lineRule="auto"/>
        <w:rPr>
          <w:rFonts w:ascii="Calibri" w:hAnsi="Calibri" w:cs="Calibri"/>
          <w:b/>
          <w:bCs/>
          <w:color w:val="000000"/>
        </w:rPr>
      </w:pPr>
      <w:r>
        <w:rPr>
          <w:rFonts w:ascii="Calibri" w:hAnsi="Calibri" w:cs="Calibri"/>
          <w:b/>
          <w:bCs/>
          <w:color w:val="000000"/>
        </w:rPr>
        <w:t>8 - DA ACEITABILIDADE DA PROPOSTA VENCEDORA</w:t>
      </w:r>
    </w:p>
    <w:p w14:paraId="1B8EB8B3"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4D507A87"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3795C2B"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8.3. - Será desclassificada a proposta ou o lance vencedor, que apresentar preço final superior ao preço máximo fixado (Acórdão nº 1455/2018 -TCU - Plenário), ou que apresentar preço manifestamente inexequível.</w:t>
      </w:r>
    </w:p>
    <w:p w14:paraId="01D1B045" w14:textId="77777777" w:rsidR="003A1C7D" w:rsidRDefault="003A1C7D" w:rsidP="003A1C7D">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8.3.1. - Considera-se inexequível a proposta que apresente preços global ou unitários simbólicos, irrisórios ou </w:t>
      </w:r>
      <w:r>
        <w:rPr>
          <w:rFonts w:ascii="Calibri" w:hAnsi="Calibri" w:cs="Calibri"/>
          <w:color w:val="000000"/>
          <w:sz w:val="20"/>
          <w:szCs w:val="20"/>
        </w:rPr>
        <w:lastRenderedPageBreak/>
        <w:t>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646407F4"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8.4. - Qualquer interessado poderá requerer que se realizem diligências para aferir a exequibilidade e a legalidade das propostas, devendo apresentar as provas ou os indícios que fundamentam a suspeita;</w:t>
      </w:r>
    </w:p>
    <w:p w14:paraId="6C920105"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83E0471" w14:textId="77777777" w:rsidR="003A1C7D" w:rsidRDefault="003A1C7D" w:rsidP="003A1C7D">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8.6. - O Pregoeiro poderá convocar o licitante para enviar documento digital complementar, via plataforma ou por e-mail em caso excepcional, no prazo de 3 (três) horas, sob pena de não aceitação da proposta.</w:t>
      </w:r>
    </w:p>
    <w:p w14:paraId="3E3D44FC"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8.7. - O prazo estabelecido poderá ser prorrogado pelo Pregoeiro por solicitação escrita e justificada do licitante, formulada antes de findo o prazo, e formalmente aceita pelo Pregoeiro.</w:t>
      </w:r>
    </w:p>
    <w:p w14:paraId="4F8C3A88" w14:textId="77777777" w:rsidR="003A1C7D" w:rsidRDefault="003A1C7D" w:rsidP="003A1C7D">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51AE5C15" w14:textId="77777777" w:rsidR="003A1C7D" w:rsidRDefault="003A1C7D" w:rsidP="003A1C7D">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8.7.2 - Caso a compatibilidade com as especificações demandadas, sobretudo quanto a padrões de qualidade e </w:t>
      </w:r>
      <w:r w:rsidRPr="003A1C7D">
        <w:rPr>
          <w:rFonts w:ascii="Calibri" w:hAnsi="Calibri" w:cs="Calibri"/>
          <w:sz w:val="20"/>
          <w:szCs w:val="20"/>
        </w:rPr>
        <w:t xml:space="preserve">desempenho, não possa ser aferida pelos meios previstos nos subitens acima, o Pregoeiro exigirá que o licitante classificado em primeiro lugar apresente amostra, sob pena de não aceitação da proposta, no local a ser indicado e dentro de </w:t>
      </w:r>
      <w:r w:rsidRPr="003A1C7D">
        <w:rPr>
          <w:rFonts w:ascii="Calibri" w:hAnsi="Calibri" w:cs="Calibri"/>
          <w:b/>
          <w:bCs/>
          <w:sz w:val="20"/>
          <w:szCs w:val="20"/>
        </w:rPr>
        <w:t>05 (cinco) dias</w:t>
      </w:r>
      <w:r w:rsidRPr="003A1C7D">
        <w:rPr>
          <w:rFonts w:ascii="Calibri" w:hAnsi="Calibri" w:cs="Calibri"/>
          <w:sz w:val="20"/>
          <w:szCs w:val="20"/>
        </w:rPr>
        <w:t xml:space="preserve"> úteis contados da </w:t>
      </w:r>
      <w:r>
        <w:rPr>
          <w:rFonts w:ascii="Calibri" w:hAnsi="Calibri" w:cs="Calibri"/>
          <w:color w:val="000000"/>
          <w:sz w:val="20"/>
          <w:szCs w:val="20"/>
        </w:rPr>
        <w:t>solicitação.</w:t>
      </w:r>
    </w:p>
    <w:p w14:paraId="290F61F4" w14:textId="77777777" w:rsidR="003A1C7D" w:rsidRDefault="003A1C7D" w:rsidP="003A1C7D">
      <w:pPr>
        <w:pStyle w:val="ParagraphStyle"/>
        <w:ind w:left="1140"/>
        <w:jc w:val="both"/>
        <w:rPr>
          <w:rFonts w:ascii="Calibri" w:hAnsi="Calibri" w:cs="Calibri"/>
          <w:color w:val="000000"/>
          <w:sz w:val="20"/>
          <w:szCs w:val="20"/>
        </w:rPr>
      </w:pPr>
      <w:r>
        <w:rPr>
          <w:rFonts w:ascii="Calibri" w:hAnsi="Calibri" w:cs="Calibri"/>
          <w:color w:val="000000"/>
          <w:sz w:val="20"/>
          <w:szCs w:val="20"/>
        </w:rPr>
        <w:t>8.7.2.1. - Por meio de mensagem no sistema, será divulgado o local e horário de realização do procedimento para a avaliação das amostras, cuja presença será facultada a todos os interessados, incluindo os demais licitantes.</w:t>
      </w:r>
    </w:p>
    <w:p w14:paraId="4E2D9CB0" w14:textId="77777777" w:rsidR="003A1C7D" w:rsidRDefault="003A1C7D" w:rsidP="003A1C7D">
      <w:pPr>
        <w:pStyle w:val="ParagraphStyle"/>
        <w:ind w:left="1140"/>
        <w:jc w:val="both"/>
        <w:rPr>
          <w:rFonts w:ascii="Calibri" w:hAnsi="Calibri" w:cs="Calibri"/>
          <w:color w:val="000000"/>
          <w:sz w:val="20"/>
          <w:szCs w:val="20"/>
        </w:rPr>
      </w:pPr>
      <w:r>
        <w:rPr>
          <w:rFonts w:ascii="Calibri" w:hAnsi="Calibri" w:cs="Calibri"/>
          <w:color w:val="000000"/>
          <w:sz w:val="20"/>
          <w:szCs w:val="20"/>
        </w:rPr>
        <w:t>8.7.2.2. - Os resultados das avaliações serão divulgados por meio de mensagem no sistema.</w:t>
      </w:r>
    </w:p>
    <w:p w14:paraId="46E0FDFA" w14:textId="77777777" w:rsidR="003A1C7D" w:rsidRDefault="003A1C7D" w:rsidP="003A1C7D">
      <w:pPr>
        <w:pStyle w:val="ParagraphStyle"/>
        <w:ind w:left="1140"/>
        <w:jc w:val="both"/>
        <w:rPr>
          <w:rFonts w:ascii="Calibri" w:hAnsi="Calibri" w:cs="Calibri"/>
          <w:color w:val="000000"/>
          <w:sz w:val="20"/>
          <w:szCs w:val="20"/>
        </w:rPr>
      </w:pPr>
      <w:r>
        <w:rPr>
          <w:rFonts w:ascii="Calibri" w:hAnsi="Calibri" w:cs="Calibri"/>
          <w:color w:val="000000"/>
          <w:sz w:val="20"/>
          <w:szCs w:val="20"/>
        </w:rPr>
        <w:t>8.7.2.3. - Serão avaliados os aspectos e padrões mínimos de aceitabilidade, de acordo com o Termo de referência;</w:t>
      </w:r>
    </w:p>
    <w:p w14:paraId="407C4B31" w14:textId="77777777" w:rsidR="003A1C7D" w:rsidRDefault="003A1C7D" w:rsidP="003A1C7D">
      <w:pPr>
        <w:pStyle w:val="ParagraphStyle"/>
        <w:ind w:left="1140"/>
        <w:jc w:val="both"/>
        <w:rPr>
          <w:rFonts w:ascii="Calibri" w:hAnsi="Calibri" w:cs="Calibri"/>
          <w:color w:val="000000"/>
          <w:sz w:val="20"/>
          <w:szCs w:val="20"/>
        </w:rPr>
      </w:pPr>
      <w:r>
        <w:rPr>
          <w:rFonts w:ascii="Calibri" w:hAnsi="Calibri" w:cs="Calibri"/>
          <w:color w:val="000000"/>
          <w:sz w:val="20"/>
          <w:szCs w:val="20"/>
        </w:rPr>
        <w:t>8.7.2.4. - No caso de não haver entrega da amostra ou ocorrer atraso na entrega, sem justificativa aceita pelo Pregoeiro, ou havendo entrega de amostra fora das especificações previstas neste Edital, a proposta do licitante será recusada.</w:t>
      </w:r>
    </w:p>
    <w:p w14:paraId="7B5D7BCD" w14:textId="77777777" w:rsidR="003A1C7D" w:rsidRDefault="003A1C7D" w:rsidP="003A1C7D">
      <w:pPr>
        <w:pStyle w:val="ParagraphStyle"/>
        <w:ind w:left="1140"/>
        <w:jc w:val="both"/>
        <w:rPr>
          <w:rFonts w:ascii="Calibri" w:hAnsi="Calibri" w:cs="Calibri"/>
          <w:color w:val="000000"/>
          <w:sz w:val="20"/>
          <w:szCs w:val="20"/>
        </w:rPr>
      </w:pPr>
      <w:r>
        <w:rPr>
          <w:rFonts w:ascii="Calibri" w:hAnsi="Calibri" w:cs="Calibri"/>
          <w:color w:val="000000"/>
          <w:sz w:val="20"/>
          <w:szCs w:val="20"/>
        </w:rPr>
        <w:t>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C6361FB" w14:textId="77777777" w:rsidR="003A1C7D" w:rsidRDefault="003A1C7D" w:rsidP="003A1C7D">
      <w:pPr>
        <w:pStyle w:val="ParagraphStyle"/>
        <w:ind w:left="1140"/>
        <w:jc w:val="both"/>
        <w:rPr>
          <w:rFonts w:ascii="Calibri" w:hAnsi="Calibri" w:cs="Calibri"/>
          <w:color w:val="000000"/>
          <w:sz w:val="20"/>
          <w:szCs w:val="20"/>
        </w:rPr>
      </w:pPr>
      <w:r>
        <w:rPr>
          <w:rFonts w:ascii="Calibri" w:hAnsi="Calibri" w:cs="Calibri"/>
          <w:color w:val="000000"/>
          <w:sz w:val="20"/>
          <w:szCs w:val="20"/>
        </w:rPr>
        <w:t>8.7.2.6. - Os exemplares colocados à disposição da Administração serão tratados como protótipos, podendo ser manuseados e desmontados pela equipe técnica responsável pela análise, não gerando direito a ressarcimento.</w:t>
      </w:r>
    </w:p>
    <w:p w14:paraId="1BB2B36D" w14:textId="77777777" w:rsidR="003A1C7D" w:rsidRDefault="003A1C7D" w:rsidP="003A1C7D">
      <w:pPr>
        <w:pStyle w:val="ParagraphStyle"/>
        <w:ind w:left="1140"/>
        <w:jc w:val="both"/>
        <w:rPr>
          <w:rFonts w:ascii="Calibri" w:hAnsi="Calibri" w:cs="Calibri"/>
          <w:color w:val="000000"/>
          <w:sz w:val="20"/>
          <w:szCs w:val="20"/>
        </w:rPr>
      </w:pPr>
      <w:r>
        <w:rPr>
          <w:rFonts w:ascii="Calibri" w:hAnsi="Calibri" w:cs="Calibri"/>
          <w:color w:val="000000"/>
          <w:sz w:val="20"/>
          <w:szCs w:val="20"/>
        </w:rPr>
        <w:t xml:space="preserve">8.7.2.7. - Após a divulgação do resultado final da licitação, as amostras entregues deverão ser recolhidas pelos </w:t>
      </w:r>
      <w:r w:rsidRPr="00B512E0">
        <w:rPr>
          <w:rFonts w:ascii="Calibri" w:hAnsi="Calibri" w:cs="Calibri"/>
          <w:sz w:val="20"/>
          <w:szCs w:val="20"/>
        </w:rPr>
        <w:t xml:space="preserve">licitantes no prazo de </w:t>
      </w:r>
      <w:r w:rsidRPr="00B512E0">
        <w:rPr>
          <w:rFonts w:ascii="Calibri" w:hAnsi="Calibri" w:cs="Calibri"/>
          <w:b/>
          <w:bCs/>
          <w:sz w:val="20"/>
          <w:szCs w:val="20"/>
        </w:rPr>
        <w:t>15 (quinze) dias</w:t>
      </w:r>
      <w:r w:rsidRPr="00B512E0">
        <w:rPr>
          <w:rFonts w:ascii="Calibri" w:hAnsi="Calibri" w:cs="Calibri"/>
          <w:sz w:val="20"/>
          <w:szCs w:val="20"/>
        </w:rPr>
        <w:t xml:space="preserve">, </w:t>
      </w:r>
      <w:r>
        <w:rPr>
          <w:rFonts w:ascii="Calibri" w:hAnsi="Calibri" w:cs="Calibri"/>
          <w:color w:val="000000"/>
          <w:sz w:val="20"/>
          <w:szCs w:val="20"/>
        </w:rPr>
        <w:t>após o qual poderão ser descartadas pela Administração, sem direito a ressarcimento.</w:t>
      </w:r>
    </w:p>
    <w:p w14:paraId="319A1CE3" w14:textId="77777777" w:rsidR="003A1C7D" w:rsidRDefault="003A1C7D" w:rsidP="003A1C7D">
      <w:pPr>
        <w:pStyle w:val="ParagraphStyle"/>
        <w:ind w:left="1140"/>
        <w:jc w:val="both"/>
        <w:rPr>
          <w:rFonts w:ascii="Calibri" w:hAnsi="Calibri" w:cs="Calibri"/>
          <w:color w:val="000000"/>
          <w:sz w:val="20"/>
          <w:szCs w:val="20"/>
        </w:rPr>
      </w:pPr>
      <w:r>
        <w:rPr>
          <w:rFonts w:ascii="Calibri" w:hAnsi="Calibri" w:cs="Calibri"/>
          <w:color w:val="000000"/>
          <w:sz w:val="20"/>
          <w:szCs w:val="20"/>
        </w:rPr>
        <w:t xml:space="preserve">8.7.2.8. - Os licitantes deverão colocar à disposição da Administração todas as condições indispensáveis </w:t>
      </w:r>
      <w:r>
        <w:rPr>
          <w:rFonts w:ascii="Calibri" w:hAnsi="Calibri" w:cs="Calibri"/>
          <w:color w:val="000000"/>
          <w:sz w:val="20"/>
          <w:szCs w:val="20"/>
        </w:rPr>
        <w:lastRenderedPageBreak/>
        <w:t>à realização de testes e fornecer, sem ônus, os manuais impressos em língua portuguesa, necessários ao seu perfeito manuseio, quando for necessário.</w:t>
      </w:r>
    </w:p>
    <w:p w14:paraId="18661D1F" w14:textId="77777777" w:rsidR="003A1C7D" w:rsidRDefault="003A1C7D" w:rsidP="003A1C7D">
      <w:pPr>
        <w:pStyle w:val="ParagraphStyle"/>
        <w:ind w:left="1140"/>
        <w:jc w:val="both"/>
        <w:rPr>
          <w:rFonts w:ascii="Calibri" w:hAnsi="Calibri" w:cs="Calibri"/>
          <w:color w:val="000000"/>
          <w:sz w:val="20"/>
          <w:szCs w:val="20"/>
        </w:rPr>
      </w:pPr>
    </w:p>
    <w:p w14:paraId="00530477"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14:paraId="0BDEEE19"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0260F6A6"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8.9.1 - Nessa hipótese, bem como em caso de inabilitação do licitante, as propostas serão reclassificadas, para fins de nova aplicação da margem de preferência.</w:t>
      </w:r>
    </w:p>
    <w:p w14:paraId="5CE2FDAF"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8.10. - Se a proposta ou lance vencedor for desclassificado, o Pregoeiro examinará a proposta ou lance subsequente, e, assim sucessivamente, na ordem de classificação.</w:t>
      </w:r>
    </w:p>
    <w:p w14:paraId="0B2B06CA"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8.11. - Havendo necessidade, o Pregoeiro suspenderá a sessão, informando no “</w:t>
      </w:r>
      <w:r>
        <w:rPr>
          <w:rFonts w:ascii="Calibri" w:hAnsi="Calibri" w:cs="Calibri"/>
          <w:i/>
          <w:iCs/>
          <w:color w:val="000000"/>
          <w:sz w:val="20"/>
          <w:szCs w:val="20"/>
        </w:rPr>
        <w:t>chat</w:t>
      </w:r>
      <w:r>
        <w:rPr>
          <w:rFonts w:ascii="Calibri" w:hAnsi="Calibri" w:cs="Calibri"/>
          <w:color w:val="000000"/>
          <w:sz w:val="20"/>
          <w:szCs w:val="20"/>
        </w:rPr>
        <w:t>” a nova data e horário para a sua continuidade.</w:t>
      </w:r>
    </w:p>
    <w:p w14:paraId="0CB0194D"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8.12. - O Pregoeiro poderá encaminhar, por meio do sistema eletrônico, contraproposta ao licitante que apresentou o lance mais vantajoso, com o fim de negociar a obtenção de melhor preço, vedada a negociação em condições diversas das previstas neste Edital.</w:t>
      </w:r>
    </w:p>
    <w:p w14:paraId="5AC74F00"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8.12.1. - Também nas hipóteses em que o Pregoeiro não aceitar a proposta e passar à subsequente, poderá negociar com o licitante para que seja obtido preço melhor.</w:t>
      </w:r>
    </w:p>
    <w:p w14:paraId="2B2E9D66"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8.12.2. - A negociação será realizada por meio do sistema, podendo ser acompanhada pelos demais licitantes.</w:t>
      </w:r>
    </w:p>
    <w:p w14:paraId="36592932"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158E4686"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8.14. - Encerrada a análise quanto à aceitação da proposta, o pregoeiro verificará a habilitação do licitante, observado o disposto neste Edital.</w:t>
      </w:r>
    </w:p>
    <w:p w14:paraId="0E34309D" w14:textId="77777777" w:rsidR="003A1C7D" w:rsidRDefault="003A1C7D" w:rsidP="003A1C7D">
      <w:pPr>
        <w:pStyle w:val="ParagraphStyle"/>
        <w:spacing w:line="360" w:lineRule="auto"/>
        <w:ind w:left="285"/>
        <w:jc w:val="both"/>
        <w:rPr>
          <w:rFonts w:ascii="Calibri" w:hAnsi="Calibri" w:cs="Calibri"/>
          <w:color w:val="000000"/>
          <w:sz w:val="20"/>
          <w:szCs w:val="20"/>
        </w:rPr>
      </w:pPr>
    </w:p>
    <w:p w14:paraId="0339B7C7" w14:textId="77777777" w:rsidR="003A1C7D" w:rsidRDefault="003A1C7D" w:rsidP="003A1C7D">
      <w:pPr>
        <w:pStyle w:val="ParagraphStyle"/>
        <w:spacing w:line="360" w:lineRule="auto"/>
        <w:rPr>
          <w:rFonts w:ascii="Calibri" w:hAnsi="Calibri" w:cs="Calibri"/>
          <w:b/>
          <w:bCs/>
        </w:rPr>
      </w:pPr>
      <w:r>
        <w:rPr>
          <w:rFonts w:ascii="Calibri" w:hAnsi="Calibri" w:cs="Calibri"/>
          <w:b/>
          <w:bCs/>
        </w:rPr>
        <w:t>9 - DA PRIORIDADE REGIONAL</w:t>
      </w:r>
    </w:p>
    <w:p w14:paraId="584BFE5F" w14:textId="77777777" w:rsidR="003A1C7D" w:rsidRDefault="003A1C7D" w:rsidP="003A1C7D">
      <w:pPr>
        <w:pStyle w:val="ParagraphStyle"/>
        <w:spacing w:line="360" w:lineRule="auto"/>
        <w:ind w:left="285"/>
        <w:jc w:val="both"/>
        <w:rPr>
          <w:rFonts w:ascii="Calibri" w:hAnsi="Calibri" w:cs="Calibri"/>
          <w:sz w:val="20"/>
          <w:szCs w:val="20"/>
        </w:rPr>
      </w:pPr>
    </w:p>
    <w:p w14:paraId="766A5B60" w14:textId="77777777" w:rsidR="003A1C7D" w:rsidRDefault="003A1C7D" w:rsidP="003A1C7D">
      <w:pPr>
        <w:pStyle w:val="ParagraphStyle"/>
        <w:spacing w:line="300" w:lineRule="atLeast"/>
        <w:jc w:val="both"/>
        <w:rPr>
          <w:rFonts w:ascii="Calibri" w:hAnsi="Calibri" w:cs="Calibri"/>
          <w:b/>
          <w:bCs/>
          <w:color w:val="000000"/>
          <w:sz w:val="20"/>
          <w:szCs w:val="20"/>
        </w:rPr>
      </w:pPr>
      <w:r>
        <w:rPr>
          <w:rFonts w:ascii="Calibri" w:hAnsi="Calibri" w:cs="Calibri"/>
          <w:b/>
          <w:bCs/>
          <w:color w:val="000000"/>
          <w:sz w:val="20"/>
          <w:szCs w:val="20"/>
        </w:rPr>
        <w:t xml:space="preserve">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w:t>
      </w:r>
      <w:proofErr w:type="spellStart"/>
      <w:r>
        <w:rPr>
          <w:rFonts w:ascii="Calibri" w:hAnsi="Calibri" w:cs="Calibri"/>
          <w:b/>
          <w:bCs/>
          <w:color w:val="000000"/>
          <w:sz w:val="20"/>
          <w:szCs w:val="20"/>
        </w:rPr>
        <w:t>Art</w:t>
      </w:r>
      <w:proofErr w:type="spellEnd"/>
      <w:r>
        <w:rPr>
          <w:rFonts w:ascii="Calibri" w:hAnsi="Calibri" w:cs="Calibri"/>
          <w:b/>
          <w:bCs/>
          <w:color w:val="000000"/>
          <w:sz w:val="20"/>
          <w:szCs w:val="20"/>
        </w:rPr>
        <w:t xml:space="preserve"> 10º, inciso I, II e III da Lei Municipal 794/2015 para a Microempresa e Empresa de Pequeno Porte:</w:t>
      </w:r>
    </w:p>
    <w:p w14:paraId="6940730D" w14:textId="77777777" w:rsidR="003A1C7D" w:rsidRDefault="003A1C7D" w:rsidP="003A1C7D">
      <w:pPr>
        <w:pStyle w:val="ParagraphStyle"/>
        <w:spacing w:line="300" w:lineRule="atLeast"/>
        <w:jc w:val="both"/>
        <w:rPr>
          <w:rFonts w:ascii="Calibri" w:hAnsi="Calibri" w:cs="Calibri"/>
          <w:b/>
          <w:bCs/>
          <w:color w:val="000000"/>
          <w:sz w:val="20"/>
          <w:szCs w:val="20"/>
        </w:rPr>
      </w:pPr>
    </w:p>
    <w:p w14:paraId="688A9941"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08º</w:t>
      </w:r>
      <w:r>
        <w:rPr>
          <w:rFonts w:ascii="Calibri" w:hAnsi="Calibri" w:cs="Calibri"/>
          <w:sz w:val="20"/>
          <w:szCs w:val="20"/>
        </w:rPr>
        <w:t xml:space="preserve"> - O Município deverá estabelecer, em certames para aquisição de bens natureza divisível, cota de até 25% (vinte e cinco por cento) do objeto para a contratação de microempresas e empresas de pequeno porte.</w:t>
      </w:r>
    </w:p>
    <w:p w14:paraId="28264328"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09º</w:t>
      </w:r>
      <w:r>
        <w:rPr>
          <w:rFonts w:ascii="Calibri" w:hAnsi="Calibri" w:cs="Calibri"/>
          <w:sz w:val="20"/>
          <w:szCs w:val="20"/>
        </w:rPr>
        <w:t xml:space="preserve"> - O Município deverá realizar processo licitatório destinado exclusivamente à participação de </w:t>
      </w:r>
      <w:r>
        <w:rPr>
          <w:rFonts w:ascii="Calibri" w:hAnsi="Calibri" w:cs="Calibri"/>
          <w:sz w:val="20"/>
          <w:szCs w:val="20"/>
        </w:rPr>
        <w:lastRenderedPageBreak/>
        <w:t>microempresas e empresas de pequeno porte nos itens de contratação cujo valor seja de até R$ 80.000,00 (oitenta mil reais).</w:t>
      </w:r>
    </w:p>
    <w:p w14:paraId="5EEB28A0" w14:textId="77777777" w:rsidR="003A1C7D" w:rsidRDefault="003A1C7D" w:rsidP="003A1C7D">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§1º</w:t>
      </w:r>
      <w:r>
        <w:rPr>
          <w:rFonts w:ascii="Calibri" w:hAnsi="Calibri" w:cs="Calibri"/>
          <w:color w:val="000000"/>
          <w:sz w:val="20"/>
          <w:szCs w:val="20"/>
        </w:rPr>
        <w:t xml:space="preserve">  Os processos licitatórios exclusivos para aquisição de bens e serviços de natureza divisíveis previstos 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pelos Municípios de Conselheiro Mairinck, Curiúva, Figueira,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Jaboti, Japira, Pinhalão e </w:t>
      </w:r>
      <w:proofErr w:type="spellStart"/>
      <w:r>
        <w:rPr>
          <w:rFonts w:ascii="Calibri" w:hAnsi="Calibri" w:cs="Calibri"/>
          <w:color w:val="000000"/>
          <w:sz w:val="20"/>
          <w:szCs w:val="20"/>
        </w:rPr>
        <w:t>Sapopema</w:t>
      </w:r>
      <w:proofErr w:type="spellEnd"/>
      <w:r>
        <w:rPr>
          <w:rFonts w:ascii="Calibri" w:hAnsi="Calibri" w:cs="Calibri"/>
          <w:color w:val="000000"/>
          <w:sz w:val="20"/>
          <w:szCs w:val="20"/>
        </w:rPr>
        <w:t>, de acordo com classificação oficial do IBGE.</w:t>
      </w:r>
    </w:p>
    <w:p w14:paraId="7E826CD2" w14:textId="77777777" w:rsidR="003A1C7D" w:rsidRDefault="003A1C7D" w:rsidP="003A1C7D">
      <w:pPr>
        <w:pStyle w:val="ParagraphStyle"/>
        <w:spacing w:line="360" w:lineRule="auto"/>
        <w:ind w:left="855"/>
        <w:jc w:val="both"/>
        <w:rPr>
          <w:rFonts w:ascii="Calibri" w:hAnsi="Calibri" w:cs="Calibri"/>
          <w:color w:val="000000"/>
          <w:sz w:val="20"/>
          <w:szCs w:val="20"/>
        </w:rPr>
      </w:pPr>
    </w:p>
    <w:p w14:paraId="6C95A74D"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b/>
          <w:bCs/>
          <w:sz w:val="20"/>
          <w:szCs w:val="20"/>
        </w:rPr>
        <w:t>Artigo10º</w:t>
      </w:r>
      <w:r>
        <w:rPr>
          <w:rFonts w:ascii="Calibri" w:hAnsi="Calibri" w:cs="Calibri"/>
          <w:sz w:val="20"/>
          <w:szCs w:val="20"/>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Pr>
          <w:rFonts w:ascii="Calibri" w:hAnsi="Calibri" w:cs="Calibri"/>
          <w:sz w:val="20"/>
          <w:szCs w:val="20"/>
          <w:u w:val="single"/>
        </w:rPr>
        <w:t>5% (cinco por cento) no caso d pregão em atenção ao §2º do art. 44 da referida Lei</w:t>
      </w:r>
      <w:r>
        <w:rPr>
          <w:rFonts w:ascii="Calibri" w:hAnsi="Calibri" w:cs="Calibri"/>
          <w:sz w:val="20"/>
          <w:szCs w:val="20"/>
        </w:rPr>
        <w:t>, observando o seguinte:</w:t>
      </w:r>
    </w:p>
    <w:p w14:paraId="44402E48" w14:textId="77777777" w:rsidR="003A1C7D" w:rsidRDefault="003A1C7D" w:rsidP="003A1C7D">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I -</w:t>
      </w:r>
      <w:r>
        <w:rPr>
          <w:rFonts w:ascii="Calibri" w:hAnsi="Calibri" w:cs="Calibri"/>
          <w:color w:val="000000"/>
          <w:sz w:val="20"/>
          <w:szCs w:val="20"/>
        </w:rPr>
        <w:t xml:space="preserve"> a prioridade será para as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w:t>
      </w:r>
    </w:p>
    <w:p w14:paraId="6D3C5CFD" w14:textId="77777777" w:rsidR="003A1C7D" w:rsidRDefault="003A1C7D" w:rsidP="003A1C7D">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 - </w:t>
      </w:r>
      <w:r>
        <w:rPr>
          <w:rFonts w:ascii="Calibri" w:hAnsi="Calibri" w:cs="Calibri"/>
          <w:color w:val="000000"/>
          <w:sz w:val="20"/>
          <w:szCs w:val="20"/>
        </w:rPr>
        <w:t xml:space="preserve">não tendo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cuja proposta esteja no limite de 10% previsto neste parágrafo, a prioridade será para as sediadas regionalmente, de acordo com definição do IBGE como microrregião 017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(Conselheiro Mairinck, Curiúva, Figueira, Jaboti, Japira, Pinhalão e </w:t>
      </w:r>
      <w:proofErr w:type="spellStart"/>
      <w:r>
        <w:rPr>
          <w:rFonts w:ascii="Calibri" w:hAnsi="Calibri" w:cs="Calibri"/>
          <w:color w:val="000000"/>
          <w:sz w:val="20"/>
          <w:szCs w:val="20"/>
        </w:rPr>
        <w:t>Sapopema</w:t>
      </w:r>
      <w:proofErr w:type="spellEnd"/>
      <w:r>
        <w:rPr>
          <w:rFonts w:ascii="Calibri" w:hAnsi="Calibri" w:cs="Calibri"/>
          <w:color w:val="000000"/>
          <w:sz w:val="20"/>
          <w:szCs w:val="20"/>
        </w:rPr>
        <w:t>).</w:t>
      </w:r>
    </w:p>
    <w:p w14:paraId="3FC85823" w14:textId="77777777" w:rsidR="003A1C7D" w:rsidRDefault="003A1C7D" w:rsidP="003A1C7D">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III - </w:t>
      </w:r>
      <w:r>
        <w:rPr>
          <w:rFonts w:ascii="Calibri" w:hAnsi="Calibri" w:cs="Calibri"/>
          <w:color w:val="000000"/>
          <w:sz w:val="20"/>
          <w:szCs w:val="20"/>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14:paraId="03EA04DE" w14:textId="77777777" w:rsidR="003A1C7D" w:rsidRDefault="003A1C7D" w:rsidP="003A1C7D">
      <w:pPr>
        <w:pStyle w:val="ParagraphStyle"/>
        <w:spacing w:line="360" w:lineRule="auto"/>
        <w:jc w:val="both"/>
        <w:rPr>
          <w:rFonts w:ascii="Calibri" w:hAnsi="Calibri" w:cs="Calibri"/>
          <w:sz w:val="20"/>
          <w:szCs w:val="20"/>
        </w:rPr>
      </w:pPr>
    </w:p>
    <w:p w14:paraId="43C97D6F" w14:textId="77777777" w:rsidR="003A1C7D" w:rsidRDefault="003A1C7D" w:rsidP="003A1C7D">
      <w:pPr>
        <w:pStyle w:val="ParagraphStyle"/>
        <w:spacing w:line="360" w:lineRule="auto"/>
        <w:rPr>
          <w:rFonts w:ascii="Calibri" w:hAnsi="Calibri" w:cs="Calibri"/>
          <w:b/>
          <w:bCs/>
        </w:rPr>
      </w:pPr>
      <w:r>
        <w:rPr>
          <w:rFonts w:ascii="Calibri" w:hAnsi="Calibri" w:cs="Calibri"/>
          <w:b/>
          <w:bCs/>
        </w:rPr>
        <w:t xml:space="preserve">10 - DA HABILITAÇÃO </w:t>
      </w:r>
    </w:p>
    <w:p w14:paraId="23DDDB6D"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10.1. - Os documentos previstos no </w:t>
      </w:r>
      <w:r>
        <w:rPr>
          <w:rFonts w:ascii="Calibri" w:hAnsi="Calibri" w:cs="Calibri"/>
          <w:b/>
          <w:bCs/>
          <w:color w:val="000000"/>
          <w:sz w:val="20"/>
          <w:szCs w:val="20"/>
        </w:rPr>
        <w:t>Anexo 04</w:t>
      </w:r>
      <w:r>
        <w:rPr>
          <w:rFonts w:ascii="Calibri" w:hAnsi="Calibri" w:cs="Calibri"/>
          <w:color w:val="000000"/>
          <w:sz w:val="20"/>
          <w:szCs w:val="20"/>
        </w:rPr>
        <w:t xml:space="preserve"> desse Edital são necessários e suficientes para demonstrar a capacidade do licitante de realizar o objeto da licitação e serão exigidos para fins de habilitação, nos termos dos artigos 62 a 70 da Lei nº 14.133, de 2021.</w:t>
      </w:r>
    </w:p>
    <w:p w14:paraId="11379EBF"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10.2. - Quando permitida a participação de empresas estrangeiras que não funcionem no País, as exigências de habilitação serão atendidas mediante documentos equivalentes, inicialmente apresentados em tradução livre.</w:t>
      </w:r>
    </w:p>
    <w:p w14:paraId="1DD1B711" w14:textId="77777777" w:rsidR="003A1C7D" w:rsidRDefault="003A1C7D" w:rsidP="003A1C7D">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rPr>
        <w:t xml:space="preserve">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w:t>
      </w:r>
      <w:r>
        <w:rPr>
          <w:rFonts w:ascii="Calibri" w:hAnsi="Calibri" w:cs="Calibri"/>
          <w:color w:val="000000"/>
          <w:sz w:val="20"/>
          <w:szCs w:val="20"/>
        </w:rPr>
        <w:lastRenderedPageBreak/>
        <w:t xml:space="preserve">29 de janeiro de 2016, ou de outro que venha a substituí-lo, ou </w:t>
      </w:r>
      <w:proofErr w:type="spellStart"/>
      <w:r>
        <w:rPr>
          <w:rFonts w:ascii="Calibri" w:hAnsi="Calibri" w:cs="Calibri"/>
          <w:color w:val="000000"/>
          <w:sz w:val="20"/>
          <w:szCs w:val="20"/>
        </w:rPr>
        <w:t>consularizados</w:t>
      </w:r>
      <w:proofErr w:type="spellEnd"/>
      <w:r>
        <w:rPr>
          <w:rFonts w:ascii="Calibri" w:hAnsi="Calibri" w:cs="Calibri"/>
          <w:color w:val="000000"/>
          <w:sz w:val="20"/>
          <w:szCs w:val="20"/>
        </w:rPr>
        <w:t xml:space="preserve"> pelos respectivos consulados ou embaixadas.</w:t>
      </w:r>
    </w:p>
    <w:p w14:paraId="1168CB10"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14:paraId="7C42EE04"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10.4. - A não observância da documentação necessária constantes nesse edital acarretará em sua inabilitação.</w:t>
      </w:r>
    </w:p>
    <w:p w14:paraId="2EB1FB0D"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10.5. - Os documentos necessários à habilitação deverão estar com prazo vigente na data de abertura do certame;</w:t>
      </w:r>
    </w:p>
    <w:p w14:paraId="7CF8F544"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10.6. - As certidões que não tiverem seu prazo de validade devidamente expresso, somente serão consideradas as emitidos </w:t>
      </w:r>
      <w:r>
        <w:rPr>
          <w:rFonts w:ascii="Calibri" w:hAnsi="Calibri" w:cs="Calibri"/>
          <w:b/>
          <w:bCs/>
          <w:color w:val="000000"/>
          <w:sz w:val="20"/>
          <w:szCs w:val="20"/>
        </w:rPr>
        <w:t>até (60) sessenta dias</w:t>
      </w:r>
      <w:r>
        <w:rPr>
          <w:rFonts w:ascii="Calibri" w:hAnsi="Calibri" w:cs="Calibri"/>
          <w:color w:val="000000"/>
          <w:sz w:val="20"/>
          <w:szCs w:val="20"/>
        </w:rPr>
        <w:t xml:space="preserve"> anteriores a data de abertura do certame, exceto os casos previstos neste edital.</w:t>
      </w:r>
    </w:p>
    <w:p w14:paraId="75E61FD8"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10.7. -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1860A246"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10.8. - O licitante deverá apresentar, sob pena de inabilitação, a declaração de que cumpre as exigências de reserva de cargos para pessoa com deficiência e para reabilitado da Previdência Social, previstas em lei e em outras normas específicas.</w:t>
      </w:r>
    </w:p>
    <w:p w14:paraId="4E3E1432"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10.9. - Somente haverá a necessidade de comprovação do preenchimento de requisitos mediante apresentação dos documentos originais </w:t>
      </w:r>
      <w:proofErr w:type="spellStart"/>
      <w:r>
        <w:rPr>
          <w:rFonts w:ascii="Calibri" w:hAnsi="Calibri" w:cs="Calibri"/>
          <w:color w:val="000000"/>
          <w:sz w:val="20"/>
          <w:szCs w:val="20"/>
        </w:rPr>
        <w:t>não-digitais</w:t>
      </w:r>
      <w:proofErr w:type="spellEnd"/>
      <w:r>
        <w:rPr>
          <w:rFonts w:ascii="Calibri" w:hAnsi="Calibri" w:cs="Calibri"/>
          <w:color w:val="000000"/>
          <w:sz w:val="20"/>
          <w:szCs w:val="20"/>
        </w:rPr>
        <w:t xml:space="preserve"> quando houver dúvida em relação à integridade do documento digital ou quando a lei expressamente o exigir.</w:t>
      </w:r>
    </w:p>
    <w:p w14:paraId="3E99A7EB"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27CBAF79"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10.11. - A não observância do disposto no item anterior poderá ensejar desclassificação no momento da habilitação.</w:t>
      </w:r>
    </w:p>
    <w:p w14:paraId="4C178B46"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10.12. - A verificação pelo pregoeiro, em sítios eletrônicos oficiais de órgãos e entidades emissores de certidões constitui meio legal de prova, para fins de habilitação.</w:t>
      </w:r>
    </w:p>
    <w:p w14:paraId="3E46DFDC"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10.13. - Após a entrega dos documentos para habilitação, não será permitida a substituição ou a apresentação de novos documentos, salvo em sede de diligência, para (Lei 14.133/21, art. 64, e IN 73/2022, art. 39, §4º):</w:t>
      </w:r>
    </w:p>
    <w:p w14:paraId="4006D62F" w14:textId="77777777" w:rsidR="003A1C7D" w:rsidRDefault="003A1C7D" w:rsidP="003A1C7D">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rPr>
        <w:t>10.13.1. - Complementação de informações acerca dos documentos já apresentados pelos licitantes e desde que necessária para apurar fatos existentes à época da abertura do certame; e;</w:t>
      </w:r>
    </w:p>
    <w:p w14:paraId="6153AC0E" w14:textId="77777777" w:rsidR="003A1C7D" w:rsidRDefault="003A1C7D" w:rsidP="003A1C7D">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rPr>
        <w:t>10.13.2. - Atualização de documentos cuja validade tenha expirado após a data de recebimento das propostas;</w:t>
      </w:r>
    </w:p>
    <w:p w14:paraId="61FC6CE6"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10.14. - Na análise dos documentos de habilitação, a comissão de contratação poderá sanar erros ou falhas, que </w:t>
      </w:r>
      <w:r>
        <w:rPr>
          <w:rFonts w:ascii="Calibri" w:hAnsi="Calibri" w:cs="Calibri"/>
          <w:color w:val="000000"/>
          <w:sz w:val="20"/>
          <w:szCs w:val="20"/>
        </w:rPr>
        <w:lastRenderedPageBreak/>
        <w:t>não alterem a substância dos documentos e sua validade jurídica, mediante decisão fundamentada, registrada em ata e acessível a todos, atribuindo-lhes eficácia para fins de habilitação e classificação.</w:t>
      </w:r>
    </w:p>
    <w:p w14:paraId="2BEAAF43"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10.15. - Na hipótese de o licitante não atender às exigências para habilitação, o pregoeiro examinará a proposta subsequente e assim sucessivamente, na ordem de classificação, até a apuração de uma proposta que atenda ao presente edital.</w:t>
      </w:r>
    </w:p>
    <w:p w14:paraId="655272E8"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10.16. - Somente serão disponibilizados para acesso público os documentos de habilitação do licitante cuja proposta atenda ao edital de licitação, após concluídos os procedimentos de que trata o subitem anterior.</w:t>
      </w:r>
    </w:p>
    <w:p w14:paraId="270F18C2"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10.17. - As microempresas e empresas de pequeno porte deverão apresentar toda a documentação exigida para efeito de comprovação de regularidade fiscal, mesmo que esta apresente alguma restrição.</w:t>
      </w:r>
    </w:p>
    <w:p w14:paraId="0935823A"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10.18. - Havendo alguma restrição na comprovação da regularidade fiscal, será assegurado prazo de 5 (cinco) dias úteis para sua regularização pelo licitante, prorrogável por igual período, com início no dia em que o proponente for declarado vencedor do certame.</w:t>
      </w:r>
    </w:p>
    <w:p w14:paraId="64D1A3F0"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10.19. - O(s) licitante(s) deverão apresentar documentações digitalizadas, não sendo aceitos documentos ilegíveis.</w:t>
      </w:r>
    </w:p>
    <w:p w14:paraId="598B2938"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10.20. - A relação de documento para habilitação será conforme </w:t>
      </w:r>
      <w:r>
        <w:rPr>
          <w:rFonts w:ascii="Calibri" w:hAnsi="Calibri" w:cs="Calibri"/>
          <w:b/>
          <w:bCs/>
          <w:color w:val="000000"/>
          <w:sz w:val="20"/>
          <w:szCs w:val="20"/>
        </w:rPr>
        <w:t>Anexo 04</w:t>
      </w:r>
      <w:r>
        <w:rPr>
          <w:rFonts w:ascii="Calibri" w:hAnsi="Calibri" w:cs="Calibri"/>
          <w:color w:val="000000"/>
          <w:sz w:val="20"/>
          <w:szCs w:val="20"/>
        </w:rPr>
        <w:t xml:space="preserve"> deste edital.</w:t>
      </w:r>
    </w:p>
    <w:p w14:paraId="4AB92CEC"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10.21. - A Habilitação deve ser anexada ao portal através da funcionalidade presentes na plataforma, nos formatos permitidos: (</w:t>
      </w:r>
      <w:proofErr w:type="spellStart"/>
      <w:r>
        <w:rPr>
          <w:rFonts w:ascii="Calibri" w:hAnsi="Calibri" w:cs="Calibri"/>
          <w:color w:val="000000"/>
          <w:sz w:val="20"/>
          <w:szCs w:val="20"/>
        </w:rPr>
        <w:t>doc</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docx</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xls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xlsx</w:t>
      </w:r>
      <w:proofErr w:type="spellEnd"/>
      <w:r>
        <w:rPr>
          <w:rFonts w:ascii="Calibri" w:hAnsi="Calibri" w:cs="Calibri"/>
          <w:color w:val="000000"/>
          <w:sz w:val="20"/>
          <w:szCs w:val="20"/>
        </w:rPr>
        <w:t xml:space="preserve">, zip, </w:t>
      </w:r>
      <w:proofErr w:type="spellStart"/>
      <w:r>
        <w:rPr>
          <w:rFonts w:ascii="Calibri" w:hAnsi="Calibri" w:cs="Calibri"/>
          <w:color w:val="000000"/>
          <w:sz w:val="20"/>
          <w:szCs w:val="20"/>
        </w:rPr>
        <w:t>rar</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jpg</w:t>
      </w:r>
      <w:proofErr w:type="spellEnd"/>
      <w:r>
        <w:rPr>
          <w:rFonts w:ascii="Calibri" w:hAnsi="Calibri" w:cs="Calibri"/>
          <w:color w:val="000000"/>
          <w:sz w:val="20"/>
          <w:szCs w:val="20"/>
        </w:rPr>
        <w:t xml:space="preserve">, png ou </w:t>
      </w:r>
      <w:proofErr w:type="spellStart"/>
      <w:r>
        <w:rPr>
          <w:rFonts w:ascii="Calibri" w:hAnsi="Calibri" w:cs="Calibri"/>
          <w:color w:val="000000"/>
          <w:sz w:val="20"/>
          <w:szCs w:val="20"/>
        </w:rPr>
        <w:t>pdf</w:t>
      </w:r>
      <w:proofErr w:type="spellEnd"/>
      <w:r>
        <w:rPr>
          <w:rFonts w:ascii="Calibri" w:hAnsi="Calibri" w:cs="Calibri"/>
          <w:color w:val="000000"/>
          <w:sz w:val="20"/>
          <w:szCs w:val="20"/>
        </w:rPr>
        <w:t>).</w:t>
      </w:r>
    </w:p>
    <w:p w14:paraId="3CFD42EF" w14:textId="77777777" w:rsidR="003A1C7D" w:rsidRDefault="003A1C7D" w:rsidP="003A1C7D">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10.22. - A Habilitação anexada serve para todos os itens do certame em que a licitante estiver participando.</w:t>
      </w:r>
    </w:p>
    <w:p w14:paraId="5AFDA590" w14:textId="77777777" w:rsidR="003A1C7D" w:rsidRDefault="003A1C7D" w:rsidP="003A1C7D">
      <w:pPr>
        <w:pStyle w:val="ParagraphStyle"/>
        <w:spacing w:line="360" w:lineRule="auto"/>
        <w:jc w:val="both"/>
        <w:rPr>
          <w:rFonts w:ascii="Calibri" w:hAnsi="Calibri" w:cs="Calibri"/>
          <w:sz w:val="20"/>
          <w:szCs w:val="20"/>
        </w:rPr>
      </w:pPr>
    </w:p>
    <w:p w14:paraId="4FC55DE1" w14:textId="77777777" w:rsidR="003A1C7D" w:rsidRDefault="003A1C7D" w:rsidP="003A1C7D">
      <w:pPr>
        <w:pStyle w:val="ParagraphStyle"/>
        <w:spacing w:line="360" w:lineRule="auto"/>
        <w:rPr>
          <w:rFonts w:ascii="Calibri" w:hAnsi="Calibri" w:cs="Calibri"/>
          <w:b/>
          <w:bCs/>
        </w:rPr>
      </w:pPr>
      <w:r>
        <w:rPr>
          <w:rFonts w:ascii="Calibri" w:hAnsi="Calibri" w:cs="Calibri"/>
          <w:b/>
          <w:bCs/>
        </w:rPr>
        <w:t>11 - DO ENCAMINHAMENTO DA PROPOSTA VENCEDORA</w:t>
      </w:r>
    </w:p>
    <w:p w14:paraId="61AF4F09"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11.1. - A proposta final do licitante declarado vencedor deverá ser encaminhada no prazo de </w:t>
      </w:r>
      <w:r>
        <w:rPr>
          <w:rFonts w:ascii="Calibri" w:hAnsi="Calibri" w:cs="Calibri"/>
          <w:b/>
          <w:bCs/>
          <w:sz w:val="20"/>
          <w:szCs w:val="20"/>
        </w:rPr>
        <w:t xml:space="preserve">3 (três) horas, </w:t>
      </w:r>
      <w:r>
        <w:rPr>
          <w:rFonts w:ascii="Calibri" w:hAnsi="Calibri" w:cs="Calibri"/>
          <w:sz w:val="20"/>
          <w:szCs w:val="20"/>
        </w:rPr>
        <w:t xml:space="preserve">prorrogáveis por até </w:t>
      </w:r>
      <w:r>
        <w:rPr>
          <w:rFonts w:ascii="Calibri" w:hAnsi="Calibri" w:cs="Calibri"/>
          <w:b/>
          <w:bCs/>
          <w:sz w:val="20"/>
          <w:szCs w:val="20"/>
        </w:rPr>
        <w:t>60 (sessenta) minutos,</w:t>
      </w:r>
      <w:r>
        <w:rPr>
          <w:rFonts w:ascii="Calibri" w:hAnsi="Calibri" w:cs="Calibri"/>
          <w:sz w:val="20"/>
          <w:szCs w:val="20"/>
        </w:rPr>
        <w:t xml:space="preserve"> a contar da solicitação do Pregoeiro no sistema eletrônico e deverá:</w:t>
      </w:r>
    </w:p>
    <w:p w14:paraId="1D78055B"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11.1.1. - Ser redigida em língua portuguesa, datilografada ou digitada, em uma via, sem emendas, rasuras, entrelinhas ou ressalvas, devendo a última folha ser assinada e as demais rubricadas pelo licitante ou seu representante legal.</w:t>
      </w:r>
    </w:p>
    <w:p w14:paraId="20723BEB"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11.1.2. - Conter a indicação do banco, número da conta e agência do licitante vencedor, para fins de pagamento.</w:t>
      </w:r>
    </w:p>
    <w:p w14:paraId="59716143"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11.2. - A proposta final deverá ser documentada nos autos e será levada em consideração no decorrer da execução do contrato e aplicação de eventual sanção à Contratada, se for o caso.</w:t>
      </w:r>
    </w:p>
    <w:p w14:paraId="6DAD3EB3"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11.2.1. - Todas as especificações do objeto contidas na proposta, tais como marca, modelo, tipo, fabricante e procedência, vinculam a Contratada.</w:t>
      </w:r>
    </w:p>
    <w:p w14:paraId="2A4B406E"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11.3. - Os preços deverão ser expressos em moeda corrente nacional, o valor unitário em algarismos e o valor global em algarismos e por extenso, ressalvado o disposto no art. 52 da Lei nº 14.133/21.</w:t>
      </w:r>
    </w:p>
    <w:p w14:paraId="23F388EA"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11.3.1. - Ocorrendo divergência entre os preços unitários e o preço global, prevalecerão os primeiros; no caso de divergência entre os valores numéricos e os valores expressos por extenso, prevalecerão estes últimos.</w:t>
      </w:r>
    </w:p>
    <w:p w14:paraId="50D84163"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11.4. - A oferta deverá ser firme e precisa, limitada, rigorosamente, ao objeto deste Edital, sem conter alternativas </w:t>
      </w:r>
      <w:r>
        <w:rPr>
          <w:rFonts w:ascii="Calibri" w:hAnsi="Calibri" w:cs="Calibri"/>
          <w:sz w:val="20"/>
          <w:szCs w:val="20"/>
        </w:rPr>
        <w:lastRenderedPageBreak/>
        <w:t>de preço ou de qualquer outra condição que induza o julgamento a mais de um resultado, sob pena de desclassificação.</w:t>
      </w:r>
    </w:p>
    <w:p w14:paraId="13515EA4"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11.5. - A proposta deverá obedecer aos termos deste Edital e seus Anexos, não sendo considerada aquela que não corresponda às especificações ali contidas ou que estabeleça vínculo à proposta de outro licitante.</w:t>
      </w:r>
    </w:p>
    <w:p w14:paraId="33A86DBB"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11.6. - As propostas que contenham a descrição do objeto, o valor e os documentos complementares estarão disponíveis na internet, após a homologação.</w:t>
      </w:r>
    </w:p>
    <w:p w14:paraId="5F866298" w14:textId="77777777" w:rsidR="003A1C7D" w:rsidRDefault="003A1C7D" w:rsidP="003A1C7D">
      <w:pPr>
        <w:pStyle w:val="ParagraphStyle"/>
        <w:spacing w:before="120" w:after="120" w:line="276" w:lineRule="auto"/>
        <w:ind w:left="1005"/>
        <w:jc w:val="both"/>
        <w:rPr>
          <w:rFonts w:ascii="Times New Roman" w:hAnsi="Times New Roman" w:cs="Times New Roman"/>
          <w:i/>
          <w:iCs/>
          <w:sz w:val="20"/>
          <w:szCs w:val="20"/>
        </w:rPr>
      </w:pPr>
    </w:p>
    <w:p w14:paraId="41813BE2" w14:textId="77777777" w:rsidR="003A1C7D" w:rsidRDefault="003A1C7D" w:rsidP="003A1C7D">
      <w:pPr>
        <w:pStyle w:val="ParagraphStyle"/>
        <w:spacing w:line="360" w:lineRule="auto"/>
        <w:rPr>
          <w:rFonts w:ascii="Calibri" w:hAnsi="Calibri" w:cs="Calibri"/>
          <w:b/>
          <w:bCs/>
        </w:rPr>
      </w:pPr>
      <w:r>
        <w:rPr>
          <w:rFonts w:ascii="Calibri" w:hAnsi="Calibri" w:cs="Calibri"/>
          <w:b/>
          <w:bCs/>
        </w:rPr>
        <w:t>12 - DOS RECURSOS</w:t>
      </w:r>
    </w:p>
    <w:p w14:paraId="15E31EB4"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12.1. - Declarado o vencedor e decorrida a fase de regularização fiscal e trabalhista da licitante qualificada como microempresa ou empresa de pequeno porte, se for o caso, será concedido o prazo de no mínimo </w:t>
      </w:r>
      <w:r>
        <w:rPr>
          <w:rFonts w:ascii="Calibri" w:hAnsi="Calibri" w:cs="Calibri"/>
          <w:b/>
          <w:bCs/>
          <w:sz w:val="20"/>
          <w:szCs w:val="20"/>
        </w:rPr>
        <w:t>30 (trinta) minutos</w:t>
      </w:r>
      <w:r>
        <w:rPr>
          <w:rFonts w:ascii="Calibri" w:hAnsi="Calibri" w:cs="Calibri"/>
          <w:sz w:val="20"/>
          <w:szCs w:val="20"/>
        </w:rPr>
        <w:t>, para que qualquer licitante manifeste a intenção de recorrer, de forma motivada, isto é, indicando contra qual(</w:t>
      </w:r>
      <w:proofErr w:type="spellStart"/>
      <w:r>
        <w:rPr>
          <w:rFonts w:ascii="Calibri" w:hAnsi="Calibri" w:cs="Calibri"/>
          <w:sz w:val="20"/>
          <w:szCs w:val="20"/>
        </w:rPr>
        <w:t>is</w:t>
      </w:r>
      <w:proofErr w:type="spellEnd"/>
      <w:r>
        <w:rPr>
          <w:rFonts w:ascii="Calibri" w:hAnsi="Calibri" w:cs="Calibri"/>
          <w:sz w:val="20"/>
          <w:szCs w:val="20"/>
        </w:rPr>
        <w:t>) decisão(</w:t>
      </w:r>
      <w:proofErr w:type="spellStart"/>
      <w:r>
        <w:rPr>
          <w:rFonts w:ascii="Calibri" w:hAnsi="Calibri" w:cs="Calibri"/>
          <w:sz w:val="20"/>
          <w:szCs w:val="20"/>
        </w:rPr>
        <w:t>ões</w:t>
      </w:r>
      <w:proofErr w:type="spellEnd"/>
      <w:r>
        <w:rPr>
          <w:rFonts w:ascii="Calibri" w:hAnsi="Calibri" w:cs="Calibri"/>
          <w:sz w:val="20"/>
          <w:szCs w:val="20"/>
        </w:rPr>
        <w:t>) pretende recorrer e por quais motivos, em campo próprio do sistema.</w:t>
      </w:r>
    </w:p>
    <w:p w14:paraId="451D8B73"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12.2. - Havendo quem se manifeste, caberá ao Pregoeiro verificar a tempestividade e a existência de motivação da intenção de recorrer, para decidir se admite ou não o recurso, fundamentadamente.</w:t>
      </w:r>
    </w:p>
    <w:p w14:paraId="197B8D20"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12.2.1 - Nesse momento o Pregoeiro não adentrará no mérito recursal, mas apenas verificará as condições de admissibilidade do recurso.</w:t>
      </w:r>
    </w:p>
    <w:p w14:paraId="33E1D001"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12.2.2 - A falta de manifestação motivada do licitante quanto à intenção de recorrer importará a decadência desse direito.</w:t>
      </w:r>
    </w:p>
    <w:p w14:paraId="78F585DC"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12.2.3 - Uma vez admitido o recurso, o recorrente terá, a partir de então, o prazo de </w:t>
      </w:r>
      <w:r>
        <w:rPr>
          <w:rFonts w:ascii="Calibri" w:hAnsi="Calibri" w:cs="Calibri"/>
          <w:b/>
          <w:bCs/>
          <w:sz w:val="20"/>
          <w:szCs w:val="20"/>
        </w:rPr>
        <w:t xml:space="preserve">3 (três) dias </w:t>
      </w:r>
      <w:r>
        <w:rPr>
          <w:rFonts w:ascii="Calibri" w:hAnsi="Calibri" w:cs="Calibri"/>
          <w:sz w:val="20"/>
          <w:szCs w:val="20"/>
        </w:rPr>
        <w:t xml:space="preserve">para apresentar as razões, pelo sistema eletrônico, ficando os demais licitantes, desde logo, intimados para, querendo, apresentarem contrarrazões também pelo sistema eletrônico, em outros </w:t>
      </w:r>
      <w:r>
        <w:rPr>
          <w:rFonts w:ascii="Calibri" w:hAnsi="Calibri" w:cs="Calibri"/>
          <w:b/>
          <w:bCs/>
          <w:sz w:val="20"/>
          <w:szCs w:val="20"/>
        </w:rPr>
        <w:t>3 (três) dias</w:t>
      </w:r>
      <w:r>
        <w:rPr>
          <w:rFonts w:ascii="Calibri" w:hAnsi="Calibri" w:cs="Calibri"/>
          <w:sz w:val="20"/>
          <w:szCs w:val="20"/>
        </w:rPr>
        <w:t>, que começarão a contar do término do prazo do recorrente, sendo-lhes assegurada vista imediata dos elementos indispensáveis à defesa de seus interesses.</w:t>
      </w:r>
    </w:p>
    <w:p w14:paraId="7E1D3E68"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12.3. - O acolhimento do recurso invalida tão somente os atos insuscetíveis de aproveitamento.</w:t>
      </w:r>
    </w:p>
    <w:p w14:paraId="42F014CA"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12.4. - Os autos do processo permanecerão com vista franqueada aos interessados, no endereço constante neste Edital.</w:t>
      </w:r>
    </w:p>
    <w:p w14:paraId="0F5A70B6" w14:textId="77777777" w:rsidR="003A1C7D" w:rsidRDefault="003A1C7D" w:rsidP="003A1C7D">
      <w:pPr>
        <w:pStyle w:val="ParagraphStyle"/>
        <w:spacing w:line="360" w:lineRule="auto"/>
        <w:ind w:left="285"/>
        <w:jc w:val="both"/>
        <w:rPr>
          <w:rFonts w:ascii="Calibri" w:hAnsi="Calibri" w:cs="Calibri"/>
          <w:sz w:val="20"/>
          <w:szCs w:val="20"/>
        </w:rPr>
      </w:pPr>
    </w:p>
    <w:p w14:paraId="1BA2BC1A" w14:textId="77777777" w:rsidR="003A1C7D" w:rsidRDefault="003A1C7D" w:rsidP="003A1C7D">
      <w:pPr>
        <w:pStyle w:val="ParagraphStyle"/>
        <w:spacing w:line="360" w:lineRule="auto"/>
        <w:rPr>
          <w:rFonts w:ascii="Calibri" w:hAnsi="Calibri" w:cs="Calibri"/>
          <w:b/>
          <w:bCs/>
        </w:rPr>
      </w:pPr>
      <w:r>
        <w:rPr>
          <w:rFonts w:ascii="Calibri" w:hAnsi="Calibri" w:cs="Calibri"/>
          <w:b/>
          <w:bCs/>
        </w:rPr>
        <w:t>13 - DA REABERTURA DA SESSÃO PÚBLICA</w:t>
      </w:r>
    </w:p>
    <w:p w14:paraId="4D16FDF2"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13.1. - A sessão pública poderá ser reaberta:</w:t>
      </w:r>
    </w:p>
    <w:p w14:paraId="06191837" w14:textId="77777777" w:rsidR="003A1C7D" w:rsidRDefault="003A1C7D" w:rsidP="003A1C7D">
      <w:pPr>
        <w:pStyle w:val="ParagraphStyle"/>
        <w:spacing w:after="165" w:line="360" w:lineRule="auto"/>
        <w:ind w:left="570"/>
        <w:jc w:val="both"/>
        <w:rPr>
          <w:rFonts w:ascii="Calibri" w:hAnsi="Calibri" w:cs="Calibri"/>
          <w:sz w:val="20"/>
          <w:szCs w:val="20"/>
        </w:rPr>
      </w:pPr>
      <w:r>
        <w:rPr>
          <w:rFonts w:ascii="Calibri" w:hAnsi="Calibri" w:cs="Calibri"/>
          <w:sz w:val="20"/>
          <w:szCs w:val="20"/>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14:paraId="0BC2ADA8"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w:t>
      </w:r>
      <w:r>
        <w:rPr>
          <w:rFonts w:ascii="Calibri" w:hAnsi="Calibri" w:cs="Calibri"/>
          <w:sz w:val="20"/>
          <w:szCs w:val="20"/>
        </w:rPr>
        <w:lastRenderedPageBreak/>
        <w:t>imediatamente posteriores ao encerramento da etapa de lances.</w:t>
      </w:r>
    </w:p>
    <w:p w14:paraId="468CB7EF"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13.2. - Todos os licitantes remanescentes deverão ser convocados para acompanhar a sessão reaberta.</w:t>
      </w:r>
    </w:p>
    <w:p w14:paraId="1F79249E" w14:textId="77777777" w:rsidR="003A1C7D" w:rsidRDefault="003A1C7D" w:rsidP="003A1C7D">
      <w:pPr>
        <w:pStyle w:val="ParagraphStyle"/>
        <w:spacing w:after="165" w:line="360" w:lineRule="auto"/>
        <w:ind w:left="570"/>
        <w:jc w:val="both"/>
        <w:rPr>
          <w:rFonts w:ascii="Calibri" w:hAnsi="Calibri" w:cs="Calibri"/>
          <w:sz w:val="20"/>
          <w:szCs w:val="20"/>
        </w:rPr>
      </w:pPr>
      <w:r>
        <w:rPr>
          <w:rFonts w:ascii="Calibri" w:hAnsi="Calibri" w:cs="Calibri"/>
          <w:sz w:val="20"/>
          <w:szCs w:val="20"/>
        </w:rPr>
        <w:t>13.2.1. - A convocação se dará por meio do sistema eletrônico (“chat”), e-mail, ou, ainda, fac-símile, de acordo com a fase do procedimento licitatório.</w:t>
      </w:r>
    </w:p>
    <w:p w14:paraId="057E7E3E" w14:textId="77777777" w:rsidR="003A1C7D" w:rsidRDefault="003A1C7D" w:rsidP="003A1C7D">
      <w:pPr>
        <w:pStyle w:val="ParagraphStyle"/>
        <w:spacing w:line="360" w:lineRule="auto"/>
        <w:rPr>
          <w:rFonts w:ascii="Calibri" w:hAnsi="Calibri" w:cs="Calibri"/>
          <w:b/>
          <w:bCs/>
        </w:rPr>
      </w:pPr>
      <w:r>
        <w:rPr>
          <w:rFonts w:ascii="Calibri" w:hAnsi="Calibri" w:cs="Calibri"/>
          <w:b/>
          <w:bCs/>
        </w:rPr>
        <w:t xml:space="preserve">14 - DA ADJUDICAÇÃO E HOMOLOGAÇÃO </w:t>
      </w:r>
    </w:p>
    <w:p w14:paraId="60BDD6E1"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14.1. - O objeto da licitação será adjudicado ao licitante declarado vencedor, por ato do Pregoeiro, caso não haja interposição de recurso, ou pela autoridade competente, após a regular decisão dos recursos apresentados.</w:t>
      </w:r>
    </w:p>
    <w:p w14:paraId="6DE96514"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14.2. - Após a fase recursal, constatada a regularidade dos atos praticados, a autoridade competente homologará o procedimento licitatório.</w:t>
      </w:r>
    </w:p>
    <w:p w14:paraId="2DD7AD53" w14:textId="77777777" w:rsidR="003A1C7D" w:rsidRDefault="003A1C7D" w:rsidP="003A1C7D">
      <w:pPr>
        <w:pStyle w:val="ParagraphStyle"/>
        <w:spacing w:line="360" w:lineRule="auto"/>
        <w:jc w:val="both"/>
        <w:rPr>
          <w:rFonts w:ascii="Calibri" w:hAnsi="Calibri" w:cs="Calibri"/>
          <w:sz w:val="20"/>
          <w:szCs w:val="20"/>
        </w:rPr>
      </w:pPr>
    </w:p>
    <w:p w14:paraId="462102C6" w14:textId="77777777" w:rsidR="003A1C7D" w:rsidRDefault="003A1C7D" w:rsidP="003A1C7D">
      <w:pPr>
        <w:pStyle w:val="ParagraphStyle"/>
        <w:spacing w:line="360" w:lineRule="auto"/>
        <w:rPr>
          <w:rFonts w:ascii="Calibri" w:hAnsi="Calibri" w:cs="Calibri"/>
          <w:b/>
          <w:bCs/>
        </w:rPr>
      </w:pPr>
      <w:r>
        <w:rPr>
          <w:rFonts w:ascii="Calibri" w:hAnsi="Calibri" w:cs="Calibri"/>
          <w:b/>
          <w:bCs/>
        </w:rPr>
        <w:t xml:space="preserve">15 - DA GARANTIA DE EXECUÇÃO </w:t>
      </w:r>
    </w:p>
    <w:p w14:paraId="7B74338D"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15.1. - Não haverá exigência de garantia de execução para a presente contratação.</w:t>
      </w:r>
    </w:p>
    <w:p w14:paraId="33EAAF52" w14:textId="77777777" w:rsidR="003A1C7D" w:rsidRDefault="003A1C7D" w:rsidP="003A1C7D">
      <w:pPr>
        <w:pStyle w:val="ParagraphStyle"/>
        <w:spacing w:line="360" w:lineRule="auto"/>
        <w:jc w:val="both"/>
        <w:rPr>
          <w:rFonts w:ascii="Calibri" w:hAnsi="Calibri" w:cs="Calibri"/>
          <w:sz w:val="20"/>
          <w:szCs w:val="20"/>
        </w:rPr>
      </w:pPr>
    </w:p>
    <w:p w14:paraId="4D54A372" w14:textId="77777777" w:rsidR="003A1C7D" w:rsidRDefault="003A1C7D" w:rsidP="003A1C7D">
      <w:pPr>
        <w:pStyle w:val="ParagraphStyle"/>
        <w:spacing w:line="360" w:lineRule="auto"/>
        <w:rPr>
          <w:rFonts w:ascii="Calibri" w:hAnsi="Calibri" w:cs="Calibri"/>
          <w:b/>
          <w:bCs/>
        </w:rPr>
      </w:pPr>
      <w:r>
        <w:rPr>
          <w:rFonts w:ascii="Calibri" w:hAnsi="Calibri" w:cs="Calibri"/>
          <w:b/>
          <w:bCs/>
        </w:rPr>
        <w:t>16 - DO TERMO DE CONTRATO OU INSTRUMENTO EQUIVALENTE</w:t>
      </w:r>
    </w:p>
    <w:p w14:paraId="430F3145"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16.1. - Após a homologação da licitação, em sendo realizada a contratação, será firmado Termo de Contrato ou emitido instrumento equivalente.</w:t>
      </w:r>
    </w:p>
    <w:p w14:paraId="38E1EA46"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16.2. - O adjudicatário terá o prazo de </w:t>
      </w:r>
      <w:r>
        <w:rPr>
          <w:rFonts w:ascii="Calibri" w:hAnsi="Calibri" w:cs="Calibri"/>
          <w:b/>
          <w:bCs/>
          <w:sz w:val="20"/>
          <w:szCs w:val="20"/>
        </w:rPr>
        <w:t>5 (cinco) dias úteis</w:t>
      </w:r>
      <w:r>
        <w:rPr>
          <w:rFonts w:ascii="Calibri" w:hAnsi="Calibri" w:cs="Calibri"/>
          <w:sz w:val="20"/>
          <w:szCs w:val="2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4DE560D6"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Pr>
          <w:rFonts w:ascii="Calibri" w:hAnsi="Calibri" w:cs="Calibri"/>
          <w:b/>
          <w:bCs/>
          <w:sz w:val="20"/>
          <w:szCs w:val="20"/>
        </w:rPr>
        <w:t>3 (três) dias</w:t>
      </w:r>
      <w:r>
        <w:rPr>
          <w:rFonts w:ascii="Calibri" w:hAnsi="Calibri" w:cs="Calibri"/>
          <w:sz w:val="20"/>
          <w:szCs w:val="20"/>
        </w:rPr>
        <w:t>, a contar da data de seu recebimento.</w:t>
      </w:r>
    </w:p>
    <w:p w14:paraId="73C0D0AC"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16.2.2. - O prazo previsto no subitem anterior poderá ser prorrogado, por igual período, por solicitação justificada do adjudicatário e aceita pela Administração.</w:t>
      </w:r>
    </w:p>
    <w:p w14:paraId="47125C02"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16.3. - O Aceite da Nota de Empenho ou do instrumento equivalente, emitida à empresa adjudicada, implica no reconhecimento de que:</w:t>
      </w:r>
    </w:p>
    <w:p w14:paraId="26608694"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16.3.1. - Referida Nota está substituindo o contrato, aplicando-se à relação de negócios ali estabelecida as disposições da Lei nº 14.133/21;</w:t>
      </w:r>
    </w:p>
    <w:p w14:paraId="6017AB0A"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16.3.2. - A contratada se vincula à sua proposta e às previsões contidas no edital e seus anexos;</w:t>
      </w:r>
    </w:p>
    <w:p w14:paraId="07097F38"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16.4. - A contratada reconhece as prerrogativas da administração em modificar, extinguir, fiscalizar, sancionar e responsabilizar todos os contratos instituídos pela lei nº 14.133/21, inclusive quanto as infrações e sanções administrativas, conforme o caso.</w:t>
      </w:r>
    </w:p>
    <w:p w14:paraId="12623FFE"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 xml:space="preserve">16.5. - O prazo de vigência da contratação é </w:t>
      </w:r>
      <w:r w:rsidRPr="00B512E0">
        <w:rPr>
          <w:rFonts w:ascii="Calibri" w:hAnsi="Calibri" w:cs="Calibri"/>
          <w:sz w:val="20"/>
          <w:szCs w:val="20"/>
        </w:rPr>
        <w:t xml:space="preserve">de </w:t>
      </w:r>
      <w:r w:rsidRPr="00B512E0">
        <w:rPr>
          <w:rFonts w:ascii="Calibri" w:hAnsi="Calibri" w:cs="Calibri"/>
          <w:b/>
          <w:bCs/>
          <w:sz w:val="20"/>
          <w:szCs w:val="20"/>
        </w:rPr>
        <w:t xml:space="preserve">12 (doze) meses </w:t>
      </w:r>
      <w:r w:rsidRPr="00B512E0">
        <w:rPr>
          <w:rFonts w:ascii="Calibri" w:hAnsi="Calibri" w:cs="Calibri"/>
          <w:sz w:val="20"/>
          <w:szCs w:val="20"/>
        </w:rPr>
        <w:t xml:space="preserve">prorrogável </w:t>
      </w:r>
      <w:r>
        <w:rPr>
          <w:rFonts w:ascii="Calibri" w:hAnsi="Calibri" w:cs="Calibri"/>
          <w:sz w:val="20"/>
          <w:szCs w:val="20"/>
        </w:rPr>
        <w:t>conforme previsão no instrumento contratual ou no Termo de Referência.</w:t>
      </w:r>
    </w:p>
    <w:p w14:paraId="5E3DB309"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16.6.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000A5037" w14:textId="77777777" w:rsidR="003A1C7D" w:rsidRDefault="003A1C7D" w:rsidP="003A1C7D">
      <w:pPr>
        <w:pStyle w:val="ParagraphStyle"/>
        <w:spacing w:after="165" w:line="360" w:lineRule="auto"/>
        <w:ind w:left="570"/>
        <w:jc w:val="both"/>
        <w:rPr>
          <w:rFonts w:ascii="Calibri" w:hAnsi="Calibri" w:cs="Calibri"/>
          <w:sz w:val="20"/>
          <w:szCs w:val="20"/>
        </w:rPr>
      </w:pPr>
      <w:r>
        <w:rPr>
          <w:rFonts w:ascii="Calibri" w:hAnsi="Calibri" w:cs="Calibri"/>
          <w:sz w:val="20"/>
          <w:szCs w:val="20"/>
        </w:rPr>
        <w:t>16.6.1. - Nos casos em que houver necessidade de assinatura do instrumento de contrato, e o fornecedor não estiver inscrito no SICAF, este deverá proceder ao seu cadastramento, sem ônus, antes da contratação.</w:t>
      </w:r>
    </w:p>
    <w:p w14:paraId="26B40FB2"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16.6.2. - Na hipótese de irregularidade do registro no SICAF, o contratado deverá regularizar a sua situação perante o cadastro no prazo de até 05 (cinco) dias úteis, sob pena de aplicação das penalidades previstas no edital e anexos.</w:t>
      </w:r>
    </w:p>
    <w:p w14:paraId="64CADE9A"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16.7. - Na assinatura do contrato ou da ata de registro de preços, será exigida a comprovação das condições de habilitação consignadas no edital, que deverão ser mantidas pelo licitante durante a vigência do contrato ou da ata de registro de preços.</w:t>
      </w:r>
    </w:p>
    <w:p w14:paraId="55CAB799"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16.8.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5CF259DF" w14:textId="77777777" w:rsidR="003A1C7D" w:rsidRDefault="003A1C7D" w:rsidP="003A1C7D">
      <w:pPr>
        <w:pStyle w:val="ParagraphStyle"/>
        <w:spacing w:line="360" w:lineRule="auto"/>
        <w:jc w:val="both"/>
        <w:rPr>
          <w:rFonts w:ascii="Calibri" w:hAnsi="Calibri" w:cs="Calibri"/>
          <w:sz w:val="20"/>
          <w:szCs w:val="20"/>
        </w:rPr>
      </w:pPr>
    </w:p>
    <w:p w14:paraId="586EB26D" w14:textId="77777777" w:rsidR="003A1C7D" w:rsidRDefault="003A1C7D" w:rsidP="003A1C7D">
      <w:pPr>
        <w:pStyle w:val="ParagraphStyle"/>
        <w:spacing w:line="360" w:lineRule="auto"/>
        <w:rPr>
          <w:rFonts w:ascii="Calibri" w:hAnsi="Calibri" w:cs="Calibri"/>
          <w:b/>
          <w:bCs/>
        </w:rPr>
      </w:pPr>
      <w:r>
        <w:rPr>
          <w:rFonts w:ascii="Calibri" w:hAnsi="Calibri" w:cs="Calibri"/>
          <w:b/>
          <w:bCs/>
        </w:rPr>
        <w:t>17 - DO REAJUSTAMENTO EM SENTIDO GERAL</w:t>
      </w:r>
    </w:p>
    <w:p w14:paraId="29BFE773" w14:textId="77777777" w:rsidR="003A1C7D" w:rsidRPr="00B512E0"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17.1. – Os preços inicialmente contratados são fixos e irreajustáveis no prazo de um ano contado da data do orçamento estimado, </w:t>
      </w:r>
      <w:r w:rsidRPr="00B512E0">
        <w:rPr>
          <w:rFonts w:ascii="Calibri" w:hAnsi="Calibri" w:cs="Calibri"/>
          <w:sz w:val="20"/>
          <w:szCs w:val="20"/>
        </w:rPr>
        <w:t>em outubro e novembro de 2025, conforme consta no Relatório de Formação de Preços.</w:t>
      </w:r>
    </w:p>
    <w:p w14:paraId="421EF72D" w14:textId="77777777" w:rsidR="003A1C7D" w:rsidRPr="00B512E0" w:rsidRDefault="003A1C7D" w:rsidP="003A1C7D">
      <w:pPr>
        <w:pStyle w:val="ParagraphStyle"/>
        <w:spacing w:line="360" w:lineRule="auto"/>
        <w:ind w:left="570"/>
        <w:jc w:val="both"/>
        <w:rPr>
          <w:rFonts w:ascii="Calibri" w:hAnsi="Calibri" w:cs="Calibri"/>
          <w:sz w:val="20"/>
          <w:szCs w:val="20"/>
        </w:rPr>
      </w:pPr>
      <w:r w:rsidRPr="00B512E0">
        <w:rPr>
          <w:rFonts w:ascii="Calibri" w:hAnsi="Calibri" w:cs="Calibri"/>
          <w:sz w:val="20"/>
          <w:szCs w:val="20"/>
        </w:rPr>
        <w:t>17.2. - Após o interregno de um ano, e independentemente de pedido do contratado, os preços iniciais serão reajustados, mediante a aplicação, pelo contratante, do índice INPC, exclusivamente para as obrigações iniciadas e concluídas após a ocorrência da anualidade.</w:t>
      </w:r>
    </w:p>
    <w:p w14:paraId="38FD4F5E"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17.3. - Nos reajustes subsequentes ao primeiro, o interregno mínimo de um ano será contado a partir dos efeitos financeiros do último reajuste.</w:t>
      </w:r>
    </w:p>
    <w:p w14:paraId="68DA90B4"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17.4. - No caso de atraso ou não divulgação do(s) índice (s) de reajustamento, o contratante pagará ao contratado a importância calculada pela última variação conhecida, liquidando a diferença correspondente tão logo seja(m) divulgado(s) o(s) índice(s) definitivo(s).</w:t>
      </w:r>
    </w:p>
    <w:p w14:paraId="23EE3524"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17.5. - 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14:paraId="04796133"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17.6. - 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14:paraId="3F92A111"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lastRenderedPageBreak/>
        <w:t xml:space="preserve">17.7. - Na ausência de previsão legal quanto ao índice substituto, as partes elegerão novo índice oficial, para reajustamento do preço do valor remanescente, por meio de termo aditivo. </w:t>
      </w:r>
    </w:p>
    <w:p w14:paraId="7739E436"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17.8. - O reajuste será realizado por apostilamento.</w:t>
      </w:r>
    </w:p>
    <w:p w14:paraId="02F4E00F" w14:textId="77777777" w:rsidR="003A1C7D" w:rsidRPr="00B512E0" w:rsidRDefault="003A1C7D" w:rsidP="003A1C7D">
      <w:pPr>
        <w:pStyle w:val="ParagraphStyle"/>
        <w:spacing w:line="360" w:lineRule="auto"/>
        <w:ind w:left="285"/>
        <w:jc w:val="both"/>
        <w:rPr>
          <w:rFonts w:ascii="Calibri" w:hAnsi="Calibri" w:cs="Calibri"/>
          <w:sz w:val="20"/>
          <w:szCs w:val="20"/>
        </w:rPr>
      </w:pPr>
      <w:r w:rsidRPr="00B512E0">
        <w:rPr>
          <w:rFonts w:ascii="Calibri" w:hAnsi="Calibri" w:cs="Calibri"/>
          <w:sz w:val="20"/>
          <w:szCs w:val="20"/>
        </w:rPr>
        <w:t>17.9 – 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07445D6B" w14:textId="77777777" w:rsidR="003A1C7D" w:rsidRPr="00B512E0" w:rsidRDefault="003A1C7D" w:rsidP="003A1C7D">
      <w:pPr>
        <w:pStyle w:val="ParagraphStyle"/>
        <w:spacing w:line="360" w:lineRule="auto"/>
        <w:ind w:left="990"/>
        <w:jc w:val="both"/>
        <w:rPr>
          <w:rFonts w:ascii="Calibri" w:hAnsi="Calibri" w:cs="Calibri"/>
          <w:sz w:val="20"/>
          <w:szCs w:val="20"/>
        </w:rPr>
      </w:pPr>
      <w:r w:rsidRPr="00B512E0">
        <w:rPr>
          <w:rFonts w:ascii="Calibri" w:hAnsi="Calibri" w:cs="Calibri"/>
          <w:b/>
          <w:bCs/>
          <w:sz w:val="20"/>
          <w:szCs w:val="20"/>
        </w:rPr>
        <w:t>a)</w:t>
      </w:r>
      <w:r w:rsidRPr="00B512E0">
        <w:rPr>
          <w:rFonts w:ascii="Calibri" w:hAnsi="Calibri" w:cs="Calibri"/>
          <w:sz w:val="20"/>
          <w:szCs w:val="20"/>
        </w:rPr>
        <w:t xml:space="preserve"> Apresentação de notas fiscais de compras promovidas em datas que antecederam brevemente a data da sessão pública de lances do pregão;</w:t>
      </w:r>
    </w:p>
    <w:p w14:paraId="64C08DAA" w14:textId="77777777" w:rsidR="003A1C7D" w:rsidRPr="00B512E0" w:rsidRDefault="003A1C7D" w:rsidP="003A1C7D">
      <w:pPr>
        <w:pStyle w:val="ParagraphStyle"/>
        <w:spacing w:line="360" w:lineRule="auto"/>
        <w:ind w:left="990"/>
        <w:jc w:val="both"/>
        <w:rPr>
          <w:rFonts w:ascii="Calibri" w:hAnsi="Calibri" w:cs="Calibri"/>
          <w:sz w:val="20"/>
          <w:szCs w:val="20"/>
        </w:rPr>
      </w:pPr>
      <w:r w:rsidRPr="00B512E0">
        <w:rPr>
          <w:rFonts w:ascii="Calibri" w:hAnsi="Calibri" w:cs="Calibri"/>
          <w:b/>
          <w:bCs/>
          <w:sz w:val="20"/>
          <w:szCs w:val="20"/>
        </w:rPr>
        <w:t>b)</w:t>
      </w:r>
      <w:r w:rsidRPr="00B512E0">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4A07A1A4" w14:textId="77777777" w:rsidR="003A1C7D" w:rsidRPr="00B512E0" w:rsidRDefault="003A1C7D" w:rsidP="003A1C7D">
      <w:pPr>
        <w:pStyle w:val="ParagraphStyle"/>
        <w:spacing w:line="360" w:lineRule="auto"/>
        <w:ind w:left="990"/>
        <w:jc w:val="both"/>
        <w:rPr>
          <w:rFonts w:ascii="Calibri" w:hAnsi="Calibri" w:cs="Calibri"/>
          <w:sz w:val="20"/>
          <w:szCs w:val="20"/>
        </w:rPr>
      </w:pPr>
      <w:r w:rsidRPr="00B512E0">
        <w:rPr>
          <w:rFonts w:ascii="Calibri" w:hAnsi="Calibri" w:cs="Calibri"/>
          <w:b/>
          <w:bCs/>
          <w:sz w:val="20"/>
          <w:szCs w:val="20"/>
        </w:rPr>
        <w:t>c)</w:t>
      </w:r>
      <w:r w:rsidRPr="00B512E0">
        <w:rPr>
          <w:rFonts w:ascii="Calibri" w:hAnsi="Calibri" w:cs="Calibri"/>
          <w:sz w:val="20"/>
          <w:szCs w:val="20"/>
        </w:rPr>
        <w:t xml:space="preserve"> Por meio destas informações, a administração conseguirá aferir a </w:t>
      </w:r>
      <w:r w:rsidRPr="00B512E0">
        <w:rPr>
          <w:rFonts w:ascii="Calibri" w:hAnsi="Calibri" w:cs="Calibri"/>
          <w:b/>
          <w:bCs/>
          <w:sz w:val="20"/>
          <w:szCs w:val="20"/>
        </w:rPr>
        <w:t xml:space="preserve">variação de preço do item </w:t>
      </w:r>
      <w:r w:rsidRPr="00B512E0">
        <w:rPr>
          <w:rFonts w:ascii="Calibri" w:hAnsi="Calibri" w:cs="Calibri"/>
          <w:sz w:val="20"/>
          <w:szCs w:val="20"/>
        </w:rPr>
        <w:t>por meio de percentual;</w:t>
      </w:r>
    </w:p>
    <w:p w14:paraId="21D0FAE7" w14:textId="77777777" w:rsidR="003A1C7D" w:rsidRPr="00B512E0" w:rsidRDefault="003A1C7D" w:rsidP="003A1C7D">
      <w:pPr>
        <w:pStyle w:val="ParagraphStyle"/>
        <w:spacing w:line="360" w:lineRule="auto"/>
        <w:ind w:left="570"/>
        <w:jc w:val="both"/>
        <w:rPr>
          <w:rFonts w:ascii="Calibri" w:hAnsi="Calibri" w:cs="Calibri"/>
          <w:sz w:val="20"/>
          <w:szCs w:val="20"/>
        </w:rPr>
      </w:pPr>
      <w:r w:rsidRPr="00B512E0">
        <w:rPr>
          <w:rFonts w:ascii="Calibri" w:hAnsi="Calibri" w:cs="Calibri"/>
          <w:sz w:val="20"/>
          <w:szCs w:val="20"/>
        </w:rPr>
        <w:t xml:space="preserve">17.10 - A administração efetuará nova pesquisa de mercado respeitando as mesmas fontes de pesquisa e metodologia matemática utilizada na etapa de formação de preços, atribuindo assim um </w:t>
      </w:r>
      <w:r w:rsidRPr="00B512E0">
        <w:rPr>
          <w:rFonts w:ascii="Calibri" w:hAnsi="Calibri" w:cs="Calibri"/>
          <w:b/>
          <w:bCs/>
          <w:sz w:val="20"/>
          <w:szCs w:val="20"/>
        </w:rPr>
        <w:t>novo preço de mercado</w:t>
      </w:r>
      <w:r w:rsidRPr="00B512E0">
        <w:rPr>
          <w:rFonts w:ascii="Calibri" w:hAnsi="Calibri" w:cs="Calibri"/>
          <w:sz w:val="20"/>
          <w:szCs w:val="20"/>
        </w:rPr>
        <w:t>;</w:t>
      </w:r>
    </w:p>
    <w:p w14:paraId="69364017" w14:textId="77777777" w:rsidR="003A1C7D" w:rsidRPr="00B512E0" w:rsidRDefault="003A1C7D" w:rsidP="003A1C7D">
      <w:pPr>
        <w:pStyle w:val="ParagraphStyle"/>
        <w:spacing w:line="360" w:lineRule="auto"/>
        <w:ind w:left="570"/>
        <w:jc w:val="both"/>
        <w:rPr>
          <w:rFonts w:ascii="Calibri" w:hAnsi="Calibri" w:cs="Calibri"/>
          <w:sz w:val="20"/>
          <w:szCs w:val="20"/>
        </w:rPr>
      </w:pPr>
      <w:r w:rsidRPr="00B512E0">
        <w:rPr>
          <w:rFonts w:ascii="Calibri" w:hAnsi="Calibri" w:cs="Calibri"/>
          <w:sz w:val="20"/>
          <w:szCs w:val="20"/>
        </w:rPr>
        <w:t xml:space="preserve">17.11 - Para a concessão do reequilíbrio, será aplicado o percentual de desconto ofertado pela licitante em sessão no </w:t>
      </w:r>
      <w:r w:rsidRPr="00B512E0">
        <w:rPr>
          <w:rFonts w:ascii="Calibri" w:hAnsi="Calibri" w:cs="Calibri"/>
          <w:b/>
          <w:bCs/>
          <w:sz w:val="20"/>
          <w:szCs w:val="20"/>
        </w:rPr>
        <w:t xml:space="preserve">novo preço de mercado, </w:t>
      </w:r>
      <w:r w:rsidRPr="00B512E0">
        <w:rPr>
          <w:rFonts w:ascii="Calibri" w:hAnsi="Calibri" w:cs="Calibri"/>
          <w:sz w:val="20"/>
          <w:szCs w:val="20"/>
        </w:rPr>
        <w:t xml:space="preserve">e, será aplicado o percentual da </w:t>
      </w:r>
      <w:r w:rsidRPr="00B512E0">
        <w:rPr>
          <w:rFonts w:ascii="Calibri" w:hAnsi="Calibri" w:cs="Calibri"/>
          <w:b/>
          <w:bCs/>
          <w:sz w:val="20"/>
          <w:szCs w:val="20"/>
        </w:rPr>
        <w:t xml:space="preserve">variação de preço do item </w:t>
      </w:r>
      <w:r w:rsidRPr="00B512E0">
        <w:rPr>
          <w:rFonts w:ascii="Calibri" w:hAnsi="Calibri" w:cs="Calibri"/>
          <w:sz w:val="20"/>
          <w:szCs w:val="20"/>
        </w:rPr>
        <w:t xml:space="preserve">ao preço contratado, aquele preço que resultar no menor dispêndio financeiro para a Administração será o </w:t>
      </w:r>
      <w:r w:rsidRPr="00B512E0">
        <w:rPr>
          <w:rFonts w:ascii="Calibri" w:hAnsi="Calibri" w:cs="Calibri"/>
          <w:b/>
          <w:bCs/>
          <w:sz w:val="20"/>
          <w:szCs w:val="20"/>
        </w:rPr>
        <w:t>valor reequilibrado</w:t>
      </w:r>
      <w:r w:rsidRPr="00B512E0">
        <w:rPr>
          <w:rFonts w:ascii="Calibri" w:hAnsi="Calibri" w:cs="Calibri"/>
          <w:sz w:val="20"/>
          <w:szCs w:val="20"/>
        </w:rPr>
        <w:t>.</w:t>
      </w:r>
    </w:p>
    <w:p w14:paraId="614599D4" w14:textId="77777777" w:rsidR="003A1C7D" w:rsidRPr="00B512E0" w:rsidRDefault="003A1C7D" w:rsidP="003A1C7D">
      <w:pPr>
        <w:pStyle w:val="ParagraphStyle"/>
        <w:spacing w:line="360" w:lineRule="auto"/>
        <w:ind w:left="285"/>
        <w:jc w:val="both"/>
        <w:rPr>
          <w:rFonts w:ascii="Calibri" w:hAnsi="Calibri" w:cs="Calibri"/>
          <w:sz w:val="20"/>
          <w:szCs w:val="20"/>
        </w:rPr>
      </w:pPr>
    </w:p>
    <w:p w14:paraId="462B544C" w14:textId="77777777" w:rsidR="003A1C7D" w:rsidRPr="00B512E0" w:rsidRDefault="003A1C7D" w:rsidP="003A1C7D">
      <w:pPr>
        <w:pStyle w:val="ParagraphStyle"/>
        <w:spacing w:line="360" w:lineRule="auto"/>
        <w:ind w:left="285"/>
        <w:jc w:val="both"/>
        <w:rPr>
          <w:rFonts w:ascii="Calibri" w:hAnsi="Calibri" w:cs="Calibri"/>
          <w:sz w:val="20"/>
          <w:szCs w:val="20"/>
        </w:rPr>
      </w:pPr>
      <w:r w:rsidRPr="00B512E0">
        <w:rPr>
          <w:rFonts w:ascii="Calibri" w:hAnsi="Calibri" w:cs="Calibri"/>
          <w:b/>
          <w:bCs/>
          <w:sz w:val="20"/>
          <w:szCs w:val="20"/>
        </w:rPr>
        <w:t xml:space="preserve">OBSERVAÇÃO: </w:t>
      </w:r>
      <w:r w:rsidRPr="00B512E0">
        <w:rPr>
          <w:rFonts w:ascii="Calibri" w:hAnsi="Calibri" w:cs="Calibri"/>
          <w:sz w:val="20"/>
          <w:szCs w:val="20"/>
        </w:rPr>
        <w:t>Para serviços contínuos, verificar o texto do decreto municipal e criar neste item 17 as regras de reequilíbrio, reajuste e repactuação;</w:t>
      </w:r>
    </w:p>
    <w:p w14:paraId="074DD23C" w14:textId="77777777" w:rsidR="003A1C7D" w:rsidRDefault="003A1C7D" w:rsidP="003A1C7D">
      <w:pPr>
        <w:pStyle w:val="ParagraphStyle"/>
        <w:spacing w:line="360" w:lineRule="auto"/>
        <w:jc w:val="both"/>
        <w:rPr>
          <w:rFonts w:ascii="Calibri" w:hAnsi="Calibri" w:cs="Calibri"/>
          <w:sz w:val="20"/>
          <w:szCs w:val="20"/>
        </w:rPr>
      </w:pPr>
    </w:p>
    <w:p w14:paraId="4F870D7B" w14:textId="77777777" w:rsidR="003A1C7D" w:rsidRDefault="003A1C7D" w:rsidP="003A1C7D">
      <w:pPr>
        <w:pStyle w:val="ParagraphStyle"/>
        <w:spacing w:line="360" w:lineRule="auto"/>
        <w:rPr>
          <w:rFonts w:ascii="Calibri" w:hAnsi="Calibri" w:cs="Calibri"/>
          <w:b/>
          <w:bCs/>
        </w:rPr>
      </w:pPr>
      <w:r>
        <w:rPr>
          <w:rFonts w:ascii="Calibri" w:hAnsi="Calibri" w:cs="Calibri"/>
          <w:b/>
          <w:bCs/>
        </w:rPr>
        <w:t>18 - DO RECEBIMENTO DO OBJETO E DA FISCALIZAÇÃO</w:t>
      </w:r>
    </w:p>
    <w:p w14:paraId="0B1CFEAE"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18.1. - O recebimento do material se dará mediante as seguintes condições:</w:t>
      </w:r>
    </w:p>
    <w:p w14:paraId="72630843"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18.1.1 - Entregar a quantidade dos materiais em conformidade com o estabelecido.</w:t>
      </w:r>
    </w:p>
    <w:p w14:paraId="5C40F53D"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18.1.2 - Entregar no prazo, local e horário de entrega, previstos no Edital/Termo de Referência.</w:t>
      </w:r>
    </w:p>
    <w:p w14:paraId="430D0B96"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14:paraId="66825EF1"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18.2 - O recebimento dos materiais poderão ser fiscalizados pelo gestor do contrato, fiscal técnico, fiscal de contrato, fiscal administrativo, fiscal setorial, pela comissão de recebimento de bens ou ainda pela Coordenadoria do Sistema de Controle Interno - CSCI, a qualquer tempo.</w:t>
      </w:r>
    </w:p>
    <w:p w14:paraId="32814182" w14:textId="77777777" w:rsidR="003A1C7D" w:rsidRDefault="003A1C7D" w:rsidP="003A1C7D">
      <w:pPr>
        <w:pStyle w:val="ParagraphStyle"/>
        <w:spacing w:line="360" w:lineRule="auto"/>
        <w:jc w:val="both"/>
        <w:rPr>
          <w:rFonts w:ascii="Calibri" w:hAnsi="Calibri" w:cs="Calibri"/>
          <w:sz w:val="20"/>
          <w:szCs w:val="20"/>
        </w:rPr>
      </w:pPr>
    </w:p>
    <w:p w14:paraId="23BAD8AB" w14:textId="77777777" w:rsidR="003A1C7D" w:rsidRDefault="003A1C7D" w:rsidP="003A1C7D">
      <w:pPr>
        <w:pStyle w:val="ParagraphStyle"/>
        <w:spacing w:line="360" w:lineRule="auto"/>
        <w:rPr>
          <w:rFonts w:ascii="Calibri" w:hAnsi="Calibri" w:cs="Calibri"/>
          <w:b/>
          <w:bCs/>
        </w:rPr>
      </w:pPr>
      <w:r>
        <w:rPr>
          <w:rFonts w:ascii="Calibri" w:hAnsi="Calibri" w:cs="Calibri"/>
          <w:b/>
          <w:bCs/>
        </w:rPr>
        <w:t>19 - DAS OBRIGAÇÕES DA CONTRATANTE E DA CONTRATADA</w:t>
      </w:r>
    </w:p>
    <w:p w14:paraId="5216D3B0"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19.1. - As obrigações da Contratante e da Contratada são as estabelecidas no Termo de Referência.</w:t>
      </w:r>
    </w:p>
    <w:p w14:paraId="50C3F049" w14:textId="77777777" w:rsidR="003A1C7D" w:rsidRDefault="003A1C7D" w:rsidP="003A1C7D">
      <w:pPr>
        <w:pStyle w:val="ParagraphStyle"/>
        <w:spacing w:line="360" w:lineRule="auto"/>
        <w:jc w:val="both"/>
        <w:rPr>
          <w:rFonts w:ascii="Calibri" w:hAnsi="Calibri" w:cs="Calibri"/>
          <w:sz w:val="20"/>
          <w:szCs w:val="20"/>
        </w:rPr>
      </w:pPr>
    </w:p>
    <w:p w14:paraId="07E60933" w14:textId="77777777" w:rsidR="003A1C7D" w:rsidRDefault="003A1C7D" w:rsidP="003A1C7D">
      <w:pPr>
        <w:pStyle w:val="ParagraphStyle"/>
        <w:spacing w:line="360" w:lineRule="auto"/>
        <w:rPr>
          <w:rFonts w:ascii="Calibri" w:hAnsi="Calibri" w:cs="Calibri"/>
          <w:b/>
          <w:bCs/>
        </w:rPr>
      </w:pPr>
      <w:r>
        <w:rPr>
          <w:rFonts w:ascii="Calibri" w:hAnsi="Calibri" w:cs="Calibri"/>
          <w:b/>
          <w:bCs/>
        </w:rPr>
        <w:t>20 - DO PAGAMENTO</w:t>
      </w:r>
    </w:p>
    <w:p w14:paraId="1EFB937D"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20.1. - As regras acerca do pagamento são as estabelecidas no Termo de Referência, anexo a este Edital.</w:t>
      </w:r>
    </w:p>
    <w:p w14:paraId="3455F176" w14:textId="77777777" w:rsidR="003A1C7D" w:rsidRDefault="003A1C7D" w:rsidP="003A1C7D">
      <w:pPr>
        <w:pStyle w:val="ParagraphStyle"/>
        <w:spacing w:line="360" w:lineRule="auto"/>
        <w:jc w:val="both"/>
        <w:rPr>
          <w:rFonts w:ascii="Calibri" w:hAnsi="Calibri" w:cs="Calibri"/>
          <w:sz w:val="20"/>
          <w:szCs w:val="20"/>
        </w:rPr>
      </w:pPr>
    </w:p>
    <w:p w14:paraId="601D078B" w14:textId="77777777" w:rsidR="003A1C7D" w:rsidRDefault="003A1C7D" w:rsidP="003A1C7D">
      <w:pPr>
        <w:pStyle w:val="ParagraphStyle"/>
        <w:spacing w:line="360" w:lineRule="auto"/>
        <w:rPr>
          <w:rFonts w:ascii="Calibri" w:hAnsi="Calibri" w:cs="Calibri"/>
          <w:b/>
          <w:bCs/>
        </w:rPr>
      </w:pPr>
      <w:r>
        <w:rPr>
          <w:rFonts w:ascii="Calibri" w:hAnsi="Calibri" w:cs="Calibri"/>
          <w:b/>
          <w:bCs/>
        </w:rPr>
        <w:t>21 - DAS SANÇÕES ADMINISTRATIVAS.</w:t>
      </w:r>
    </w:p>
    <w:p w14:paraId="54B74ADE"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sz w:val="20"/>
          <w:szCs w:val="20"/>
        </w:rPr>
        <w:t>21.1 -</w:t>
      </w:r>
      <w:r>
        <w:rPr>
          <w:rFonts w:ascii="Calibri" w:hAnsi="Calibri" w:cs="Calibri"/>
          <w:color w:val="000000"/>
          <w:sz w:val="20"/>
          <w:szCs w:val="20"/>
        </w:rPr>
        <w:t xml:space="preserve">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16C00BA8"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21.1.1 - Dar causa à inexecução parcial do contrato;</w:t>
      </w:r>
    </w:p>
    <w:p w14:paraId="608BD9D0"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21.1.2 - Dar causa à inexecução parcial do contrato que cause grave dano à Administração, ao funcionamento dos serviços públicos ou ao interesse coletivo;</w:t>
      </w:r>
    </w:p>
    <w:p w14:paraId="702FD9B9"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21.1.3 - Dar causa à inexecução total do contrato;</w:t>
      </w:r>
    </w:p>
    <w:p w14:paraId="76C09440"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21.1.4 - Deixar de entregar a documentação exigida para o certame;</w:t>
      </w:r>
    </w:p>
    <w:p w14:paraId="550459CE"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21.1.5 - Não manter a proposta, salvo em decorrência de fato superveniente devidamente justificado;</w:t>
      </w:r>
    </w:p>
    <w:p w14:paraId="22F605BC"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21.1.6 - Não celebrar o contrato ou não entregar a documentação exigida para a contratação, quando convocado dentro do prazo de validade de sua proposta;</w:t>
      </w:r>
    </w:p>
    <w:p w14:paraId="5346C53A"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21.1.7 - Ensejar o retardamento da execução ou da entrega do objeto da licitação sem motivo justificado; </w:t>
      </w:r>
    </w:p>
    <w:p w14:paraId="5D092A4B"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21.1.8 - Apresentar declaração ou documentação falsa exigida para o certame ou prestar declaração falsa durante a licitação ou a execução do contrato;</w:t>
      </w:r>
    </w:p>
    <w:p w14:paraId="43A8727C"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21.1.9 - Fraudar a licitação ou praticar ato fraudulento na execução do contrato;</w:t>
      </w:r>
    </w:p>
    <w:p w14:paraId="303CE6D3"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21.1.10 - Comportar-se de modo inidôneo ou cometer fraude de qualquer natureza;</w:t>
      </w:r>
    </w:p>
    <w:p w14:paraId="2B6FF615"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21.1.11 - Praticar atos ilícitos com vistas a frustrar os objetivos da licitação;</w:t>
      </w:r>
    </w:p>
    <w:p w14:paraId="01405DC6"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21.1.12 - Praticar ato lesivo previsto no art. 5º da Lei nº 12.846, de 1º de agosto de 2013.</w:t>
      </w:r>
    </w:p>
    <w:p w14:paraId="1D5A15C0" w14:textId="77777777" w:rsidR="003A1C7D" w:rsidRDefault="003A1C7D" w:rsidP="003A1C7D">
      <w:pPr>
        <w:pStyle w:val="ParagraphStyle"/>
        <w:spacing w:line="360" w:lineRule="auto"/>
        <w:ind w:left="570"/>
        <w:jc w:val="both"/>
        <w:rPr>
          <w:rFonts w:ascii="Calibri" w:hAnsi="Calibri" w:cs="Calibri"/>
          <w:color w:val="000000"/>
          <w:sz w:val="20"/>
          <w:szCs w:val="20"/>
        </w:rPr>
      </w:pPr>
    </w:p>
    <w:p w14:paraId="24012FA9"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Pr>
          <w:rFonts w:ascii="Calibri" w:hAnsi="Calibri" w:cs="Calibri"/>
          <w:b/>
          <w:bCs/>
          <w:color w:val="000000"/>
          <w:sz w:val="20"/>
          <w:szCs w:val="20"/>
        </w:rPr>
        <w:t>item 21.1</w:t>
      </w:r>
      <w:r>
        <w:rPr>
          <w:rFonts w:ascii="Calibri" w:hAnsi="Calibri" w:cs="Calibri"/>
          <w:color w:val="000000"/>
          <w:sz w:val="20"/>
          <w:szCs w:val="20"/>
        </w:rPr>
        <w:t xml:space="preserve">, conforme detalhado nos </w:t>
      </w:r>
      <w:r>
        <w:rPr>
          <w:rFonts w:ascii="Calibri" w:hAnsi="Calibri" w:cs="Calibri"/>
          <w:b/>
          <w:bCs/>
          <w:color w:val="000000"/>
          <w:sz w:val="20"/>
          <w:szCs w:val="20"/>
        </w:rPr>
        <w:t>itens 21.1.1 ao 21.1.12</w:t>
      </w:r>
      <w:r>
        <w:rPr>
          <w:rFonts w:ascii="Calibri" w:hAnsi="Calibri" w:cs="Calibri"/>
          <w:color w:val="000000"/>
          <w:sz w:val="20"/>
          <w:szCs w:val="20"/>
        </w:rPr>
        <w:t>.</w:t>
      </w:r>
    </w:p>
    <w:p w14:paraId="5C8E1B41" w14:textId="77777777" w:rsidR="003A1C7D" w:rsidRDefault="003A1C7D" w:rsidP="003A1C7D">
      <w:pPr>
        <w:pStyle w:val="ParagraphStyle"/>
        <w:spacing w:line="360" w:lineRule="auto"/>
        <w:ind w:left="285"/>
        <w:jc w:val="both"/>
        <w:rPr>
          <w:rFonts w:ascii="Calibri" w:hAnsi="Calibri" w:cs="Calibri"/>
          <w:color w:val="000000"/>
          <w:sz w:val="20"/>
          <w:szCs w:val="20"/>
        </w:rPr>
      </w:pPr>
    </w:p>
    <w:p w14:paraId="52B87F4A"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21.3 - A pena de advertência poderá ser aplicada sempre que a administração entender que a(s) justificativa(s) de defesa atenua a responsabilidade da CONTRATADA e desde que não tenha havido prejuízo ao erário público.</w:t>
      </w:r>
    </w:p>
    <w:p w14:paraId="0AF826FB"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21.4 - 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w:t>
      </w:r>
      <w:r>
        <w:rPr>
          <w:rFonts w:ascii="Calibri" w:hAnsi="Calibri" w:cs="Calibri"/>
          <w:color w:val="000000"/>
          <w:sz w:val="20"/>
          <w:szCs w:val="20"/>
        </w:rPr>
        <w:lastRenderedPageBreak/>
        <w:t>no contrato, e demais legislações aplicáveis à espécie:</w:t>
      </w:r>
    </w:p>
    <w:p w14:paraId="6CFC30A4"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21E2EC08"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21.4.2 - Multa de 1% (um por cento) sobre o valor total item no contrato a cada reincidência do motivo determinante da aplicação da penalidade de advertência;</w:t>
      </w:r>
    </w:p>
    <w:p w14:paraId="1985AA7A"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21.4.3 - Multa compensatória de até 20% (vinte por cento) do valor do contrato, no caso de sua inexecução total ou parcial, ou ainda, pela recusa injustificada em assinar o contrato;</w:t>
      </w:r>
    </w:p>
    <w:p w14:paraId="37E9CD4F"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21.4.4 - Multa de 10% (dez por cento) do valor do contrato, no caso de descumprimento de qualquer outra obrigação pactuada;</w:t>
      </w:r>
    </w:p>
    <w:p w14:paraId="1F761203"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21.5 - As sanções previstas nos </w:t>
      </w:r>
      <w:r>
        <w:rPr>
          <w:rFonts w:ascii="Calibri" w:hAnsi="Calibri" w:cs="Calibri"/>
          <w:b/>
          <w:bCs/>
          <w:color w:val="000000"/>
          <w:sz w:val="20"/>
          <w:szCs w:val="20"/>
        </w:rPr>
        <w:t>itens 21.1 e 21.2</w:t>
      </w:r>
      <w:r>
        <w:rPr>
          <w:rFonts w:ascii="Calibri" w:hAnsi="Calibri" w:cs="Calibri"/>
          <w:color w:val="000000"/>
          <w:sz w:val="20"/>
          <w:szCs w:val="20"/>
        </w:rPr>
        <w:t xml:space="preserve"> poderão ser aplicadas à CONTRATADA juntamente com a de multa.</w:t>
      </w:r>
    </w:p>
    <w:p w14:paraId="0F9DCD6B" w14:textId="77777777" w:rsidR="003A1C7D" w:rsidRP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color w:val="000000"/>
          <w:sz w:val="20"/>
          <w:szCs w:val="20"/>
        </w:rPr>
        <w:t xml:space="preserve">21.6 - Comprovado impedimento ou reconhecida força maior, devidamente justificado e aceito pela Prefeitura </w:t>
      </w:r>
      <w:r w:rsidRPr="003A1C7D">
        <w:rPr>
          <w:rFonts w:ascii="Calibri" w:hAnsi="Calibri" w:cs="Calibri"/>
          <w:sz w:val="20"/>
          <w:szCs w:val="20"/>
        </w:rPr>
        <w:t xml:space="preserve">Municipal de Ibaiti, Entidades e Fundações, a CONTRATADA ficará isenta das penalidades mencionadas nos </w:t>
      </w:r>
      <w:r w:rsidRPr="003A1C7D">
        <w:rPr>
          <w:rFonts w:ascii="Calibri" w:hAnsi="Calibri" w:cs="Calibri"/>
          <w:b/>
          <w:bCs/>
          <w:sz w:val="20"/>
          <w:szCs w:val="20"/>
        </w:rPr>
        <w:t>itens 21.1 e 21.2</w:t>
      </w:r>
      <w:r w:rsidRPr="003A1C7D">
        <w:rPr>
          <w:rFonts w:ascii="Calibri" w:hAnsi="Calibri" w:cs="Calibri"/>
          <w:sz w:val="20"/>
          <w:szCs w:val="20"/>
        </w:rPr>
        <w:t>.</w:t>
      </w:r>
    </w:p>
    <w:p w14:paraId="33DE2A8F"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21.7 - As penalidades serão no caso de suspensão de licitar, o licitante deverá ser descredenciado por igual período, sem prejuízo das multas previstas neste Edital e das demais cominações legais.</w:t>
      </w:r>
    </w:p>
    <w:p w14:paraId="6D137BA0"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21.8 - O percentual de multa previsto no </w:t>
      </w:r>
      <w:r>
        <w:rPr>
          <w:rFonts w:ascii="Calibri" w:hAnsi="Calibri" w:cs="Calibri"/>
          <w:b/>
          <w:bCs/>
          <w:color w:val="000000"/>
          <w:sz w:val="20"/>
          <w:szCs w:val="20"/>
        </w:rPr>
        <w:t>item 21.4</w:t>
      </w:r>
      <w:r>
        <w:rPr>
          <w:rFonts w:ascii="Calibri" w:hAnsi="Calibri" w:cs="Calibri"/>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1F7A9480"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21.8.1 -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em caso de substituição do objeto licitado;</w:t>
      </w:r>
    </w:p>
    <w:p w14:paraId="3C9FB137" w14:textId="77777777" w:rsidR="003A1C7D" w:rsidRDefault="003A1C7D" w:rsidP="003A1C7D">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21.8.2 -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de forma conjunta;</w:t>
      </w:r>
    </w:p>
    <w:p w14:paraId="555E6618" w14:textId="77777777" w:rsidR="003A1C7D" w:rsidRDefault="003A1C7D" w:rsidP="003A1C7D">
      <w:pPr>
        <w:pStyle w:val="ParagraphStyle"/>
        <w:spacing w:line="360" w:lineRule="auto"/>
        <w:ind w:left="285"/>
        <w:jc w:val="both"/>
        <w:rPr>
          <w:rFonts w:ascii="Calibri" w:hAnsi="Calibri" w:cs="Calibri"/>
          <w:color w:val="000000"/>
          <w:sz w:val="20"/>
          <w:szCs w:val="20"/>
        </w:rPr>
      </w:pPr>
    </w:p>
    <w:p w14:paraId="217F7BC4"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21.9 - 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32BBC7E6"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21.10 - Na hipótese de não pagamento ou recolhimento referido no subitem imediatamente acima, os valores serão objeto de inscrição em dívida ativa e sua consequente cobrança pelos meios legais.</w:t>
      </w:r>
    </w:p>
    <w:p w14:paraId="68F09726"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70E3696A"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21.12 - A aplicação de qualquer das penalidades previstas realizar-se-á em processo administrativo que assegurará o contraditório e a ampla defesa, observando-se o procedimento previsto na Lei nº 14.133/21.</w:t>
      </w:r>
    </w:p>
    <w:p w14:paraId="5F4FF4D4" w14:textId="77777777" w:rsidR="003A1C7D" w:rsidRDefault="003A1C7D" w:rsidP="003A1C7D">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21.13 - A autoridade competente, na aplicação das sanções, levará em consideração a gravidade da conduta do </w:t>
      </w:r>
      <w:r>
        <w:rPr>
          <w:rFonts w:ascii="Calibri" w:hAnsi="Calibri" w:cs="Calibri"/>
          <w:color w:val="000000"/>
          <w:sz w:val="20"/>
          <w:szCs w:val="20"/>
        </w:rPr>
        <w:lastRenderedPageBreak/>
        <w:t>infrator, o caráter educativo da pena, bem como o dano causado à Administração, observado o princípio da proporcionalidade</w:t>
      </w:r>
    </w:p>
    <w:p w14:paraId="19704375" w14:textId="77777777" w:rsidR="003A1C7D" w:rsidRDefault="003A1C7D" w:rsidP="003A1C7D">
      <w:pPr>
        <w:pStyle w:val="ParagraphStyle"/>
        <w:spacing w:line="360" w:lineRule="auto"/>
        <w:jc w:val="both"/>
        <w:rPr>
          <w:rFonts w:ascii="Calibri" w:hAnsi="Calibri" w:cs="Calibri"/>
          <w:sz w:val="20"/>
          <w:szCs w:val="20"/>
        </w:rPr>
      </w:pPr>
    </w:p>
    <w:p w14:paraId="02D89C33" w14:textId="77777777" w:rsidR="003A1C7D" w:rsidRDefault="003A1C7D" w:rsidP="003A1C7D">
      <w:pPr>
        <w:pStyle w:val="ParagraphStyle"/>
        <w:spacing w:line="360" w:lineRule="auto"/>
        <w:rPr>
          <w:rFonts w:ascii="Calibri" w:hAnsi="Calibri" w:cs="Calibri"/>
          <w:b/>
          <w:bCs/>
        </w:rPr>
      </w:pPr>
      <w:r>
        <w:rPr>
          <w:rFonts w:ascii="Calibri" w:hAnsi="Calibri" w:cs="Calibri"/>
          <w:b/>
          <w:bCs/>
        </w:rPr>
        <w:t>22 - DA IMPUGNAÇÃO AO EDITAL E DO PEDIDO DE ESCLARECIMENTO</w:t>
      </w:r>
    </w:p>
    <w:p w14:paraId="4AED08F3"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22.1. - Até 03 (três) dias úteis antes da data designada para a abertura da sessão pública, qualquer pessoa poderá impugnar este Edital.</w:t>
      </w:r>
    </w:p>
    <w:p w14:paraId="027D2382"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22.2. - A impugnação deverá ser realizada via plataforma eletrônica, </w:t>
      </w:r>
      <w:r>
        <w:rPr>
          <w:rFonts w:ascii="Calibri" w:hAnsi="Calibri" w:cs="Calibri"/>
          <w:b/>
          <w:bCs/>
          <w:sz w:val="20"/>
          <w:szCs w:val="20"/>
        </w:rPr>
        <w:t>www.bll.org.br</w:t>
      </w:r>
      <w:r>
        <w:rPr>
          <w:rFonts w:ascii="Calibri" w:hAnsi="Calibri" w:cs="Calibri"/>
          <w:sz w:val="20"/>
          <w:szCs w:val="20"/>
        </w:rPr>
        <w:t>.</w:t>
      </w:r>
    </w:p>
    <w:p w14:paraId="15C7D273"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14:paraId="2DE13D4E"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22.4. - Acolhida a impugnação, será definida e publicada nova data para a realização do certame.</w:t>
      </w:r>
    </w:p>
    <w:p w14:paraId="34F9944E"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22.5. - 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65BB4C4D"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22.6. - O pregoeiro responderá aos pedidos de esclarecimentos no prazo de até 03 (três) dias úteis, contado da data de recebimento do pedido, e poderá requisitar subsídios formais aos responsáveis pela elaboração do edital e dos anexos.</w:t>
      </w:r>
    </w:p>
    <w:p w14:paraId="5D6B0940"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22.7. - As impugnações e pedidos de esclarecimentos não suspendem os prazos previstos no certame.</w:t>
      </w:r>
    </w:p>
    <w:p w14:paraId="6E4ECFF0"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22.7.1. - A concessão de efeito suspensivo à impugnação é medida excepcional e deverá ser motivada pelo pregoeiro, nos autos do processo de licitação.</w:t>
      </w:r>
    </w:p>
    <w:p w14:paraId="608C1569"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22.8. - As respostas aos pedidos de esclarecimentos serão divulgadas pelo sistema e vincularão os participantes e a administração.</w:t>
      </w:r>
    </w:p>
    <w:p w14:paraId="791E3448" w14:textId="77777777" w:rsidR="003A1C7D" w:rsidRDefault="003A1C7D" w:rsidP="003A1C7D">
      <w:pPr>
        <w:pStyle w:val="ParagraphStyle"/>
        <w:spacing w:line="360" w:lineRule="auto"/>
        <w:ind w:left="285"/>
        <w:jc w:val="both"/>
        <w:rPr>
          <w:rFonts w:ascii="Calibri" w:hAnsi="Calibri" w:cs="Calibri"/>
          <w:sz w:val="20"/>
          <w:szCs w:val="20"/>
        </w:rPr>
      </w:pPr>
    </w:p>
    <w:p w14:paraId="16C8B7E1" w14:textId="77777777" w:rsidR="003A1C7D" w:rsidRDefault="003A1C7D" w:rsidP="003A1C7D">
      <w:pPr>
        <w:pStyle w:val="ParagraphStyle"/>
        <w:spacing w:line="360" w:lineRule="auto"/>
        <w:rPr>
          <w:rFonts w:ascii="Calibri" w:hAnsi="Calibri" w:cs="Calibri"/>
          <w:b/>
          <w:bCs/>
        </w:rPr>
      </w:pPr>
      <w:r>
        <w:rPr>
          <w:rFonts w:ascii="Calibri" w:hAnsi="Calibri" w:cs="Calibri"/>
          <w:b/>
          <w:bCs/>
        </w:rPr>
        <w:t>23 - DAS DISPOSIÇÕES GERAIS</w:t>
      </w:r>
    </w:p>
    <w:p w14:paraId="2D42E0D2"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23.1. - Da sessão pública do Pregão divulgar-se-á Ata no sistema eletrônico.</w:t>
      </w:r>
    </w:p>
    <w:p w14:paraId="79B7A6F6"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58D20EF"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23.3. - Todas as referências de tempo no Edital, no aviso e durante a sessão pública observarão o horário de Brasília - DF.</w:t>
      </w:r>
    </w:p>
    <w:p w14:paraId="62352426"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BB8AFE8"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23.4. - A homologação do resultado desta licitação não implicará direito à contratação.</w:t>
      </w:r>
    </w:p>
    <w:p w14:paraId="6741128C"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23.5. - As normas disciplinadoras da licitação serão sempre interpretadas em favor da ampliação da disputa entre </w:t>
      </w:r>
      <w:r>
        <w:rPr>
          <w:rFonts w:ascii="Calibri" w:hAnsi="Calibri" w:cs="Calibri"/>
          <w:sz w:val="20"/>
          <w:szCs w:val="20"/>
        </w:rPr>
        <w:lastRenderedPageBreak/>
        <w:t xml:space="preserve">os interessados, desde que não comprometam o interesse da Administração, o princípio da isonomia, a finalidade e a segurança da contratação. </w:t>
      </w:r>
    </w:p>
    <w:p w14:paraId="467178B3"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23.6. - Os licitantes assumem todos os custos de preparação e apresentação de suas propostas e a Administração não será, em nenhum caso, responsável por esses custos, independentemente da condução ou do resultado do processo licitatório.</w:t>
      </w:r>
    </w:p>
    <w:p w14:paraId="0A303DD4"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23.7. - Na contagem dos prazos estabelecidos neste Edital e seus Anexos, excluir-se-á o dia do início e incluir-se-á o do vencimento. Só se iniciam e vencem os prazos em dias de expediente na Administração.</w:t>
      </w:r>
    </w:p>
    <w:p w14:paraId="77C09679"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23.8. - O desatendimento de exigências formais não essenciais não importará o afastamento do licitante, desde que seja possível o aproveitamento do ato, observados os princípios da isonomia e do interesse público.</w:t>
      </w:r>
    </w:p>
    <w:p w14:paraId="3259A375"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23.9. - Em caso de divergência entre disposições deste Edital e de seus anexos ou demais peças que compõem o processo, prevalecerá as deste Edital.</w:t>
      </w:r>
    </w:p>
    <w:p w14:paraId="33E090F4"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23.10. - O Edital está disponibilizado, na íntegra, no endereço eletrônico </w:t>
      </w:r>
      <w:r>
        <w:rPr>
          <w:rFonts w:ascii="Calibri" w:hAnsi="Calibri" w:cs="Calibri"/>
          <w:b/>
          <w:bCs/>
          <w:sz w:val="20"/>
          <w:szCs w:val="20"/>
        </w:rPr>
        <w:t>www.bll.org.br</w:t>
      </w:r>
      <w:r>
        <w:rPr>
          <w:rFonts w:ascii="Calibri" w:hAnsi="Calibri" w:cs="Calibri"/>
          <w:sz w:val="20"/>
          <w:szCs w:val="20"/>
        </w:rPr>
        <w:t>, nos dias úteis, mesmo endereço e período no qual os autos do processo administrativo permanecerão com vista franqueada aos interessados.</w:t>
      </w:r>
    </w:p>
    <w:p w14:paraId="4925A520"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sz w:val="20"/>
          <w:szCs w:val="20"/>
        </w:rPr>
        <w:t>23.11. - Integram este Edital, para todos os fins e efeitos, os seguintes anexos:</w:t>
      </w:r>
    </w:p>
    <w:p w14:paraId="443C9737"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01</w:t>
      </w:r>
      <w:r>
        <w:rPr>
          <w:rFonts w:ascii="Calibri" w:hAnsi="Calibri" w:cs="Calibri"/>
          <w:sz w:val="20"/>
          <w:szCs w:val="20"/>
        </w:rPr>
        <w:t xml:space="preserve"> - Modelo de proposta;</w:t>
      </w:r>
    </w:p>
    <w:p w14:paraId="6381E39B"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02</w:t>
      </w:r>
      <w:r>
        <w:rPr>
          <w:rFonts w:ascii="Calibri" w:hAnsi="Calibri" w:cs="Calibri"/>
          <w:sz w:val="20"/>
          <w:szCs w:val="20"/>
        </w:rPr>
        <w:t xml:space="preserve"> - Declarações Unificada;</w:t>
      </w:r>
    </w:p>
    <w:p w14:paraId="0905AE38"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03</w:t>
      </w:r>
      <w:r>
        <w:rPr>
          <w:rFonts w:ascii="Calibri" w:hAnsi="Calibri" w:cs="Calibri"/>
          <w:sz w:val="20"/>
          <w:szCs w:val="20"/>
        </w:rPr>
        <w:t xml:space="preserve"> - Termo Minuta de Contrato</w:t>
      </w:r>
    </w:p>
    <w:p w14:paraId="39F945F4"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04</w:t>
      </w:r>
      <w:r>
        <w:rPr>
          <w:rFonts w:ascii="Calibri" w:hAnsi="Calibri" w:cs="Calibri"/>
          <w:sz w:val="20"/>
          <w:szCs w:val="20"/>
        </w:rPr>
        <w:t xml:space="preserve"> - Exigências para Habilitação;</w:t>
      </w:r>
    </w:p>
    <w:p w14:paraId="2AFD708B"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05</w:t>
      </w:r>
      <w:r>
        <w:rPr>
          <w:rFonts w:ascii="Calibri" w:hAnsi="Calibri" w:cs="Calibri"/>
          <w:sz w:val="20"/>
          <w:szCs w:val="20"/>
        </w:rPr>
        <w:t xml:space="preserve"> - Termo de Referência;</w:t>
      </w:r>
    </w:p>
    <w:p w14:paraId="57D3423C"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06</w:t>
      </w:r>
      <w:r>
        <w:rPr>
          <w:rFonts w:ascii="Calibri" w:hAnsi="Calibri" w:cs="Calibri"/>
          <w:sz w:val="20"/>
          <w:szCs w:val="20"/>
        </w:rPr>
        <w:t xml:space="preserve"> – ETP – Estudo Técnico Preliminar;</w:t>
      </w:r>
    </w:p>
    <w:p w14:paraId="348025C9" w14:textId="77777777" w:rsidR="003A1C7D" w:rsidRPr="003A1C7D" w:rsidRDefault="003A1C7D" w:rsidP="003A1C7D">
      <w:pPr>
        <w:pStyle w:val="ParagraphStyle"/>
        <w:spacing w:line="360" w:lineRule="auto"/>
        <w:jc w:val="center"/>
        <w:rPr>
          <w:rFonts w:ascii="Calibri" w:hAnsi="Calibri" w:cs="Calibri"/>
          <w:sz w:val="12"/>
          <w:szCs w:val="12"/>
        </w:rPr>
      </w:pPr>
    </w:p>
    <w:p w14:paraId="2319C73F" w14:textId="6B99A9D7" w:rsidR="003A1C7D" w:rsidRDefault="003A1C7D" w:rsidP="003A1C7D">
      <w:pPr>
        <w:pStyle w:val="ParagraphStyle"/>
        <w:spacing w:line="360" w:lineRule="auto"/>
        <w:jc w:val="center"/>
        <w:rPr>
          <w:rFonts w:ascii="Calibri" w:hAnsi="Calibri" w:cs="Calibri"/>
          <w:sz w:val="20"/>
          <w:szCs w:val="20"/>
        </w:rPr>
      </w:pPr>
      <w:r>
        <w:rPr>
          <w:rFonts w:ascii="Calibri" w:hAnsi="Calibri" w:cs="Calibri"/>
          <w:sz w:val="20"/>
          <w:szCs w:val="20"/>
        </w:rPr>
        <w:t xml:space="preserve">Ibaiti, </w:t>
      </w:r>
      <w:r>
        <w:rPr>
          <w:rFonts w:ascii="Calibri" w:hAnsi="Calibri" w:cs="Calibri"/>
          <w:sz w:val="20"/>
          <w:szCs w:val="20"/>
        </w:rPr>
        <w:t>02</w:t>
      </w:r>
      <w:r>
        <w:rPr>
          <w:rFonts w:ascii="Calibri" w:hAnsi="Calibri" w:cs="Calibri"/>
          <w:sz w:val="20"/>
          <w:szCs w:val="20"/>
        </w:rPr>
        <w:t xml:space="preserve"> de </w:t>
      </w:r>
      <w:r>
        <w:rPr>
          <w:rFonts w:ascii="Calibri" w:hAnsi="Calibri" w:cs="Calibri"/>
          <w:sz w:val="20"/>
          <w:szCs w:val="20"/>
        </w:rPr>
        <w:t>dezembro</w:t>
      </w:r>
      <w:r>
        <w:rPr>
          <w:rFonts w:ascii="Calibri" w:hAnsi="Calibri" w:cs="Calibri"/>
          <w:sz w:val="20"/>
          <w:szCs w:val="20"/>
        </w:rPr>
        <w:t xml:space="preserve"> de 2025.</w:t>
      </w:r>
    </w:p>
    <w:p w14:paraId="3B65A4B9" w14:textId="77777777" w:rsidR="003A1C7D" w:rsidRDefault="003A1C7D" w:rsidP="003A1C7D">
      <w:pPr>
        <w:pStyle w:val="ParagraphStyle"/>
        <w:spacing w:line="360" w:lineRule="auto"/>
        <w:jc w:val="center"/>
        <w:rPr>
          <w:rFonts w:ascii="Calibri" w:hAnsi="Calibri" w:cs="Calibri"/>
          <w:sz w:val="20"/>
          <w:szCs w:val="20"/>
        </w:rPr>
      </w:pPr>
    </w:p>
    <w:p w14:paraId="0A66849B" w14:textId="77777777" w:rsidR="003A1C7D" w:rsidRPr="003A1C7D" w:rsidRDefault="003A1C7D" w:rsidP="003A1C7D">
      <w:pPr>
        <w:pStyle w:val="ParagraphStyle"/>
        <w:spacing w:line="360" w:lineRule="auto"/>
        <w:jc w:val="center"/>
        <w:rPr>
          <w:rFonts w:ascii="Calibri" w:hAnsi="Calibri" w:cs="Calibri"/>
          <w:sz w:val="14"/>
          <w:szCs w:val="14"/>
        </w:rPr>
      </w:pPr>
    </w:p>
    <w:p w14:paraId="456D264C" w14:textId="77777777" w:rsidR="003A1C7D" w:rsidRDefault="003A1C7D" w:rsidP="003A1C7D">
      <w:pPr>
        <w:pStyle w:val="ParagraphStyle"/>
        <w:jc w:val="center"/>
        <w:rPr>
          <w:rFonts w:ascii="Calibri" w:hAnsi="Calibri" w:cs="Calibri"/>
          <w:b/>
          <w:bCs/>
          <w:sz w:val="20"/>
          <w:szCs w:val="20"/>
        </w:rPr>
      </w:pPr>
      <w:r>
        <w:rPr>
          <w:rFonts w:ascii="Calibri" w:hAnsi="Calibri" w:cs="Calibri"/>
          <w:b/>
          <w:bCs/>
          <w:sz w:val="20"/>
          <w:szCs w:val="20"/>
        </w:rPr>
        <w:t>ROBERTO REGAZZO</w:t>
      </w:r>
    </w:p>
    <w:p w14:paraId="07630A54" w14:textId="77777777" w:rsidR="003A1C7D" w:rsidRDefault="003A1C7D" w:rsidP="003A1C7D">
      <w:pPr>
        <w:pStyle w:val="ParagraphStyle"/>
        <w:spacing w:after="165" w:line="252" w:lineRule="auto"/>
        <w:jc w:val="center"/>
        <w:rPr>
          <w:rFonts w:ascii="Calibri" w:hAnsi="Calibri" w:cs="Calibri"/>
          <w:color w:val="000000"/>
          <w:sz w:val="22"/>
          <w:szCs w:val="22"/>
        </w:rPr>
      </w:pPr>
      <w:r>
        <w:rPr>
          <w:rFonts w:ascii="Calibri" w:hAnsi="Calibri" w:cs="Calibri"/>
          <w:sz w:val="20"/>
          <w:szCs w:val="20"/>
        </w:rPr>
        <w:t>Prefeito Municipal</w:t>
      </w:r>
    </w:p>
    <w:p w14:paraId="7D8FEE63" w14:textId="77777777" w:rsidR="003A1C7D" w:rsidRDefault="003A1C7D" w:rsidP="003A1C7D">
      <w:pPr>
        <w:pStyle w:val="ParagraphStyle"/>
        <w:jc w:val="center"/>
        <w:rPr>
          <w:rFonts w:ascii="Calibri" w:hAnsi="Calibri" w:cs="Calibri"/>
          <w:b/>
          <w:bCs/>
          <w:color w:val="000000"/>
          <w:sz w:val="22"/>
          <w:szCs w:val="22"/>
        </w:rPr>
      </w:pPr>
      <w:r>
        <w:rPr>
          <w:rFonts w:ascii="Calibri" w:hAnsi="Calibri" w:cs="Calibri"/>
          <w:color w:val="000000"/>
          <w:sz w:val="22"/>
          <w:szCs w:val="22"/>
        </w:rPr>
        <w:br w:type="page"/>
      </w:r>
      <w:r>
        <w:rPr>
          <w:rFonts w:ascii="Calibri" w:hAnsi="Calibri" w:cs="Calibri"/>
          <w:b/>
          <w:bCs/>
          <w:color w:val="000000"/>
          <w:sz w:val="22"/>
          <w:szCs w:val="22"/>
        </w:rPr>
        <w:lastRenderedPageBreak/>
        <w:t>ANEXO 01 - MODELO DE PROPOSTA COMERCIAL</w:t>
      </w:r>
    </w:p>
    <w:p w14:paraId="15B93CCF" w14:textId="77777777" w:rsidR="003A1C7D" w:rsidRDefault="003A1C7D" w:rsidP="003A1C7D">
      <w:pPr>
        <w:pStyle w:val="ParagraphStyle"/>
        <w:jc w:val="center"/>
        <w:rPr>
          <w:rFonts w:ascii="Calibri" w:hAnsi="Calibri" w:cs="Calibri"/>
          <w:b/>
          <w:bCs/>
          <w:color w:val="000000"/>
          <w:sz w:val="22"/>
          <w:szCs w:val="22"/>
        </w:rPr>
      </w:pPr>
      <w:r>
        <w:rPr>
          <w:rFonts w:ascii="Calibri" w:hAnsi="Calibri" w:cs="Calibri"/>
          <w:b/>
          <w:bCs/>
          <w:color w:val="000000"/>
          <w:sz w:val="22"/>
          <w:szCs w:val="22"/>
        </w:rPr>
        <w:t>PREGÃO, NA FORMA ELETRÔNICA Nº 50/2025</w:t>
      </w:r>
    </w:p>
    <w:p w14:paraId="7E5E99F3" w14:textId="77777777" w:rsidR="003A1C7D" w:rsidRPr="003A1C7D" w:rsidRDefault="003A1C7D" w:rsidP="003A1C7D">
      <w:pPr>
        <w:pStyle w:val="ParagraphStyle"/>
        <w:spacing w:line="360" w:lineRule="auto"/>
        <w:jc w:val="both"/>
        <w:rPr>
          <w:rFonts w:ascii="Calibri" w:hAnsi="Calibri" w:cs="Calibri"/>
          <w:color w:val="000000"/>
          <w:sz w:val="20"/>
          <w:szCs w:val="20"/>
        </w:rPr>
      </w:pPr>
    </w:p>
    <w:p w14:paraId="0E450DCB"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Apresentamos nossa proposta para prestação dos serviços objeto da presente licitação Pregão, na Forma </w:t>
      </w:r>
      <w:r w:rsidRPr="00B512E0">
        <w:rPr>
          <w:rFonts w:ascii="Calibri" w:hAnsi="Calibri" w:cs="Calibri"/>
          <w:sz w:val="20"/>
          <w:szCs w:val="20"/>
        </w:rPr>
        <w:t xml:space="preserve">Eletrônica </w:t>
      </w:r>
      <w:r w:rsidRPr="00B512E0">
        <w:rPr>
          <w:rFonts w:ascii="Calibri" w:hAnsi="Calibri" w:cs="Calibri"/>
          <w:b/>
          <w:bCs/>
          <w:sz w:val="20"/>
          <w:szCs w:val="20"/>
        </w:rPr>
        <w:t xml:space="preserve">nº 50/2025 </w:t>
      </w:r>
      <w:r>
        <w:rPr>
          <w:rFonts w:ascii="Calibri" w:hAnsi="Calibri" w:cs="Calibri"/>
          <w:color w:val="000000"/>
          <w:sz w:val="20"/>
          <w:szCs w:val="20"/>
        </w:rPr>
        <w:t>acatando todas as estipulações consignadas no respectivo edital e seus anexos.</w:t>
      </w:r>
    </w:p>
    <w:p w14:paraId="0A2EEACF"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IDENTIFICAÇÃO DO CONCORRENTE:</w:t>
      </w:r>
    </w:p>
    <w:p w14:paraId="44F2B44E"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DA EMPRESA:</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CNPJ e INSCRIÇÃO ESTADUAL:</w:t>
      </w:r>
    </w:p>
    <w:p w14:paraId="2DFBFB83"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REPRESENTANTE e CARGO:</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CARTEIRA DE IDENTIDADE e CPF: </w:t>
      </w:r>
    </w:p>
    <w:p w14:paraId="36ECAF00"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ENDEREÇO e TELEFONE:</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AGÊNCIA e Nº DA CONTA BANCÁRIA</w:t>
      </w:r>
    </w:p>
    <w:p w14:paraId="310267BF"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PREÇO (READEQUADO AO LANCE VENCEDOR)</w:t>
      </w:r>
    </w:p>
    <w:p w14:paraId="4452CE92"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Deverá ser cotado, preço unitário e total por item, de acordo com o Termo de Referência do Edital.</w:t>
      </w:r>
    </w:p>
    <w:p w14:paraId="37CB9C1E"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PROPOSTA: R$ (Por extenso)</w:t>
      </w:r>
    </w:p>
    <w:p w14:paraId="19310604"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CONDIÇÕES GERAIS</w:t>
      </w:r>
    </w:p>
    <w:p w14:paraId="08C07623"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 proponente declara conhecer os termos do instrumento convocatório que rege a presente licitação.</w:t>
      </w:r>
    </w:p>
    <w:p w14:paraId="5A80D669"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PRAZO DE GARANTIA</w:t>
      </w:r>
    </w:p>
    <w:p w14:paraId="1BAE4EBE"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 garantia deverá ser da seguinte forma: Para todos os </w:t>
      </w:r>
      <w:r>
        <w:rPr>
          <w:rFonts w:ascii="Calibri" w:hAnsi="Calibri" w:cs="Calibri"/>
          <w:b/>
          <w:bCs/>
          <w:color w:val="000000"/>
          <w:sz w:val="20"/>
          <w:szCs w:val="20"/>
        </w:rPr>
        <w:t>Lotes</w:t>
      </w:r>
      <w:r>
        <w:rPr>
          <w:rFonts w:ascii="Calibri" w:hAnsi="Calibri" w:cs="Calibri"/>
          <w:color w:val="000000"/>
          <w:sz w:val="20"/>
          <w:szCs w:val="20"/>
        </w:rPr>
        <w:t xml:space="preserve"> de no mínimo </w:t>
      </w:r>
      <w:r>
        <w:rPr>
          <w:rFonts w:ascii="Calibri" w:hAnsi="Calibri" w:cs="Calibri"/>
          <w:b/>
          <w:bCs/>
          <w:color w:val="000000"/>
          <w:sz w:val="20"/>
          <w:szCs w:val="20"/>
        </w:rPr>
        <w:t>12 ou 24 meses (de acordo com o descritivo)</w:t>
      </w:r>
      <w:r>
        <w:rPr>
          <w:rFonts w:ascii="Calibri" w:hAnsi="Calibri" w:cs="Calibri"/>
          <w:color w:val="000000"/>
          <w:sz w:val="20"/>
          <w:szCs w:val="20"/>
        </w:rPr>
        <w:t>,</w:t>
      </w:r>
      <w:r>
        <w:rPr>
          <w:rFonts w:ascii="Calibri" w:hAnsi="Calibri" w:cs="Calibri"/>
          <w:b/>
          <w:bCs/>
          <w:color w:val="000000"/>
          <w:sz w:val="20"/>
          <w:szCs w:val="20"/>
        </w:rPr>
        <w:t xml:space="preserve"> </w:t>
      </w:r>
      <w:r>
        <w:rPr>
          <w:rFonts w:ascii="Calibri" w:hAnsi="Calibri" w:cs="Calibri"/>
          <w:color w:val="000000"/>
          <w:sz w:val="20"/>
          <w:szCs w:val="20"/>
        </w:rPr>
        <w:t>a contar do recebimento definitivo do objeto pela Contratante.</w:t>
      </w:r>
    </w:p>
    <w:p w14:paraId="090F8546"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PRAZO DE ENTREGA</w:t>
      </w:r>
    </w:p>
    <w:p w14:paraId="33789563"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 acordo com o especificado no Termo de Referência, deste Edital.</w:t>
      </w:r>
    </w:p>
    <w:p w14:paraId="3407D154"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Nos preços cotados já estão incluídas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2AF65F9B" w14:textId="77777777" w:rsidR="003A1C7D" w:rsidRDefault="003A1C7D" w:rsidP="003A1C7D">
      <w:pPr>
        <w:pStyle w:val="ParagraphStyle"/>
        <w:spacing w:line="360" w:lineRule="auto"/>
        <w:jc w:val="both"/>
        <w:rPr>
          <w:rFonts w:ascii="Calibri" w:hAnsi="Calibri" w:cs="Calibri"/>
          <w:color w:val="000000"/>
          <w:sz w:val="20"/>
          <w:szCs w:val="20"/>
        </w:rPr>
      </w:pPr>
    </w:p>
    <w:p w14:paraId="48BE79DA"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VALIDADE DA PROPOSTA COMERCIAL</w:t>
      </w:r>
    </w:p>
    <w:p w14:paraId="4E55710B"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De no mínimo, </w:t>
      </w:r>
      <w:r>
        <w:rPr>
          <w:rFonts w:ascii="Calibri" w:hAnsi="Calibri" w:cs="Calibri"/>
          <w:b/>
          <w:bCs/>
          <w:color w:val="000000"/>
          <w:sz w:val="20"/>
          <w:szCs w:val="20"/>
        </w:rPr>
        <w:t>60 (sessenta) dias</w:t>
      </w:r>
      <w:r>
        <w:rPr>
          <w:rFonts w:ascii="Calibri" w:hAnsi="Calibri" w:cs="Calibri"/>
          <w:color w:val="000000"/>
          <w:sz w:val="20"/>
          <w:szCs w:val="20"/>
        </w:rPr>
        <w:t xml:space="preserve"> contados a partir da data da sessão pública do Pregão.</w:t>
      </w:r>
    </w:p>
    <w:p w14:paraId="3EDE8C76"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data</w:t>
      </w:r>
    </w:p>
    <w:p w14:paraId="7ABF600F"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E assinatura DO REPRESENTANTE DA EMPRESA</w:t>
      </w:r>
    </w:p>
    <w:p w14:paraId="1AD50D72" w14:textId="77777777" w:rsidR="003A1C7D" w:rsidRDefault="003A1C7D" w:rsidP="003A1C7D">
      <w:pPr>
        <w:pStyle w:val="ParagraphStyle"/>
        <w:spacing w:line="360" w:lineRule="auto"/>
        <w:jc w:val="both"/>
        <w:rPr>
          <w:rFonts w:ascii="Calibri" w:hAnsi="Calibri" w:cs="Calibri"/>
          <w:color w:val="000000"/>
          <w:sz w:val="20"/>
          <w:szCs w:val="20"/>
        </w:rPr>
      </w:pPr>
      <w:proofErr w:type="spellStart"/>
      <w:r>
        <w:rPr>
          <w:rFonts w:ascii="Calibri" w:hAnsi="Calibri" w:cs="Calibri"/>
          <w:color w:val="000000"/>
          <w:sz w:val="20"/>
          <w:szCs w:val="20"/>
        </w:rPr>
        <w:t>Obs</w:t>
      </w:r>
      <w:proofErr w:type="spellEnd"/>
      <w:r>
        <w:rPr>
          <w:rFonts w:ascii="Calibri" w:hAnsi="Calibri" w:cs="Calibri"/>
          <w:color w:val="000000"/>
          <w:sz w:val="20"/>
          <w:szCs w:val="20"/>
        </w:rPr>
        <w:t>: a interposição de recurso SUSPENDE o prazo de validade da proposta até decisão.</w:t>
      </w:r>
    </w:p>
    <w:p w14:paraId="7A719AC3" w14:textId="77777777" w:rsidR="003A1C7D" w:rsidRDefault="003A1C7D" w:rsidP="003A1C7D">
      <w:pPr>
        <w:pStyle w:val="ParagraphStyle"/>
        <w:spacing w:line="360" w:lineRule="auto"/>
        <w:jc w:val="both"/>
        <w:rPr>
          <w:rFonts w:ascii="Calibri" w:hAnsi="Calibri" w:cs="Calibri"/>
          <w:color w:val="000000"/>
          <w:sz w:val="20"/>
          <w:szCs w:val="20"/>
        </w:rPr>
      </w:pPr>
    </w:p>
    <w:p w14:paraId="734B2E90" w14:textId="77777777" w:rsidR="003A1C7D" w:rsidRDefault="003A1C7D" w:rsidP="003A1C7D">
      <w:pPr>
        <w:pStyle w:val="ParagraphStyle"/>
        <w:rPr>
          <w:rFonts w:ascii="Calibri" w:hAnsi="Calibri" w:cs="Calibri"/>
          <w:color w:val="000000"/>
          <w:sz w:val="20"/>
          <w:szCs w:val="20"/>
        </w:rPr>
      </w:pPr>
      <w:r>
        <w:rPr>
          <w:rFonts w:ascii="Calibri" w:hAnsi="Calibri" w:cs="Calibri"/>
          <w:color w:val="000000"/>
          <w:sz w:val="20"/>
          <w:szCs w:val="20"/>
        </w:rPr>
        <w:br w:type="page"/>
      </w:r>
      <w:r>
        <w:rPr>
          <w:rFonts w:ascii="Calibri" w:hAnsi="Calibri" w:cs="Calibri"/>
          <w:color w:val="000000"/>
          <w:sz w:val="20"/>
          <w:szCs w:val="20"/>
        </w:rPr>
        <w:lastRenderedPageBreak/>
        <w:t>‘</w:t>
      </w:r>
    </w:p>
    <w:p w14:paraId="264630BE" w14:textId="77777777" w:rsidR="003A1C7D" w:rsidRDefault="003A1C7D" w:rsidP="003A1C7D">
      <w:pPr>
        <w:pStyle w:val="ParagraphStyle"/>
        <w:jc w:val="center"/>
        <w:rPr>
          <w:rFonts w:ascii="Calibri" w:hAnsi="Calibri" w:cs="Calibri"/>
          <w:b/>
          <w:bCs/>
          <w:color w:val="000000"/>
          <w:sz w:val="20"/>
          <w:szCs w:val="20"/>
        </w:rPr>
      </w:pPr>
      <w:r>
        <w:rPr>
          <w:rFonts w:ascii="Calibri" w:hAnsi="Calibri" w:cs="Calibri"/>
          <w:b/>
          <w:bCs/>
          <w:color w:val="000000"/>
          <w:sz w:val="20"/>
          <w:szCs w:val="20"/>
        </w:rPr>
        <w:t>ANEXO 02 - MODELO DE DECLARAÇÃO UNIFICADA</w:t>
      </w:r>
    </w:p>
    <w:p w14:paraId="6DC8A82F" w14:textId="77777777" w:rsidR="003A1C7D" w:rsidRDefault="003A1C7D" w:rsidP="003A1C7D">
      <w:pPr>
        <w:pStyle w:val="ParagraphStyle"/>
        <w:spacing w:line="360" w:lineRule="auto"/>
        <w:jc w:val="both"/>
        <w:rPr>
          <w:rFonts w:ascii="Calibri" w:hAnsi="Calibri" w:cs="Calibri"/>
          <w:color w:val="000000"/>
          <w:sz w:val="20"/>
          <w:szCs w:val="20"/>
        </w:rPr>
      </w:pPr>
    </w:p>
    <w:p w14:paraId="45E917FF"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1A4A7478"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Prefeitura Municipal de Ibaiti/PR</w:t>
      </w:r>
    </w:p>
    <w:p w14:paraId="3562E979" w14:textId="77777777" w:rsidR="003A1C7D" w:rsidRDefault="003A1C7D" w:rsidP="003A1C7D">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Pregão, na Forma Eletrônica Nº 50/2025</w:t>
      </w:r>
    </w:p>
    <w:p w14:paraId="2EA3A48B" w14:textId="77777777" w:rsidR="003A1C7D" w:rsidRDefault="003A1C7D" w:rsidP="003A1C7D">
      <w:pPr>
        <w:pStyle w:val="ParagraphStyle"/>
        <w:spacing w:line="360" w:lineRule="auto"/>
        <w:jc w:val="both"/>
        <w:rPr>
          <w:rFonts w:ascii="Calibri" w:hAnsi="Calibri" w:cs="Calibri"/>
          <w:color w:val="000000"/>
          <w:sz w:val="20"/>
          <w:szCs w:val="20"/>
        </w:rPr>
      </w:pPr>
    </w:p>
    <w:p w14:paraId="56EC3D50" w14:textId="77777777" w:rsidR="003A1C7D" w:rsidRDefault="003A1C7D" w:rsidP="003A1C7D">
      <w:pPr>
        <w:pStyle w:val="ParagraphStyle"/>
        <w:spacing w:line="360" w:lineRule="auto"/>
        <w:jc w:val="both"/>
        <w:rPr>
          <w:rFonts w:ascii="Calibri" w:hAnsi="Calibri" w:cs="Calibri"/>
          <w:color w:val="000000"/>
          <w:sz w:val="20"/>
          <w:szCs w:val="20"/>
        </w:rPr>
      </w:pPr>
    </w:p>
    <w:p w14:paraId="3FF91794"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Pelo presente instrumento, a empresa XXXXXXXXXX, CNPJ nº XXXXXX, com sede na </w:t>
      </w:r>
      <w:proofErr w:type="spellStart"/>
      <w:r>
        <w:rPr>
          <w:rFonts w:ascii="Calibri" w:hAnsi="Calibri" w:cs="Calibri"/>
          <w:color w:val="000000"/>
          <w:sz w:val="20"/>
          <w:szCs w:val="20"/>
        </w:rPr>
        <w:t>Av</w:t>
      </w:r>
      <w:proofErr w:type="spellEnd"/>
      <w:r>
        <w:rPr>
          <w:rFonts w:ascii="Calibri" w:hAnsi="Calibri" w:cs="Calibri"/>
          <w:color w:val="000000"/>
          <w:sz w:val="20"/>
          <w:szCs w:val="20"/>
        </w:rPr>
        <w:t>/Rua XXXXXXXXXX, através de seu representante legal infra-assinado, que:</w:t>
      </w:r>
    </w:p>
    <w:p w14:paraId="520A69B9" w14:textId="77777777" w:rsidR="003A1C7D" w:rsidRDefault="003A1C7D" w:rsidP="003A1C7D">
      <w:pPr>
        <w:pStyle w:val="ParagraphStyle"/>
        <w:spacing w:line="360" w:lineRule="auto"/>
        <w:jc w:val="both"/>
        <w:rPr>
          <w:rFonts w:ascii="Calibri" w:hAnsi="Calibri" w:cs="Calibri"/>
          <w:color w:val="000000"/>
          <w:sz w:val="20"/>
          <w:szCs w:val="20"/>
        </w:rPr>
      </w:pPr>
    </w:p>
    <w:p w14:paraId="7486B9B1" w14:textId="77777777" w:rsidR="003A1C7D" w:rsidRDefault="003A1C7D" w:rsidP="003A1C7D">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w:t>
      </w:r>
      <w:r>
        <w:rPr>
          <w:rFonts w:ascii="Calibri" w:hAnsi="Calibri" w:cs="Calibri"/>
          <w:color w:val="000000"/>
          <w:sz w:val="20"/>
          <w:szCs w:val="20"/>
        </w:rPr>
        <w:t xml:space="preserve"> Declaramos, para os fins do disposto no inciso VI do </w:t>
      </w:r>
      <w:hyperlink r:id="rId8" w:anchor="art68vi" w:history="1">
        <w:r>
          <w:rPr>
            <w:rFonts w:ascii="Calibri" w:hAnsi="Calibri" w:cs="Calibri"/>
            <w:color w:val="0000FF"/>
            <w:sz w:val="20"/>
            <w:szCs w:val="20"/>
            <w:u w:val="single"/>
          </w:rPr>
          <w:t>art. 68 da Lei n.º 14.133/21</w:t>
        </w:r>
      </w:hyperlink>
      <w:r>
        <w:rPr>
          <w:rFonts w:ascii="Calibri" w:hAnsi="Calibri" w:cs="Calibri"/>
          <w:color w:val="000000"/>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9" w:anchor="art7xxxiii" w:history="1">
        <w:r>
          <w:rPr>
            <w:rFonts w:ascii="Calibri" w:hAnsi="Calibri" w:cs="Calibri"/>
            <w:color w:val="0000FF"/>
            <w:sz w:val="20"/>
            <w:szCs w:val="20"/>
            <w:u w:val="single"/>
          </w:rPr>
          <w:t>do artigo 7°, XXXIII, da Constituição</w:t>
        </w:r>
      </w:hyperlink>
      <w:r>
        <w:rPr>
          <w:rFonts w:ascii="Calibri" w:hAnsi="Calibri" w:cs="Calibri"/>
          <w:color w:val="000000"/>
          <w:sz w:val="20"/>
          <w:szCs w:val="20"/>
        </w:rPr>
        <w:t>.</w:t>
      </w:r>
    </w:p>
    <w:p w14:paraId="6F8EB32F" w14:textId="77777777" w:rsidR="003A1C7D" w:rsidRDefault="003A1C7D" w:rsidP="003A1C7D">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2)</w:t>
      </w:r>
      <w:r>
        <w:rPr>
          <w:rFonts w:ascii="Calibri" w:hAnsi="Calibri" w:cs="Calibri"/>
          <w:color w:val="000000"/>
          <w:sz w:val="20"/>
          <w:szCs w:val="20"/>
        </w:rPr>
        <w:t xml:space="preserve"> Declaramos que não possuímos, em sua cadeia produtiva, empregados executando trabalho degradante ou forçado, observando o disposto nos </w:t>
      </w:r>
      <w:hyperlink r:id="rId10" w:anchor="art1" w:history="1">
        <w:r>
          <w:rPr>
            <w:rFonts w:ascii="Calibri" w:hAnsi="Calibri" w:cs="Calibri"/>
            <w:color w:val="0000FF"/>
            <w:sz w:val="20"/>
            <w:szCs w:val="20"/>
            <w:u w:val="single"/>
          </w:rPr>
          <w:t>incisos III e IV do art. 1º</w:t>
        </w:r>
      </w:hyperlink>
      <w:r>
        <w:rPr>
          <w:rFonts w:ascii="Calibri" w:hAnsi="Calibri" w:cs="Calibri"/>
          <w:color w:val="000000"/>
          <w:sz w:val="20"/>
          <w:szCs w:val="20"/>
        </w:rPr>
        <w:t xml:space="preserve"> e no </w:t>
      </w:r>
      <w:hyperlink r:id="rId11" w:anchor="art5" w:history="1">
        <w:r>
          <w:rPr>
            <w:rFonts w:ascii="Calibri" w:hAnsi="Calibri" w:cs="Calibri"/>
            <w:color w:val="0000FF"/>
            <w:sz w:val="20"/>
            <w:szCs w:val="20"/>
            <w:u w:val="single"/>
          </w:rPr>
          <w:t>inciso III do art. 5º da Constituição Federal</w:t>
        </w:r>
      </w:hyperlink>
      <w:r>
        <w:rPr>
          <w:rFonts w:ascii="Calibri" w:hAnsi="Calibri" w:cs="Calibri"/>
          <w:color w:val="000000"/>
          <w:sz w:val="20"/>
          <w:szCs w:val="20"/>
        </w:rPr>
        <w:t>;</w:t>
      </w:r>
    </w:p>
    <w:p w14:paraId="507D03E4" w14:textId="77777777" w:rsidR="003A1C7D" w:rsidRDefault="003A1C7D" w:rsidP="003A1C7D">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3)</w:t>
      </w:r>
      <w:r>
        <w:rPr>
          <w:rFonts w:ascii="Calibri" w:hAnsi="Calibri" w:cs="Calibri"/>
          <w:color w:val="000000"/>
          <w:sz w:val="20"/>
          <w:szCs w:val="20"/>
        </w:rPr>
        <w:t xml:space="preserve"> Declaro que cumpro as exigências de reserva de cargos para pessoa com deficiência e para reabilitado da Previdência Social, previstas em lei e em outras normas específicas;</w:t>
      </w:r>
    </w:p>
    <w:p w14:paraId="670B185E" w14:textId="77777777" w:rsidR="003A1C7D" w:rsidRDefault="003A1C7D" w:rsidP="003A1C7D">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4)</w:t>
      </w:r>
      <w:r>
        <w:rPr>
          <w:rFonts w:ascii="Calibri" w:hAnsi="Calibri" w:cs="Calibri"/>
          <w:color w:val="000000"/>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2FB2C67C" w14:textId="77777777" w:rsidR="003A1C7D" w:rsidRDefault="003A1C7D" w:rsidP="003A1C7D">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5)</w:t>
      </w:r>
      <w:r>
        <w:rPr>
          <w:rFonts w:ascii="Calibri" w:hAnsi="Calibri" w:cs="Calibri"/>
          <w:color w:val="000000"/>
          <w:sz w:val="20"/>
          <w:szCs w:val="20"/>
        </w:rPr>
        <w:t xml:space="preserve"> Declaramos de que a empresa não contratará empregados com incompatibilidade com as autoridades contratantes ou ocupantes de cargos de direção ou de assessoramento até o terceiro grau, na forma da </w:t>
      </w:r>
      <w:hyperlink r:id="rId12" w:history="1">
        <w:r>
          <w:rPr>
            <w:rFonts w:ascii="Calibri" w:hAnsi="Calibri" w:cs="Calibri"/>
            <w:color w:val="0000FF"/>
            <w:sz w:val="20"/>
            <w:szCs w:val="20"/>
            <w:u w:val="single"/>
          </w:rPr>
          <w:t>Súmula Vinculante nº 013 do STF</w:t>
        </w:r>
      </w:hyperlink>
      <w:r>
        <w:rPr>
          <w:rFonts w:ascii="Calibri" w:hAnsi="Calibri" w:cs="Calibri"/>
          <w:color w:val="000000"/>
          <w:sz w:val="20"/>
          <w:szCs w:val="20"/>
        </w:rPr>
        <w:t xml:space="preserve"> (Supremo Tribunal Federal).</w:t>
      </w:r>
    </w:p>
    <w:p w14:paraId="787551F1" w14:textId="77777777" w:rsidR="003A1C7D" w:rsidRDefault="003A1C7D" w:rsidP="003A1C7D">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6)</w:t>
      </w:r>
      <w:r>
        <w:rPr>
          <w:rFonts w:ascii="Calibri" w:hAnsi="Calibri" w:cs="Calibri"/>
          <w:color w:val="000000"/>
          <w:sz w:val="20"/>
          <w:szCs w:val="20"/>
        </w:rPr>
        <w:t xml:space="preserve"> Declaramos que a empresa atende aos requisitos de habilitação e que o declarante responderá pela veracidade das informações prestadas, na forma da lei.</w:t>
      </w:r>
    </w:p>
    <w:p w14:paraId="47D59505" w14:textId="77777777" w:rsidR="003A1C7D" w:rsidRDefault="003A1C7D" w:rsidP="003A1C7D">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7)</w:t>
      </w:r>
      <w:r>
        <w:rPr>
          <w:rFonts w:ascii="Calibri" w:hAnsi="Calibri" w:cs="Calibri"/>
          <w:color w:val="000000"/>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67C2AE11" w14:textId="77777777" w:rsidR="003A1C7D" w:rsidRDefault="003A1C7D" w:rsidP="003A1C7D">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8)</w:t>
      </w:r>
      <w:r>
        <w:rPr>
          <w:rFonts w:ascii="Calibri" w:hAnsi="Calibri" w:cs="Calibri"/>
          <w:color w:val="000000"/>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329CA66E" w14:textId="77777777" w:rsidR="003A1C7D" w:rsidRDefault="003A1C7D" w:rsidP="003A1C7D">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9)</w:t>
      </w:r>
      <w:r>
        <w:rPr>
          <w:rFonts w:ascii="Calibri" w:hAnsi="Calibri" w:cs="Calibri"/>
          <w:color w:val="000000"/>
          <w:sz w:val="20"/>
          <w:szCs w:val="20"/>
        </w:rPr>
        <w:t xml:space="preserve"> Declaramos que cumprimos os requisitos estabelecidos no </w:t>
      </w:r>
      <w:hyperlink r:id="rId13" w:anchor="art3" w:history="1">
        <w:r>
          <w:rPr>
            <w:rFonts w:ascii="Calibri" w:hAnsi="Calibri" w:cs="Calibri"/>
            <w:color w:val="0000FF"/>
            <w:sz w:val="20"/>
            <w:szCs w:val="20"/>
            <w:u w:val="single"/>
          </w:rPr>
          <w:t>artigo 3° da Lei Complementar nº 123/06</w:t>
        </w:r>
      </w:hyperlink>
      <w:r>
        <w:rPr>
          <w:rFonts w:ascii="Calibri" w:hAnsi="Calibri" w:cs="Calibri"/>
          <w:color w:val="000000"/>
          <w:sz w:val="20"/>
          <w:szCs w:val="20"/>
        </w:rPr>
        <w:t xml:space="preserve">, estando aptos a usufruir do tratamento favorecido estabelecido em seus </w:t>
      </w:r>
      <w:proofErr w:type="spellStart"/>
      <w:r>
        <w:rPr>
          <w:rFonts w:ascii="Calibri" w:hAnsi="Calibri" w:cs="Calibri"/>
          <w:color w:val="000000"/>
          <w:sz w:val="20"/>
          <w:szCs w:val="20"/>
        </w:rPr>
        <w:t>arts</w:t>
      </w:r>
      <w:proofErr w:type="spellEnd"/>
      <w:r>
        <w:rPr>
          <w:rFonts w:ascii="Calibri" w:hAnsi="Calibri" w:cs="Calibri"/>
          <w:color w:val="000000"/>
          <w:sz w:val="20"/>
          <w:szCs w:val="20"/>
        </w:rPr>
        <w:t>. 42 a 49;</w:t>
      </w:r>
    </w:p>
    <w:p w14:paraId="3EA9A526" w14:textId="77777777" w:rsidR="003A1C7D" w:rsidRDefault="003A1C7D" w:rsidP="003A1C7D">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10)</w:t>
      </w:r>
      <w:r>
        <w:rPr>
          <w:rFonts w:ascii="Calibri" w:hAnsi="Calibri" w:cs="Calibri"/>
          <w:color w:val="000000"/>
          <w:sz w:val="20"/>
          <w:szCs w:val="20"/>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D317ED2" w14:textId="77777777" w:rsidR="003A1C7D" w:rsidRDefault="003A1C7D" w:rsidP="003A1C7D">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11)</w:t>
      </w:r>
      <w:r>
        <w:rPr>
          <w:rFonts w:ascii="Calibri" w:hAnsi="Calibri" w:cs="Calibri"/>
          <w:color w:val="000000"/>
          <w:sz w:val="20"/>
          <w:szCs w:val="20"/>
        </w:rPr>
        <w:t xml:space="preserve"> Declaramos para os devidos fins de direito, na qualidade de Proponente dos procedimentos licitatórios, </w:t>
      </w:r>
      <w:r>
        <w:rPr>
          <w:rFonts w:ascii="Calibri" w:hAnsi="Calibri" w:cs="Calibri"/>
          <w:color w:val="000000"/>
          <w:sz w:val="20"/>
          <w:szCs w:val="20"/>
        </w:rPr>
        <w:lastRenderedPageBreak/>
        <w:t>instaurados por este Município, que o(a) responsável legal da empresa é o(a) Sr.(a) XXXXXXXXXX, Portador(a) do RG sob nº XXXXX, e CPF nº XXXXX, cuja função/cargo é (sócio administrador/procurador/diretor/</w:t>
      </w:r>
      <w:proofErr w:type="spellStart"/>
      <w:r>
        <w:rPr>
          <w:rFonts w:ascii="Calibri" w:hAnsi="Calibri" w:cs="Calibri"/>
          <w:color w:val="000000"/>
          <w:sz w:val="20"/>
          <w:szCs w:val="20"/>
        </w:rPr>
        <w:t>etc</w:t>
      </w:r>
      <w:proofErr w:type="spellEnd"/>
      <w:r>
        <w:rPr>
          <w:rFonts w:ascii="Calibri" w:hAnsi="Calibri" w:cs="Calibri"/>
          <w:color w:val="000000"/>
          <w:sz w:val="20"/>
          <w:szCs w:val="20"/>
        </w:rPr>
        <w:t>), responsável pela assinatura da Ata de Registro de Preços/contrato.</w:t>
      </w:r>
    </w:p>
    <w:p w14:paraId="3EDAF3DD" w14:textId="77777777" w:rsidR="003A1C7D" w:rsidRDefault="003A1C7D" w:rsidP="003A1C7D">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12)</w:t>
      </w:r>
      <w:r>
        <w:rPr>
          <w:rFonts w:ascii="Calibri" w:hAnsi="Calibri" w:cs="Calibri"/>
          <w:color w:val="000000"/>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70CA3A40" w14:textId="77777777" w:rsidR="003A1C7D" w:rsidRDefault="003A1C7D" w:rsidP="003A1C7D">
      <w:pPr>
        <w:pStyle w:val="ParagraphStyle"/>
        <w:spacing w:after="120" w:line="288" w:lineRule="auto"/>
        <w:jc w:val="both"/>
        <w:rPr>
          <w:rFonts w:ascii="Calibri" w:hAnsi="Calibri" w:cs="Calibri"/>
          <w:color w:val="000000"/>
          <w:sz w:val="20"/>
          <w:szCs w:val="20"/>
        </w:rPr>
      </w:pPr>
      <w:r>
        <w:rPr>
          <w:rFonts w:ascii="Calibri" w:hAnsi="Calibri" w:cs="Calibri"/>
          <w:color w:val="000000"/>
          <w:sz w:val="20"/>
          <w:szCs w:val="20"/>
        </w:rPr>
        <w:t xml:space="preserve">E-mail: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Telefone: ( XX) XXXXX-XXXX</w:t>
      </w:r>
    </w:p>
    <w:p w14:paraId="1929A8B5" w14:textId="77777777" w:rsidR="003A1C7D" w:rsidRDefault="003A1C7D" w:rsidP="003A1C7D">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13)</w:t>
      </w:r>
      <w:r>
        <w:rPr>
          <w:rFonts w:ascii="Calibri" w:hAnsi="Calibri" w:cs="Calibri"/>
          <w:color w:val="000000"/>
          <w:sz w:val="20"/>
          <w:szCs w:val="20"/>
        </w:rPr>
        <w:t xml:space="preserve"> Caso altere o citado e-mail ou telefone comprometo-me em protocolizar pedido de alteração junto ao Sistema de Protocolo deste Município, sob pena de ser considerado como intimado nos dados anteriormente fornecidos.</w:t>
      </w:r>
    </w:p>
    <w:p w14:paraId="6E39DA2E" w14:textId="77777777" w:rsidR="003A1C7D" w:rsidRDefault="003A1C7D" w:rsidP="003A1C7D">
      <w:pPr>
        <w:pStyle w:val="ParagraphStyle"/>
        <w:spacing w:line="360" w:lineRule="auto"/>
        <w:jc w:val="both"/>
        <w:rPr>
          <w:rFonts w:ascii="Calibri" w:hAnsi="Calibri" w:cs="Calibri"/>
          <w:color w:val="000000"/>
          <w:sz w:val="20"/>
          <w:szCs w:val="20"/>
        </w:rPr>
      </w:pPr>
    </w:p>
    <w:p w14:paraId="3C73F9EB"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Nomeamos e constituímos o senhor(a) XXXXXXXXX, portador(a) do CPF/MF sob n.º XXXXX, para ser o(a) responsável para acompanhar a execução da Ata de Registro de Preços/contrato, referente ao </w:t>
      </w:r>
      <w:r>
        <w:rPr>
          <w:rFonts w:ascii="Calibri" w:hAnsi="Calibri" w:cs="Calibri"/>
          <w:b/>
          <w:bCs/>
          <w:color w:val="000000"/>
          <w:sz w:val="20"/>
          <w:szCs w:val="20"/>
        </w:rPr>
        <w:t>Pregão, na Forma Eletrônica Nº 50/2025</w:t>
      </w:r>
      <w:r>
        <w:rPr>
          <w:rFonts w:ascii="Calibri" w:hAnsi="Calibri" w:cs="Calibri"/>
          <w:color w:val="000000"/>
          <w:sz w:val="20"/>
          <w:szCs w:val="20"/>
        </w:rPr>
        <w:t xml:space="preserve"> e todos os atos necessários ao cumprimento das obrigações contidas no instrumento convocatório, seus Anexos e na Ata de Registro de Preços/Contrato.</w:t>
      </w:r>
    </w:p>
    <w:p w14:paraId="484772BB" w14:textId="77777777" w:rsidR="003A1C7D" w:rsidRDefault="003A1C7D" w:rsidP="003A1C7D">
      <w:pPr>
        <w:pStyle w:val="ParagraphStyle"/>
        <w:spacing w:line="360" w:lineRule="auto"/>
        <w:jc w:val="both"/>
        <w:rPr>
          <w:rFonts w:ascii="Calibri" w:hAnsi="Calibri" w:cs="Calibri"/>
          <w:color w:val="000000"/>
          <w:sz w:val="20"/>
          <w:szCs w:val="20"/>
        </w:rPr>
      </w:pPr>
    </w:p>
    <w:p w14:paraId="780938E9"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Município, XX de XXXX de 2025</w:t>
      </w:r>
    </w:p>
    <w:p w14:paraId="14D93FB4" w14:textId="77777777" w:rsidR="003A1C7D" w:rsidRDefault="003A1C7D" w:rsidP="003A1C7D">
      <w:pPr>
        <w:pStyle w:val="ParagraphStyle"/>
        <w:spacing w:line="360" w:lineRule="auto"/>
        <w:jc w:val="both"/>
        <w:rPr>
          <w:rFonts w:ascii="Calibri" w:hAnsi="Calibri" w:cs="Calibri"/>
          <w:color w:val="000000"/>
          <w:sz w:val="20"/>
          <w:szCs w:val="20"/>
        </w:rPr>
      </w:pPr>
    </w:p>
    <w:p w14:paraId="6D6D9602" w14:textId="77777777" w:rsidR="003A1C7D" w:rsidRDefault="003A1C7D" w:rsidP="003A1C7D">
      <w:pPr>
        <w:pStyle w:val="ParagraphStyle"/>
        <w:spacing w:line="360" w:lineRule="auto"/>
        <w:jc w:val="both"/>
        <w:rPr>
          <w:rFonts w:ascii="Calibri" w:hAnsi="Calibri" w:cs="Calibri"/>
          <w:color w:val="000000"/>
          <w:sz w:val="20"/>
          <w:szCs w:val="20"/>
        </w:rPr>
      </w:pPr>
    </w:p>
    <w:p w14:paraId="2020BEB8" w14:textId="77777777" w:rsidR="003A1C7D" w:rsidRDefault="003A1C7D" w:rsidP="003A1C7D">
      <w:pPr>
        <w:pStyle w:val="ParagraphStyle"/>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23415337" w14:textId="77777777" w:rsidR="003A1C7D" w:rsidRDefault="003A1C7D" w:rsidP="003A1C7D">
      <w:pPr>
        <w:pStyle w:val="ParagraphStyle"/>
        <w:jc w:val="center"/>
        <w:rPr>
          <w:rFonts w:ascii="Calibri" w:hAnsi="Calibri" w:cs="Calibri"/>
          <w:color w:val="000000"/>
          <w:sz w:val="20"/>
          <w:szCs w:val="20"/>
        </w:rPr>
      </w:pPr>
      <w:r>
        <w:rPr>
          <w:rFonts w:ascii="Calibri" w:hAnsi="Calibri" w:cs="Calibri"/>
          <w:color w:val="000000"/>
          <w:sz w:val="20"/>
          <w:szCs w:val="20"/>
        </w:rPr>
        <w:t>Cargo do Representante</w:t>
      </w:r>
    </w:p>
    <w:p w14:paraId="1C222B91" w14:textId="77777777" w:rsidR="003A1C7D" w:rsidRDefault="003A1C7D" w:rsidP="003A1C7D">
      <w:pPr>
        <w:pStyle w:val="ParagraphStyle"/>
        <w:jc w:val="center"/>
        <w:rPr>
          <w:rFonts w:ascii="Calibri" w:hAnsi="Calibri" w:cs="Calibri"/>
          <w:color w:val="000000"/>
          <w:sz w:val="20"/>
          <w:szCs w:val="20"/>
        </w:rPr>
      </w:pPr>
      <w:r>
        <w:rPr>
          <w:rFonts w:ascii="Calibri" w:hAnsi="Calibri" w:cs="Calibri"/>
          <w:color w:val="000000"/>
          <w:sz w:val="20"/>
          <w:szCs w:val="20"/>
        </w:rPr>
        <w:t>Nome da Empresa</w:t>
      </w:r>
    </w:p>
    <w:p w14:paraId="65EE1132" w14:textId="77777777" w:rsidR="003A1C7D" w:rsidRDefault="003A1C7D" w:rsidP="003A1C7D">
      <w:pPr>
        <w:pStyle w:val="ParagraphStyle"/>
        <w:jc w:val="center"/>
        <w:rPr>
          <w:rFonts w:ascii="Calibri" w:hAnsi="Calibri" w:cs="Calibri"/>
          <w:color w:val="000000"/>
          <w:sz w:val="20"/>
          <w:szCs w:val="20"/>
        </w:rPr>
      </w:pPr>
      <w:r>
        <w:rPr>
          <w:rFonts w:ascii="Calibri" w:hAnsi="Calibri" w:cs="Calibri"/>
          <w:color w:val="000000"/>
          <w:sz w:val="20"/>
          <w:szCs w:val="20"/>
        </w:rPr>
        <w:t>CNPJ</w:t>
      </w:r>
    </w:p>
    <w:p w14:paraId="79169BDA" w14:textId="77777777" w:rsidR="003A1C7D" w:rsidRDefault="003A1C7D" w:rsidP="003A1C7D">
      <w:pPr>
        <w:pStyle w:val="ParagraphStyle"/>
        <w:spacing w:line="360" w:lineRule="auto"/>
        <w:jc w:val="both"/>
        <w:rPr>
          <w:rFonts w:ascii="Calibri" w:hAnsi="Calibri" w:cs="Calibri"/>
          <w:color w:val="000000"/>
          <w:sz w:val="20"/>
          <w:szCs w:val="20"/>
        </w:rPr>
      </w:pPr>
    </w:p>
    <w:p w14:paraId="73660197"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2B57E063" w14:textId="77777777" w:rsidR="003A1C7D" w:rsidRDefault="003A1C7D" w:rsidP="003A1C7D">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bookmarkStart w:id="0" w:name="_Hlk158664625"/>
      <w:bookmarkEnd w:id="0"/>
      <w:r>
        <w:rPr>
          <w:rFonts w:ascii="Calibri" w:hAnsi="Calibri" w:cs="Calibri"/>
          <w:b/>
          <w:bCs/>
          <w:color w:val="000000"/>
          <w:sz w:val="20"/>
          <w:szCs w:val="20"/>
        </w:rPr>
        <w:lastRenderedPageBreak/>
        <w:t>Anexo 03 - MODELO DE TERMO DE CONTRATO</w:t>
      </w:r>
    </w:p>
    <w:p w14:paraId="65480A68" w14:textId="77777777" w:rsidR="003A1C7D" w:rsidRDefault="003A1C7D" w:rsidP="003A1C7D">
      <w:pPr>
        <w:pStyle w:val="ParagraphStyle"/>
        <w:jc w:val="center"/>
        <w:rPr>
          <w:rFonts w:ascii="Calibri" w:hAnsi="Calibri" w:cs="Calibri"/>
          <w:b/>
          <w:bCs/>
          <w:color w:val="000000"/>
          <w:sz w:val="20"/>
          <w:szCs w:val="20"/>
        </w:rPr>
      </w:pPr>
      <w:r>
        <w:rPr>
          <w:rFonts w:ascii="Calibri" w:hAnsi="Calibri" w:cs="Calibri"/>
          <w:b/>
          <w:bCs/>
          <w:color w:val="000000"/>
          <w:sz w:val="20"/>
          <w:szCs w:val="20"/>
        </w:rPr>
        <w:t>PREGÃO, NA FORMA ELETRÔNICA Nº 50/2025</w:t>
      </w:r>
    </w:p>
    <w:p w14:paraId="17C42CD2" w14:textId="77777777" w:rsidR="003A1C7D" w:rsidRDefault="003A1C7D" w:rsidP="003A1C7D">
      <w:pPr>
        <w:pStyle w:val="ParagraphStyle"/>
        <w:spacing w:line="360" w:lineRule="auto"/>
        <w:rPr>
          <w:rFonts w:ascii="Calibri" w:hAnsi="Calibri" w:cs="Calibri"/>
          <w:sz w:val="20"/>
          <w:szCs w:val="20"/>
        </w:rPr>
      </w:pPr>
    </w:p>
    <w:p w14:paraId="5BF8437D" w14:textId="77777777" w:rsidR="003A1C7D" w:rsidRDefault="003A1C7D" w:rsidP="003A1C7D">
      <w:pPr>
        <w:pStyle w:val="ParagraphStyle"/>
        <w:spacing w:line="360" w:lineRule="auto"/>
        <w:rPr>
          <w:rFonts w:ascii="Calibri" w:hAnsi="Calibri" w:cs="Calibri"/>
          <w:sz w:val="20"/>
          <w:szCs w:val="20"/>
        </w:rPr>
      </w:pPr>
    </w:p>
    <w:p w14:paraId="5E41EC06" w14:textId="77777777" w:rsidR="003A1C7D" w:rsidRDefault="003A1C7D" w:rsidP="003A1C7D">
      <w:pPr>
        <w:pStyle w:val="ParagraphStyle"/>
        <w:spacing w:line="360" w:lineRule="auto"/>
        <w:ind w:left="3405"/>
        <w:jc w:val="both"/>
        <w:rPr>
          <w:rFonts w:ascii="Calibri" w:hAnsi="Calibri" w:cs="Calibri"/>
          <w:sz w:val="20"/>
          <w:szCs w:val="20"/>
        </w:rPr>
      </w:pPr>
      <w:r>
        <w:rPr>
          <w:rFonts w:ascii="Calibri" w:hAnsi="Calibri" w:cs="Calibri"/>
          <w:b/>
          <w:bCs/>
          <w:sz w:val="20"/>
          <w:szCs w:val="20"/>
        </w:rPr>
        <w:t>Contrato Administrativo Nº</w:t>
      </w:r>
      <w:r>
        <w:rPr>
          <w:rFonts w:ascii="Calibri" w:hAnsi="Calibri" w:cs="Calibri"/>
          <w:sz w:val="20"/>
          <w:szCs w:val="20"/>
        </w:rPr>
        <w:t xml:space="preserve"> ......../...., que fazem entre si a Prefeitura de Ibaiti/PR e a empresa XXXXXXXXXX</w:t>
      </w:r>
    </w:p>
    <w:p w14:paraId="22088550" w14:textId="77777777" w:rsidR="003A1C7D" w:rsidRDefault="003A1C7D" w:rsidP="003A1C7D">
      <w:pPr>
        <w:pStyle w:val="ParagraphStyle"/>
        <w:spacing w:line="360" w:lineRule="auto"/>
        <w:ind w:left="3405"/>
        <w:jc w:val="both"/>
        <w:rPr>
          <w:rFonts w:ascii="Calibri" w:hAnsi="Calibri" w:cs="Calibri"/>
          <w:sz w:val="20"/>
          <w:szCs w:val="20"/>
        </w:rPr>
      </w:pPr>
    </w:p>
    <w:p w14:paraId="3BEF0D74" w14:textId="77777777" w:rsidR="003A1C7D" w:rsidRDefault="003A1C7D" w:rsidP="003A1C7D">
      <w:pPr>
        <w:pStyle w:val="ParagraphStyle"/>
        <w:spacing w:line="360" w:lineRule="auto"/>
        <w:ind w:left="3405"/>
        <w:jc w:val="both"/>
        <w:rPr>
          <w:rFonts w:ascii="Calibri" w:hAnsi="Calibri" w:cs="Calibri"/>
          <w:sz w:val="20"/>
          <w:szCs w:val="20"/>
        </w:rPr>
      </w:pPr>
    </w:p>
    <w:p w14:paraId="5CE3E83E" w14:textId="77777777" w:rsidR="003A1C7D" w:rsidRPr="00B512E0" w:rsidRDefault="003A1C7D" w:rsidP="003A1C7D">
      <w:pPr>
        <w:pStyle w:val="ParagraphStyle"/>
        <w:spacing w:line="360" w:lineRule="auto"/>
        <w:ind w:firstLine="1140"/>
        <w:jc w:val="both"/>
        <w:rPr>
          <w:rFonts w:ascii="Calibri" w:hAnsi="Calibri" w:cs="Calibri"/>
          <w:sz w:val="20"/>
          <w:szCs w:val="20"/>
        </w:rPr>
      </w:pPr>
      <w:r>
        <w:rPr>
          <w:rFonts w:ascii="Calibri" w:hAnsi="Calibri" w:cs="Calibri"/>
          <w:color w:val="000000"/>
          <w:sz w:val="20"/>
          <w:szCs w:val="20"/>
        </w:rPr>
        <w:t xml:space="preserve">O </w:t>
      </w:r>
      <w:r>
        <w:rPr>
          <w:rFonts w:ascii="Calibri" w:hAnsi="Calibri" w:cs="Calibri"/>
          <w:b/>
          <w:bCs/>
          <w:color w:val="000000"/>
          <w:sz w:val="20"/>
          <w:szCs w:val="20"/>
        </w:rPr>
        <w:t>MUNICÍPIO DE IBAITI</w:t>
      </w:r>
      <w:r>
        <w:rPr>
          <w:rFonts w:ascii="Calibri" w:hAnsi="Calibri" w:cs="Calibri"/>
          <w:color w:val="000000"/>
          <w:sz w:val="20"/>
          <w:szCs w:val="20"/>
        </w:rPr>
        <w:t xml:space="preserve">, pessoa jurídica de direito público, com sede em Ibaiti (PR), sito a Praça dos Três Poderes, nº. 23, CNPJ/MF nº. 77.008.068/0001-41, representada pelo senhor Prefeito </w:t>
      </w:r>
      <w:r w:rsidRPr="00B512E0">
        <w:rPr>
          <w:rFonts w:ascii="Calibri" w:hAnsi="Calibri" w:cs="Calibri"/>
          <w:sz w:val="20"/>
          <w:szCs w:val="20"/>
        </w:rPr>
        <w:t xml:space="preserve">Municipal Roberto </w:t>
      </w:r>
      <w:proofErr w:type="spellStart"/>
      <w:r w:rsidRPr="00B512E0">
        <w:rPr>
          <w:rFonts w:ascii="Calibri" w:hAnsi="Calibri" w:cs="Calibri"/>
          <w:sz w:val="20"/>
          <w:szCs w:val="20"/>
        </w:rPr>
        <w:t>Regazzo</w:t>
      </w:r>
      <w:proofErr w:type="spellEnd"/>
      <w:r w:rsidRPr="00B512E0">
        <w:rPr>
          <w:rFonts w:ascii="Calibri" w:hAnsi="Calibri" w:cs="Calibri"/>
          <w:sz w:val="20"/>
          <w:szCs w:val="20"/>
        </w:rPr>
        <w:t xml:space="preserve">, com sede na Rua José de Moura Bueno, 23 – Centro Ibaiti-Pr, doravante denominado CONTRATANTE, e a empresa XXXXXXXXXX, inscrita no CNPJ/MF sob o nº XXXXXX, sediada na XXXXXXXXXXXX, doravante designada CONTRATADA, neste ato representado(a) por XXXXXXXXXX (nome e função no contratado, não colocar documentos pessoais), conforme atos constitutivos da empresa </w:t>
      </w:r>
      <w:r w:rsidRPr="00B512E0">
        <w:rPr>
          <w:rFonts w:ascii="Calibri" w:hAnsi="Calibri" w:cs="Calibri"/>
          <w:b/>
          <w:bCs/>
          <w:sz w:val="20"/>
          <w:szCs w:val="20"/>
        </w:rPr>
        <w:t>OU</w:t>
      </w:r>
      <w:r w:rsidRPr="00B512E0">
        <w:rPr>
          <w:rFonts w:ascii="Calibri" w:hAnsi="Calibri" w:cs="Calibri"/>
          <w:sz w:val="20"/>
          <w:szCs w:val="20"/>
        </w:rPr>
        <w:t xml:space="preserve"> procuração apresentada nos autos, tendo em vista o que consta no Processo nº .............................. e em observância às disposições da </w:t>
      </w:r>
      <w:hyperlink r:id="rId14" w:history="1">
        <w:r w:rsidRPr="00B512E0">
          <w:rPr>
            <w:rFonts w:ascii="Calibri" w:hAnsi="Calibri" w:cs="Calibri"/>
            <w:sz w:val="20"/>
            <w:szCs w:val="20"/>
            <w:u w:val="single"/>
          </w:rPr>
          <w:t>Lei nº 14.133, de 1º de abril de 2021</w:t>
        </w:r>
      </w:hyperlink>
      <w:r w:rsidRPr="00B512E0">
        <w:rPr>
          <w:rFonts w:ascii="Calibri" w:hAnsi="Calibri" w:cs="Calibri"/>
          <w:sz w:val="20"/>
          <w:szCs w:val="20"/>
        </w:rPr>
        <w:t>, e demais legislação aplicável, resolvem celebrar o presente Termo de Contrato, decorrente do Pregão, na forma Eletrônica Nº 50/2025, mediante as cláusulas e condições a seguir enunciadas.</w:t>
      </w:r>
    </w:p>
    <w:p w14:paraId="2E5168D8" w14:textId="77777777" w:rsidR="003A1C7D" w:rsidRDefault="003A1C7D" w:rsidP="003A1C7D">
      <w:pPr>
        <w:pStyle w:val="ParagraphStyle"/>
        <w:keepNext/>
        <w:keepLines/>
        <w:widowControl/>
        <w:numPr>
          <w:ilvl w:val="0"/>
          <w:numId w:val="55"/>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PRIMEIRA – OBJETO (</w:t>
      </w:r>
      <w:hyperlink r:id="rId15" w:anchor="art92" w:history="1">
        <w:r>
          <w:rPr>
            <w:rFonts w:ascii="Calibri" w:hAnsi="Calibri" w:cs="Calibri"/>
            <w:b/>
            <w:bCs/>
            <w:color w:val="0000FF"/>
            <w:sz w:val="20"/>
            <w:szCs w:val="20"/>
            <w:u w:val="single"/>
          </w:rPr>
          <w:t>art. 92, I e II</w:t>
        </w:r>
      </w:hyperlink>
      <w:r>
        <w:rPr>
          <w:rFonts w:ascii="Calibri" w:hAnsi="Calibri" w:cs="Calibri"/>
          <w:b/>
          <w:bCs/>
          <w:color w:val="000000"/>
          <w:sz w:val="20"/>
          <w:szCs w:val="20"/>
        </w:rPr>
        <w:t>)</w:t>
      </w:r>
    </w:p>
    <w:p w14:paraId="042FE38A"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 objeto do presente instrumento é a contratação de </w:t>
      </w:r>
      <w:r>
        <w:rPr>
          <w:rFonts w:ascii="Calibri" w:hAnsi="Calibri" w:cs="Calibri"/>
          <w:b/>
          <w:bCs/>
          <w:sz w:val="20"/>
          <w:szCs w:val="20"/>
        </w:rPr>
        <w:t>Aquisição de novos equipamentos destinados ao Hospital Municipal de Ibaiti, e Secretaria Municipal de Saúde, conforme especificações técnicas contidas no Termo de Referência para atendimento de Emenda de Bancada.</w:t>
      </w:r>
      <w:r>
        <w:rPr>
          <w:rFonts w:ascii="Calibri" w:hAnsi="Calibri" w:cs="Calibri"/>
          <w:sz w:val="20"/>
          <w:szCs w:val="20"/>
        </w:rPr>
        <w:t>, nas condições estabelecidas no Termo de Referência.</w:t>
      </w:r>
    </w:p>
    <w:p w14:paraId="3C38DA08"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Objeto da contratação:</w:t>
      </w:r>
    </w:p>
    <w:p w14:paraId="6C1147E2" w14:textId="77777777" w:rsidR="003A1C7D" w:rsidRDefault="003A1C7D" w:rsidP="003A1C7D">
      <w:pPr>
        <w:pStyle w:val="ParagraphStyle"/>
        <w:spacing w:before="120" w:after="120" w:line="276" w:lineRule="auto"/>
        <w:jc w:val="both"/>
        <w:rPr>
          <w:rFonts w:ascii="Calibri" w:hAnsi="Calibri" w:cs="Calibri"/>
          <w:sz w:val="20"/>
          <w:szCs w:val="20"/>
        </w:rPr>
      </w:pPr>
    </w:p>
    <w:p w14:paraId="6DFFA747"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Vinculam esta contratação, independentemente de transcrição:</w:t>
      </w:r>
    </w:p>
    <w:p w14:paraId="03C14A81"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Termo de Referência;</w:t>
      </w:r>
    </w:p>
    <w:p w14:paraId="2953E625"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Edital da Licitação;</w:t>
      </w:r>
    </w:p>
    <w:p w14:paraId="12B0E486"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Proposta do contratado;</w:t>
      </w:r>
    </w:p>
    <w:p w14:paraId="273B9C4F"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Eventuais anexos dos documentos supracitados.</w:t>
      </w:r>
    </w:p>
    <w:p w14:paraId="34E83BF2" w14:textId="77777777" w:rsidR="003A1C7D" w:rsidRDefault="003A1C7D" w:rsidP="003A1C7D">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SEGUNDA – VIGÊNCIA E PRORROGAÇÃO</w:t>
      </w:r>
    </w:p>
    <w:p w14:paraId="4C508410" w14:textId="77777777" w:rsidR="003A1C7D" w:rsidRPr="00B512E0"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sidRPr="00B512E0">
        <w:rPr>
          <w:rFonts w:ascii="Calibri" w:hAnsi="Calibri" w:cs="Calibri"/>
          <w:sz w:val="20"/>
          <w:szCs w:val="20"/>
        </w:rPr>
        <w:t xml:space="preserve">O prazo de vigência da contratação é de 12 meses, contados da </w:t>
      </w:r>
      <w:proofErr w:type="spellStart"/>
      <w:r w:rsidRPr="00B512E0">
        <w:rPr>
          <w:rFonts w:ascii="Calibri" w:hAnsi="Calibri" w:cs="Calibri"/>
          <w:sz w:val="20"/>
          <w:szCs w:val="20"/>
        </w:rPr>
        <w:t>da</w:t>
      </w:r>
      <w:proofErr w:type="spellEnd"/>
      <w:r w:rsidRPr="00B512E0">
        <w:rPr>
          <w:rFonts w:ascii="Calibri" w:hAnsi="Calibri" w:cs="Calibri"/>
          <w:sz w:val="20"/>
          <w:szCs w:val="20"/>
        </w:rPr>
        <w:t xml:space="preserve"> data do contrato, na forma do </w:t>
      </w:r>
      <w:hyperlink r:id="rId16" w:anchor="art105" w:history="1">
        <w:r>
          <w:rPr>
            <w:rFonts w:ascii="Calibri" w:hAnsi="Calibri" w:cs="Calibri"/>
            <w:color w:val="0000FF"/>
            <w:sz w:val="20"/>
            <w:szCs w:val="20"/>
            <w:u w:val="single"/>
          </w:rPr>
          <w:t>artigo 105 da Lei n° 14.133, de 2021</w:t>
        </w:r>
      </w:hyperlink>
      <w:r w:rsidRPr="00B512E0">
        <w:rPr>
          <w:rFonts w:ascii="Calibri" w:hAnsi="Calibri" w:cs="Calibri"/>
          <w:sz w:val="20"/>
          <w:szCs w:val="20"/>
        </w:rPr>
        <w:t>.</w:t>
      </w:r>
    </w:p>
    <w:p w14:paraId="47E728C9" w14:textId="77777777" w:rsidR="003A1C7D" w:rsidRPr="00B512E0" w:rsidRDefault="003A1C7D" w:rsidP="003A1C7D">
      <w:pPr>
        <w:pStyle w:val="ParagraphStyle"/>
        <w:widowControl/>
        <w:numPr>
          <w:ilvl w:val="2"/>
          <w:numId w:val="54"/>
        </w:numPr>
        <w:spacing w:before="120" w:after="120" w:line="276" w:lineRule="auto"/>
        <w:jc w:val="both"/>
        <w:rPr>
          <w:rFonts w:ascii="Calibri" w:hAnsi="Calibri" w:cs="Calibri"/>
          <w:sz w:val="20"/>
          <w:szCs w:val="20"/>
        </w:rPr>
      </w:pPr>
      <w:r w:rsidRPr="00B512E0">
        <w:rPr>
          <w:rFonts w:ascii="Calibri" w:hAnsi="Calibri" w:cs="Calibri"/>
          <w:sz w:val="20"/>
          <w:szCs w:val="20"/>
        </w:rPr>
        <w:lastRenderedPageBreak/>
        <w:t>O prazo de vigência será automaticamente prorrogado, independentemente de termo aditivo, quando o objeto não for concluído no período firmado acima, ressalvadas as providências cabíveis no caso de culpa do contratado, previstas neste instrumento.</w:t>
      </w:r>
    </w:p>
    <w:p w14:paraId="0A149218" w14:textId="77777777" w:rsidR="003A1C7D" w:rsidRDefault="003A1C7D" w:rsidP="003A1C7D">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TERCEIRA – MODELOS DE EXECUÇÃO E GESTÃO CONTRATUAIS (</w:t>
      </w:r>
      <w:hyperlink r:id="rId17" w:anchor="art92" w:history="1">
        <w:r>
          <w:rPr>
            <w:rFonts w:ascii="Calibri" w:hAnsi="Calibri" w:cs="Calibri"/>
            <w:b/>
            <w:bCs/>
            <w:color w:val="0000FF"/>
            <w:sz w:val="20"/>
            <w:szCs w:val="20"/>
            <w:u w:val="single"/>
          </w:rPr>
          <w:t>art. 92, IV, VII e XVIII)</w:t>
        </w:r>
      </w:hyperlink>
    </w:p>
    <w:p w14:paraId="52356BD9"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regime de execução contratual, os modelos de gestão e de execução, assim como os prazos e condições de conclusão, entrega, observação e recebimento do objeto constam no Termo de Referência, anexo a este Contrato.</w:t>
      </w:r>
    </w:p>
    <w:p w14:paraId="66774875" w14:textId="77777777" w:rsidR="003A1C7D" w:rsidRDefault="003A1C7D" w:rsidP="003A1C7D">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QUARTA – SUBCONTRATAÇÃO</w:t>
      </w:r>
    </w:p>
    <w:p w14:paraId="0923AE89" w14:textId="77777777" w:rsidR="003A1C7D" w:rsidRP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sidRPr="003A1C7D">
        <w:rPr>
          <w:rFonts w:ascii="Calibri" w:hAnsi="Calibri" w:cs="Calibri"/>
          <w:sz w:val="20"/>
          <w:szCs w:val="20"/>
        </w:rPr>
        <w:t>Não será admitida a subcontratação do objeto contratual.</w:t>
      </w:r>
    </w:p>
    <w:p w14:paraId="38EB852D" w14:textId="77777777" w:rsidR="003A1C7D" w:rsidRDefault="003A1C7D" w:rsidP="003A1C7D">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QUINTA – PREÇO (</w:t>
      </w:r>
      <w:hyperlink r:id="rId18" w:anchor="art92" w:history="1">
        <w:r>
          <w:rPr>
            <w:rFonts w:ascii="Calibri" w:hAnsi="Calibri" w:cs="Calibri"/>
            <w:b/>
            <w:bCs/>
            <w:color w:val="0000FF"/>
            <w:sz w:val="20"/>
            <w:szCs w:val="20"/>
            <w:u w:val="single"/>
          </w:rPr>
          <w:t>art. 92, V)</w:t>
        </w:r>
      </w:hyperlink>
    </w:p>
    <w:p w14:paraId="3E60ED29" w14:textId="77777777" w:rsidR="003A1C7D" w:rsidRPr="00B512E0"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sidRPr="00B512E0">
        <w:rPr>
          <w:rFonts w:ascii="Calibri" w:hAnsi="Calibri" w:cs="Calibri"/>
          <w:sz w:val="20"/>
          <w:szCs w:val="20"/>
        </w:rPr>
        <w:t>O valor total da contratação é de R$.......... (.....)</w:t>
      </w:r>
    </w:p>
    <w:p w14:paraId="27770142"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B77FFC5" w14:textId="77777777" w:rsidR="003A1C7D" w:rsidRPr="00B512E0"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sidRPr="00B512E0">
        <w:rPr>
          <w:rFonts w:ascii="Calibri" w:hAnsi="Calibri" w:cs="Calibri"/>
          <w:sz w:val="20"/>
          <w:szCs w:val="20"/>
        </w:rPr>
        <w:t>O valor acima é meramente estimativo, de forma que os pagamentos devidos ao contratado dependerão dos quantitativos efetivamente fornecidos.</w:t>
      </w:r>
    </w:p>
    <w:p w14:paraId="659BE448" w14:textId="77777777" w:rsidR="003A1C7D" w:rsidRDefault="003A1C7D" w:rsidP="003A1C7D">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SEXTA - PAGAMENTO (</w:t>
      </w:r>
      <w:hyperlink r:id="rId19" w:anchor="art92" w:history="1">
        <w:r>
          <w:rPr>
            <w:rFonts w:ascii="Calibri" w:hAnsi="Calibri" w:cs="Calibri"/>
            <w:b/>
            <w:bCs/>
            <w:color w:val="0000FF"/>
            <w:sz w:val="20"/>
            <w:szCs w:val="20"/>
            <w:u w:val="single"/>
          </w:rPr>
          <w:t>art. 92, V e VI</w:t>
        </w:r>
      </w:hyperlink>
      <w:r>
        <w:rPr>
          <w:rFonts w:ascii="Calibri" w:hAnsi="Calibri" w:cs="Calibri"/>
          <w:b/>
          <w:bCs/>
          <w:color w:val="000000"/>
          <w:sz w:val="20"/>
          <w:szCs w:val="20"/>
        </w:rPr>
        <w:t>)</w:t>
      </w:r>
    </w:p>
    <w:p w14:paraId="28919572"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prazo para pagamento ao contratado e demais condições a ele referentes encontram-se definidos no Termo de Referência, anexo a este Contrato.</w:t>
      </w:r>
    </w:p>
    <w:p w14:paraId="741EF07B" w14:textId="77777777" w:rsidR="003A1C7D" w:rsidRDefault="003A1C7D" w:rsidP="003A1C7D">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SÉTIMA - REAJUSTE (</w:t>
      </w:r>
      <w:hyperlink r:id="rId20" w:anchor="art92" w:history="1">
        <w:r>
          <w:rPr>
            <w:rFonts w:ascii="Calibri" w:hAnsi="Calibri" w:cs="Calibri"/>
            <w:b/>
            <w:bCs/>
            <w:color w:val="0000FF"/>
            <w:sz w:val="20"/>
            <w:szCs w:val="20"/>
            <w:u w:val="single"/>
          </w:rPr>
          <w:t>art. 92, V)</w:t>
        </w:r>
      </w:hyperlink>
    </w:p>
    <w:p w14:paraId="61FC961E"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bookmarkStart w:id="1" w:name="_Hlk158657628"/>
      <w:bookmarkEnd w:id="1"/>
      <w:r>
        <w:rPr>
          <w:rFonts w:ascii="Calibri" w:hAnsi="Calibri" w:cs="Calibri"/>
          <w:sz w:val="20"/>
          <w:szCs w:val="20"/>
        </w:rPr>
        <w:t xml:space="preserve">Os preços inicialmente contratados são fixos e irreajustáveis no prazo de um ano contado da data do orçamento estimado, em </w:t>
      </w:r>
      <w:r w:rsidRPr="00B512E0">
        <w:rPr>
          <w:rFonts w:ascii="Calibri" w:hAnsi="Calibri" w:cs="Calibri"/>
          <w:sz w:val="20"/>
          <w:szCs w:val="20"/>
        </w:rPr>
        <w:t>outubro e novembro de 2025 conforme consta no Relatório de Formação de Preços.</w:t>
      </w:r>
    </w:p>
    <w:p w14:paraId="3217EB6B"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Após o interregno de um ano, e independentemente de pedido do contratado, os preços iniciais serão reajustados, mediante a aplicação, pelo contratante, do índice INCP</w:t>
      </w:r>
      <w:r>
        <w:rPr>
          <w:rFonts w:ascii="Calibri" w:hAnsi="Calibri" w:cs="Calibri"/>
          <w:i/>
          <w:iCs/>
          <w:sz w:val="20"/>
          <w:szCs w:val="20"/>
        </w:rPr>
        <w:t>,</w:t>
      </w:r>
      <w:r>
        <w:rPr>
          <w:rFonts w:ascii="Calibri" w:hAnsi="Calibri" w:cs="Calibri"/>
          <w:sz w:val="20"/>
          <w:szCs w:val="20"/>
        </w:rPr>
        <w:t xml:space="preserve"> exclusivamente para as obrigações iniciadas e concluídas após a ocorrência da anualidade.</w:t>
      </w:r>
    </w:p>
    <w:p w14:paraId="5AAF3EA3"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Nos reajustes subsequentes ao primeiro, o interregno mínimo de um ano será contado a partir dos efeitos financeiros do último reajuste.</w:t>
      </w:r>
    </w:p>
    <w:p w14:paraId="1002DA18"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8758D41"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14:paraId="30B8DBD8"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lastRenderedPageBreak/>
        <w:t>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14:paraId="3ED6B028"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Na ausência de previsão legal quanto ao índice substituto, as partes elegerão novo índice oficial, para reajustamento do preço do valor remanescente, por meio de termo aditivo. </w:t>
      </w:r>
    </w:p>
    <w:p w14:paraId="4D30BB55"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reajuste será realizado por apostilamento.</w:t>
      </w:r>
    </w:p>
    <w:p w14:paraId="618F8CAF" w14:textId="77777777" w:rsidR="003A1C7D" w:rsidRPr="00B512E0" w:rsidRDefault="003A1C7D" w:rsidP="003A1C7D">
      <w:pPr>
        <w:pStyle w:val="ParagraphStyle"/>
        <w:widowControl/>
        <w:numPr>
          <w:ilvl w:val="1"/>
          <w:numId w:val="54"/>
        </w:numPr>
        <w:spacing w:before="120" w:after="120" w:line="276" w:lineRule="auto"/>
        <w:jc w:val="both"/>
        <w:rPr>
          <w:rFonts w:ascii="Calibri" w:hAnsi="Calibri" w:cs="Calibri"/>
          <w:sz w:val="20"/>
          <w:szCs w:val="20"/>
        </w:rPr>
      </w:pPr>
      <w:bookmarkStart w:id="2" w:name="_Hlk158659477"/>
      <w:bookmarkEnd w:id="2"/>
      <w:r w:rsidRPr="00B512E0">
        <w:rPr>
          <w:rFonts w:ascii="Calibri" w:hAnsi="Calibri" w:cs="Calibri"/>
          <w:sz w:val="20"/>
          <w:szCs w:val="20"/>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5B15097D" w14:textId="77777777" w:rsidR="003A1C7D" w:rsidRPr="00B512E0" w:rsidRDefault="003A1C7D" w:rsidP="003A1C7D">
      <w:pPr>
        <w:pStyle w:val="ParagraphStyle"/>
        <w:spacing w:before="120" w:after="120" w:line="276" w:lineRule="auto"/>
        <w:ind w:left="990"/>
        <w:jc w:val="both"/>
        <w:rPr>
          <w:rFonts w:ascii="Calibri" w:hAnsi="Calibri" w:cs="Calibri"/>
          <w:sz w:val="20"/>
          <w:szCs w:val="20"/>
        </w:rPr>
      </w:pPr>
      <w:r w:rsidRPr="00B512E0">
        <w:rPr>
          <w:rFonts w:ascii="Calibri" w:hAnsi="Calibri" w:cs="Calibri"/>
          <w:b/>
          <w:bCs/>
          <w:sz w:val="20"/>
          <w:szCs w:val="20"/>
        </w:rPr>
        <w:t>a)</w:t>
      </w:r>
      <w:r w:rsidRPr="00B512E0">
        <w:rPr>
          <w:rFonts w:ascii="Calibri" w:hAnsi="Calibri" w:cs="Calibri"/>
          <w:sz w:val="20"/>
          <w:szCs w:val="20"/>
        </w:rPr>
        <w:t xml:space="preserve"> Apresentação de notas fiscais de compras promovidas em datas que antecederam brevemente a data da sessão pública de lances do pregão;</w:t>
      </w:r>
    </w:p>
    <w:p w14:paraId="5119DA2C" w14:textId="77777777" w:rsidR="003A1C7D" w:rsidRPr="00B512E0" w:rsidRDefault="003A1C7D" w:rsidP="003A1C7D">
      <w:pPr>
        <w:pStyle w:val="ParagraphStyle"/>
        <w:spacing w:before="120" w:after="120" w:line="276" w:lineRule="auto"/>
        <w:ind w:left="990"/>
        <w:jc w:val="both"/>
        <w:rPr>
          <w:rFonts w:ascii="Calibri" w:hAnsi="Calibri" w:cs="Calibri"/>
          <w:sz w:val="20"/>
          <w:szCs w:val="20"/>
        </w:rPr>
      </w:pPr>
      <w:r w:rsidRPr="00B512E0">
        <w:rPr>
          <w:rFonts w:ascii="Calibri" w:hAnsi="Calibri" w:cs="Calibri"/>
          <w:b/>
          <w:bCs/>
          <w:sz w:val="20"/>
          <w:szCs w:val="20"/>
        </w:rPr>
        <w:t>b)</w:t>
      </w:r>
      <w:r w:rsidRPr="00B512E0">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67D3BB0D" w14:textId="77777777" w:rsidR="003A1C7D" w:rsidRPr="00B512E0" w:rsidRDefault="003A1C7D" w:rsidP="003A1C7D">
      <w:pPr>
        <w:pStyle w:val="ParagraphStyle"/>
        <w:spacing w:before="120" w:after="120" w:line="276" w:lineRule="auto"/>
        <w:ind w:left="990"/>
        <w:jc w:val="both"/>
        <w:rPr>
          <w:rFonts w:ascii="Calibri" w:hAnsi="Calibri" w:cs="Calibri"/>
          <w:sz w:val="20"/>
          <w:szCs w:val="20"/>
        </w:rPr>
      </w:pPr>
      <w:r w:rsidRPr="00B512E0">
        <w:rPr>
          <w:rFonts w:ascii="Calibri" w:hAnsi="Calibri" w:cs="Calibri"/>
          <w:b/>
          <w:bCs/>
          <w:sz w:val="20"/>
          <w:szCs w:val="20"/>
        </w:rPr>
        <w:t>c)</w:t>
      </w:r>
      <w:r w:rsidRPr="00B512E0">
        <w:rPr>
          <w:rFonts w:ascii="Calibri" w:hAnsi="Calibri" w:cs="Calibri"/>
          <w:sz w:val="20"/>
          <w:szCs w:val="20"/>
        </w:rPr>
        <w:t xml:space="preserve"> Por meio destas informações, a administração conseguirá aferir a </w:t>
      </w:r>
      <w:r w:rsidRPr="00B512E0">
        <w:rPr>
          <w:rFonts w:ascii="Calibri" w:hAnsi="Calibri" w:cs="Calibri"/>
          <w:b/>
          <w:bCs/>
          <w:sz w:val="20"/>
          <w:szCs w:val="20"/>
        </w:rPr>
        <w:t xml:space="preserve">variação de preço do item </w:t>
      </w:r>
      <w:r w:rsidRPr="00B512E0">
        <w:rPr>
          <w:rFonts w:ascii="Calibri" w:hAnsi="Calibri" w:cs="Calibri"/>
          <w:sz w:val="20"/>
          <w:szCs w:val="20"/>
        </w:rPr>
        <w:t>por meio de percentual;</w:t>
      </w:r>
    </w:p>
    <w:p w14:paraId="40BBBF3C" w14:textId="77777777" w:rsidR="003A1C7D" w:rsidRPr="00B512E0"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sidRPr="00B512E0">
        <w:rPr>
          <w:rFonts w:ascii="Calibri" w:hAnsi="Calibri" w:cs="Calibri"/>
          <w:sz w:val="20"/>
          <w:szCs w:val="20"/>
        </w:rPr>
        <w:t xml:space="preserve">A administração efetuará nova pesquisa de mercado respeitando as mesmas fontes de pesquisa e metodologia matemática utilizada na etapa de formação de preços, atribuindo assim um </w:t>
      </w:r>
      <w:r w:rsidRPr="00B512E0">
        <w:rPr>
          <w:rFonts w:ascii="Calibri" w:hAnsi="Calibri" w:cs="Calibri"/>
          <w:b/>
          <w:bCs/>
          <w:sz w:val="20"/>
          <w:szCs w:val="20"/>
        </w:rPr>
        <w:t>novo preço de mercado</w:t>
      </w:r>
      <w:r w:rsidRPr="00B512E0">
        <w:rPr>
          <w:rFonts w:ascii="Calibri" w:hAnsi="Calibri" w:cs="Calibri"/>
          <w:sz w:val="20"/>
          <w:szCs w:val="20"/>
        </w:rPr>
        <w:t>;</w:t>
      </w:r>
    </w:p>
    <w:p w14:paraId="7DA42EA5" w14:textId="77777777" w:rsidR="003A1C7D" w:rsidRPr="00B512E0"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sidRPr="00B512E0">
        <w:rPr>
          <w:rFonts w:ascii="Calibri" w:hAnsi="Calibri" w:cs="Calibri"/>
          <w:sz w:val="20"/>
          <w:szCs w:val="20"/>
        </w:rPr>
        <w:t xml:space="preserve">Para a concessão do reequilíbrio, será aplicado o percentual de desconto ofertado pela licitante em sessão no </w:t>
      </w:r>
      <w:r w:rsidRPr="00B512E0">
        <w:rPr>
          <w:rFonts w:ascii="Calibri" w:hAnsi="Calibri" w:cs="Calibri"/>
          <w:b/>
          <w:bCs/>
          <w:sz w:val="20"/>
          <w:szCs w:val="20"/>
        </w:rPr>
        <w:t xml:space="preserve">novo preço de mercado, </w:t>
      </w:r>
      <w:r w:rsidRPr="00B512E0">
        <w:rPr>
          <w:rFonts w:ascii="Calibri" w:hAnsi="Calibri" w:cs="Calibri"/>
          <w:sz w:val="20"/>
          <w:szCs w:val="20"/>
        </w:rPr>
        <w:t xml:space="preserve">e, será aplicado o percentual da </w:t>
      </w:r>
      <w:r w:rsidRPr="00B512E0">
        <w:rPr>
          <w:rFonts w:ascii="Calibri" w:hAnsi="Calibri" w:cs="Calibri"/>
          <w:b/>
          <w:bCs/>
          <w:sz w:val="20"/>
          <w:szCs w:val="20"/>
        </w:rPr>
        <w:t xml:space="preserve">variação de preço do item </w:t>
      </w:r>
      <w:r w:rsidRPr="00B512E0">
        <w:rPr>
          <w:rFonts w:ascii="Calibri" w:hAnsi="Calibri" w:cs="Calibri"/>
          <w:sz w:val="20"/>
          <w:szCs w:val="20"/>
        </w:rPr>
        <w:t xml:space="preserve">ao preço contratado, aquele preço que resultar no menor dispêndio financeiro para a Administração será o </w:t>
      </w:r>
      <w:r w:rsidRPr="00B512E0">
        <w:rPr>
          <w:rFonts w:ascii="Calibri" w:hAnsi="Calibri" w:cs="Calibri"/>
          <w:b/>
          <w:bCs/>
          <w:sz w:val="20"/>
          <w:szCs w:val="20"/>
        </w:rPr>
        <w:t>valor reequilibrado</w:t>
      </w:r>
      <w:r w:rsidRPr="00B512E0">
        <w:rPr>
          <w:rFonts w:ascii="Calibri" w:hAnsi="Calibri" w:cs="Calibri"/>
          <w:sz w:val="20"/>
          <w:szCs w:val="20"/>
        </w:rPr>
        <w:t>.</w:t>
      </w:r>
    </w:p>
    <w:p w14:paraId="1E9E6595" w14:textId="77777777" w:rsidR="003A1C7D" w:rsidRDefault="003A1C7D" w:rsidP="003A1C7D">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OITAVA - OBRIGAÇÕES DO CONTRATANTE (</w:t>
      </w:r>
      <w:hyperlink r:id="rId21" w:anchor="art92" w:history="1">
        <w:r>
          <w:rPr>
            <w:rFonts w:ascii="Calibri" w:hAnsi="Calibri" w:cs="Calibri"/>
            <w:b/>
            <w:bCs/>
            <w:color w:val="0000FF"/>
            <w:sz w:val="20"/>
            <w:szCs w:val="20"/>
            <w:u w:val="single"/>
          </w:rPr>
          <w:t>art. 92, X, XI e XIV</w:t>
        </w:r>
      </w:hyperlink>
      <w:r>
        <w:rPr>
          <w:rFonts w:ascii="Calibri" w:hAnsi="Calibri" w:cs="Calibri"/>
          <w:b/>
          <w:bCs/>
          <w:color w:val="000000"/>
          <w:sz w:val="20"/>
          <w:szCs w:val="20"/>
        </w:rPr>
        <w:t>)</w:t>
      </w:r>
    </w:p>
    <w:p w14:paraId="3DABBF80"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São obrigações do Contratante:</w:t>
      </w:r>
    </w:p>
    <w:p w14:paraId="00DE5816" w14:textId="77777777" w:rsidR="003A1C7D" w:rsidRDefault="003A1C7D" w:rsidP="003A1C7D">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Exigir o cumprimento de todas as obrigações assumidas pelo Contratado, de acordo com o contrato e seus anexos;</w:t>
      </w:r>
    </w:p>
    <w:p w14:paraId="6CE5FB83" w14:textId="77777777" w:rsidR="003A1C7D" w:rsidRDefault="003A1C7D" w:rsidP="003A1C7D">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Receber o objeto no prazo e condições estabelecidas no Termo de Referência;</w:t>
      </w:r>
    </w:p>
    <w:p w14:paraId="4DEEC148" w14:textId="77777777" w:rsidR="003A1C7D" w:rsidRDefault="003A1C7D" w:rsidP="003A1C7D">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Notificar o Contratado, por escrito, sobre vícios, defeitos ou incorreções verificadas no objeto fornecido, para que seja por ele substituído, reparado ou corrigido, no total ou em parte, às suas expensas;</w:t>
      </w:r>
    </w:p>
    <w:p w14:paraId="5B79D3BA" w14:textId="77777777" w:rsidR="003A1C7D" w:rsidRDefault="003A1C7D" w:rsidP="003A1C7D">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Acompanhar e fiscalizar a execução do contrato e o cumprimento das obrigações pelo Contratado;</w:t>
      </w:r>
    </w:p>
    <w:p w14:paraId="6BBC67FA" w14:textId="77777777" w:rsidR="003A1C7D" w:rsidRDefault="003A1C7D" w:rsidP="003A1C7D">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Efetuar o pagamento ao Contratado do valor correspondente ao fornecimento do objeto, no prazo, forma e condições estabelecidos no presente Contrato e no Termo de Referência.</w:t>
      </w:r>
    </w:p>
    <w:p w14:paraId="35EDC0C1" w14:textId="77777777" w:rsidR="003A1C7D" w:rsidRDefault="003A1C7D" w:rsidP="003A1C7D">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Aplicar ao Contratado as sanções previstas na lei e neste Contrato; </w:t>
      </w:r>
    </w:p>
    <w:p w14:paraId="7D088B58" w14:textId="77777777" w:rsidR="003A1C7D" w:rsidRDefault="003A1C7D" w:rsidP="003A1C7D">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lastRenderedPageBreak/>
        <w:t>Cientificar a Procuradoria Geral do Município - PROGE para adoção das medidas cabíveis quando do descumprimento de obrigações pelo Contratado;</w:t>
      </w:r>
    </w:p>
    <w:p w14:paraId="4BD6AA00" w14:textId="77777777" w:rsidR="003A1C7D" w:rsidRDefault="003A1C7D" w:rsidP="003A1C7D">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544A5BC" w14:textId="77777777" w:rsidR="003A1C7D" w:rsidRDefault="003A1C7D" w:rsidP="003A1C7D">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 A Administração terá o prazo de </w:t>
      </w:r>
      <w:r>
        <w:rPr>
          <w:rFonts w:ascii="Calibri" w:hAnsi="Calibri" w:cs="Calibri"/>
          <w:b/>
          <w:bCs/>
          <w:color w:val="000000"/>
          <w:sz w:val="20"/>
          <w:szCs w:val="20"/>
        </w:rPr>
        <w:t>até 01 (um) mês</w:t>
      </w:r>
      <w:r>
        <w:rPr>
          <w:rFonts w:ascii="Calibri" w:hAnsi="Calibri" w:cs="Calibri"/>
          <w:color w:val="000000"/>
          <w:sz w:val="20"/>
          <w:szCs w:val="20"/>
        </w:rPr>
        <w:t xml:space="preserve">, a contar da data do protocolo do requerimento para decidir, admitida a prorrogação motivada, por igual período. </w:t>
      </w:r>
    </w:p>
    <w:p w14:paraId="3596C7B5" w14:textId="77777777" w:rsidR="003A1C7D" w:rsidRPr="00FB65C2" w:rsidRDefault="003A1C7D" w:rsidP="003A1C7D">
      <w:pPr>
        <w:pStyle w:val="ParagraphStyle"/>
        <w:widowControl/>
        <w:numPr>
          <w:ilvl w:val="2"/>
          <w:numId w:val="54"/>
        </w:numPr>
        <w:tabs>
          <w:tab w:val="left" w:pos="1140"/>
        </w:tabs>
        <w:spacing w:before="120" w:after="120" w:line="276" w:lineRule="auto"/>
        <w:jc w:val="both"/>
        <w:rPr>
          <w:rFonts w:ascii="Calibri" w:hAnsi="Calibri" w:cs="Calibri"/>
          <w:sz w:val="20"/>
          <w:szCs w:val="20"/>
        </w:rPr>
      </w:pPr>
      <w:r>
        <w:rPr>
          <w:rFonts w:ascii="Calibri" w:hAnsi="Calibri" w:cs="Calibri"/>
          <w:color w:val="000000"/>
          <w:sz w:val="20"/>
          <w:szCs w:val="20"/>
        </w:rPr>
        <w:t xml:space="preserve">Responder eventuais pedidos de reestabelecimento do equilíbrio econômico-financeiro feitos pelo contratado no </w:t>
      </w:r>
      <w:r>
        <w:rPr>
          <w:rFonts w:ascii="Calibri" w:hAnsi="Calibri" w:cs="Calibri"/>
          <w:b/>
          <w:bCs/>
          <w:color w:val="000000"/>
          <w:sz w:val="20"/>
          <w:szCs w:val="20"/>
        </w:rPr>
        <w:t>prazo máximo de 15 (</w:t>
      </w:r>
      <w:r w:rsidRPr="00FB65C2">
        <w:rPr>
          <w:rFonts w:ascii="Calibri" w:hAnsi="Calibri" w:cs="Calibri"/>
          <w:b/>
          <w:bCs/>
          <w:sz w:val="20"/>
          <w:szCs w:val="20"/>
        </w:rPr>
        <w:t>quinze) dias</w:t>
      </w:r>
      <w:r w:rsidRPr="00FB65C2">
        <w:rPr>
          <w:rFonts w:ascii="Calibri" w:hAnsi="Calibri" w:cs="Calibri"/>
          <w:sz w:val="20"/>
          <w:szCs w:val="20"/>
        </w:rPr>
        <w:t>.</w:t>
      </w:r>
    </w:p>
    <w:p w14:paraId="74783D3F" w14:textId="77777777" w:rsidR="003A1C7D" w:rsidRDefault="003A1C7D" w:rsidP="003A1C7D">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Notificar os emitentes das garantias quanto ao início de processo administrativo para apuração de descumprimento de cláusulas contratuais.</w:t>
      </w:r>
    </w:p>
    <w:p w14:paraId="43D29991"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15A16F0" w14:textId="77777777" w:rsidR="003A1C7D" w:rsidRDefault="003A1C7D" w:rsidP="003A1C7D">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NONA - OBRIGAÇÕES DO CONTRATADO (</w:t>
      </w:r>
      <w:hyperlink r:id="rId22" w:anchor="art92" w:history="1">
        <w:r>
          <w:rPr>
            <w:rFonts w:ascii="Calibri" w:hAnsi="Calibri" w:cs="Calibri"/>
            <w:b/>
            <w:bCs/>
            <w:color w:val="0000FF"/>
            <w:sz w:val="20"/>
            <w:szCs w:val="20"/>
            <w:u w:val="single"/>
          </w:rPr>
          <w:t>art. 92, XIV, XVI e XVII)</w:t>
        </w:r>
      </w:hyperlink>
    </w:p>
    <w:p w14:paraId="782E9EB2"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2F8B04A2"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sidRPr="00B512E0">
        <w:rPr>
          <w:rFonts w:ascii="Calibri" w:hAnsi="Calibri" w:cs="Calibri"/>
          <w:sz w:val="20"/>
          <w:szCs w:val="20"/>
        </w:rPr>
        <w:t>Entregar o objeto acompanhado do manual do usuário, com uma versão em português, e da relação da rede de assistência técnica autorizada;</w:t>
      </w:r>
    </w:p>
    <w:p w14:paraId="033D8483" w14:textId="77777777" w:rsidR="003A1C7D" w:rsidRPr="00B512E0"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Fica obrigada a entregar os equipamentos montados, em pleno funcionamento</w:t>
      </w:r>
    </w:p>
    <w:p w14:paraId="6A1137E8"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Responsabilizar-se pelos vícios e danos decorrentes do objeto, de acordo com o Código de Defesa do Consumidor (</w:t>
      </w:r>
      <w:hyperlink r:id="rId23" w:history="1">
        <w:r>
          <w:rPr>
            <w:rFonts w:ascii="Calibri" w:hAnsi="Calibri" w:cs="Calibri"/>
            <w:color w:val="0000FF"/>
            <w:sz w:val="20"/>
            <w:szCs w:val="20"/>
            <w:u w:val="single"/>
          </w:rPr>
          <w:t>Lei nº 8.078, de 1990</w:t>
        </w:r>
      </w:hyperlink>
      <w:r>
        <w:rPr>
          <w:rFonts w:ascii="Calibri" w:hAnsi="Calibri" w:cs="Calibri"/>
          <w:sz w:val="20"/>
          <w:szCs w:val="20"/>
        </w:rPr>
        <w:t>);</w:t>
      </w:r>
    </w:p>
    <w:p w14:paraId="319AA077"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Comunicar ao contratante, no prazo máximo de 24 (vinte e quatro) horas que antecede a data da entrega, os motivos que impossibilitem o cumprimento do prazo previsto, com a devida comprovação;</w:t>
      </w:r>
    </w:p>
    <w:p w14:paraId="140AD644" w14:textId="77777777" w:rsidR="003A1C7D" w:rsidRDefault="003A1C7D" w:rsidP="003A1C7D">
      <w:pPr>
        <w:pStyle w:val="ParagraphStyle"/>
        <w:widowControl/>
        <w:numPr>
          <w:ilvl w:val="1"/>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Atender </w:t>
      </w:r>
      <w:r>
        <w:rPr>
          <w:rFonts w:ascii="Calibri" w:hAnsi="Calibri" w:cs="Calibri"/>
          <w:sz w:val="20"/>
          <w:szCs w:val="20"/>
        </w:rPr>
        <w:t>às</w:t>
      </w:r>
      <w:r>
        <w:rPr>
          <w:rFonts w:ascii="Calibri" w:hAnsi="Calibri" w:cs="Calibri"/>
          <w:color w:val="000000"/>
          <w:sz w:val="20"/>
          <w:szCs w:val="20"/>
        </w:rPr>
        <w:t xml:space="preserve"> determinações regulares emitidas pelo fiscal ou gestor do contrato ou autoridade superior (</w:t>
      </w:r>
      <w:hyperlink r:id="rId24" w:anchor="art137" w:history="1">
        <w:r>
          <w:rPr>
            <w:rFonts w:ascii="Calibri" w:hAnsi="Calibri" w:cs="Calibri"/>
            <w:color w:val="0000FF"/>
            <w:sz w:val="20"/>
            <w:szCs w:val="20"/>
            <w:u w:val="single"/>
          </w:rPr>
          <w:t>art. 137, II, da Lei n.º 14.133, de 2021</w:t>
        </w:r>
      </w:hyperlink>
      <w:r>
        <w:rPr>
          <w:rFonts w:ascii="Calibri" w:hAnsi="Calibri" w:cs="Calibri"/>
          <w:color w:val="000000"/>
          <w:sz w:val="20"/>
          <w:szCs w:val="20"/>
        </w:rPr>
        <w:t xml:space="preserve">) e </w:t>
      </w:r>
      <w:r>
        <w:rPr>
          <w:rFonts w:ascii="Calibri" w:hAnsi="Calibri" w:cs="Calibri"/>
          <w:sz w:val="20"/>
          <w:szCs w:val="20"/>
        </w:rPr>
        <w:t>prestar todo esclarecimento ou informação por eles solicitados</w:t>
      </w:r>
      <w:r>
        <w:rPr>
          <w:rFonts w:ascii="Calibri" w:hAnsi="Calibri" w:cs="Calibri"/>
          <w:color w:val="000000"/>
          <w:sz w:val="20"/>
          <w:szCs w:val="20"/>
        </w:rPr>
        <w:t>;</w:t>
      </w:r>
    </w:p>
    <w:p w14:paraId="7ECAAACB"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0072183"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C9D6A7D"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lastRenderedPageBreak/>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6E0B3DAF"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04A6194"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Comunicar ao Fiscal do contrato, no prazo de 24 (vinte e quatro) horas, qualquer ocorrência anormal ou acidente que se verifique no local da execução do objeto contratual.</w:t>
      </w:r>
    </w:p>
    <w:p w14:paraId="008E401D"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Paralisar, por determinação do contratante, qualquer atividade que não esteja sendo executada de acordo com a boa técnica ou que ponha em risco a segurança de pessoas ou bens de terceiros.</w:t>
      </w:r>
    </w:p>
    <w:p w14:paraId="6C3E47BD"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Manter durante toda a vigência do contrato, em compatibilidade com as obrigações assumidas, todas as condições exigidas para habilitação na licitação;</w:t>
      </w:r>
    </w:p>
    <w:p w14:paraId="2C530823"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5" w:anchor="art116" w:history="1">
        <w:r>
          <w:rPr>
            <w:rFonts w:ascii="Calibri" w:hAnsi="Calibri" w:cs="Calibri"/>
            <w:color w:val="0000FF"/>
            <w:sz w:val="20"/>
            <w:szCs w:val="20"/>
            <w:u w:val="single"/>
          </w:rPr>
          <w:t>art. 116, da Lei n.º 14.133, de 2021</w:t>
        </w:r>
      </w:hyperlink>
      <w:r>
        <w:rPr>
          <w:rFonts w:ascii="Calibri" w:hAnsi="Calibri" w:cs="Calibri"/>
          <w:sz w:val="20"/>
          <w:szCs w:val="20"/>
        </w:rPr>
        <w:t>);</w:t>
      </w:r>
    </w:p>
    <w:p w14:paraId="086BEA14"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Comprovar a reserva de cargos a que se refere a cláusula acima, no prazo fixado pelo fiscal do contrato, com a indicação dos empregados que preencheram as referidas vagas (</w:t>
      </w:r>
      <w:hyperlink r:id="rId26" w:anchor="art116" w:history="1">
        <w:r>
          <w:rPr>
            <w:rFonts w:ascii="Calibri" w:hAnsi="Calibri" w:cs="Calibri"/>
            <w:color w:val="0000FF"/>
            <w:sz w:val="20"/>
            <w:szCs w:val="20"/>
            <w:u w:val="single"/>
          </w:rPr>
          <w:t>art. 116, parágrafo único, da Lei n.º 14.133, de 2021</w:t>
        </w:r>
      </w:hyperlink>
      <w:r>
        <w:rPr>
          <w:rFonts w:ascii="Calibri" w:hAnsi="Calibri" w:cs="Calibri"/>
          <w:sz w:val="20"/>
          <w:szCs w:val="20"/>
        </w:rPr>
        <w:t>);</w:t>
      </w:r>
    </w:p>
    <w:p w14:paraId="2EFFC00F"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  Guardar sigilo sobre todas as informações obtidas em decorrência do cumprimento do contrato; </w:t>
      </w:r>
    </w:p>
    <w:p w14:paraId="2477BB2B"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history="1">
        <w:r>
          <w:rPr>
            <w:rFonts w:ascii="Calibri" w:hAnsi="Calibri" w:cs="Calibri"/>
            <w:color w:val="0000FF"/>
            <w:sz w:val="20"/>
            <w:szCs w:val="20"/>
            <w:u w:val="single"/>
          </w:rPr>
          <w:t>art. 124, II, d, da Lei nº 14.133, de 2021.</w:t>
        </w:r>
      </w:hyperlink>
    </w:p>
    <w:p w14:paraId="2054318C"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Cumprir, além dos postulados legais vigentes de âmbito federal, estadual ou municipal, as normas de segurança do contratante;</w:t>
      </w:r>
    </w:p>
    <w:p w14:paraId="58FD81ED" w14:textId="77777777" w:rsidR="003A1C7D" w:rsidRPr="00FB65C2" w:rsidRDefault="003A1C7D" w:rsidP="003A1C7D">
      <w:pPr>
        <w:pStyle w:val="ParagraphStyle"/>
        <w:widowControl/>
        <w:numPr>
          <w:ilvl w:val="1"/>
          <w:numId w:val="54"/>
        </w:numPr>
        <w:spacing w:before="120" w:after="120" w:line="276" w:lineRule="auto"/>
        <w:jc w:val="both"/>
        <w:rPr>
          <w:rFonts w:ascii="Calibri" w:hAnsi="Calibri" w:cs="Calibri"/>
          <w:sz w:val="20"/>
          <w:szCs w:val="20"/>
        </w:rPr>
      </w:pPr>
      <w:bookmarkStart w:id="3" w:name="_Ref118293001"/>
      <w:bookmarkEnd w:id="3"/>
      <w:r w:rsidRPr="00FB65C2">
        <w:rPr>
          <w:rFonts w:ascii="Calibri" w:hAnsi="Calibri" w:cs="Calibri"/>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106E5889" w14:textId="77777777" w:rsidR="003A1C7D" w:rsidRPr="00FB65C2"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sidRPr="00FB65C2">
        <w:rPr>
          <w:rFonts w:ascii="Calibri" w:hAnsi="Calibri" w:cs="Calibri"/>
          <w:sz w:val="20"/>
          <w:szCs w:val="20"/>
        </w:rPr>
        <w:t>Orientar e treinar seus empregados sobre os deveres previstos na Lei nº 13.709, de 14 de agosto de 2018, adotando medidas eficazes para proteção de dados pessoais a que tenha acesso por força da execução deste contrato;</w:t>
      </w:r>
    </w:p>
    <w:p w14:paraId="744747C6" w14:textId="77777777" w:rsidR="003A1C7D" w:rsidRPr="00FB65C2"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sidRPr="00FB65C2">
        <w:rPr>
          <w:rFonts w:ascii="Calibri" w:hAnsi="Calibri" w:cs="Calibri"/>
          <w:sz w:val="20"/>
          <w:szCs w:val="20"/>
        </w:rPr>
        <w:lastRenderedPageBreak/>
        <w:t>Conduzir os trabalhos com estrita observância às normas da legislação pertinente, cumprindo as determinações dos Poderes Públicos, mantendo sempre limpo o local de execução do objeto e nas melhores condições de segurança, higiene e disciplina.</w:t>
      </w:r>
    </w:p>
    <w:p w14:paraId="6D99661F" w14:textId="77777777" w:rsidR="003A1C7D" w:rsidRPr="00FB65C2"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sidRPr="00FB65C2">
        <w:rPr>
          <w:rFonts w:ascii="Calibri" w:hAnsi="Calibri" w:cs="Calibri"/>
          <w:sz w:val="20"/>
          <w:szCs w:val="20"/>
        </w:rPr>
        <w:t>Submeter previamente, por escrito, ao contratante, para análise e aprovação, quaisquer mudanças nos métodos executivos que fujam às especificações do memorial descritivo ou instrumento congênere.</w:t>
      </w:r>
    </w:p>
    <w:p w14:paraId="30EFA262" w14:textId="77777777" w:rsidR="003A1C7D" w:rsidRPr="00FB65C2" w:rsidRDefault="003A1C7D" w:rsidP="003A1C7D">
      <w:pPr>
        <w:pStyle w:val="ParagraphStyle"/>
        <w:widowControl/>
        <w:numPr>
          <w:ilvl w:val="1"/>
          <w:numId w:val="54"/>
        </w:numPr>
        <w:spacing w:before="120" w:after="120" w:line="276" w:lineRule="auto"/>
        <w:jc w:val="both"/>
        <w:rPr>
          <w:rFonts w:ascii="Calibri" w:hAnsi="Calibri" w:cs="Calibri"/>
          <w:sz w:val="20"/>
          <w:szCs w:val="20"/>
        </w:rPr>
      </w:pPr>
      <w:bookmarkStart w:id="4" w:name="_Ref118293030"/>
      <w:bookmarkEnd w:id="4"/>
      <w:r w:rsidRPr="00FB65C2">
        <w:rPr>
          <w:rFonts w:ascii="Calibri" w:hAnsi="Calibri" w:cs="Calibri"/>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74354B76" w14:textId="77777777" w:rsidR="003A1C7D" w:rsidRDefault="003A1C7D" w:rsidP="003A1C7D">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GARANTIA DE EXECUÇÃO (</w:t>
      </w:r>
      <w:hyperlink r:id="rId28" w:anchor="art92" w:history="1">
        <w:r>
          <w:rPr>
            <w:rFonts w:ascii="Calibri" w:hAnsi="Calibri" w:cs="Calibri"/>
            <w:b/>
            <w:bCs/>
            <w:color w:val="0000FF"/>
            <w:sz w:val="20"/>
            <w:szCs w:val="20"/>
            <w:u w:val="single"/>
          </w:rPr>
          <w:t>art. 92, XII</w:t>
        </w:r>
      </w:hyperlink>
      <w:r>
        <w:rPr>
          <w:rFonts w:ascii="Calibri" w:hAnsi="Calibri" w:cs="Calibri"/>
          <w:b/>
          <w:bCs/>
          <w:color w:val="000000"/>
          <w:sz w:val="20"/>
          <w:szCs w:val="20"/>
        </w:rPr>
        <w:t>)</w:t>
      </w:r>
    </w:p>
    <w:p w14:paraId="3B9CE11C" w14:textId="77777777" w:rsidR="003A1C7D" w:rsidRPr="00FB65C2"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sidRPr="00FB65C2">
        <w:rPr>
          <w:rFonts w:ascii="Calibri" w:hAnsi="Calibri" w:cs="Calibri"/>
          <w:i/>
          <w:iCs/>
          <w:sz w:val="20"/>
          <w:szCs w:val="20"/>
        </w:rPr>
        <w:t xml:space="preserve">  </w:t>
      </w:r>
      <w:r w:rsidRPr="00FB65C2">
        <w:rPr>
          <w:rFonts w:ascii="Calibri" w:hAnsi="Calibri" w:cs="Calibri"/>
          <w:sz w:val="20"/>
          <w:szCs w:val="20"/>
        </w:rPr>
        <w:t>Não haverá exigência de garantia contratual da execução.</w:t>
      </w:r>
    </w:p>
    <w:p w14:paraId="0C74B0BD" w14:textId="77777777" w:rsidR="003A1C7D" w:rsidRDefault="003A1C7D" w:rsidP="003A1C7D">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PRIMEIRA – INFRAÇÕES E SANÇÕES ADMINISTRATIVAS (</w:t>
      </w:r>
      <w:hyperlink r:id="rId29" w:anchor="art92" w:history="1">
        <w:r>
          <w:rPr>
            <w:rFonts w:ascii="Calibri" w:hAnsi="Calibri" w:cs="Calibri"/>
            <w:b/>
            <w:bCs/>
            <w:color w:val="0000FF"/>
            <w:sz w:val="20"/>
            <w:szCs w:val="20"/>
            <w:u w:val="single"/>
          </w:rPr>
          <w:t>art. 92, XIV</w:t>
        </w:r>
      </w:hyperlink>
      <w:r>
        <w:rPr>
          <w:rFonts w:ascii="Calibri" w:hAnsi="Calibri" w:cs="Calibri"/>
          <w:b/>
          <w:bCs/>
          <w:color w:val="000000"/>
          <w:sz w:val="20"/>
          <w:szCs w:val="20"/>
        </w:rPr>
        <w:t>)</w:t>
      </w:r>
    </w:p>
    <w:p w14:paraId="73ACF3A9"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Comete infração administrativa, nos termos da </w:t>
      </w:r>
      <w:hyperlink r:id="rId30" w:history="1">
        <w:r>
          <w:rPr>
            <w:rFonts w:ascii="Calibri" w:hAnsi="Calibri" w:cs="Calibri"/>
            <w:color w:val="0000FF"/>
            <w:sz w:val="20"/>
            <w:szCs w:val="20"/>
            <w:u w:val="single"/>
          </w:rPr>
          <w:t>Lei nº 14.133, de 2021</w:t>
        </w:r>
      </w:hyperlink>
      <w:r>
        <w:rPr>
          <w:rFonts w:ascii="Calibri" w:hAnsi="Calibri" w:cs="Calibri"/>
          <w:sz w:val="20"/>
          <w:szCs w:val="20"/>
        </w:rPr>
        <w:t>, o contratado que:</w:t>
      </w:r>
    </w:p>
    <w:p w14:paraId="4D0C92A7" w14:textId="77777777" w:rsidR="003A1C7D" w:rsidRDefault="003A1C7D" w:rsidP="003A1C7D">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w:t>
      </w:r>
    </w:p>
    <w:p w14:paraId="7662FF09" w14:textId="77777777" w:rsidR="003A1C7D" w:rsidRDefault="003A1C7D" w:rsidP="003A1C7D">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 que cause grave dano à Administração ou ao funcionamento dos serviços públicos ou ao interesse coletivo;</w:t>
      </w:r>
    </w:p>
    <w:p w14:paraId="4EDEEB76" w14:textId="77777777" w:rsidR="003A1C7D" w:rsidRDefault="003A1C7D" w:rsidP="003A1C7D">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total do contrato;</w:t>
      </w:r>
    </w:p>
    <w:p w14:paraId="58FBFCFC" w14:textId="77777777" w:rsidR="003A1C7D" w:rsidRDefault="003A1C7D" w:rsidP="003A1C7D">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ensejar o retardamento da execução ou da entrega do objeto da contratação sem motivo justificado;</w:t>
      </w:r>
    </w:p>
    <w:p w14:paraId="562537B2" w14:textId="77777777" w:rsidR="003A1C7D" w:rsidRDefault="003A1C7D" w:rsidP="003A1C7D">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apresentar documentação falsa ou prestar declaração falsa durante a execução do contrato;</w:t>
      </w:r>
    </w:p>
    <w:p w14:paraId="6CD693EF" w14:textId="77777777" w:rsidR="003A1C7D" w:rsidRDefault="003A1C7D" w:rsidP="003A1C7D">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praticar ato fraudulento na execução do contrato;</w:t>
      </w:r>
    </w:p>
    <w:p w14:paraId="7EF623B8" w14:textId="77777777" w:rsidR="003A1C7D" w:rsidRDefault="003A1C7D" w:rsidP="003A1C7D">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comportar-se de modo inidôneo ou cometer fraude de qualquer natureza;</w:t>
      </w:r>
    </w:p>
    <w:p w14:paraId="43C53943" w14:textId="77777777" w:rsidR="003A1C7D" w:rsidRDefault="003A1C7D" w:rsidP="003A1C7D">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praticar ato lesivo previsto no </w:t>
      </w:r>
      <w:hyperlink r:id="rId31" w:anchor="art5" w:history="1">
        <w:r>
          <w:rPr>
            <w:rFonts w:ascii="Calibri" w:hAnsi="Calibri" w:cs="Calibri"/>
            <w:color w:val="0000FF"/>
            <w:sz w:val="20"/>
            <w:szCs w:val="20"/>
            <w:u w:val="single"/>
          </w:rPr>
          <w:t>art. 5º da Lei nº 12.846, de 1º de agosto de 2013</w:t>
        </w:r>
      </w:hyperlink>
      <w:r>
        <w:rPr>
          <w:rFonts w:ascii="Calibri" w:hAnsi="Calibri" w:cs="Calibri"/>
          <w:color w:val="000000"/>
          <w:sz w:val="20"/>
          <w:szCs w:val="20"/>
        </w:rPr>
        <w:t>.</w:t>
      </w:r>
    </w:p>
    <w:p w14:paraId="00329D14"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Serão aplicadas ao contratado que incorrer nas infrações acima descritas as seguintes sanções:</w:t>
      </w:r>
    </w:p>
    <w:p w14:paraId="30C0C4A9" w14:textId="77777777" w:rsidR="003A1C7D" w:rsidRDefault="003A1C7D" w:rsidP="003A1C7D">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Advertência</w:t>
      </w:r>
      <w:r>
        <w:rPr>
          <w:rFonts w:ascii="Calibri" w:hAnsi="Calibri" w:cs="Calibri"/>
          <w:color w:val="000000"/>
          <w:sz w:val="20"/>
          <w:szCs w:val="20"/>
        </w:rPr>
        <w:t>, quando o contratado der causa à inexecução parcial do contrato, sempre que não se justificar a imposição de penalidade mais grave (</w:t>
      </w:r>
      <w:hyperlink r:id="rId32" w:anchor="art156§2" w:history="1">
        <w:r>
          <w:rPr>
            <w:rFonts w:ascii="Calibri" w:hAnsi="Calibri" w:cs="Calibri"/>
            <w:color w:val="0000FF"/>
            <w:sz w:val="20"/>
            <w:szCs w:val="20"/>
            <w:u w:val="single"/>
          </w:rPr>
          <w:t xml:space="preserve">art. 156, §2º, da </w:t>
        </w:r>
      </w:hyperlink>
      <w:bookmarkStart w:id="5" w:name="_Hlk114504069"/>
      <w:bookmarkEnd w:id="5"/>
      <w:r>
        <w:rPr>
          <w:rFonts w:ascii="Calibri" w:hAnsi="Calibri" w:cs="Calibri"/>
          <w:color w:val="000000"/>
          <w:sz w:val="20"/>
          <w:szCs w:val="20"/>
        </w:rPr>
        <w:fldChar w:fldCharType="begin"/>
      </w:r>
      <w:r>
        <w:rPr>
          <w:rFonts w:ascii="Calibri" w:hAnsi="Calibri" w:cs="Calibri"/>
          <w:color w:val="000000"/>
          <w:sz w:val="20"/>
          <w:szCs w:val="20"/>
        </w:rPr>
        <w:instrText>HYPERLINK "http://www.planalto.gov.br/ccivil_03/_ato2019-2022/2021/lei/L14133.htm"  \l "art156§2"</w:instrText>
      </w:r>
      <w:r>
        <w:rPr>
          <w:rFonts w:ascii="Calibri" w:hAnsi="Calibri" w:cs="Calibri"/>
          <w:color w:val="000000"/>
          <w:sz w:val="20"/>
          <w:szCs w:val="20"/>
        </w:rPr>
      </w:r>
      <w:r>
        <w:rPr>
          <w:rFonts w:ascii="Calibri" w:hAnsi="Calibri" w:cs="Calibri"/>
          <w:color w:val="000000"/>
          <w:sz w:val="20"/>
          <w:szCs w:val="20"/>
        </w:rPr>
        <w:fldChar w:fldCharType="separate"/>
      </w:r>
      <w:r>
        <w:rPr>
          <w:rFonts w:ascii="Calibri" w:hAnsi="Calibri" w:cs="Calibri"/>
          <w:color w:val="0000FF"/>
          <w:sz w:val="20"/>
          <w:szCs w:val="20"/>
          <w:u w:val="single"/>
        </w:rPr>
        <w:t>Lei nº 14.133, de 2021</w:t>
      </w:r>
      <w:r>
        <w:rPr>
          <w:rFonts w:ascii="Calibri" w:hAnsi="Calibri" w:cs="Calibri"/>
          <w:color w:val="000000"/>
          <w:sz w:val="20"/>
          <w:szCs w:val="20"/>
        </w:rPr>
        <w:fldChar w:fldCharType="end"/>
      </w:r>
      <w:r>
        <w:rPr>
          <w:rFonts w:ascii="Calibri" w:hAnsi="Calibri" w:cs="Calibri"/>
          <w:color w:val="000000"/>
          <w:sz w:val="20"/>
          <w:szCs w:val="20"/>
        </w:rPr>
        <w:t>);</w:t>
      </w:r>
    </w:p>
    <w:p w14:paraId="6E454A4E" w14:textId="77777777" w:rsidR="003A1C7D" w:rsidRDefault="003A1C7D" w:rsidP="003A1C7D">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Impedimento de licitar e contratar</w:t>
      </w:r>
      <w:r>
        <w:rPr>
          <w:rFonts w:ascii="Calibri" w:hAnsi="Calibri" w:cs="Calibri"/>
          <w:color w:val="000000"/>
          <w:sz w:val="20"/>
          <w:szCs w:val="20"/>
        </w:rPr>
        <w:t>, quando praticadas as condutas descritas nas alíneas “b”, “c” e “d” do subitem acima deste Contrato, sempre que não se justificar a imposição de penalidade mais grave (</w:t>
      </w:r>
      <w:hyperlink r:id="rId33" w:anchor="art156§4" w:history="1">
        <w:r>
          <w:rPr>
            <w:rFonts w:ascii="Calibri" w:hAnsi="Calibri" w:cs="Calibri"/>
            <w:color w:val="0000FF"/>
            <w:sz w:val="20"/>
            <w:szCs w:val="20"/>
            <w:u w:val="single"/>
          </w:rPr>
          <w:t>art. 156, § 4º, da Lei nº 14.133, de 2021</w:t>
        </w:r>
      </w:hyperlink>
      <w:r>
        <w:rPr>
          <w:rFonts w:ascii="Calibri" w:hAnsi="Calibri" w:cs="Calibri"/>
          <w:color w:val="000000"/>
          <w:sz w:val="20"/>
          <w:szCs w:val="20"/>
        </w:rPr>
        <w:t>);</w:t>
      </w:r>
    </w:p>
    <w:p w14:paraId="7340826D" w14:textId="77777777" w:rsidR="003A1C7D" w:rsidRDefault="003A1C7D" w:rsidP="003A1C7D">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Declaração de inidoneidade para licitar e contratar</w:t>
      </w:r>
      <w:r>
        <w:rPr>
          <w:rFonts w:ascii="Calibri" w:hAnsi="Calibri" w:cs="Calibri"/>
          <w:color w:val="000000"/>
          <w:sz w:val="20"/>
          <w:szCs w:val="20"/>
        </w:rPr>
        <w:t>, quando praticadas as condutas descritas nas alíneas “e”, “f”, “g” e “h” do subitem acima deste Contrato, bem como nas alíneas “b”, “c” e “d”, que justifiquem a imposição de penalidade mais grave (</w:t>
      </w:r>
      <w:hyperlink r:id="rId34" w:anchor="art156§5" w:history="1">
        <w:r>
          <w:rPr>
            <w:rFonts w:ascii="Calibri" w:hAnsi="Calibri" w:cs="Calibri"/>
            <w:color w:val="0000FF"/>
            <w:sz w:val="20"/>
            <w:szCs w:val="20"/>
            <w:u w:val="single"/>
          </w:rPr>
          <w:t>art. 156, §5º, da Lei nº 14.133, de 2021</w:t>
        </w:r>
      </w:hyperlink>
      <w:r>
        <w:rPr>
          <w:rFonts w:ascii="Calibri" w:hAnsi="Calibri" w:cs="Calibri"/>
          <w:color w:val="000000"/>
          <w:sz w:val="20"/>
          <w:szCs w:val="20"/>
        </w:rPr>
        <w:t>).</w:t>
      </w:r>
    </w:p>
    <w:p w14:paraId="0CD8859D" w14:textId="77777777" w:rsidR="003A1C7D" w:rsidRDefault="003A1C7D" w:rsidP="003A1C7D">
      <w:pPr>
        <w:pStyle w:val="ParagraphStyle"/>
        <w:widowControl/>
        <w:numPr>
          <w:ilvl w:val="0"/>
          <w:numId w:val="51"/>
        </w:numPr>
        <w:spacing w:before="120" w:after="120" w:line="276" w:lineRule="auto"/>
        <w:jc w:val="both"/>
        <w:rPr>
          <w:rFonts w:ascii="Calibri" w:hAnsi="Calibri" w:cs="Calibri"/>
          <w:b/>
          <w:bCs/>
          <w:color w:val="000000"/>
          <w:sz w:val="20"/>
          <w:szCs w:val="20"/>
        </w:rPr>
      </w:pPr>
      <w:r>
        <w:rPr>
          <w:rFonts w:ascii="Calibri" w:hAnsi="Calibri" w:cs="Calibri"/>
          <w:b/>
          <w:bCs/>
          <w:color w:val="000000"/>
          <w:sz w:val="20"/>
          <w:szCs w:val="20"/>
        </w:rPr>
        <w:t>Multa:</w:t>
      </w:r>
    </w:p>
    <w:p w14:paraId="698A8ECE" w14:textId="77777777" w:rsidR="003A1C7D" w:rsidRDefault="003A1C7D" w:rsidP="003A1C7D">
      <w:pPr>
        <w:pStyle w:val="ParagraphStyle"/>
        <w:widowControl/>
        <w:numPr>
          <w:ilvl w:val="1"/>
          <w:numId w:val="5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lastRenderedPageBreak/>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03956C93" w14:textId="77777777" w:rsidR="003A1C7D" w:rsidRPr="00FB65C2" w:rsidRDefault="003A1C7D" w:rsidP="003A1C7D">
      <w:pPr>
        <w:pStyle w:val="ParagraphStyle"/>
        <w:widowControl/>
        <w:numPr>
          <w:ilvl w:val="1"/>
          <w:numId w:val="51"/>
        </w:numPr>
        <w:spacing w:before="120" w:after="120" w:line="276" w:lineRule="auto"/>
        <w:jc w:val="both"/>
        <w:rPr>
          <w:rFonts w:ascii="Calibri" w:hAnsi="Calibri" w:cs="Calibri"/>
          <w:color w:val="000000"/>
          <w:sz w:val="20"/>
          <w:szCs w:val="20"/>
        </w:rPr>
      </w:pPr>
      <w:r w:rsidRPr="00FB65C2">
        <w:rPr>
          <w:rFonts w:ascii="Calibri" w:hAnsi="Calibri" w:cs="Calibri"/>
          <w:color w:val="000000"/>
          <w:sz w:val="20"/>
          <w:szCs w:val="20"/>
        </w:rPr>
        <w:t>Moratória de 1% (um por cento) por dia de atraso injustificado sobre o valor total do contrato, até o máximo de 5% (cinco por cento), pela inobservância do prazo fixado para apresentação, suplementação ou reposição da garantia.</w:t>
      </w:r>
    </w:p>
    <w:p w14:paraId="167300EC" w14:textId="77777777" w:rsidR="003A1C7D" w:rsidRPr="00FB65C2" w:rsidRDefault="003A1C7D" w:rsidP="003A1C7D">
      <w:pPr>
        <w:pStyle w:val="ParagraphStyle"/>
        <w:widowControl/>
        <w:numPr>
          <w:ilvl w:val="2"/>
          <w:numId w:val="51"/>
        </w:numPr>
        <w:spacing w:before="120" w:after="120" w:line="276" w:lineRule="auto"/>
        <w:jc w:val="both"/>
        <w:rPr>
          <w:rFonts w:ascii="Calibri" w:hAnsi="Calibri" w:cs="Calibri"/>
          <w:color w:val="000000"/>
          <w:sz w:val="20"/>
          <w:szCs w:val="20"/>
        </w:rPr>
      </w:pPr>
      <w:r w:rsidRPr="00FB65C2">
        <w:rPr>
          <w:rFonts w:ascii="Calibri" w:hAnsi="Calibri" w:cs="Calibri"/>
          <w:color w:val="000000"/>
          <w:sz w:val="20"/>
          <w:szCs w:val="20"/>
        </w:rPr>
        <w:t xml:space="preserve">O atraso superior a 30 (trinta) dias autoriza a Administração a promover a extinção do contrato por descumprimento ou cumprimento irregular de suas cláusulas, conforme dispõe o inciso I do art. 137 da Lei n. 14.133/21. </w:t>
      </w:r>
    </w:p>
    <w:p w14:paraId="54F71614" w14:textId="77777777" w:rsidR="003A1C7D" w:rsidRPr="00FB65C2" w:rsidRDefault="003A1C7D" w:rsidP="003A1C7D">
      <w:pPr>
        <w:pStyle w:val="ParagraphStyle"/>
        <w:widowControl/>
        <w:numPr>
          <w:ilvl w:val="1"/>
          <w:numId w:val="51"/>
        </w:numPr>
        <w:spacing w:before="120" w:after="120" w:line="276" w:lineRule="auto"/>
        <w:jc w:val="both"/>
        <w:rPr>
          <w:rFonts w:ascii="Calibri" w:hAnsi="Calibri" w:cs="Calibri"/>
          <w:color w:val="000000"/>
          <w:sz w:val="20"/>
          <w:szCs w:val="20"/>
        </w:rPr>
      </w:pPr>
      <w:r w:rsidRPr="00FB65C2">
        <w:rPr>
          <w:rFonts w:ascii="Calibri" w:hAnsi="Calibri" w:cs="Calibri"/>
          <w:color w:val="000000"/>
          <w:sz w:val="20"/>
          <w:szCs w:val="20"/>
        </w:rPr>
        <w:t xml:space="preserve">Compensatória, para as infrações descritas nas alíneas “e” a “h” do subitem 11.1, de 1% (um por cento) a </w:t>
      </w:r>
      <w:r>
        <w:rPr>
          <w:rFonts w:ascii="Calibri" w:hAnsi="Calibri" w:cs="Calibri"/>
          <w:color w:val="000000"/>
          <w:sz w:val="20"/>
          <w:szCs w:val="20"/>
        </w:rPr>
        <w:t>3</w:t>
      </w:r>
      <w:r w:rsidRPr="00FB65C2">
        <w:rPr>
          <w:rFonts w:ascii="Calibri" w:hAnsi="Calibri" w:cs="Calibri"/>
          <w:color w:val="000000"/>
          <w:sz w:val="20"/>
          <w:szCs w:val="20"/>
        </w:rPr>
        <w:t>% (três por cento) do valor do Contrato.</w:t>
      </w:r>
    </w:p>
    <w:p w14:paraId="2616EDE2" w14:textId="77777777" w:rsidR="003A1C7D" w:rsidRPr="00FB65C2" w:rsidRDefault="003A1C7D" w:rsidP="003A1C7D">
      <w:pPr>
        <w:pStyle w:val="ParagraphStyle"/>
        <w:widowControl/>
        <w:numPr>
          <w:ilvl w:val="1"/>
          <w:numId w:val="51"/>
        </w:numPr>
        <w:spacing w:before="120" w:after="120" w:line="276" w:lineRule="auto"/>
        <w:jc w:val="both"/>
        <w:rPr>
          <w:rFonts w:ascii="Calibri" w:hAnsi="Calibri" w:cs="Calibri"/>
          <w:color w:val="000000"/>
          <w:sz w:val="20"/>
          <w:szCs w:val="20"/>
        </w:rPr>
      </w:pPr>
      <w:r w:rsidRPr="00FB65C2">
        <w:rPr>
          <w:rFonts w:ascii="Calibri" w:hAnsi="Calibri" w:cs="Calibri"/>
          <w:color w:val="000000"/>
          <w:sz w:val="20"/>
          <w:szCs w:val="20"/>
        </w:rPr>
        <w:t xml:space="preserve">Compensatória, para a inexecução total do contrato prevista na alínea “c” do subitem 11.1, de </w:t>
      </w:r>
      <w:r>
        <w:rPr>
          <w:rFonts w:ascii="Calibri" w:hAnsi="Calibri" w:cs="Calibri"/>
          <w:color w:val="000000"/>
          <w:sz w:val="20"/>
          <w:szCs w:val="20"/>
        </w:rPr>
        <w:t>10</w:t>
      </w:r>
      <w:r w:rsidRPr="00FB65C2">
        <w:rPr>
          <w:rFonts w:ascii="Calibri" w:hAnsi="Calibri" w:cs="Calibri"/>
          <w:color w:val="000000"/>
          <w:sz w:val="20"/>
          <w:szCs w:val="20"/>
        </w:rPr>
        <w:t xml:space="preserve">% (dez por cento) a </w:t>
      </w:r>
      <w:r>
        <w:rPr>
          <w:rFonts w:ascii="Calibri" w:hAnsi="Calibri" w:cs="Calibri"/>
          <w:color w:val="000000"/>
          <w:sz w:val="20"/>
          <w:szCs w:val="20"/>
        </w:rPr>
        <w:t>30% (trinta por cento)</w:t>
      </w:r>
      <w:r w:rsidRPr="00FB65C2">
        <w:rPr>
          <w:rFonts w:ascii="Calibri" w:hAnsi="Calibri" w:cs="Calibri"/>
          <w:color w:val="000000"/>
          <w:sz w:val="20"/>
          <w:szCs w:val="20"/>
        </w:rPr>
        <w:t xml:space="preserve"> do valor do Contrato. </w:t>
      </w:r>
    </w:p>
    <w:p w14:paraId="58B0D12A" w14:textId="77777777" w:rsidR="003A1C7D" w:rsidRPr="00FB65C2" w:rsidRDefault="003A1C7D" w:rsidP="003A1C7D">
      <w:pPr>
        <w:pStyle w:val="ParagraphStyle"/>
        <w:widowControl/>
        <w:numPr>
          <w:ilvl w:val="1"/>
          <w:numId w:val="51"/>
        </w:numPr>
        <w:spacing w:before="120" w:after="120" w:line="276" w:lineRule="auto"/>
        <w:jc w:val="both"/>
        <w:rPr>
          <w:rFonts w:ascii="Calibri" w:hAnsi="Calibri" w:cs="Calibri"/>
          <w:color w:val="000000"/>
          <w:sz w:val="20"/>
          <w:szCs w:val="20"/>
        </w:rPr>
      </w:pPr>
      <w:r w:rsidRPr="00FB65C2">
        <w:rPr>
          <w:rFonts w:ascii="Calibri" w:hAnsi="Calibri" w:cs="Calibri"/>
          <w:color w:val="000000"/>
          <w:sz w:val="20"/>
          <w:szCs w:val="20"/>
        </w:rPr>
        <w:t xml:space="preserve">Para infração descrita na alínea “b” do subitem 11.1, a multa será de </w:t>
      </w:r>
      <w:r>
        <w:rPr>
          <w:rFonts w:ascii="Calibri" w:hAnsi="Calibri" w:cs="Calibri"/>
          <w:color w:val="000000"/>
          <w:sz w:val="20"/>
          <w:szCs w:val="20"/>
        </w:rPr>
        <w:t>10</w:t>
      </w:r>
      <w:r w:rsidRPr="00FB65C2">
        <w:rPr>
          <w:rFonts w:ascii="Calibri" w:hAnsi="Calibri" w:cs="Calibri"/>
          <w:color w:val="000000"/>
          <w:sz w:val="20"/>
          <w:szCs w:val="20"/>
        </w:rPr>
        <w:t>% (dez por cento) a ...</w:t>
      </w:r>
      <w:r>
        <w:rPr>
          <w:rFonts w:ascii="Calibri" w:hAnsi="Calibri" w:cs="Calibri"/>
          <w:color w:val="000000"/>
          <w:sz w:val="20"/>
          <w:szCs w:val="20"/>
        </w:rPr>
        <w:t xml:space="preserve"> 30% (trinta por cento)</w:t>
      </w:r>
      <w:r w:rsidRPr="00FB65C2">
        <w:rPr>
          <w:rFonts w:ascii="Calibri" w:hAnsi="Calibri" w:cs="Calibri"/>
          <w:color w:val="000000"/>
          <w:sz w:val="20"/>
          <w:szCs w:val="20"/>
        </w:rPr>
        <w:t xml:space="preserve"> do valor do Contrato.</w:t>
      </w:r>
    </w:p>
    <w:p w14:paraId="12551ED6" w14:textId="77777777" w:rsidR="003A1C7D" w:rsidRPr="00FB65C2" w:rsidRDefault="003A1C7D" w:rsidP="003A1C7D">
      <w:pPr>
        <w:pStyle w:val="ParagraphStyle"/>
        <w:widowControl/>
        <w:numPr>
          <w:ilvl w:val="1"/>
          <w:numId w:val="51"/>
        </w:numPr>
        <w:spacing w:before="120" w:after="120" w:line="276" w:lineRule="auto"/>
        <w:jc w:val="both"/>
        <w:rPr>
          <w:rFonts w:ascii="Calibri" w:hAnsi="Calibri" w:cs="Calibri"/>
          <w:color w:val="000000"/>
          <w:sz w:val="20"/>
          <w:szCs w:val="20"/>
        </w:rPr>
      </w:pPr>
      <w:r w:rsidRPr="00FB65C2">
        <w:rPr>
          <w:rFonts w:ascii="Calibri" w:hAnsi="Calibri" w:cs="Calibri"/>
          <w:color w:val="000000"/>
          <w:sz w:val="20"/>
          <w:szCs w:val="20"/>
        </w:rPr>
        <w:t xml:space="preserve">Para infrações descritas na alínea “d” do subitem 11.1, a multa será de 1% (um por cento) a </w:t>
      </w:r>
      <w:r>
        <w:rPr>
          <w:rFonts w:ascii="Calibri" w:hAnsi="Calibri" w:cs="Calibri"/>
          <w:color w:val="000000"/>
          <w:sz w:val="20"/>
          <w:szCs w:val="20"/>
        </w:rPr>
        <w:t>5</w:t>
      </w:r>
      <w:r w:rsidRPr="00FB65C2">
        <w:rPr>
          <w:rFonts w:ascii="Calibri" w:hAnsi="Calibri" w:cs="Calibri"/>
          <w:color w:val="000000"/>
          <w:sz w:val="20"/>
          <w:szCs w:val="20"/>
        </w:rPr>
        <w:t>% (cinco por cento) do valor do Contrato.</w:t>
      </w:r>
    </w:p>
    <w:p w14:paraId="668CC4C4" w14:textId="77777777" w:rsidR="003A1C7D" w:rsidRPr="00FB65C2" w:rsidRDefault="003A1C7D" w:rsidP="003A1C7D">
      <w:pPr>
        <w:pStyle w:val="ParagraphStyle"/>
        <w:widowControl/>
        <w:numPr>
          <w:ilvl w:val="1"/>
          <w:numId w:val="51"/>
        </w:numPr>
        <w:spacing w:before="120" w:after="120" w:line="276" w:lineRule="auto"/>
        <w:jc w:val="both"/>
        <w:rPr>
          <w:rFonts w:ascii="Calibri" w:hAnsi="Calibri" w:cs="Calibri"/>
          <w:color w:val="000000"/>
          <w:sz w:val="20"/>
          <w:szCs w:val="20"/>
        </w:rPr>
      </w:pPr>
      <w:r w:rsidRPr="00FB65C2">
        <w:rPr>
          <w:rFonts w:ascii="Calibri" w:hAnsi="Calibri" w:cs="Calibri"/>
          <w:color w:val="000000"/>
          <w:sz w:val="20"/>
          <w:szCs w:val="20"/>
        </w:rPr>
        <w:t xml:space="preserve">Para a infração descrita na alínea “a” do subitem 11.1, a multa será de </w:t>
      </w:r>
      <w:r>
        <w:rPr>
          <w:rFonts w:ascii="Calibri" w:hAnsi="Calibri" w:cs="Calibri"/>
          <w:color w:val="000000"/>
          <w:sz w:val="20"/>
          <w:szCs w:val="20"/>
        </w:rPr>
        <w:t>2</w:t>
      </w:r>
      <w:r w:rsidRPr="00FB65C2">
        <w:rPr>
          <w:rFonts w:ascii="Calibri" w:hAnsi="Calibri" w:cs="Calibri"/>
          <w:color w:val="000000"/>
          <w:sz w:val="20"/>
          <w:szCs w:val="20"/>
        </w:rPr>
        <w:t xml:space="preserve">% (dois por cento) a </w:t>
      </w:r>
      <w:r>
        <w:rPr>
          <w:rFonts w:ascii="Calibri" w:hAnsi="Calibri" w:cs="Calibri"/>
          <w:color w:val="000000"/>
          <w:sz w:val="20"/>
          <w:szCs w:val="20"/>
        </w:rPr>
        <w:t>10</w:t>
      </w:r>
      <w:r w:rsidRPr="00FB65C2">
        <w:rPr>
          <w:rFonts w:ascii="Calibri" w:hAnsi="Calibri" w:cs="Calibri"/>
          <w:color w:val="000000"/>
          <w:sz w:val="20"/>
          <w:szCs w:val="20"/>
        </w:rPr>
        <w:t>% (dez por cento) do valor do Contrato, ressalvadas as seguintes infrações:</w:t>
      </w:r>
    </w:p>
    <w:p w14:paraId="416588EA"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aplicação das sanções previstas neste Contrato não exclui, em hipótese alguma, a obrigação de reparação integral do dano causado ao Contratante (</w:t>
      </w:r>
      <w:hyperlink r:id="rId35" w:anchor="art156§9" w:history="1">
        <w:r>
          <w:rPr>
            <w:rFonts w:ascii="Calibri" w:hAnsi="Calibri" w:cs="Calibri"/>
            <w:color w:val="0000FF"/>
            <w:sz w:val="20"/>
            <w:szCs w:val="20"/>
            <w:u w:val="single"/>
          </w:rPr>
          <w:t>art. 156, §9º, da Lei nº 14.133, de 2021</w:t>
        </w:r>
      </w:hyperlink>
      <w:r>
        <w:rPr>
          <w:rFonts w:ascii="Calibri" w:hAnsi="Calibri" w:cs="Calibri"/>
          <w:sz w:val="20"/>
          <w:szCs w:val="20"/>
        </w:rPr>
        <w:t>)</w:t>
      </w:r>
    </w:p>
    <w:p w14:paraId="6F42608E"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Todas as sanções previstas neste Contrato poderão ser aplicadas cumulativamente com a multa (</w:t>
      </w:r>
      <w:hyperlink r:id="rId36" w:anchor="art156§7" w:history="1">
        <w:r>
          <w:rPr>
            <w:rFonts w:ascii="Calibri" w:hAnsi="Calibri" w:cs="Calibri"/>
            <w:color w:val="0000FF"/>
            <w:sz w:val="20"/>
            <w:szCs w:val="20"/>
            <w:u w:val="single"/>
          </w:rPr>
          <w:t>art. 156, §7º, da Lei nº 14.133, de 2021</w:t>
        </w:r>
      </w:hyperlink>
      <w:r>
        <w:rPr>
          <w:rFonts w:ascii="Calibri" w:hAnsi="Calibri" w:cs="Calibri"/>
          <w:color w:val="000000"/>
          <w:sz w:val="20"/>
          <w:szCs w:val="20"/>
        </w:rPr>
        <w:t>).</w:t>
      </w:r>
    </w:p>
    <w:p w14:paraId="607F28D6"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Antes da aplicação da multa será facultada a defesa do interessado no prazo de 15 (quinze) dias úteis, contado da data de sua intimação (</w:t>
      </w:r>
      <w:hyperlink r:id="rId37" w:anchor="art157" w:history="1">
        <w:r>
          <w:rPr>
            <w:rFonts w:ascii="Calibri" w:hAnsi="Calibri" w:cs="Calibri"/>
            <w:color w:val="0000FF"/>
            <w:sz w:val="20"/>
            <w:szCs w:val="20"/>
            <w:u w:val="single"/>
          </w:rPr>
          <w:t>art. 157, da Lei nº 14.133, de 2021</w:t>
        </w:r>
      </w:hyperlink>
      <w:r>
        <w:rPr>
          <w:rFonts w:ascii="Calibri" w:hAnsi="Calibri" w:cs="Calibri"/>
          <w:color w:val="000000"/>
          <w:sz w:val="20"/>
          <w:szCs w:val="20"/>
        </w:rPr>
        <w:t>)</w:t>
      </w:r>
    </w:p>
    <w:p w14:paraId="094E8053"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8" w:anchor="art156§8" w:history="1">
        <w:r>
          <w:rPr>
            <w:rFonts w:ascii="Calibri" w:hAnsi="Calibri" w:cs="Calibri"/>
            <w:color w:val="0000FF"/>
            <w:sz w:val="20"/>
            <w:szCs w:val="20"/>
            <w:u w:val="single"/>
          </w:rPr>
          <w:t>art. 156, §8º, da Lei nº 14.133, de 2021</w:t>
        </w:r>
      </w:hyperlink>
      <w:r>
        <w:rPr>
          <w:rFonts w:ascii="Calibri" w:hAnsi="Calibri" w:cs="Calibri"/>
          <w:color w:val="000000"/>
          <w:sz w:val="20"/>
          <w:szCs w:val="20"/>
        </w:rPr>
        <w:t>).</w:t>
      </w:r>
    </w:p>
    <w:p w14:paraId="239D96D1"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Previamente ao encaminhamento à cobrança judicial, a multa poderá ser recolhida administrativamente no prazo máximo de </w:t>
      </w:r>
      <w:r>
        <w:rPr>
          <w:rFonts w:ascii="Calibri" w:hAnsi="Calibri" w:cs="Calibri"/>
          <w:b/>
          <w:bCs/>
          <w:color w:val="000000"/>
          <w:sz w:val="20"/>
          <w:szCs w:val="20"/>
        </w:rPr>
        <w:t>30 (trinta) dias</w:t>
      </w:r>
      <w:r>
        <w:rPr>
          <w:rFonts w:ascii="Calibri" w:hAnsi="Calibri" w:cs="Calibri"/>
          <w:color w:val="000000"/>
          <w:sz w:val="20"/>
          <w:szCs w:val="20"/>
        </w:rPr>
        <w:t>, a contar da data do recebimento da comunicação enviada pela autoridade competente.</w:t>
      </w:r>
    </w:p>
    <w:p w14:paraId="6FAF9F46"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bookmarkStart w:id="6" w:name="_Hlk78351618"/>
      <w:bookmarkEnd w:id="6"/>
      <w:r>
        <w:rPr>
          <w:rFonts w:ascii="Calibri" w:hAnsi="Calibri" w:cs="Calibri"/>
          <w:sz w:val="20"/>
          <w:szCs w:val="20"/>
        </w:rPr>
        <w:t xml:space="preserve">A aplicação das sanções realizar-se-á em processo administrativo que assegure o contraditório e a ampla defesa ao Contratado, observando-se o procedimento previsto no </w:t>
      </w:r>
      <w:r>
        <w:rPr>
          <w:rFonts w:ascii="Calibri" w:hAnsi="Calibri" w:cs="Calibri"/>
          <w:b/>
          <w:bCs/>
          <w:sz w:val="20"/>
          <w:szCs w:val="20"/>
        </w:rPr>
        <w:t xml:space="preserve">caput </w:t>
      </w:r>
      <w:r>
        <w:rPr>
          <w:rFonts w:ascii="Calibri" w:hAnsi="Calibri" w:cs="Calibri"/>
          <w:sz w:val="20"/>
          <w:szCs w:val="20"/>
        </w:rPr>
        <w:t xml:space="preserve">e parágrafos do </w:t>
      </w:r>
      <w:hyperlink r:id="rId39" w:anchor="art158" w:history="1">
        <w:r>
          <w:rPr>
            <w:rFonts w:ascii="Calibri" w:hAnsi="Calibri" w:cs="Calibri"/>
            <w:color w:val="0000FF"/>
            <w:sz w:val="20"/>
            <w:szCs w:val="20"/>
            <w:u w:val="single"/>
          </w:rPr>
          <w:t>art. 158 da Lei nº 14.133, de 2021</w:t>
        </w:r>
      </w:hyperlink>
      <w:r>
        <w:rPr>
          <w:rFonts w:ascii="Calibri" w:hAnsi="Calibri" w:cs="Calibri"/>
          <w:sz w:val="20"/>
          <w:szCs w:val="20"/>
        </w:rPr>
        <w:t>, para as penalidades de impedimento de licitar e contratar e de declaração de inidoneidade para licitar ou contratar.</w:t>
      </w:r>
    </w:p>
    <w:p w14:paraId="3F7E27FB"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Na aplicação das sanções serão considerados (</w:t>
      </w:r>
      <w:hyperlink r:id="rId40" w:anchor="art156§1" w:history="1">
        <w:r>
          <w:rPr>
            <w:rFonts w:ascii="Calibri" w:hAnsi="Calibri" w:cs="Calibri"/>
            <w:color w:val="0000FF"/>
            <w:sz w:val="20"/>
            <w:szCs w:val="20"/>
            <w:u w:val="single"/>
          </w:rPr>
          <w:t>art. 156, §1º, da Lei nº 14.133, de 2021</w:t>
        </w:r>
      </w:hyperlink>
      <w:r>
        <w:rPr>
          <w:rFonts w:ascii="Calibri" w:hAnsi="Calibri" w:cs="Calibri"/>
          <w:sz w:val="20"/>
          <w:szCs w:val="20"/>
        </w:rPr>
        <w:t>):</w:t>
      </w:r>
    </w:p>
    <w:p w14:paraId="65D0A338" w14:textId="77777777" w:rsidR="003A1C7D" w:rsidRDefault="003A1C7D" w:rsidP="003A1C7D">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lastRenderedPageBreak/>
        <w:t>a natureza e a gravidade da infração cometida;</w:t>
      </w:r>
    </w:p>
    <w:p w14:paraId="10128FC9" w14:textId="77777777" w:rsidR="003A1C7D" w:rsidRDefault="003A1C7D" w:rsidP="003A1C7D">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peculiaridades do caso concreto;</w:t>
      </w:r>
    </w:p>
    <w:p w14:paraId="3322CFD6" w14:textId="77777777" w:rsidR="003A1C7D" w:rsidRDefault="003A1C7D" w:rsidP="003A1C7D">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circunstâncias agravantes ou atenuantes;</w:t>
      </w:r>
    </w:p>
    <w:p w14:paraId="598C18F6" w14:textId="77777777" w:rsidR="003A1C7D" w:rsidRDefault="003A1C7D" w:rsidP="003A1C7D">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os danos que dela provierem para o Contratante;</w:t>
      </w:r>
    </w:p>
    <w:p w14:paraId="6EA6757F" w14:textId="77777777" w:rsidR="003A1C7D" w:rsidRDefault="003A1C7D" w:rsidP="003A1C7D">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implantação ou o aperfeiçoamento de programa de integridade, conforme normas e orientações dos órgãos de controle.</w:t>
      </w:r>
    </w:p>
    <w:p w14:paraId="02F68B11"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Os atos previstos como infrações administrativas na </w:t>
      </w:r>
      <w:hyperlink r:id="rId41" w:history="1">
        <w:r>
          <w:rPr>
            <w:rFonts w:ascii="Calibri" w:hAnsi="Calibri" w:cs="Calibri"/>
            <w:color w:val="0000FF"/>
            <w:sz w:val="20"/>
            <w:szCs w:val="20"/>
            <w:u w:val="single"/>
          </w:rPr>
          <w:t>Lei nº 14.133, de 2021</w:t>
        </w:r>
      </w:hyperlink>
      <w:r>
        <w:rPr>
          <w:rFonts w:ascii="Calibri" w:hAnsi="Calibri" w:cs="Calibri"/>
          <w:sz w:val="20"/>
          <w:szCs w:val="20"/>
        </w:rPr>
        <w:t xml:space="preserve">, ou em outras leis de licitações e contratos da Administração Pública que também sejam tipificados como atos lesivos na </w:t>
      </w:r>
      <w:hyperlink r:id="rId42" w:history="1">
        <w:r>
          <w:rPr>
            <w:rFonts w:ascii="Calibri" w:hAnsi="Calibri" w:cs="Calibri"/>
            <w:color w:val="0000FF"/>
            <w:sz w:val="20"/>
            <w:szCs w:val="20"/>
            <w:u w:val="single"/>
          </w:rPr>
          <w:t>Lei nº 12.846, de 2013</w:t>
        </w:r>
      </w:hyperlink>
      <w:r>
        <w:rPr>
          <w:rFonts w:ascii="Calibri" w:hAnsi="Calibri" w:cs="Calibri"/>
          <w:sz w:val="20"/>
          <w:szCs w:val="20"/>
        </w:rPr>
        <w:t>, serão apurados e julgados conjuntamente, nos mesmos autos, observados o rito procedimental e autoridade competente definidos na referida Lei (</w:t>
      </w:r>
      <w:hyperlink r:id="rId43" w:history="1">
        <w:r>
          <w:rPr>
            <w:rFonts w:ascii="Calibri" w:hAnsi="Calibri" w:cs="Calibri"/>
            <w:color w:val="0000FF"/>
            <w:sz w:val="20"/>
            <w:szCs w:val="20"/>
            <w:u w:val="single"/>
          </w:rPr>
          <w:t>art. 159</w:t>
        </w:r>
      </w:hyperlink>
      <w:r>
        <w:rPr>
          <w:rFonts w:ascii="Calibri" w:hAnsi="Calibri" w:cs="Calibri"/>
          <w:sz w:val="20"/>
          <w:szCs w:val="20"/>
        </w:rPr>
        <w:t>).</w:t>
      </w:r>
    </w:p>
    <w:p w14:paraId="4741BD74"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4" w:anchor="art160" w:history="1">
        <w:r>
          <w:rPr>
            <w:rFonts w:ascii="Calibri" w:hAnsi="Calibri" w:cs="Calibri"/>
            <w:color w:val="0000FF"/>
            <w:sz w:val="20"/>
            <w:szCs w:val="20"/>
            <w:u w:val="single"/>
          </w:rPr>
          <w:t>art. 160, da Lei nº 14.133, de 2021</w:t>
        </w:r>
      </w:hyperlink>
      <w:r>
        <w:rPr>
          <w:rFonts w:ascii="Calibri" w:hAnsi="Calibri" w:cs="Calibri"/>
          <w:sz w:val="20"/>
          <w:szCs w:val="20"/>
        </w:rPr>
        <w:t>).</w:t>
      </w:r>
    </w:p>
    <w:p w14:paraId="400DE069"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Calibri" w:hAnsi="Calibri" w:cs="Calibri"/>
          <w:sz w:val="20"/>
          <w:szCs w:val="20"/>
        </w:rPr>
        <w:t>Ceis</w:t>
      </w:r>
      <w:proofErr w:type="spellEnd"/>
      <w:r>
        <w:rPr>
          <w:rFonts w:ascii="Calibri" w:hAnsi="Calibri" w:cs="Calibri"/>
          <w:sz w:val="20"/>
          <w:szCs w:val="20"/>
        </w:rPr>
        <w:t>) e no Cadastro Nacional de Empresas Punidas (</w:t>
      </w:r>
      <w:proofErr w:type="spellStart"/>
      <w:r>
        <w:rPr>
          <w:rFonts w:ascii="Calibri" w:hAnsi="Calibri" w:cs="Calibri"/>
          <w:sz w:val="20"/>
          <w:szCs w:val="20"/>
        </w:rPr>
        <w:t>Cnep</w:t>
      </w:r>
      <w:proofErr w:type="spellEnd"/>
      <w:r>
        <w:rPr>
          <w:rFonts w:ascii="Calibri" w:hAnsi="Calibri" w:cs="Calibri"/>
          <w:sz w:val="20"/>
          <w:szCs w:val="20"/>
        </w:rPr>
        <w:t>), instituídos no âmbito do Poder Executivo Federal. (</w:t>
      </w:r>
      <w:hyperlink r:id="rId45" w:anchor="art161" w:history="1">
        <w:r>
          <w:rPr>
            <w:rFonts w:ascii="Calibri" w:hAnsi="Calibri" w:cs="Calibri"/>
            <w:color w:val="0000FF"/>
            <w:sz w:val="20"/>
            <w:szCs w:val="20"/>
            <w:u w:val="single"/>
          </w:rPr>
          <w:t>Art. 161, da Lei nº 14.133, de 2021</w:t>
        </w:r>
      </w:hyperlink>
      <w:r>
        <w:rPr>
          <w:rFonts w:ascii="Calibri" w:hAnsi="Calibri" w:cs="Calibri"/>
          <w:sz w:val="20"/>
          <w:szCs w:val="20"/>
        </w:rPr>
        <w:t>).</w:t>
      </w:r>
    </w:p>
    <w:p w14:paraId="6F6701BF"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As sanções de impedimento de licitar e contratar e declaração de inidoneidade para licitar ou contratar são passíveis de reabilitação na forma do </w:t>
      </w:r>
      <w:hyperlink r:id="rId46" w:anchor="163" w:history="1">
        <w:r>
          <w:rPr>
            <w:rFonts w:ascii="Calibri" w:hAnsi="Calibri" w:cs="Calibri"/>
            <w:color w:val="0000FF"/>
            <w:sz w:val="20"/>
            <w:szCs w:val="20"/>
            <w:u w:val="single"/>
          </w:rPr>
          <w:t>art. 163 da Lei nº 14.133/21</w:t>
        </w:r>
      </w:hyperlink>
      <w:r>
        <w:rPr>
          <w:rFonts w:ascii="Calibri" w:hAnsi="Calibri" w:cs="Calibri"/>
          <w:sz w:val="20"/>
          <w:szCs w:val="20"/>
        </w:rPr>
        <w:t>.</w:t>
      </w:r>
    </w:p>
    <w:p w14:paraId="5DBAE1EA"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7" w:history="1">
        <w:r>
          <w:rPr>
            <w:rFonts w:ascii="Calibri" w:hAnsi="Calibri" w:cs="Calibri"/>
            <w:color w:val="0000FF"/>
            <w:sz w:val="20"/>
            <w:szCs w:val="20"/>
            <w:u w:val="single"/>
          </w:rPr>
          <w:t>Normativa SEGES/ME nº 26, de 13 de abril de 2022</w:t>
        </w:r>
      </w:hyperlink>
      <w:r>
        <w:rPr>
          <w:rFonts w:ascii="Calibri" w:hAnsi="Calibri" w:cs="Calibri"/>
          <w:sz w:val="20"/>
          <w:szCs w:val="20"/>
        </w:rPr>
        <w:t>.</w:t>
      </w:r>
    </w:p>
    <w:p w14:paraId="6579ACA4" w14:textId="77777777" w:rsidR="003A1C7D" w:rsidRDefault="003A1C7D" w:rsidP="003A1C7D">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SEGUNDA– DA EXTINÇÃO CONTRATUAL (</w:t>
      </w:r>
      <w:hyperlink r:id="rId48" w:anchor="art92" w:history="1">
        <w:r>
          <w:rPr>
            <w:rFonts w:ascii="Calibri" w:hAnsi="Calibri" w:cs="Calibri"/>
            <w:b/>
            <w:bCs/>
            <w:color w:val="0000FF"/>
            <w:sz w:val="20"/>
            <w:szCs w:val="20"/>
            <w:u w:val="single"/>
          </w:rPr>
          <w:t>art. 92, XIX</w:t>
        </w:r>
      </w:hyperlink>
      <w:r>
        <w:rPr>
          <w:rFonts w:ascii="Calibri" w:hAnsi="Calibri" w:cs="Calibri"/>
          <w:b/>
          <w:bCs/>
          <w:color w:val="000000"/>
          <w:sz w:val="20"/>
          <w:szCs w:val="20"/>
        </w:rPr>
        <w:t>)</w:t>
      </w:r>
    </w:p>
    <w:p w14:paraId="07E0F93B" w14:textId="77777777" w:rsidR="003A1C7D" w:rsidRPr="00FB65C2"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sidRPr="00FB65C2">
        <w:rPr>
          <w:rFonts w:ascii="Calibri" w:hAnsi="Calibri" w:cs="Calibri"/>
          <w:sz w:val="20"/>
          <w:szCs w:val="20"/>
        </w:rPr>
        <w:t>O contrato será extinto quando vencido o prazo nele estipulado, independentemente de terem sido cumpridas ou não as obrigações de ambas as partes contraentes.</w:t>
      </w:r>
    </w:p>
    <w:p w14:paraId="5CC60441" w14:textId="77777777" w:rsidR="003A1C7D" w:rsidRPr="00FB65C2" w:rsidRDefault="003A1C7D" w:rsidP="003A1C7D">
      <w:pPr>
        <w:pStyle w:val="ParagraphStyle"/>
        <w:widowControl/>
        <w:numPr>
          <w:ilvl w:val="2"/>
          <w:numId w:val="54"/>
        </w:numPr>
        <w:spacing w:before="120" w:after="120" w:line="276" w:lineRule="auto"/>
        <w:jc w:val="both"/>
        <w:rPr>
          <w:rFonts w:ascii="Calibri" w:hAnsi="Calibri" w:cs="Calibri"/>
          <w:sz w:val="20"/>
          <w:szCs w:val="20"/>
        </w:rPr>
      </w:pPr>
      <w:r w:rsidRPr="00FB65C2">
        <w:rPr>
          <w:rFonts w:ascii="Calibri" w:hAnsi="Calibri" w:cs="Calibri"/>
          <w:sz w:val="20"/>
          <w:szCs w:val="20"/>
        </w:rPr>
        <w:t>O contrato poderá ser extinto antes do prazo nele fixado, sem ônus para o Contratante, quando este não dispuser de créditos orçamentários para sua continuidade ou quando entender que o contrato não mais lhe oferece vantagem.</w:t>
      </w:r>
    </w:p>
    <w:p w14:paraId="339E17D1" w14:textId="77777777" w:rsidR="003A1C7D" w:rsidRPr="00FB65C2" w:rsidRDefault="003A1C7D" w:rsidP="003A1C7D">
      <w:pPr>
        <w:pStyle w:val="ParagraphStyle"/>
        <w:widowControl/>
        <w:numPr>
          <w:ilvl w:val="2"/>
          <w:numId w:val="54"/>
        </w:numPr>
        <w:spacing w:before="120" w:after="120" w:line="276" w:lineRule="auto"/>
        <w:jc w:val="both"/>
        <w:rPr>
          <w:rFonts w:ascii="Calibri" w:hAnsi="Calibri" w:cs="Calibri"/>
          <w:sz w:val="20"/>
          <w:szCs w:val="20"/>
        </w:rPr>
      </w:pPr>
      <w:r w:rsidRPr="00FB65C2">
        <w:rPr>
          <w:rFonts w:ascii="Calibri" w:hAnsi="Calibri" w:cs="Calibri"/>
          <w:sz w:val="20"/>
          <w:szCs w:val="20"/>
        </w:rPr>
        <w:lastRenderedPageBreak/>
        <w:t>A extinção nesta hipótese ocorrerá na próxima data de aniversário do contrato, desde que haja a notificação do contratado pelo contratante nesse sentido com pelo menos 2 (dois) meses de antecedência desse dia.</w:t>
      </w:r>
    </w:p>
    <w:p w14:paraId="53047D79" w14:textId="77777777" w:rsidR="003A1C7D" w:rsidRPr="00FB65C2" w:rsidRDefault="003A1C7D" w:rsidP="003A1C7D">
      <w:pPr>
        <w:pStyle w:val="ParagraphStyle"/>
        <w:widowControl/>
        <w:numPr>
          <w:ilvl w:val="2"/>
          <w:numId w:val="54"/>
        </w:numPr>
        <w:spacing w:before="120" w:after="120" w:line="276" w:lineRule="auto"/>
        <w:jc w:val="both"/>
        <w:rPr>
          <w:rFonts w:ascii="Calibri" w:hAnsi="Calibri" w:cs="Calibri"/>
          <w:sz w:val="20"/>
          <w:szCs w:val="20"/>
        </w:rPr>
      </w:pPr>
      <w:r w:rsidRPr="00FB65C2">
        <w:rPr>
          <w:rFonts w:ascii="Calibri" w:hAnsi="Calibri" w:cs="Calibri"/>
          <w:sz w:val="20"/>
          <w:szCs w:val="20"/>
        </w:rPr>
        <w:t>Caso a notificação da não-continuidade do contrato de que trata este subitem ocorra com menos de 2 (dois) meses da data de aniversário, a extinção contratual ocorrerá após 2 (dois) meses da data da comunicação.</w:t>
      </w:r>
    </w:p>
    <w:p w14:paraId="6E4E6EE9"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 contrato </w:t>
      </w:r>
      <w:r w:rsidRPr="00FB65C2">
        <w:rPr>
          <w:rFonts w:ascii="Calibri" w:hAnsi="Calibri" w:cs="Calibri"/>
          <w:sz w:val="20"/>
          <w:szCs w:val="20"/>
        </w:rPr>
        <w:t>poderá</w:t>
      </w:r>
      <w:r>
        <w:rPr>
          <w:rFonts w:ascii="Calibri" w:hAnsi="Calibri" w:cs="Calibri"/>
          <w:sz w:val="20"/>
          <w:szCs w:val="20"/>
        </w:rPr>
        <w:t xml:space="preserve"> ser extinto antes de cumpridas as obrigações nele estipuladas, ou antes do prazo nele fixado, por algum dos motivos previstos no </w:t>
      </w:r>
      <w:hyperlink r:id="rId49" w:anchor="art137" w:history="1">
        <w:r>
          <w:rPr>
            <w:rFonts w:ascii="Calibri" w:hAnsi="Calibri" w:cs="Calibri"/>
            <w:color w:val="0000FF"/>
            <w:sz w:val="20"/>
            <w:szCs w:val="20"/>
            <w:u w:val="single"/>
          </w:rPr>
          <w:t>artigo 137 da Lei nº 14.133/21</w:t>
        </w:r>
      </w:hyperlink>
      <w:r>
        <w:rPr>
          <w:rFonts w:ascii="Calibri" w:hAnsi="Calibri" w:cs="Calibri"/>
          <w:sz w:val="20"/>
          <w:szCs w:val="20"/>
        </w:rPr>
        <w:t xml:space="preserve">, bem como amigavelmente, </w:t>
      </w:r>
      <w:r>
        <w:rPr>
          <w:rFonts w:ascii="Calibri" w:hAnsi="Calibri" w:cs="Calibri"/>
          <w:color w:val="000000"/>
          <w:sz w:val="20"/>
          <w:szCs w:val="20"/>
        </w:rPr>
        <w:t>assegurados o contraditório e a ampla defesa</w:t>
      </w:r>
      <w:r>
        <w:rPr>
          <w:rFonts w:ascii="Calibri" w:hAnsi="Calibri" w:cs="Calibri"/>
          <w:sz w:val="20"/>
          <w:szCs w:val="20"/>
        </w:rPr>
        <w:t>.</w:t>
      </w:r>
    </w:p>
    <w:p w14:paraId="5201C652"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Nesta hipótese, aplicam-se também os </w:t>
      </w:r>
      <w:hyperlink r:id="rId50" w:anchor="art138" w:history="1">
        <w:r>
          <w:rPr>
            <w:rFonts w:ascii="Calibri" w:hAnsi="Calibri" w:cs="Calibri"/>
            <w:color w:val="0000FF"/>
            <w:sz w:val="20"/>
            <w:szCs w:val="20"/>
            <w:u w:val="single"/>
          </w:rPr>
          <w:t>artigos 138 e 139 da mesma Lei</w:t>
        </w:r>
      </w:hyperlink>
      <w:r>
        <w:rPr>
          <w:rFonts w:ascii="Calibri" w:hAnsi="Calibri" w:cs="Calibri"/>
          <w:color w:val="000000"/>
          <w:sz w:val="20"/>
          <w:szCs w:val="20"/>
        </w:rPr>
        <w:t>.</w:t>
      </w:r>
    </w:p>
    <w:p w14:paraId="2922245D"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 alteração social ou a modificação da finalidade ou da estrutura da empresa não ensejará a </w:t>
      </w:r>
      <w:r w:rsidRPr="00FB65C2">
        <w:rPr>
          <w:rFonts w:ascii="Calibri" w:hAnsi="Calibri" w:cs="Calibri"/>
          <w:color w:val="000000"/>
          <w:sz w:val="20"/>
          <w:szCs w:val="20"/>
        </w:rPr>
        <w:t>extinção</w:t>
      </w:r>
      <w:r>
        <w:rPr>
          <w:rFonts w:ascii="Calibri" w:hAnsi="Calibri" w:cs="Calibri"/>
          <w:color w:val="000000"/>
          <w:sz w:val="20"/>
          <w:szCs w:val="20"/>
        </w:rPr>
        <w:t xml:space="preserve"> se não restringir sua capacidade de concluir o contrato.</w:t>
      </w:r>
    </w:p>
    <w:p w14:paraId="1DD9BED5" w14:textId="77777777" w:rsidR="003A1C7D" w:rsidRPr="00FB65C2" w:rsidRDefault="003A1C7D" w:rsidP="003A1C7D">
      <w:pPr>
        <w:pStyle w:val="ParagraphStyle"/>
        <w:widowControl/>
        <w:numPr>
          <w:ilvl w:val="3"/>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Se a </w:t>
      </w:r>
      <w:r w:rsidRPr="00FB65C2">
        <w:rPr>
          <w:rFonts w:ascii="Calibri" w:hAnsi="Calibri" w:cs="Calibri"/>
          <w:color w:val="000000"/>
          <w:sz w:val="20"/>
          <w:szCs w:val="20"/>
        </w:rPr>
        <w:t>operação</w:t>
      </w:r>
      <w:r>
        <w:rPr>
          <w:rFonts w:ascii="Calibri" w:hAnsi="Calibri" w:cs="Calibri"/>
          <w:color w:val="000000"/>
          <w:sz w:val="20"/>
          <w:szCs w:val="20"/>
        </w:rPr>
        <w:t xml:space="preserve"> </w:t>
      </w:r>
      <w:r w:rsidRPr="00FB65C2">
        <w:rPr>
          <w:rFonts w:ascii="Calibri" w:hAnsi="Calibri" w:cs="Calibri"/>
          <w:color w:val="000000"/>
          <w:sz w:val="20"/>
          <w:szCs w:val="20"/>
        </w:rPr>
        <w:t>implicar mudança da pessoa jurídica contratada, deverá ser formalizado termo aditivo para alteração subjetiva.</w:t>
      </w:r>
    </w:p>
    <w:p w14:paraId="457AA9F3" w14:textId="77777777" w:rsidR="003A1C7D" w:rsidRPr="00FB65C2" w:rsidRDefault="003A1C7D" w:rsidP="003A1C7D">
      <w:pPr>
        <w:pStyle w:val="ParagraphStyle"/>
        <w:widowControl/>
        <w:numPr>
          <w:ilvl w:val="1"/>
          <w:numId w:val="54"/>
        </w:numPr>
        <w:spacing w:before="120" w:after="120" w:line="276" w:lineRule="auto"/>
        <w:jc w:val="both"/>
        <w:rPr>
          <w:rFonts w:ascii="Calibri" w:hAnsi="Calibri" w:cs="Calibri"/>
          <w:color w:val="000000"/>
          <w:sz w:val="20"/>
          <w:szCs w:val="20"/>
        </w:rPr>
      </w:pPr>
      <w:r w:rsidRPr="00FB65C2">
        <w:rPr>
          <w:rFonts w:ascii="Calibri" w:hAnsi="Calibri" w:cs="Calibri"/>
          <w:color w:val="000000"/>
          <w:sz w:val="20"/>
          <w:szCs w:val="20"/>
        </w:rPr>
        <w:t>O termo de extinção, sempre que possível, será precedido:</w:t>
      </w:r>
    </w:p>
    <w:p w14:paraId="0DD6AE71"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Balanço dos eventos contratuais já cumpridos ou parcialmente cumpridos;</w:t>
      </w:r>
    </w:p>
    <w:p w14:paraId="7FEECC62"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Relação dos pagamentos já efetuados e ainda devidos;</w:t>
      </w:r>
    </w:p>
    <w:p w14:paraId="0723D9AB"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Indenizações e multas.</w:t>
      </w:r>
    </w:p>
    <w:p w14:paraId="05623796"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extinção do contrato não configura óbice para o reconhecimento do desequilíbrio econômico-financeiro, hipótese em que será concedida indenização por meio de termo indenizatório (</w:t>
      </w:r>
      <w:hyperlink r:id="rId51" w:anchor="art131" w:history="1">
        <w:r>
          <w:rPr>
            <w:rFonts w:ascii="Calibri" w:hAnsi="Calibri" w:cs="Calibri"/>
            <w:color w:val="0000FF"/>
            <w:sz w:val="20"/>
            <w:szCs w:val="20"/>
            <w:u w:val="single"/>
          </w:rPr>
          <w:t>art. 131, caput, da Lei n.º 14.133, de 2021</w:t>
        </w:r>
      </w:hyperlink>
      <w:r>
        <w:rPr>
          <w:rFonts w:ascii="Calibri" w:hAnsi="Calibri" w:cs="Calibri"/>
          <w:sz w:val="20"/>
          <w:szCs w:val="20"/>
        </w:rPr>
        <w:t xml:space="preserve">). </w:t>
      </w:r>
    </w:p>
    <w:p w14:paraId="23FB2D64" w14:textId="77777777" w:rsidR="003A1C7D" w:rsidRPr="00FB65C2"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sidRPr="00FB65C2">
        <w:rPr>
          <w:rFonts w:ascii="Calibri" w:hAnsi="Calibri" w:cs="Calibri"/>
          <w:sz w:val="20"/>
          <w:szCs w:val="2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6091C22" w14:textId="77777777" w:rsidR="003A1C7D" w:rsidRDefault="003A1C7D" w:rsidP="003A1C7D">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TERCEIRA – DOTAÇÃO ORÇAMENTÁRIA (</w:t>
      </w:r>
      <w:hyperlink r:id="rId52" w:anchor="art92" w:history="1">
        <w:r>
          <w:rPr>
            <w:rFonts w:ascii="Calibri" w:hAnsi="Calibri" w:cs="Calibri"/>
            <w:b/>
            <w:bCs/>
            <w:color w:val="0000FF"/>
            <w:sz w:val="20"/>
            <w:szCs w:val="20"/>
            <w:u w:val="single"/>
          </w:rPr>
          <w:t>art. 92, VIII</w:t>
        </w:r>
      </w:hyperlink>
      <w:r>
        <w:rPr>
          <w:rFonts w:ascii="Calibri" w:hAnsi="Calibri" w:cs="Calibri"/>
          <w:b/>
          <w:bCs/>
          <w:color w:val="000000"/>
          <w:sz w:val="20"/>
          <w:szCs w:val="20"/>
        </w:rPr>
        <w:t>)</w:t>
      </w:r>
    </w:p>
    <w:p w14:paraId="56893724"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As despesas decorrentes da presente contratação correrão à conta de recursos específicos consignados no Orçamento Anual deste exercício, na dotação abaixo discriminada:</w:t>
      </w:r>
    </w:p>
    <w:p w14:paraId="69154468"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Gestão/Unidade: </w:t>
      </w:r>
    </w:p>
    <w:p w14:paraId="6FEE2BEF"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Fonte de Recursos:  </w:t>
      </w:r>
    </w:p>
    <w:p w14:paraId="1F186E15"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Programa de Trabalho: </w:t>
      </w:r>
    </w:p>
    <w:p w14:paraId="0743D1A8"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Elemento de Despesa: </w:t>
      </w:r>
    </w:p>
    <w:p w14:paraId="4FCECC15"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lastRenderedPageBreak/>
        <w:t xml:space="preserve">Plano Interno: </w:t>
      </w:r>
    </w:p>
    <w:p w14:paraId="4B78285B" w14:textId="77777777" w:rsidR="003A1C7D" w:rsidRDefault="003A1C7D" w:rsidP="003A1C7D">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Nota de Empenho:</w:t>
      </w:r>
    </w:p>
    <w:p w14:paraId="5BB10605" w14:textId="77777777" w:rsidR="003A1C7D" w:rsidRP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sidRPr="003A1C7D">
        <w:rPr>
          <w:rFonts w:ascii="Calibri" w:hAnsi="Calibri" w:cs="Calibri"/>
          <w:sz w:val="20"/>
          <w:szCs w:val="20"/>
        </w:rPr>
        <w:t>A dotação relativa aos exercícios financeiros subsequentes será indicada após aprovação da Lei Orçamentária respectiva e liberação dos créditos correspondentes, mediante apostilamento.</w:t>
      </w:r>
    </w:p>
    <w:p w14:paraId="3140DB4A" w14:textId="77777777" w:rsidR="003A1C7D" w:rsidRDefault="003A1C7D" w:rsidP="003A1C7D">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QUARTA – DOS CASOS OMISSOS (</w:t>
      </w:r>
      <w:hyperlink r:id="rId53" w:anchor="art92" w:history="1">
        <w:r>
          <w:rPr>
            <w:rFonts w:ascii="Calibri" w:hAnsi="Calibri" w:cs="Calibri"/>
            <w:b/>
            <w:bCs/>
            <w:color w:val="0000FF"/>
            <w:sz w:val="20"/>
            <w:szCs w:val="20"/>
            <w:u w:val="single"/>
          </w:rPr>
          <w:t>art. 92, III</w:t>
        </w:r>
      </w:hyperlink>
      <w:r>
        <w:rPr>
          <w:rFonts w:ascii="Calibri" w:hAnsi="Calibri" w:cs="Calibri"/>
          <w:b/>
          <w:bCs/>
          <w:color w:val="000000"/>
          <w:sz w:val="20"/>
          <w:szCs w:val="20"/>
        </w:rPr>
        <w:t>)</w:t>
      </w:r>
    </w:p>
    <w:p w14:paraId="202967D2"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Os casos omissos serão decididos pelo contratante, segundo as disposições contidas na Lei </w:t>
      </w:r>
      <w:hyperlink r:id="rId54" w:history="1">
        <w:r>
          <w:rPr>
            <w:rFonts w:ascii="Calibri" w:hAnsi="Calibri" w:cs="Calibri"/>
            <w:color w:val="0000FF"/>
            <w:sz w:val="20"/>
            <w:szCs w:val="20"/>
            <w:u w:val="single"/>
          </w:rPr>
          <w:t>nº 14.133, de 2021</w:t>
        </w:r>
      </w:hyperlink>
      <w:r>
        <w:rPr>
          <w:rFonts w:ascii="Calibri" w:hAnsi="Calibri" w:cs="Calibri"/>
          <w:sz w:val="20"/>
          <w:szCs w:val="20"/>
        </w:rPr>
        <w:t xml:space="preserve">, e demais normas federais aplicáveis e, subsidiariamente, segundo as disposições contidas na </w:t>
      </w:r>
      <w:hyperlink r:id="rId55" w:history="1">
        <w:r>
          <w:rPr>
            <w:rFonts w:ascii="Calibri" w:hAnsi="Calibri" w:cs="Calibri"/>
            <w:color w:val="0000FF"/>
            <w:sz w:val="20"/>
            <w:szCs w:val="20"/>
            <w:u w:val="single"/>
          </w:rPr>
          <w:t>Lei nº 8.078, de 1990 – Código de Defesa do Consumidor</w:t>
        </w:r>
      </w:hyperlink>
      <w:r>
        <w:rPr>
          <w:rFonts w:ascii="Calibri" w:hAnsi="Calibri" w:cs="Calibri"/>
          <w:sz w:val="20"/>
          <w:szCs w:val="20"/>
        </w:rPr>
        <w:t xml:space="preserve"> – e normas e princípios gerais dos contratos.</w:t>
      </w:r>
    </w:p>
    <w:p w14:paraId="6F80B722" w14:textId="77777777" w:rsidR="003A1C7D" w:rsidRDefault="003A1C7D" w:rsidP="003A1C7D">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QUINTA – ALTERAÇÕES</w:t>
      </w:r>
    </w:p>
    <w:p w14:paraId="37FE7702"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Eventuais alterações contratuais reger-se-ão pela disciplina dos </w:t>
      </w:r>
      <w:hyperlink r:id="rId56" w:anchor="art124" w:history="1">
        <w:proofErr w:type="spellStart"/>
        <w:r>
          <w:rPr>
            <w:rFonts w:ascii="Calibri" w:hAnsi="Calibri" w:cs="Calibri"/>
            <w:color w:val="0000FF"/>
            <w:sz w:val="20"/>
            <w:szCs w:val="20"/>
            <w:u w:val="single"/>
          </w:rPr>
          <w:t>arts</w:t>
        </w:r>
        <w:proofErr w:type="spellEnd"/>
        <w:r>
          <w:rPr>
            <w:rFonts w:ascii="Calibri" w:hAnsi="Calibri" w:cs="Calibri"/>
            <w:color w:val="0000FF"/>
            <w:sz w:val="20"/>
            <w:szCs w:val="20"/>
            <w:u w:val="single"/>
          </w:rPr>
          <w:t>. 124 e seguintes da Lei nº 14.133, de 2021</w:t>
        </w:r>
      </w:hyperlink>
      <w:r>
        <w:rPr>
          <w:rFonts w:ascii="Calibri" w:hAnsi="Calibri" w:cs="Calibri"/>
          <w:sz w:val="20"/>
          <w:szCs w:val="20"/>
        </w:rPr>
        <w:t>.</w:t>
      </w:r>
    </w:p>
    <w:p w14:paraId="382851AE"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contratado é obrigado a aceitar, nas mesmas condições contratuais, os acréscimos ou supressões que se fizerem necessários, até o limite de 25% (vinte e cinco por cento) do valor inicial atualizado do contrato.</w:t>
      </w:r>
    </w:p>
    <w:p w14:paraId="7DD264C3" w14:textId="77777777" w:rsidR="003A1C7D" w:rsidRPr="00DD2C7F"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sidRPr="00DD2C7F">
        <w:rPr>
          <w:rFonts w:ascii="Calibri" w:hAnsi="Calibri" w:cs="Calibri"/>
          <w:sz w:val="20"/>
          <w:szCs w:val="20"/>
        </w:rPr>
        <w:t xml:space="preserve">As alterações contratuais deverão ser promovidas mediante celebração de termo aditivo, submetido à prévia aprovação da </w:t>
      </w:r>
      <w:r>
        <w:rPr>
          <w:rFonts w:ascii="Calibri" w:hAnsi="Calibri" w:cs="Calibri"/>
          <w:sz w:val="20"/>
          <w:szCs w:val="20"/>
        </w:rPr>
        <w:t>Procuradoria Geral do Município - PROGE</w:t>
      </w:r>
      <w:r w:rsidRPr="00DD2C7F">
        <w:rPr>
          <w:rFonts w:ascii="Calibri" w:hAnsi="Calibri" w:cs="Calibri"/>
          <w:sz w:val="20"/>
          <w:szCs w:val="20"/>
        </w:rPr>
        <w:t>, salvo nos casos de justificada necessidade de antecipação de seus efeitos, hipótese em que a formalização do aditivo deverá ocorrer no prazo máximo de 1 (um) mês (art. 132 da Lei nº 14.133, de 2021).</w:t>
      </w:r>
    </w:p>
    <w:p w14:paraId="0B7083E8"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Registros que não caracterizam alteração do contrato podem ser realizados por simples apostila, dispensada a celebração de termo aditivo, na forma do </w:t>
      </w:r>
      <w:hyperlink r:id="rId57" w:anchor="art136" w:history="1">
        <w:r>
          <w:rPr>
            <w:rFonts w:ascii="Calibri" w:hAnsi="Calibri" w:cs="Calibri"/>
            <w:color w:val="0000FF"/>
            <w:sz w:val="20"/>
            <w:szCs w:val="20"/>
            <w:u w:val="single"/>
          </w:rPr>
          <w:t>art. 136 da Lei nº 14.133, de 2021</w:t>
        </w:r>
      </w:hyperlink>
      <w:r>
        <w:rPr>
          <w:rFonts w:ascii="Calibri" w:hAnsi="Calibri" w:cs="Calibri"/>
          <w:sz w:val="20"/>
          <w:szCs w:val="20"/>
        </w:rPr>
        <w:t>.</w:t>
      </w:r>
    </w:p>
    <w:p w14:paraId="76810085" w14:textId="77777777" w:rsidR="003A1C7D" w:rsidRDefault="003A1C7D" w:rsidP="003A1C7D">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SEXTA – PUBLICAÇÃO</w:t>
      </w:r>
    </w:p>
    <w:p w14:paraId="4DFDD2B8"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Incumbirá ao contratante divulgar o presente instrumento no Portal Nacional de Contratações Públicas (PNCP), na forma prevista no </w:t>
      </w:r>
      <w:hyperlink r:id="rId58" w:anchor="art94" w:history="1">
        <w:r>
          <w:rPr>
            <w:rFonts w:ascii="Calibri" w:hAnsi="Calibri" w:cs="Calibri"/>
            <w:color w:val="0000FF"/>
            <w:sz w:val="20"/>
            <w:szCs w:val="20"/>
            <w:u w:val="single"/>
          </w:rPr>
          <w:t>art. 94 da Lei 14.133, de 2021</w:t>
        </w:r>
      </w:hyperlink>
      <w:r>
        <w:rPr>
          <w:rFonts w:ascii="Calibri" w:hAnsi="Calibri" w:cs="Calibri"/>
          <w:sz w:val="20"/>
          <w:szCs w:val="20"/>
        </w:rPr>
        <w:t xml:space="preserve">, bem como no respectivo sítio oficial na Internet, em atenção </w:t>
      </w:r>
      <w:r w:rsidRPr="00DD2C7F">
        <w:rPr>
          <w:rFonts w:ascii="Calibri" w:hAnsi="Calibri" w:cs="Calibri"/>
          <w:sz w:val="20"/>
          <w:szCs w:val="20"/>
        </w:rPr>
        <w:t xml:space="preserve">ao art. 91, caput, da Lei n.º 14.133, de 2021, e </w:t>
      </w:r>
      <w:r>
        <w:rPr>
          <w:rFonts w:ascii="Calibri" w:hAnsi="Calibri" w:cs="Calibri"/>
          <w:sz w:val="20"/>
          <w:szCs w:val="20"/>
        </w:rPr>
        <w:t xml:space="preserve">ao </w:t>
      </w:r>
      <w:hyperlink r:id="rId59" w:anchor="art8§2" w:history="1">
        <w:r>
          <w:rPr>
            <w:rFonts w:ascii="Calibri" w:hAnsi="Calibri" w:cs="Calibri"/>
            <w:color w:val="0000FF"/>
            <w:sz w:val="20"/>
            <w:szCs w:val="20"/>
            <w:u w:val="single"/>
          </w:rPr>
          <w:t>art. 8º, §2º, da Lei n. 12.527, de 2011</w:t>
        </w:r>
      </w:hyperlink>
      <w:r>
        <w:rPr>
          <w:rFonts w:ascii="Calibri" w:hAnsi="Calibri" w:cs="Calibri"/>
          <w:sz w:val="20"/>
          <w:szCs w:val="20"/>
        </w:rPr>
        <w:t xml:space="preserve">, c/c </w:t>
      </w:r>
      <w:hyperlink r:id="rId60" w:anchor="art7§3" w:history="1">
        <w:r>
          <w:rPr>
            <w:rFonts w:ascii="Calibri" w:hAnsi="Calibri" w:cs="Calibri"/>
            <w:color w:val="0000FF"/>
            <w:sz w:val="20"/>
            <w:szCs w:val="20"/>
            <w:u w:val="single"/>
          </w:rPr>
          <w:t>art. 7º, §3º, inciso V, do Decreto n. 7.724, de 2012</w:t>
        </w:r>
      </w:hyperlink>
      <w:r>
        <w:rPr>
          <w:rFonts w:ascii="Calibri" w:hAnsi="Calibri" w:cs="Calibri"/>
          <w:sz w:val="20"/>
          <w:szCs w:val="20"/>
        </w:rPr>
        <w:t>.</w:t>
      </w:r>
    </w:p>
    <w:p w14:paraId="1D89C5F8" w14:textId="77777777" w:rsidR="003A1C7D" w:rsidRDefault="003A1C7D" w:rsidP="003A1C7D">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SÉTIMA– FORO (</w:t>
      </w:r>
      <w:hyperlink r:id="rId61" w:anchor="art92§1" w:history="1">
        <w:r>
          <w:rPr>
            <w:rFonts w:ascii="Calibri" w:hAnsi="Calibri" w:cs="Calibri"/>
            <w:b/>
            <w:bCs/>
            <w:color w:val="0000FF"/>
            <w:sz w:val="20"/>
            <w:szCs w:val="20"/>
            <w:u w:val="single"/>
          </w:rPr>
          <w:t>art. 92, §1º</w:t>
        </w:r>
      </w:hyperlink>
      <w:r>
        <w:rPr>
          <w:rFonts w:ascii="Calibri" w:hAnsi="Calibri" w:cs="Calibri"/>
          <w:b/>
          <w:bCs/>
          <w:color w:val="000000"/>
          <w:sz w:val="20"/>
          <w:szCs w:val="20"/>
        </w:rPr>
        <w:t>)</w:t>
      </w:r>
    </w:p>
    <w:p w14:paraId="497C8EDD" w14:textId="77777777" w:rsidR="003A1C7D" w:rsidRDefault="003A1C7D" w:rsidP="003A1C7D">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Fica eleito o foro da comarca de Ibaiti (PR), para dirimir os litígios que decorrerem da execução deste Termo de Contrato que não puderem ser compostos pela conciliação, conforme </w:t>
      </w:r>
      <w:hyperlink r:id="rId62" w:anchor="art92§1" w:history="1">
        <w:r>
          <w:rPr>
            <w:rFonts w:ascii="Calibri" w:hAnsi="Calibri" w:cs="Calibri"/>
            <w:color w:val="0000FF"/>
            <w:sz w:val="20"/>
            <w:szCs w:val="20"/>
            <w:u w:val="single"/>
          </w:rPr>
          <w:t>art. 92, §1º, da Lei nº 14.133/21</w:t>
        </w:r>
      </w:hyperlink>
      <w:r>
        <w:rPr>
          <w:rFonts w:ascii="Calibri" w:hAnsi="Calibri" w:cs="Calibri"/>
          <w:sz w:val="20"/>
          <w:szCs w:val="20"/>
        </w:rPr>
        <w:t>.</w:t>
      </w:r>
    </w:p>
    <w:p w14:paraId="4A8190F9" w14:textId="77777777" w:rsidR="003A1C7D" w:rsidRDefault="003A1C7D" w:rsidP="003A1C7D">
      <w:pPr>
        <w:pStyle w:val="ParagraphStyle"/>
        <w:spacing w:line="360" w:lineRule="auto"/>
        <w:ind w:firstLine="570"/>
        <w:jc w:val="both"/>
        <w:rPr>
          <w:rFonts w:ascii="Calibri" w:hAnsi="Calibri" w:cs="Calibri"/>
          <w:sz w:val="20"/>
          <w:szCs w:val="20"/>
        </w:rPr>
      </w:pPr>
    </w:p>
    <w:p w14:paraId="67A36E61" w14:textId="77777777" w:rsidR="003A1C7D" w:rsidRDefault="003A1C7D" w:rsidP="003A1C7D">
      <w:pPr>
        <w:pStyle w:val="ParagraphStyle"/>
        <w:spacing w:line="360" w:lineRule="auto"/>
        <w:ind w:firstLine="570"/>
        <w:jc w:val="both"/>
        <w:rPr>
          <w:rFonts w:ascii="Calibri" w:hAnsi="Calibri" w:cs="Calibri"/>
          <w:sz w:val="20"/>
          <w:szCs w:val="20"/>
        </w:rPr>
      </w:pPr>
      <w:r>
        <w:rPr>
          <w:rFonts w:ascii="Calibri" w:hAnsi="Calibri" w:cs="Calibri"/>
          <w:sz w:val="20"/>
          <w:szCs w:val="20"/>
        </w:rPr>
        <w:t xml:space="preserve">Ibaiti, </w:t>
      </w:r>
      <w:proofErr w:type="spellStart"/>
      <w:r>
        <w:rPr>
          <w:rFonts w:ascii="Calibri" w:hAnsi="Calibri" w:cs="Calibri"/>
          <w:sz w:val="20"/>
          <w:szCs w:val="20"/>
        </w:rPr>
        <w:t>xx</w:t>
      </w:r>
      <w:proofErr w:type="spellEnd"/>
      <w:r>
        <w:rPr>
          <w:rFonts w:ascii="Calibri" w:hAnsi="Calibri" w:cs="Calibri"/>
          <w:sz w:val="20"/>
          <w:szCs w:val="20"/>
        </w:rPr>
        <w:t xml:space="preserve">  de </w:t>
      </w:r>
      <w:proofErr w:type="spellStart"/>
      <w:r>
        <w:rPr>
          <w:rFonts w:ascii="Calibri" w:hAnsi="Calibri" w:cs="Calibri"/>
          <w:sz w:val="20"/>
          <w:szCs w:val="20"/>
        </w:rPr>
        <w:t>xxxx</w:t>
      </w:r>
      <w:proofErr w:type="spellEnd"/>
      <w:r>
        <w:rPr>
          <w:rFonts w:ascii="Calibri" w:hAnsi="Calibri" w:cs="Calibri"/>
          <w:sz w:val="20"/>
          <w:szCs w:val="20"/>
        </w:rPr>
        <w:t xml:space="preserve"> de 2025.</w:t>
      </w:r>
    </w:p>
    <w:p w14:paraId="03CE7BD9" w14:textId="77777777" w:rsidR="003A1C7D" w:rsidRDefault="003A1C7D" w:rsidP="003A1C7D">
      <w:pPr>
        <w:pStyle w:val="ParagraphStyle"/>
        <w:spacing w:line="360" w:lineRule="auto"/>
        <w:ind w:firstLine="570"/>
        <w:jc w:val="both"/>
        <w:rPr>
          <w:rFonts w:ascii="Calibri" w:hAnsi="Calibri" w:cs="Calibri"/>
          <w:sz w:val="20"/>
          <w:szCs w:val="20"/>
        </w:rPr>
      </w:pPr>
    </w:p>
    <w:p w14:paraId="2371E9EF" w14:textId="77777777" w:rsidR="003A1C7D" w:rsidRDefault="003A1C7D" w:rsidP="003A1C7D">
      <w:pPr>
        <w:pStyle w:val="ParagraphStyle"/>
        <w:spacing w:line="360" w:lineRule="auto"/>
        <w:ind w:firstLine="570"/>
        <w:jc w:val="both"/>
        <w:rPr>
          <w:rFonts w:ascii="Calibri" w:hAnsi="Calibri" w:cs="Calibri"/>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741"/>
        <w:gridCol w:w="4741"/>
      </w:tblGrid>
      <w:tr w:rsidR="003A1C7D" w14:paraId="005D22BE" w14:textId="77777777" w:rsidTr="00F27B96">
        <w:trPr>
          <w:jc w:val="center"/>
        </w:trPr>
        <w:tc>
          <w:tcPr>
            <w:tcW w:w="4950" w:type="dxa"/>
            <w:tcBorders>
              <w:top w:val="single" w:sz="6" w:space="0" w:color="000000"/>
              <w:left w:val="single" w:sz="6" w:space="0" w:color="000000"/>
              <w:bottom w:val="single" w:sz="6" w:space="0" w:color="000000"/>
              <w:right w:val="single" w:sz="6" w:space="0" w:color="000000"/>
            </w:tcBorders>
            <w:vAlign w:val="bottom"/>
          </w:tcPr>
          <w:p w14:paraId="64282ED8" w14:textId="77777777" w:rsidR="003A1C7D" w:rsidRDefault="003A1C7D" w:rsidP="00F27B96">
            <w:pPr>
              <w:pStyle w:val="ParagraphStyle"/>
              <w:jc w:val="center"/>
              <w:rPr>
                <w:rFonts w:ascii="Calibri" w:hAnsi="Calibri" w:cs="Calibri"/>
                <w:sz w:val="20"/>
                <w:szCs w:val="20"/>
              </w:rPr>
            </w:pPr>
            <w:r>
              <w:rPr>
                <w:rFonts w:ascii="Calibri" w:hAnsi="Calibri" w:cs="Calibri"/>
                <w:sz w:val="20"/>
                <w:szCs w:val="20"/>
              </w:rPr>
              <w:t>Prefeito Municipal</w:t>
            </w:r>
          </w:p>
          <w:p w14:paraId="7499F712" w14:textId="77777777" w:rsidR="003A1C7D" w:rsidRDefault="003A1C7D" w:rsidP="00F27B96">
            <w:pPr>
              <w:pStyle w:val="ParagraphStyle"/>
              <w:jc w:val="center"/>
              <w:rPr>
                <w:rFonts w:ascii="Calibri" w:hAnsi="Calibri" w:cs="Calibri"/>
                <w:sz w:val="20"/>
                <w:szCs w:val="20"/>
              </w:rPr>
            </w:pPr>
            <w:r>
              <w:rPr>
                <w:rFonts w:ascii="Calibri" w:hAnsi="Calibri" w:cs="Calibri"/>
                <w:sz w:val="20"/>
                <w:szCs w:val="20"/>
              </w:rPr>
              <w:t>CONTRATANTE</w:t>
            </w:r>
          </w:p>
        </w:tc>
        <w:tc>
          <w:tcPr>
            <w:tcW w:w="4950" w:type="dxa"/>
            <w:tcBorders>
              <w:top w:val="single" w:sz="6" w:space="0" w:color="000000"/>
              <w:left w:val="single" w:sz="6" w:space="0" w:color="000000"/>
              <w:bottom w:val="single" w:sz="6" w:space="0" w:color="000000"/>
              <w:right w:val="single" w:sz="6" w:space="0" w:color="000000"/>
            </w:tcBorders>
            <w:vAlign w:val="bottom"/>
          </w:tcPr>
          <w:p w14:paraId="51A86F3D" w14:textId="77777777" w:rsidR="003A1C7D" w:rsidRDefault="003A1C7D" w:rsidP="00F27B96">
            <w:pPr>
              <w:pStyle w:val="ParagraphStyle"/>
              <w:jc w:val="center"/>
              <w:rPr>
                <w:rFonts w:ascii="Calibri" w:hAnsi="Calibri" w:cs="Calibri"/>
                <w:sz w:val="20"/>
                <w:szCs w:val="20"/>
              </w:rPr>
            </w:pPr>
            <w:r>
              <w:rPr>
                <w:rFonts w:ascii="Calibri" w:hAnsi="Calibri" w:cs="Calibri"/>
                <w:sz w:val="20"/>
                <w:szCs w:val="20"/>
              </w:rPr>
              <w:t>Empresa</w:t>
            </w:r>
          </w:p>
          <w:p w14:paraId="45C0612F" w14:textId="77777777" w:rsidR="003A1C7D" w:rsidRDefault="003A1C7D" w:rsidP="00F27B96">
            <w:pPr>
              <w:pStyle w:val="ParagraphStyle"/>
              <w:jc w:val="center"/>
              <w:rPr>
                <w:rFonts w:ascii="Calibri" w:hAnsi="Calibri" w:cs="Calibri"/>
                <w:sz w:val="20"/>
                <w:szCs w:val="20"/>
              </w:rPr>
            </w:pPr>
            <w:r>
              <w:rPr>
                <w:rFonts w:ascii="Calibri" w:hAnsi="Calibri" w:cs="Calibri"/>
                <w:sz w:val="20"/>
                <w:szCs w:val="20"/>
              </w:rPr>
              <w:t>CONTRATADA</w:t>
            </w:r>
          </w:p>
        </w:tc>
      </w:tr>
      <w:tr w:rsidR="003A1C7D" w14:paraId="7D9A7C65" w14:textId="77777777" w:rsidTr="00F27B96">
        <w:tblPrEx>
          <w:tblCellSpacing w:w="-8" w:type="nil"/>
        </w:tblPrEx>
        <w:trPr>
          <w:tblCellSpacing w:w="-8" w:type="nil"/>
          <w:jc w:val="center"/>
        </w:trPr>
        <w:tc>
          <w:tcPr>
            <w:tcW w:w="9900" w:type="dxa"/>
            <w:gridSpan w:val="2"/>
            <w:tcBorders>
              <w:top w:val="single" w:sz="6" w:space="0" w:color="000000"/>
              <w:left w:val="single" w:sz="6" w:space="0" w:color="000000"/>
              <w:bottom w:val="single" w:sz="6" w:space="0" w:color="000000"/>
              <w:right w:val="single" w:sz="6" w:space="0" w:color="000000"/>
            </w:tcBorders>
            <w:vAlign w:val="bottom"/>
          </w:tcPr>
          <w:p w14:paraId="100A7E43" w14:textId="77777777" w:rsidR="003A1C7D" w:rsidRDefault="003A1C7D" w:rsidP="00F27B96">
            <w:pPr>
              <w:pStyle w:val="ParagraphStyle"/>
              <w:jc w:val="center"/>
              <w:rPr>
                <w:rFonts w:ascii="Calibri" w:hAnsi="Calibri" w:cs="Calibri"/>
                <w:sz w:val="20"/>
                <w:szCs w:val="20"/>
              </w:rPr>
            </w:pPr>
          </w:p>
        </w:tc>
      </w:tr>
      <w:tr w:rsidR="003A1C7D" w14:paraId="7FAAFF31" w14:textId="77777777" w:rsidTr="00F27B96">
        <w:tblPrEx>
          <w:tblCellSpacing w:w="-8" w:type="nil"/>
        </w:tblPrEx>
        <w:trPr>
          <w:tblCellSpacing w:w="-8" w:type="nil"/>
          <w:jc w:val="center"/>
        </w:trPr>
        <w:tc>
          <w:tcPr>
            <w:tcW w:w="4950" w:type="dxa"/>
            <w:tcBorders>
              <w:top w:val="single" w:sz="6" w:space="0" w:color="000000"/>
              <w:left w:val="single" w:sz="6" w:space="0" w:color="000000"/>
              <w:bottom w:val="single" w:sz="6" w:space="0" w:color="000000"/>
              <w:right w:val="single" w:sz="6" w:space="0" w:color="000000"/>
            </w:tcBorders>
            <w:vAlign w:val="bottom"/>
          </w:tcPr>
          <w:p w14:paraId="2AA335C5" w14:textId="77777777" w:rsidR="003A1C7D" w:rsidRDefault="003A1C7D" w:rsidP="00F27B96">
            <w:pPr>
              <w:pStyle w:val="ParagraphStyle"/>
              <w:rPr>
                <w:rFonts w:ascii="Calibri" w:hAnsi="Calibri" w:cs="Calibri"/>
                <w:sz w:val="20"/>
                <w:szCs w:val="20"/>
              </w:rPr>
            </w:pPr>
            <w:r>
              <w:rPr>
                <w:rFonts w:ascii="Calibri" w:hAnsi="Calibri" w:cs="Calibri"/>
                <w:sz w:val="20"/>
                <w:szCs w:val="20"/>
              </w:rPr>
              <w:lastRenderedPageBreak/>
              <w:t>TESTEMUNHAS:</w:t>
            </w:r>
          </w:p>
          <w:p w14:paraId="52529504" w14:textId="77777777" w:rsidR="003A1C7D" w:rsidRDefault="003A1C7D" w:rsidP="00F27B96">
            <w:pPr>
              <w:pStyle w:val="ParagraphStyle"/>
              <w:rPr>
                <w:rFonts w:ascii="Calibri" w:hAnsi="Calibri" w:cs="Calibri"/>
                <w:sz w:val="20"/>
                <w:szCs w:val="20"/>
              </w:rPr>
            </w:pPr>
          </w:p>
          <w:p w14:paraId="452B9B1C" w14:textId="77777777" w:rsidR="003A1C7D" w:rsidRDefault="003A1C7D" w:rsidP="00F27B96">
            <w:pPr>
              <w:pStyle w:val="ParagraphStyle"/>
              <w:rPr>
                <w:rFonts w:ascii="Calibri" w:hAnsi="Calibri" w:cs="Calibri"/>
                <w:sz w:val="20"/>
                <w:szCs w:val="20"/>
              </w:rPr>
            </w:pPr>
          </w:p>
          <w:p w14:paraId="34EA6726" w14:textId="77777777" w:rsidR="003A1C7D" w:rsidRDefault="003A1C7D" w:rsidP="00F27B96">
            <w:pPr>
              <w:pStyle w:val="ParagraphStyle"/>
              <w:rPr>
                <w:rFonts w:ascii="Calibri" w:hAnsi="Calibri" w:cs="Calibri"/>
                <w:sz w:val="20"/>
                <w:szCs w:val="20"/>
              </w:rPr>
            </w:pPr>
          </w:p>
          <w:p w14:paraId="1F83FED0" w14:textId="77777777" w:rsidR="003A1C7D" w:rsidRDefault="003A1C7D" w:rsidP="00F27B96">
            <w:pPr>
              <w:pStyle w:val="ParagraphStyle"/>
              <w:rPr>
                <w:rFonts w:ascii="Calibri" w:hAnsi="Calibri" w:cs="Calibri"/>
                <w:sz w:val="20"/>
                <w:szCs w:val="20"/>
              </w:rPr>
            </w:pPr>
            <w:r>
              <w:rPr>
                <w:rFonts w:ascii="Calibri" w:hAnsi="Calibri" w:cs="Calibri"/>
                <w:sz w:val="20"/>
                <w:szCs w:val="20"/>
              </w:rPr>
              <w:t>1)__________________________________</w:t>
            </w:r>
          </w:p>
        </w:tc>
        <w:tc>
          <w:tcPr>
            <w:tcW w:w="4950" w:type="dxa"/>
            <w:tcBorders>
              <w:top w:val="single" w:sz="6" w:space="0" w:color="000000"/>
              <w:left w:val="single" w:sz="6" w:space="0" w:color="000000"/>
              <w:bottom w:val="single" w:sz="6" w:space="0" w:color="000000"/>
              <w:right w:val="single" w:sz="6" w:space="0" w:color="000000"/>
            </w:tcBorders>
            <w:vAlign w:val="bottom"/>
          </w:tcPr>
          <w:p w14:paraId="25D33B85" w14:textId="77777777" w:rsidR="003A1C7D" w:rsidRDefault="003A1C7D" w:rsidP="00F27B96">
            <w:pPr>
              <w:pStyle w:val="ParagraphStyle"/>
              <w:rPr>
                <w:rFonts w:ascii="Calibri" w:hAnsi="Calibri" w:cs="Calibri"/>
                <w:sz w:val="20"/>
                <w:szCs w:val="20"/>
              </w:rPr>
            </w:pPr>
          </w:p>
          <w:p w14:paraId="339F1B82" w14:textId="77777777" w:rsidR="003A1C7D" w:rsidRDefault="003A1C7D" w:rsidP="00F27B96">
            <w:pPr>
              <w:pStyle w:val="ParagraphStyle"/>
              <w:rPr>
                <w:rFonts w:ascii="Calibri" w:hAnsi="Calibri" w:cs="Calibri"/>
                <w:sz w:val="20"/>
                <w:szCs w:val="20"/>
              </w:rPr>
            </w:pPr>
          </w:p>
          <w:p w14:paraId="79EF1AEC" w14:textId="77777777" w:rsidR="003A1C7D" w:rsidRDefault="003A1C7D" w:rsidP="00F27B96">
            <w:pPr>
              <w:pStyle w:val="ParagraphStyle"/>
              <w:rPr>
                <w:rFonts w:ascii="Calibri" w:hAnsi="Calibri" w:cs="Calibri"/>
                <w:sz w:val="20"/>
                <w:szCs w:val="20"/>
              </w:rPr>
            </w:pPr>
          </w:p>
          <w:p w14:paraId="64E8C1A0" w14:textId="77777777" w:rsidR="003A1C7D" w:rsidRDefault="003A1C7D" w:rsidP="00F27B96">
            <w:pPr>
              <w:pStyle w:val="ParagraphStyle"/>
              <w:rPr>
                <w:rFonts w:ascii="Calibri" w:hAnsi="Calibri" w:cs="Calibri"/>
                <w:sz w:val="20"/>
                <w:szCs w:val="20"/>
              </w:rPr>
            </w:pPr>
          </w:p>
          <w:p w14:paraId="5058F48F" w14:textId="77777777" w:rsidR="003A1C7D" w:rsidRDefault="003A1C7D" w:rsidP="00F27B96">
            <w:pPr>
              <w:pStyle w:val="ParagraphStyle"/>
              <w:rPr>
                <w:rFonts w:ascii="Calibri" w:hAnsi="Calibri" w:cs="Calibri"/>
                <w:sz w:val="20"/>
                <w:szCs w:val="20"/>
              </w:rPr>
            </w:pPr>
            <w:r>
              <w:rPr>
                <w:rFonts w:ascii="Calibri" w:hAnsi="Calibri" w:cs="Calibri"/>
                <w:sz w:val="20"/>
                <w:szCs w:val="20"/>
              </w:rPr>
              <w:t>2)__________________________________</w:t>
            </w:r>
          </w:p>
        </w:tc>
      </w:tr>
    </w:tbl>
    <w:p w14:paraId="5E0CF48F" w14:textId="77777777" w:rsidR="003A1C7D" w:rsidRDefault="003A1C7D" w:rsidP="003A1C7D">
      <w:pPr>
        <w:pStyle w:val="ParagraphStyle"/>
        <w:spacing w:line="360" w:lineRule="auto"/>
        <w:ind w:firstLine="570"/>
        <w:jc w:val="both"/>
        <w:rPr>
          <w:rFonts w:ascii="Calibri" w:hAnsi="Calibri" w:cs="Calibri"/>
          <w:sz w:val="20"/>
          <w:szCs w:val="20"/>
        </w:rPr>
      </w:pPr>
    </w:p>
    <w:p w14:paraId="320EF23C" w14:textId="77777777" w:rsidR="003A1C7D" w:rsidRDefault="003A1C7D" w:rsidP="003A1C7D">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04 - EXIGÊNCIAS PARA HABILITAÇÃO</w:t>
      </w:r>
    </w:p>
    <w:p w14:paraId="026FAAF0" w14:textId="77777777" w:rsidR="003A1C7D" w:rsidRDefault="003A1C7D" w:rsidP="003A1C7D">
      <w:pPr>
        <w:pStyle w:val="ParagraphStyle"/>
        <w:jc w:val="center"/>
        <w:rPr>
          <w:rFonts w:ascii="Calibri" w:hAnsi="Calibri" w:cs="Calibri"/>
          <w:b/>
          <w:bCs/>
          <w:sz w:val="22"/>
          <w:szCs w:val="22"/>
        </w:rPr>
      </w:pPr>
      <w:r>
        <w:rPr>
          <w:rFonts w:ascii="Calibri" w:hAnsi="Calibri" w:cs="Calibri"/>
          <w:b/>
          <w:bCs/>
          <w:sz w:val="22"/>
          <w:szCs w:val="22"/>
        </w:rPr>
        <w:t>PREGÃO, NA FORMA ELETRÔNICA Nº 50/2025</w:t>
      </w:r>
    </w:p>
    <w:p w14:paraId="10FD6313" w14:textId="77777777" w:rsidR="003A1C7D" w:rsidRDefault="003A1C7D" w:rsidP="003A1C7D">
      <w:pPr>
        <w:pStyle w:val="ParagraphStyle"/>
        <w:spacing w:line="360" w:lineRule="auto"/>
        <w:ind w:left="285"/>
        <w:jc w:val="both"/>
        <w:rPr>
          <w:rFonts w:ascii="Calibri" w:hAnsi="Calibri" w:cs="Calibri"/>
          <w:sz w:val="20"/>
          <w:szCs w:val="20"/>
        </w:rPr>
      </w:pPr>
    </w:p>
    <w:p w14:paraId="63CE97FC" w14:textId="77777777" w:rsidR="003A1C7D" w:rsidRDefault="003A1C7D" w:rsidP="003A1C7D">
      <w:pPr>
        <w:pStyle w:val="ParagraphStyle"/>
        <w:spacing w:line="360" w:lineRule="auto"/>
        <w:jc w:val="both"/>
        <w:rPr>
          <w:rFonts w:ascii="Calibri" w:hAnsi="Calibri" w:cs="Calibri"/>
          <w:b/>
          <w:bCs/>
          <w:sz w:val="20"/>
          <w:szCs w:val="20"/>
        </w:rPr>
      </w:pPr>
      <w:r>
        <w:rPr>
          <w:rFonts w:ascii="Calibri" w:hAnsi="Calibri" w:cs="Calibri"/>
          <w:b/>
          <w:bCs/>
          <w:sz w:val="20"/>
          <w:szCs w:val="20"/>
        </w:rPr>
        <w:t>1. - DOCUMENTOS DE HABILITAÇÃO</w:t>
      </w:r>
    </w:p>
    <w:p w14:paraId="07A9855A" w14:textId="77777777" w:rsidR="003A1C7D" w:rsidRDefault="003A1C7D" w:rsidP="003A1C7D">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1.1. - Habilitação Jurídica:</w:t>
      </w:r>
    </w:p>
    <w:p w14:paraId="0D6D8944"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 - </w:t>
      </w:r>
      <w:r>
        <w:rPr>
          <w:rFonts w:ascii="Calibri" w:hAnsi="Calibri" w:cs="Calibri"/>
          <w:sz w:val="20"/>
          <w:szCs w:val="20"/>
          <w:u w:val="single"/>
        </w:rPr>
        <w:t>No caso de empresário individual:</w:t>
      </w:r>
      <w:r>
        <w:rPr>
          <w:rFonts w:ascii="Calibri" w:hAnsi="Calibri" w:cs="Calibri"/>
          <w:sz w:val="20"/>
          <w:szCs w:val="20"/>
        </w:rPr>
        <w:t xml:space="preserve"> inscrição no Registro Público de Empresas Mercantis, a cargo da Junta Comercial da respectiva sede;</w:t>
      </w:r>
    </w:p>
    <w:p w14:paraId="3E37B8B1"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1.1.2. - </w:t>
      </w:r>
      <w:r>
        <w:rPr>
          <w:rFonts w:ascii="Calibri" w:hAnsi="Calibri" w:cs="Calibri"/>
          <w:sz w:val="20"/>
          <w:szCs w:val="20"/>
          <w:u w:val="single"/>
        </w:rPr>
        <w:t>Em se tratando de microempreendedor individual – MEI:</w:t>
      </w:r>
      <w:r>
        <w:rPr>
          <w:rFonts w:ascii="Calibri" w:hAnsi="Calibri" w:cs="Calibri"/>
          <w:sz w:val="20"/>
          <w:szCs w:val="20"/>
        </w:rPr>
        <w:t xml:space="preserve"> Certificado da Condição de Microempreendedor Individual - CCMEI, cuja aceitação ficará condicionada à verificação da autenticidade no sítio www.portaldoempreendedor.gov.br;</w:t>
      </w:r>
    </w:p>
    <w:p w14:paraId="7AB5209C"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1.1.3. - </w:t>
      </w:r>
      <w:r>
        <w:rPr>
          <w:rFonts w:ascii="Calibri" w:hAnsi="Calibri" w:cs="Calibri"/>
          <w:sz w:val="20"/>
          <w:szCs w:val="20"/>
          <w:u w:val="single"/>
        </w:rPr>
        <w:t>No caso de sociedade empresária ou empresa individual de responsabilidade limitada - EIRELI:</w:t>
      </w:r>
      <w:r>
        <w:rPr>
          <w:rFonts w:ascii="Calibri" w:hAnsi="Calibri" w:cs="Calibri"/>
          <w:sz w:val="20"/>
          <w:szCs w:val="20"/>
        </w:rPr>
        <w:t xml:space="preserve"> ato constitutivo, estatuto ou contrato social em vigor, devidamente registrado na Junta Comercial da respectiva sede, acompanhado de documento comprobatório de seus administradores;</w:t>
      </w:r>
    </w:p>
    <w:p w14:paraId="11B0F75D"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1.1.4. - Inscrição no Registro Público de Empresas Mercantis onde opera, com averbação no Registro onde tem sede a matriz, no caso de ser o participante sucursal, filial ou agência;</w:t>
      </w:r>
    </w:p>
    <w:p w14:paraId="4D0E5379"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1.1.5. - </w:t>
      </w:r>
      <w:r>
        <w:rPr>
          <w:rFonts w:ascii="Calibri" w:hAnsi="Calibri" w:cs="Calibri"/>
          <w:sz w:val="20"/>
          <w:szCs w:val="20"/>
          <w:u w:val="single"/>
        </w:rPr>
        <w:t>No caso de sociedade simples:</w:t>
      </w:r>
      <w:r>
        <w:rPr>
          <w:rFonts w:ascii="Calibri" w:hAnsi="Calibri" w:cs="Calibri"/>
          <w:sz w:val="20"/>
          <w:szCs w:val="20"/>
        </w:rPr>
        <w:t xml:space="preserve"> inscrição do ato constitutivo no Registro Civil das Pessoas Jurídicas do local de sua sede, acompanhada de prova da indicação dos seus administradores;</w:t>
      </w:r>
    </w:p>
    <w:p w14:paraId="39A514A3"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1.1.6. - </w:t>
      </w:r>
      <w:r>
        <w:rPr>
          <w:rFonts w:ascii="Calibri" w:hAnsi="Calibri" w:cs="Calibri"/>
          <w:sz w:val="20"/>
          <w:szCs w:val="20"/>
          <w:u w:val="single"/>
        </w:rPr>
        <w:t>No caso de cooperativa:</w:t>
      </w:r>
      <w:r>
        <w:rPr>
          <w:rFonts w:ascii="Calibri" w:hAnsi="Calibri" w:cs="Calibri"/>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D15763A"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1.1.7. - </w:t>
      </w:r>
      <w:r>
        <w:rPr>
          <w:rFonts w:ascii="Calibri" w:hAnsi="Calibri" w:cs="Calibri"/>
          <w:sz w:val="20"/>
          <w:szCs w:val="20"/>
          <w:u w:val="single"/>
        </w:rPr>
        <w:t>No caso de agricultor familiar:</w:t>
      </w:r>
      <w:r>
        <w:rPr>
          <w:rFonts w:ascii="Calibri" w:hAnsi="Calibri" w:cs="Calibri"/>
          <w:sz w:val="20"/>
          <w:szCs w:val="20"/>
        </w:rPr>
        <w:t xml:space="preserve"> Declaração de Aptidão ao Pronaf – DAP ou DAP-P válida, ou, ainda, outros documentos definidos pela Secretaria Especial de Agricultura Familiar e do Desenvolvimento Agrário, nos termos do art. 4º, §2º do Decreto n. 7.775, de 2012.</w:t>
      </w:r>
    </w:p>
    <w:p w14:paraId="0B654DB7"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1.1.8. - </w:t>
      </w:r>
      <w:r>
        <w:rPr>
          <w:rFonts w:ascii="Calibri" w:hAnsi="Calibri" w:cs="Calibri"/>
          <w:sz w:val="20"/>
          <w:szCs w:val="20"/>
          <w:u w:val="single"/>
        </w:rPr>
        <w:t>No caso de produtor rural:</w:t>
      </w:r>
      <w:r>
        <w:rPr>
          <w:rFonts w:ascii="Calibri" w:hAnsi="Calibri" w:cs="Calibri"/>
          <w:sz w:val="20"/>
          <w:szCs w:val="20"/>
        </w:rPr>
        <w:t xml:space="preserve"> matrícula no Cadastro Específico do INSS – CEI, que comprove a qualificação como produtor rural pessoa física, nos termos da Instrução Normativa RFB n. 971, de 2009 (</w:t>
      </w:r>
      <w:proofErr w:type="spellStart"/>
      <w:r>
        <w:rPr>
          <w:rFonts w:ascii="Calibri" w:hAnsi="Calibri" w:cs="Calibri"/>
          <w:sz w:val="20"/>
          <w:szCs w:val="20"/>
        </w:rPr>
        <w:t>arts</w:t>
      </w:r>
      <w:proofErr w:type="spellEnd"/>
      <w:r>
        <w:rPr>
          <w:rFonts w:ascii="Calibri" w:hAnsi="Calibri" w:cs="Calibri"/>
          <w:sz w:val="20"/>
          <w:szCs w:val="20"/>
        </w:rPr>
        <w:t>. 17 a 19 e 165).</w:t>
      </w:r>
    </w:p>
    <w:p w14:paraId="48631343"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1.1.9. - </w:t>
      </w:r>
      <w:r>
        <w:rPr>
          <w:rFonts w:ascii="Calibri" w:hAnsi="Calibri" w:cs="Calibri"/>
          <w:sz w:val="20"/>
          <w:szCs w:val="20"/>
          <w:u w:val="single"/>
        </w:rPr>
        <w:t>No caso de empresa ou sociedade estrangeira em funcionamento no País:</w:t>
      </w:r>
      <w:r>
        <w:rPr>
          <w:rFonts w:ascii="Calibri" w:hAnsi="Calibri" w:cs="Calibri"/>
          <w:sz w:val="20"/>
          <w:szCs w:val="20"/>
        </w:rPr>
        <w:t xml:space="preserve"> decreto de autorização;</w:t>
      </w:r>
    </w:p>
    <w:p w14:paraId="1BE6CA82"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1.1.10. - Os documentos acima deverão estar acompanhados de todas as alterações ou da consolidação respectiva;</w:t>
      </w:r>
    </w:p>
    <w:p w14:paraId="7FF3968B"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1.1.11. – </w:t>
      </w:r>
      <w:r>
        <w:rPr>
          <w:rFonts w:ascii="Calibri" w:hAnsi="Calibri" w:cs="Calibri"/>
          <w:b/>
          <w:bCs/>
          <w:sz w:val="20"/>
          <w:szCs w:val="20"/>
        </w:rPr>
        <w:t>Documentos de identificação</w:t>
      </w:r>
      <w:r>
        <w:rPr>
          <w:rFonts w:ascii="Calibri" w:hAnsi="Calibri" w:cs="Calibri"/>
          <w:sz w:val="20"/>
          <w:szCs w:val="20"/>
        </w:rPr>
        <w:t xml:space="preserve"> dos sócios da licitante como cédula de identidade, carteira de motorista ou documento equivalente que os identifique;</w:t>
      </w:r>
    </w:p>
    <w:p w14:paraId="3EE350FA" w14:textId="77777777" w:rsidR="003A1C7D" w:rsidRDefault="003A1C7D" w:rsidP="003A1C7D">
      <w:pPr>
        <w:pStyle w:val="ParagraphStyle"/>
        <w:spacing w:line="360" w:lineRule="auto"/>
        <w:ind w:left="390"/>
        <w:jc w:val="both"/>
        <w:rPr>
          <w:rFonts w:ascii="Calibri" w:hAnsi="Calibri" w:cs="Calibri"/>
          <w:sz w:val="20"/>
          <w:szCs w:val="20"/>
        </w:rPr>
      </w:pPr>
    </w:p>
    <w:p w14:paraId="31A651AD" w14:textId="77777777" w:rsidR="003A1C7D" w:rsidRDefault="003A1C7D" w:rsidP="003A1C7D">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1.2. - Regularidade Fiscal</w:t>
      </w:r>
    </w:p>
    <w:p w14:paraId="54981EEE" w14:textId="77777777" w:rsidR="003A1C7D" w:rsidRDefault="003A1C7D" w:rsidP="003A1C7D">
      <w:pPr>
        <w:pStyle w:val="ParagraphStyle"/>
        <w:spacing w:after="120"/>
        <w:ind w:left="570"/>
        <w:jc w:val="both"/>
        <w:rPr>
          <w:rFonts w:ascii="Calibri" w:hAnsi="Calibri" w:cs="Calibri"/>
          <w:sz w:val="20"/>
          <w:szCs w:val="20"/>
        </w:rPr>
      </w:pPr>
      <w:r>
        <w:rPr>
          <w:rFonts w:ascii="Calibri" w:hAnsi="Calibri" w:cs="Calibri"/>
          <w:sz w:val="20"/>
          <w:szCs w:val="20"/>
        </w:rPr>
        <w:t xml:space="preserve">1.2.1. - </w:t>
      </w:r>
      <w:r>
        <w:rPr>
          <w:rFonts w:ascii="Calibri" w:hAnsi="Calibri" w:cs="Calibri"/>
          <w:b/>
          <w:bCs/>
          <w:sz w:val="20"/>
          <w:szCs w:val="20"/>
        </w:rPr>
        <w:t>Prova de inscrição no Cadastro Nacional de Pessoa Jurídica  - CNPJ</w:t>
      </w:r>
      <w:r>
        <w:rPr>
          <w:rFonts w:ascii="Calibri" w:hAnsi="Calibri" w:cs="Calibri"/>
          <w:sz w:val="20"/>
          <w:szCs w:val="20"/>
        </w:rPr>
        <w:t>, relativo à sede do proponente, pertinente ao seu ramo de atividade e compatível com o objeto contratual (http://servicos.receita.fazenda.gov.br/Servicos/cnpjreva/Cnpjreva_Solicitacao.asp);</w:t>
      </w:r>
    </w:p>
    <w:p w14:paraId="6AE77C6E" w14:textId="77777777" w:rsidR="003A1C7D" w:rsidRDefault="003A1C7D" w:rsidP="003A1C7D">
      <w:pPr>
        <w:pStyle w:val="ParagraphStyle"/>
        <w:spacing w:after="120"/>
        <w:ind w:left="570"/>
        <w:jc w:val="both"/>
        <w:rPr>
          <w:rFonts w:ascii="Calibri" w:hAnsi="Calibri" w:cs="Calibri"/>
          <w:sz w:val="20"/>
          <w:szCs w:val="20"/>
        </w:rPr>
      </w:pPr>
      <w:r>
        <w:rPr>
          <w:rFonts w:ascii="Calibri" w:hAnsi="Calibri" w:cs="Calibri"/>
          <w:sz w:val="20"/>
          <w:szCs w:val="20"/>
        </w:rPr>
        <w:t xml:space="preserve">1.2.2. - </w:t>
      </w:r>
      <w:r>
        <w:rPr>
          <w:rFonts w:ascii="Calibri" w:hAnsi="Calibri" w:cs="Calibri"/>
          <w:b/>
          <w:bCs/>
          <w:sz w:val="20"/>
          <w:szCs w:val="20"/>
        </w:rPr>
        <w:t>Certidão de Débitos Relativos a Créditos Tributários Federais</w:t>
      </w:r>
      <w:r>
        <w:rPr>
          <w:rFonts w:ascii="Calibri" w:hAnsi="Calibri" w:cs="Calibri"/>
          <w:sz w:val="20"/>
          <w:szCs w:val="20"/>
        </w:rPr>
        <w:t xml:space="preserve"> e à Dívida Ativa da União, relativa a tributos federais e previdenciários e/ou dívida ativa junto à União (http://servicos.receita.fazenda.gov.br/Servicos/certidao/CNDConjuntaInter/InformaNICertidao.asp?tipo=1);</w:t>
      </w:r>
    </w:p>
    <w:p w14:paraId="4D9D7E59" w14:textId="77777777" w:rsidR="003A1C7D" w:rsidRDefault="003A1C7D" w:rsidP="003A1C7D">
      <w:pPr>
        <w:pStyle w:val="ParagraphStyle"/>
        <w:spacing w:after="120"/>
        <w:ind w:left="570"/>
        <w:jc w:val="both"/>
        <w:rPr>
          <w:rFonts w:ascii="Calibri" w:hAnsi="Calibri" w:cs="Calibri"/>
          <w:sz w:val="20"/>
          <w:szCs w:val="20"/>
        </w:rPr>
      </w:pPr>
      <w:r>
        <w:rPr>
          <w:rFonts w:ascii="Calibri" w:hAnsi="Calibri" w:cs="Calibri"/>
          <w:sz w:val="20"/>
          <w:szCs w:val="20"/>
        </w:rPr>
        <w:lastRenderedPageBreak/>
        <w:t xml:space="preserve">1.2.3. - </w:t>
      </w:r>
      <w:r>
        <w:rPr>
          <w:rFonts w:ascii="Calibri" w:hAnsi="Calibri" w:cs="Calibri"/>
          <w:b/>
          <w:bCs/>
          <w:sz w:val="20"/>
          <w:szCs w:val="20"/>
        </w:rPr>
        <w:t>Certificado de Regularidade de Situação perante o Fundo de Garantia por Tempo de Serviço - FGTS</w:t>
      </w:r>
      <w:r>
        <w:rPr>
          <w:rFonts w:ascii="Calibri" w:hAnsi="Calibri" w:cs="Calibri"/>
          <w:sz w:val="20"/>
          <w:szCs w:val="20"/>
        </w:rPr>
        <w:t xml:space="preserve"> (https://consulta-crf.caixa.gov.br/consultacrf/pages/consultaEmpregador.jsf);</w:t>
      </w:r>
    </w:p>
    <w:p w14:paraId="2E04F5DF" w14:textId="77777777" w:rsidR="003A1C7D" w:rsidRDefault="003A1C7D" w:rsidP="003A1C7D">
      <w:pPr>
        <w:pStyle w:val="ParagraphStyle"/>
        <w:spacing w:after="120"/>
        <w:ind w:left="570"/>
        <w:jc w:val="both"/>
        <w:rPr>
          <w:rFonts w:ascii="Calibri" w:hAnsi="Calibri" w:cs="Calibri"/>
          <w:sz w:val="20"/>
          <w:szCs w:val="20"/>
        </w:rPr>
      </w:pPr>
      <w:r>
        <w:rPr>
          <w:rFonts w:ascii="Calibri" w:hAnsi="Calibri" w:cs="Calibri"/>
          <w:sz w:val="20"/>
          <w:szCs w:val="20"/>
        </w:rPr>
        <w:t xml:space="preserve">1.2.4. - </w:t>
      </w:r>
      <w:r>
        <w:rPr>
          <w:rFonts w:ascii="Calibri" w:hAnsi="Calibri" w:cs="Calibri"/>
          <w:b/>
          <w:bCs/>
          <w:sz w:val="20"/>
          <w:szCs w:val="20"/>
        </w:rPr>
        <w:t>Prova de regularidade fiscal para com a Fazenda Estadual</w:t>
      </w:r>
      <w:r>
        <w:rPr>
          <w:rFonts w:ascii="Calibri" w:hAnsi="Calibri" w:cs="Calibri"/>
          <w:sz w:val="20"/>
          <w:szCs w:val="20"/>
        </w:rPr>
        <w:t xml:space="preserve"> do domicílio ou sede da licitante, expedida pelo órgão competente;</w:t>
      </w:r>
    </w:p>
    <w:p w14:paraId="0F59482D" w14:textId="77777777" w:rsidR="003A1C7D" w:rsidRDefault="003A1C7D" w:rsidP="003A1C7D">
      <w:pPr>
        <w:pStyle w:val="ParagraphStyle"/>
        <w:spacing w:after="120"/>
        <w:ind w:left="570"/>
        <w:jc w:val="both"/>
        <w:rPr>
          <w:rFonts w:ascii="Calibri" w:hAnsi="Calibri" w:cs="Calibri"/>
          <w:sz w:val="20"/>
          <w:szCs w:val="20"/>
        </w:rPr>
      </w:pPr>
      <w:r>
        <w:rPr>
          <w:rFonts w:ascii="Calibri" w:hAnsi="Calibri" w:cs="Calibri"/>
          <w:sz w:val="20"/>
          <w:szCs w:val="20"/>
        </w:rPr>
        <w:t xml:space="preserve">1.2.5. - </w:t>
      </w:r>
      <w:r>
        <w:rPr>
          <w:rFonts w:ascii="Calibri" w:hAnsi="Calibri" w:cs="Calibri"/>
          <w:b/>
          <w:bCs/>
          <w:sz w:val="20"/>
          <w:szCs w:val="20"/>
        </w:rPr>
        <w:t>Prova de regularidade fiscal para com a Fazenda Municipal</w:t>
      </w:r>
      <w:r>
        <w:rPr>
          <w:rFonts w:ascii="Calibri" w:hAnsi="Calibri" w:cs="Calibri"/>
          <w:sz w:val="20"/>
          <w:szCs w:val="20"/>
        </w:rPr>
        <w:t xml:space="preserve"> do domicílio ou sede da licitante, expedida pelo órgão competente;</w:t>
      </w:r>
    </w:p>
    <w:p w14:paraId="6F32A9DB" w14:textId="77777777" w:rsidR="003A1C7D" w:rsidRDefault="003A1C7D" w:rsidP="003A1C7D">
      <w:pPr>
        <w:pStyle w:val="ParagraphStyle"/>
        <w:ind w:left="855"/>
        <w:jc w:val="both"/>
        <w:rPr>
          <w:rFonts w:ascii="Calibri" w:hAnsi="Calibri" w:cs="Calibri"/>
          <w:sz w:val="20"/>
          <w:szCs w:val="20"/>
        </w:rPr>
      </w:pPr>
      <w:r>
        <w:rPr>
          <w:rFonts w:ascii="Calibri" w:hAnsi="Calibri" w:cs="Calibri"/>
          <w:sz w:val="20"/>
          <w:szCs w:val="20"/>
        </w:rPr>
        <w:t>1.2.5.1 - No caso de municípios que mantêm Cadastro Mobiliário e Imobiliário separados, deverão ser apresentados os comprovantes referentes a cada um dos cadastros;</w:t>
      </w:r>
    </w:p>
    <w:p w14:paraId="05AB29A7" w14:textId="77777777" w:rsidR="003A1C7D" w:rsidRDefault="003A1C7D" w:rsidP="003A1C7D">
      <w:pPr>
        <w:pStyle w:val="ParagraphStyle"/>
        <w:ind w:left="855"/>
        <w:jc w:val="both"/>
        <w:rPr>
          <w:rFonts w:ascii="Calibri" w:hAnsi="Calibri" w:cs="Calibri"/>
          <w:sz w:val="20"/>
          <w:szCs w:val="20"/>
        </w:rPr>
      </w:pPr>
    </w:p>
    <w:p w14:paraId="12699F26" w14:textId="77777777" w:rsidR="003A1C7D" w:rsidRDefault="003A1C7D" w:rsidP="003A1C7D">
      <w:pPr>
        <w:pStyle w:val="ParagraphStyle"/>
        <w:spacing w:after="120"/>
        <w:ind w:left="570"/>
        <w:jc w:val="both"/>
        <w:rPr>
          <w:rFonts w:ascii="Calibri" w:hAnsi="Calibri" w:cs="Calibri"/>
          <w:sz w:val="20"/>
          <w:szCs w:val="20"/>
        </w:rPr>
      </w:pPr>
      <w:r>
        <w:rPr>
          <w:rFonts w:ascii="Calibri" w:hAnsi="Calibri" w:cs="Calibri"/>
          <w:sz w:val="20"/>
          <w:szCs w:val="20"/>
        </w:rPr>
        <w:t xml:space="preserve">1.2.6. - </w:t>
      </w:r>
      <w:r>
        <w:rPr>
          <w:rFonts w:ascii="Calibri" w:hAnsi="Calibri" w:cs="Calibri"/>
          <w:b/>
          <w:bCs/>
          <w:sz w:val="20"/>
          <w:szCs w:val="20"/>
        </w:rPr>
        <w:t>Prova de inexistência de débitos inadimplidos perante a Justiça do Trabalho - CNDT</w:t>
      </w:r>
      <w:r>
        <w:rPr>
          <w:rFonts w:ascii="Calibri" w:hAnsi="Calibri" w:cs="Calibri"/>
          <w:sz w:val="20"/>
          <w:szCs w:val="20"/>
        </w:rPr>
        <w:t>, mediante a apresentação de certidão negativa, nos termos do Título VII-A da Consolidação das Leis do Trabalho, aprovada pelo Decreto-Lei nº 5.452, de 1º de maio de 1943. (Inciso incluído pela Lei 12.440, de 2011). (</w:t>
      </w:r>
      <w:hyperlink r:id="rId63" w:history="1">
        <w:r>
          <w:rPr>
            <w:rFonts w:ascii="Calibri" w:hAnsi="Calibri" w:cs="Calibri"/>
            <w:color w:val="0000FF"/>
            <w:sz w:val="20"/>
            <w:szCs w:val="20"/>
            <w:u w:val="single"/>
          </w:rPr>
          <w:t>http://www.tst.jus.br/certidao</w:t>
        </w:r>
      </w:hyperlink>
      <w:r>
        <w:rPr>
          <w:rFonts w:ascii="Calibri" w:hAnsi="Calibri" w:cs="Calibri"/>
          <w:sz w:val="20"/>
          <w:szCs w:val="20"/>
        </w:rPr>
        <w:t>)</w:t>
      </w:r>
    </w:p>
    <w:p w14:paraId="790B201C" w14:textId="77777777" w:rsidR="003A1C7D" w:rsidRPr="00DD2C7F" w:rsidRDefault="003A1C7D" w:rsidP="003A1C7D">
      <w:pPr>
        <w:pStyle w:val="ParagraphStyle"/>
        <w:spacing w:after="120"/>
        <w:ind w:left="570"/>
        <w:jc w:val="both"/>
        <w:rPr>
          <w:rFonts w:ascii="Calibri" w:hAnsi="Calibri" w:cs="Calibri"/>
          <w:b/>
          <w:bCs/>
          <w:sz w:val="20"/>
          <w:szCs w:val="20"/>
        </w:rPr>
      </w:pPr>
      <w:r w:rsidRPr="00DD2C7F">
        <w:rPr>
          <w:rFonts w:ascii="Calibri" w:hAnsi="Calibri" w:cs="Calibri"/>
          <w:sz w:val="20"/>
          <w:szCs w:val="20"/>
        </w:rPr>
        <w:t xml:space="preserve">1.2.7. - </w:t>
      </w:r>
      <w:r w:rsidRPr="00DD2C7F">
        <w:rPr>
          <w:rFonts w:ascii="Calibri" w:hAnsi="Calibri" w:cs="Calibri"/>
          <w:b/>
          <w:bCs/>
          <w:sz w:val="20"/>
          <w:szCs w:val="20"/>
        </w:rPr>
        <w:t>Prova de inscrição no Cadastro Estadual de Contribuintes do ICMS</w:t>
      </w:r>
      <w:r w:rsidRPr="00DD2C7F">
        <w:rPr>
          <w:rFonts w:ascii="Calibri" w:hAnsi="Calibri" w:cs="Calibri"/>
          <w:sz w:val="20"/>
          <w:szCs w:val="20"/>
        </w:rPr>
        <w:t xml:space="preserve"> - (http://www.sintegra.gov.br/) ou Municipal, se houver, relativo ao domicílio ou sede da licitante, pertinente ao seu ramo de atividade e compatível com o objeto contratual, sendo o cadastro de contribuinte municipal representado através do Alvará Municipal de Funcionamento;</w:t>
      </w:r>
    </w:p>
    <w:p w14:paraId="3ADBD1ED" w14:textId="77777777" w:rsidR="003A1C7D" w:rsidRDefault="003A1C7D" w:rsidP="003A1C7D">
      <w:pPr>
        <w:pStyle w:val="ParagraphStyle"/>
        <w:spacing w:after="120"/>
        <w:ind w:left="570"/>
        <w:jc w:val="both"/>
        <w:rPr>
          <w:rFonts w:ascii="Calibri" w:hAnsi="Calibri" w:cs="Calibri"/>
          <w:sz w:val="20"/>
          <w:szCs w:val="20"/>
        </w:rPr>
      </w:pPr>
      <w:r>
        <w:rPr>
          <w:rFonts w:ascii="Calibri" w:hAnsi="Calibri" w:cs="Calibri"/>
          <w:sz w:val="20"/>
          <w:szCs w:val="20"/>
        </w:rPr>
        <w:t xml:space="preserve">1.2.8. - </w:t>
      </w:r>
      <w:r>
        <w:rPr>
          <w:rFonts w:ascii="Calibri" w:hAnsi="Calibri" w:cs="Calibri"/>
          <w:b/>
          <w:bCs/>
          <w:sz w:val="20"/>
          <w:szCs w:val="20"/>
        </w:rPr>
        <w:t>Alvará de Localização</w:t>
      </w:r>
      <w:r>
        <w:rPr>
          <w:rFonts w:ascii="Calibri" w:hAnsi="Calibri" w:cs="Calibri"/>
          <w:sz w:val="20"/>
          <w:szCs w:val="20"/>
        </w:rPr>
        <w:t xml:space="preserve"> com prazo de validade vigente;</w:t>
      </w:r>
    </w:p>
    <w:p w14:paraId="1E113F66" w14:textId="77777777" w:rsidR="003A1C7D" w:rsidRDefault="003A1C7D" w:rsidP="003A1C7D">
      <w:pPr>
        <w:pStyle w:val="ParagraphStyle"/>
        <w:ind w:left="390"/>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Os licitantes poderão apresentar o </w:t>
      </w:r>
      <w:r>
        <w:rPr>
          <w:rFonts w:ascii="Calibri" w:hAnsi="Calibri" w:cs="Calibri"/>
          <w:b/>
          <w:bCs/>
          <w:sz w:val="20"/>
          <w:szCs w:val="20"/>
        </w:rPr>
        <w:t>Sistema de Cadastramento Unificado de Fornecedores – SICAF</w:t>
      </w:r>
      <w:r>
        <w:rPr>
          <w:rFonts w:ascii="Calibri" w:hAnsi="Calibri" w:cs="Calibri"/>
          <w:sz w:val="20"/>
          <w:szCs w:val="20"/>
        </w:rPr>
        <w:t>, em substituição a alguns documentos de habilitação, desde que abrangida pelo SICAF, dentro do prazo de validade e assegurado aos demais licitantes o direito de acesso aos dados constantes dos sistemas.</w:t>
      </w:r>
    </w:p>
    <w:p w14:paraId="16B9FEC7" w14:textId="77777777" w:rsidR="003A1C7D" w:rsidRDefault="003A1C7D" w:rsidP="003A1C7D">
      <w:pPr>
        <w:pStyle w:val="ParagraphStyle"/>
        <w:spacing w:line="360" w:lineRule="auto"/>
        <w:jc w:val="both"/>
        <w:rPr>
          <w:rFonts w:ascii="Calibri" w:hAnsi="Calibri" w:cs="Calibri"/>
          <w:sz w:val="20"/>
          <w:szCs w:val="20"/>
        </w:rPr>
      </w:pPr>
    </w:p>
    <w:p w14:paraId="786FE025" w14:textId="77777777" w:rsidR="003A1C7D" w:rsidRDefault="003A1C7D" w:rsidP="003A1C7D">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1.3. Declaração, assinada por representante legal da proponente, de que:</w:t>
      </w:r>
    </w:p>
    <w:p w14:paraId="76F6F30F" w14:textId="77777777" w:rsidR="003A1C7D" w:rsidRDefault="003A1C7D" w:rsidP="003A1C7D">
      <w:pPr>
        <w:pStyle w:val="ParagraphStyle"/>
        <w:spacing w:line="360" w:lineRule="auto"/>
        <w:ind w:left="570"/>
        <w:jc w:val="both"/>
        <w:rPr>
          <w:rFonts w:ascii="Calibri" w:hAnsi="Calibri" w:cs="Calibri"/>
          <w:b/>
          <w:bCs/>
          <w:sz w:val="20"/>
          <w:szCs w:val="20"/>
        </w:rPr>
      </w:pPr>
      <w:r>
        <w:rPr>
          <w:rFonts w:ascii="Calibri" w:hAnsi="Calibri" w:cs="Calibri"/>
          <w:sz w:val="20"/>
          <w:szCs w:val="20"/>
        </w:rPr>
        <w:t xml:space="preserve">1.3.1 - A empresa </w:t>
      </w:r>
      <w:r>
        <w:rPr>
          <w:rFonts w:ascii="Calibri" w:hAnsi="Calibri" w:cs="Calibri"/>
          <w:b/>
          <w:bCs/>
          <w:sz w:val="20"/>
          <w:szCs w:val="20"/>
        </w:rPr>
        <w:t>atende ao disposto no Art. 7°, inciso XXXIII da Constituição Federal;</w:t>
      </w:r>
    </w:p>
    <w:p w14:paraId="7AD77DF5"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1.3.2 - Não possuí, em sua cadeia produtiva, empregados executando trabalho degradante ou forçado;</w:t>
      </w:r>
    </w:p>
    <w:p w14:paraId="3808156B"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1.3.3 - Cumpre as exigências de reserva de cargos para pessoa com deficiência e para reabilitado da Previdência Social;</w:t>
      </w:r>
    </w:p>
    <w:p w14:paraId="292A75A0"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5CEF471A"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1.3.5 - Não contratará empregados com incompatibilidade com as autoridades contratantes ou ocupantes de cargos de direção ou de assessoramento até o terceiro grau, na forma da </w:t>
      </w:r>
      <w:hyperlink r:id="rId64" w:history="1">
        <w:r>
          <w:rPr>
            <w:rFonts w:ascii="Calibri" w:hAnsi="Calibri" w:cs="Calibri"/>
            <w:sz w:val="20"/>
            <w:szCs w:val="20"/>
          </w:rPr>
          <w:t>Súmula Vinculante nº 013 do STF</w:t>
        </w:r>
      </w:hyperlink>
      <w:r>
        <w:rPr>
          <w:rFonts w:ascii="Calibri" w:hAnsi="Calibri" w:cs="Calibri"/>
          <w:sz w:val="20"/>
          <w:szCs w:val="20"/>
        </w:rPr>
        <w:t xml:space="preserve"> (Supremo Tribunal Federal);</w:t>
      </w:r>
    </w:p>
    <w:p w14:paraId="62879153"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1.3.6 - Atende aos requisitos de habilitação e que o declarante responderá pela veracidade das informações prestadas, na forma da lei;</w:t>
      </w:r>
    </w:p>
    <w:p w14:paraId="05DF180A"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14:paraId="5AA9E6E9"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1.3.8 -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w:t>
      </w:r>
      <w:r>
        <w:rPr>
          <w:rFonts w:ascii="Calibri" w:hAnsi="Calibri" w:cs="Calibri"/>
          <w:sz w:val="20"/>
          <w:szCs w:val="20"/>
        </w:rPr>
        <w:lastRenderedPageBreak/>
        <w:t>que está sendo apresentada para fins de habilitação;</w:t>
      </w:r>
    </w:p>
    <w:p w14:paraId="430C6A16"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1.3.9 - Cumpre os requisitos estabelecidos no </w:t>
      </w:r>
      <w:hyperlink r:id="rId65" w:anchor="art3" w:history="1">
        <w:r>
          <w:rPr>
            <w:rFonts w:ascii="Calibri" w:hAnsi="Calibri" w:cs="Calibri"/>
            <w:sz w:val="20"/>
            <w:szCs w:val="20"/>
          </w:rPr>
          <w:t>artigo 3° da Lei Complementar nº 123/06</w:t>
        </w:r>
      </w:hyperlink>
      <w:r>
        <w:rPr>
          <w:rFonts w:ascii="Calibri" w:hAnsi="Calibri" w:cs="Calibri"/>
          <w:sz w:val="20"/>
          <w:szCs w:val="20"/>
        </w:rPr>
        <w:t xml:space="preserve">, estando aptos a usufruir do tratamento favorecido estabelecido em seus </w:t>
      </w:r>
      <w:proofErr w:type="spellStart"/>
      <w:r>
        <w:rPr>
          <w:rFonts w:ascii="Calibri" w:hAnsi="Calibri" w:cs="Calibri"/>
          <w:sz w:val="20"/>
          <w:szCs w:val="20"/>
        </w:rPr>
        <w:t>arts</w:t>
      </w:r>
      <w:proofErr w:type="spellEnd"/>
      <w:r>
        <w:rPr>
          <w:rFonts w:ascii="Calibri" w:hAnsi="Calibri" w:cs="Calibri"/>
          <w:sz w:val="20"/>
          <w:szCs w:val="20"/>
        </w:rPr>
        <w:t>. 42 a 49;</w:t>
      </w:r>
    </w:p>
    <w:p w14:paraId="4E4EA7FB"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1.3.10 -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A8F27CB"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1.3.11 - Identificará o responsável pela assinatura da Ata de Registro de Preços/contrato;</w:t>
      </w:r>
    </w:p>
    <w:p w14:paraId="20F667E5"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1.3.12 - Apresentará telefone e e-mail para eventuais comunicações futura referente e este processo licitatório, comprometendo-se ainda a em protocolizar pedido de alteração destes, se necessário, junto ao Sistema de Protocolo deste Município.</w:t>
      </w:r>
    </w:p>
    <w:p w14:paraId="27FC8B2B" w14:textId="77777777" w:rsidR="003A1C7D" w:rsidRDefault="003A1C7D" w:rsidP="003A1C7D">
      <w:pPr>
        <w:pStyle w:val="ParagraphStyle"/>
        <w:spacing w:line="360" w:lineRule="auto"/>
        <w:ind w:left="390"/>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 </w:t>
      </w:r>
      <w:r>
        <w:rPr>
          <w:rFonts w:ascii="Calibri" w:hAnsi="Calibri" w:cs="Calibri"/>
          <w:b/>
          <w:bCs/>
          <w:sz w:val="20"/>
          <w:szCs w:val="20"/>
        </w:rPr>
        <w:t>Anexo 02 - Modelo de Declaração Unificada,</w:t>
      </w:r>
      <w:r>
        <w:rPr>
          <w:rFonts w:ascii="Calibri" w:hAnsi="Calibri" w:cs="Calibri"/>
          <w:sz w:val="20"/>
          <w:szCs w:val="20"/>
        </w:rPr>
        <w:t xml:space="preserve"> devidamente assinado por responsável da licitante substitui a apresentação das declarações elencadas no item 1.3 deste anexo.</w:t>
      </w:r>
    </w:p>
    <w:p w14:paraId="1E73B555" w14:textId="77777777" w:rsidR="003A1C7D" w:rsidRDefault="003A1C7D" w:rsidP="003A1C7D">
      <w:pPr>
        <w:pStyle w:val="ParagraphStyle"/>
        <w:spacing w:line="360" w:lineRule="auto"/>
        <w:ind w:left="390"/>
        <w:jc w:val="both"/>
        <w:rPr>
          <w:rFonts w:ascii="Calibri" w:hAnsi="Calibri" w:cs="Calibri"/>
          <w:sz w:val="20"/>
          <w:szCs w:val="20"/>
        </w:rPr>
      </w:pPr>
    </w:p>
    <w:p w14:paraId="58004702" w14:textId="77777777" w:rsidR="003A1C7D" w:rsidRDefault="003A1C7D" w:rsidP="003A1C7D">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1.4. - Qualificação Econômico-Financeira</w:t>
      </w:r>
    </w:p>
    <w:p w14:paraId="1DB0FC5C"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1.4.1 - </w:t>
      </w:r>
      <w:r>
        <w:rPr>
          <w:rFonts w:ascii="Calibri" w:hAnsi="Calibri" w:cs="Calibri"/>
          <w:b/>
          <w:bCs/>
          <w:sz w:val="20"/>
          <w:szCs w:val="20"/>
        </w:rPr>
        <w:t>Certidão negativa falência e concordata, recuperação judicial</w:t>
      </w:r>
      <w:r>
        <w:rPr>
          <w:rFonts w:ascii="Calibri" w:hAnsi="Calibri" w:cs="Calibri"/>
          <w:sz w:val="20"/>
          <w:szCs w:val="20"/>
        </w:rPr>
        <w:t xml:space="preserve"> expedida pelo Cartório Distribuidor da pessoa jurídica, contendo expresso na própria certidão o prazo de sua validade.</w:t>
      </w:r>
    </w:p>
    <w:p w14:paraId="29CE06BA" w14:textId="77777777" w:rsidR="003A1C7D" w:rsidRDefault="003A1C7D" w:rsidP="003A1C7D">
      <w:pPr>
        <w:pStyle w:val="ParagraphStyle"/>
        <w:ind w:left="855"/>
        <w:jc w:val="both"/>
        <w:rPr>
          <w:rFonts w:ascii="Calibri" w:hAnsi="Calibri" w:cs="Calibri"/>
          <w:sz w:val="20"/>
          <w:szCs w:val="20"/>
        </w:rPr>
      </w:pPr>
      <w:r>
        <w:rPr>
          <w:rFonts w:ascii="Calibri" w:hAnsi="Calibri" w:cs="Calibri"/>
          <w:sz w:val="20"/>
          <w:szCs w:val="20"/>
        </w:rPr>
        <w:t>1.4.1.1 - Para as empresas que optarem de participar através de filial, deverá também ser apresentada certidão negativa para com o cartório/comarca onde se encontra instalada a filial.</w:t>
      </w:r>
    </w:p>
    <w:p w14:paraId="5FE4D4FA" w14:textId="77777777" w:rsidR="003A1C7D" w:rsidRDefault="003A1C7D" w:rsidP="003A1C7D">
      <w:pPr>
        <w:pStyle w:val="ParagraphStyle"/>
        <w:ind w:left="855"/>
        <w:jc w:val="both"/>
        <w:rPr>
          <w:rFonts w:ascii="Calibri" w:hAnsi="Calibri" w:cs="Calibri"/>
          <w:sz w:val="20"/>
          <w:szCs w:val="20"/>
        </w:rPr>
      </w:pPr>
      <w:r>
        <w:rPr>
          <w:rFonts w:ascii="Calibri" w:hAnsi="Calibri" w:cs="Calibri"/>
          <w:sz w:val="20"/>
          <w:szCs w:val="20"/>
        </w:rPr>
        <w:t>1.4.1.2 - Na falta de validade expressa na Certidão Negativa, ter-se-ão como válidos pelo prazo de 60 (sessenta) dias de sua emissão.</w:t>
      </w:r>
    </w:p>
    <w:p w14:paraId="68CB58A1" w14:textId="77777777" w:rsidR="003A1C7D" w:rsidRDefault="003A1C7D" w:rsidP="003A1C7D">
      <w:pPr>
        <w:pStyle w:val="ParagraphStyle"/>
        <w:ind w:left="855"/>
        <w:jc w:val="both"/>
        <w:rPr>
          <w:rFonts w:ascii="Calibri" w:hAnsi="Calibri" w:cs="Calibri"/>
          <w:sz w:val="20"/>
          <w:szCs w:val="20"/>
        </w:rPr>
      </w:pPr>
    </w:p>
    <w:p w14:paraId="5C140236"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1.4.2 - </w:t>
      </w:r>
      <w:r>
        <w:rPr>
          <w:rFonts w:ascii="Calibri" w:hAnsi="Calibri" w:cs="Calibri"/>
          <w:b/>
          <w:bCs/>
          <w:sz w:val="20"/>
          <w:szCs w:val="20"/>
        </w:rPr>
        <w:t>Balanço Patrimonial e demonstrações contábeis do último exercício social</w:t>
      </w:r>
      <w:r>
        <w:rPr>
          <w:rFonts w:ascii="Calibri" w:hAnsi="Calibri" w:cs="Calibri"/>
          <w:sz w:val="20"/>
          <w:szCs w:val="20"/>
        </w:rPr>
        <w:t>, já exigíveis e apresentados na forma da lei, juntamente com a comprovação da situação financeira da empresa mediante obtenção de índices de Liquidez Geral (LG), Solvência Geral (SG) e Liquidez Corrente (LC), superiores a 1 (um);</w:t>
      </w:r>
    </w:p>
    <w:p w14:paraId="06A5B6C6" w14:textId="77777777" w:rsidR="003A1C7D" w:rsidRDefault="003A1C7D" w:rsidP="003A1C7D">
      <w:pPr>
        <w:pStyle w:val="ParagraphStyle"/>
        <w:spacing w:line="360" w:lineRule="auto"/>
        <w:ind w:left="855"/>
        <w:jc w:val="both"/>
        <w:rPr>
          <w:rFonts w:ascii="Calibri" w:hAnsi="Calibri" w:cs="Calibri"/>
          <w:sz w:val="20"/>
          <w:szCs w:val="20"/>
        </w:rPr>
      </w:pPr>
      <w:r>
        <w:rPr>
          <w:rFonts w:ascii="Calibri" w:hAnsi="Calibri" w:cs="Calibri"/>
          <w:sz w:val="20"/>
          <w:szCs w:val="20"/>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14:paraId="1E6185A6" w14:textId="77777777" w:rsidR="003A1C7D" w:rsidRDefault="003A1C7D" w:rsidP="003A1C7D">
      <w:pPr>
        <w:pStyle w:val="ParagraphStyle"/>
        <w:spacing w:line="360" w:lineRule="auto"/>
        <w:jc w:val="both"/>
        <w:rPr>
          <w:rFonts w:ascii="Calibri" w:hAnsi="Calibri" w:cs="Calibri"/>
          <w:sz w:val="20"/>
          <w:szCs w:val="20"/>
        </w:rPr>
      </w:pPr>
    </w:p>
    <w:p w14:paraId="1E51023B" w14:textId="77777777" w:rsidR="003A1C7D" w:rsidRDefault="003A1C7D" w:rsidP="003A1C7D">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1.5. - Da qualificação Técnica</w:t>
      </w:r>
    </w:p>
    <w:p w14:paraId="24CF4B81" w14:textId="77777777" w:rsidR="003A1C7D" w:rsidRDefault="003A1C7D" w:rsidP="003A1C7D">
      <w:pPr>
        <w:pStyle w:val="ParagraphStyle"/>
        <w:spacing w:line="360" w:lineRule="auto"/>
        <w:ind w:left="570"/>
        <w:jc w:val="both"/>
        <w:rPr>
          <w:rFonts w:ascii="Calibri" w:hAnsi="Calibri" w:cs="Calibri"/>
          <w:sz w:val="20"/>
          <w:szCs w:val="20"/>
        </w:rPr>
      </w:pPr>
      <w:r>
        <w:rPr>
          <w:rFonts w:ascii="Calibri" w:hAnsi="Calibri" w:cs="Calibri"/>
          <w:sz w:val="20"/>
          <w:szCs w:val="20"/>
        </w:rPr>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14:paraId="3F9064F0" w14:textId="77777777" w:rsidR="003A1C7D" w:rsidRDefault="003A1C7D" w:rsidP="003A1C7D">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1.5.1.1 - Os </w:t>
      </w:r>
      <w:r>
        <w:rPr>
          <w:rFonts w:ascii="Calibri" w:hAnsi="Calibri" w:cs="Calibri"/>
          <w:b/>
          <w:bCs/>
          <w:sz w:val="20"/>
          <w:szCs w:val="20"/>
          <w:u w:val="single"/>
        </w:rPr>
        <w:t>atestados fornecidos por pessoa jurídicas de direito público</w:t>
      </w:r>
      <w:r>
        <w:rPr>
          <w:rFonts w:ascii="Calibri" w:hAnsi="Calibri" w:cs="Calibri"/>
          <w:sz w:val="20"/>
          <w:szCs w:val="20"/>
        </w:rPr>
        <w:t>, poderão ser apresentados em via original ou fotocópias autenticadas por Cartório competente ou ainda fotocópia simples desde que seja acompanhada pela original para verificação de sua autenticidade pelo Pregoeiro e/ou equipe de apoio.</w:t>
      </w:r>
    </w:p>
    <w:p w14:paraId="217D1332" w14:textId="77777777" w:rsidR="003A1C7D" w:rsidRDefault="003A1C7D" w:rsidP="003A1C7D">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1.5.1.2 - Os </w:t>
      </w:r>
      <w:r>
        <w:rPr>
          <w:rFonts w:ascii="Calibri" w:hAnsi="Calibri" w:cs="Calibri"/>
          <w:b/>
          <w:bCs/>
          <w:sz w:val="20"/>
          <w:szCs w:val="20"/>
          <w:u w:val="single"/>
        </w:rPr>
        <w:t>atestados fornecidos por pessoas jurídicas de direito privado</w:t>
      </w:r>
      <w:r>
        <w:rPr>
          <w:rFonts w:ascii="Calibri" w:hAnsi="Calibri" w:cs="Calibri"/>
          <w:sz w:val="20"/>
          <w:szCs w:val="20"/>
        </w:rPr>
        <w:t xml:space="preserve"> deverão obrigatoriamente serem apresentados em via original, </w:t>
      </w:r>
      <w:r>
        <w:rPr>
          <w:rFonts w:ascii="Calibri" w:hAnsi="Calibri" w:cs="Calibri"/>
          <w:b/>
          <w:bCs/>
          <w:i/>
          <w:iCs/>
          <w:sz w:val="20"/>
          <w:szCs w:val="20"/>
          <w:u w:val="single"/>
        </w:rPr>
        <w:t>com assinatura do emitente</w:t>
      </w:r>
      <w:r>
        <w:rPr>
          <w:rFonts w:ascii="Calibri" w:hAnsi="Calibri" w:cs="Calibri"/>
          <w:sz w:val="20"/>
          <w:szCs w:val="20"/>
        </w:rPr>
        <w:t xml:space="preserve">, e serem </w:t>
      </w:r>
      <w:r>
        <w:rPr>
          <w:rFonts w:ascii="Calibri" w:hAnsi="Calibri" w:cs="Calibri"/>
          <w:b/>
          <w:bCs/>
          <w:i/>
          <w:iCs/>
          <w:sz w:val="20"/>
          <w:szCs w:val="20"/>
          <w:u w:val="single"/>
        </w:rPr>
        <w:t xml:space="preserve">acompanhadas da Nota Fiscal que </w:t>
      </w:r>
      <w:r>
        <w:rPr>
          <w:rFonts w:ascii="Calibri" w:hAnsi="Calibri" w:cs="Calibri"/>
          <w:b/>
          <w:bCs/>
          <w:i/>
          <w:iCs/>
          <w:sz w:val="20"/>
          <w:szCs w:val="20"/>
          <w:u w:val="single"/>
        </w:rPr>
        <w:lastRenderedPageBreak/>
        <w:t>originou essa relação comercial</w:t>
      </w:r>
      <w:r>
        <w:rPr>
          <w:rFonts w:ascii="Calibri" w:hAnsi="Calibri" w:cs="Calibri"/>
          <w:sz w:val="20"/>
          <w:szCs w:val="20"/>
        </w:rPr>
        <w:t>, contendo na mesma os produtos entregues de acordo com as especificações exigidos no objeto desta licitação.</w:t>
      </w:r>
    </w:p>
    <w:p w14:paraId="56562DFE" w14:textId="77777777" w:rsidR="003A1C7D" w:rsidRDefault="003A1C7D" w:rsidP="003A1C7D">
      <w:pPr>
        <w:pStyle w:val="ParagraphStyle"/>
        <w:spacing w:line="360" w:lineRule="auto"/>
        <w:ind w:left="855"/>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do art. 156 da Lei nº 14.133/21;</w:t>
      </w:r>
    </w:p>
    <w:p w14:paraId="432F5864" w14:textId="77777777" w:rsidR="003A1C7D" w:rsidRDefault="003A1C7D" w:rsidP="003A1C7D">
      <w:pPr>
        <w:pStyle w:val="ParagraphStyle"/>
        <w:spacing w:line="360" w:lineRule="auto"/>
        <w:jc w:val="both"/>
        <w:rPr>
          <w:rFonts w:ascii="Calibri" w:hAnsi="Calibri" w:cs="Calibri"/>
          <w:sz w:val="20"/>
          <w:szCs w:val="20"/>
        </w:rPr>
      </w:pPr>
    </w:p>
    <w:p w14:paraId="0A5EDC7B"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b/>
          <w:bCs/>
          <w:sz w:val="20"/>
          <w:szCs w:val="20"/>
        </w:rPr>
        <w:t>1.6.</w:t>
      </w:r>
      <w:r>
        <w:rPr>
          <w:rFonts w:ascii="Calibri" w:hAnsi="Calibri" w:cs="Calibri"/>
          <w:sz w:val="20"/>
          <w:szCs w:val="20"/>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14:paraId="743D2097"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b/>
          <w:bCs/>
          <w:sz w:val="20"/>
          <w:szCs w:val="20"/>
        </w:rPr>
        <w:t>1.7.</w:t>
      </w:r>
      <w:r>
        <w:rPr>
          <w:rFonts w:ascii="Calibri" w:hAnsi="Calibri" w:cs="Calibri"/>
          <w:sz w:val="20"/>
          <w:szCs w:val="20"/>
        </w:rPr>
        <w:t xml:space="preserve"> - O Pregoeiro reserva-se o direito de solicitar das licitantes, em qualquer tempo, no curso da licitação, quaisquer esclarecimentos sobre documentos já entregues, fixando-lhes prazo para atendimento.</w:t>
      </w:r>
    </w:p>
    <w:p w14:paraId="68182CC0"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b/>
          <w:bCs/>
          <w:sz w:val="20"/>
          <w:szCs w:val="20"/>
        </w:rPr>
        <w:t>1.8.</w:t>
      </w:r>
      <w:r>
        <w:rPr>
          <w:rFonts w:ascii="Calibri" w:hAnsi="Calibri" w:cs="Calibri"/>
          <w:sz w:val="20"/>
          <w:szCs w:val="20"/>
        </w:rPr>
        <w:t xml:space="preserve"> - A falta de quaisquer dos documentos exigidos no Edital implicará inabilitação da licitante, sendo vedada, sob qualquer pretexto, a concessão de prazo para complementação da documentação exigida para a habilitação.</w:t>
      </w:r>
    </w:p>
    <w:p w14:paraId="0279B12C"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b/>
          <w:bCs/>
          <w:sz w:val="20"/>
          <w:szCs w:val="20"/>
        </w:rPr>
        <w:t>1.9.</w:t>
      </w:r>
      <w:r>
        <w:rPr>
          <w:rFonts w:ascii="Calibri" w:hAnsi="Calibri" w:cs="Calibri"/>
          <w:sz w:val="20"/>
          <w:szCs w:val="20"/>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14:paraId="118E9C49"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b/>
          <w:bCs/>
          <w:sz w:val="20"/>
          <w:szCs w:val="20"/>
        </w:rPr>
        <w:t>1.10.</w:t>
      </w:r>
      <w:r>
        <w:rPr>
          <w:rFonts w:ascii="Calibri" w:hAnsi="Calibri" w:cs="Calibri"/>
          <w:sz w:val="20"/>
          <w:szCs w:val="20"/>
        </w:rPr>
        <w:t xml:space="preserve"> -</w:t>
      </w:r>
      <w:r>
        <w:rPr>
          <w:rFonts w:ascii="Calibri" w:hAnsi="Calibri" w:cs="Calibri"/>
          <w:b/>
          <w:bCs/>
          <w:sz w:val="20"/>
          <w:szCs w:val="20"/>
        </w:rPr>
        <w:t xml:space="preserve"> </w:t>
      </w:r>
      <w:r>
        <w:rPr>
          <w:rFonts w:ascii="Calibri" w:hAnsi="Calibri" w:cs="Calibri"/>
          <w:sz w:val="20"/>
          <w:szCs w:val="20"/>
        </w:rPr>
        <w:t>Os documentos de habilitação deverão estar em plena vigência e, na hipótese de inexistência de prazo de validade expresso no documento, deverão ter sido emitidos há menos de 30 (trinta) dias da data estabelecida para o recebimento das propostas.</w:t>
      </w:r>
    </w:p>
    <w:p w14:paraId="270E51F3"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b/>
          <w:bCs/>
          <w:sz w:val="20"/>
          <w:szCs w:val="20"/>
        </w:rPr>
        <w:t>1.11.</w:t>
      </w:r>
      <w:r>
        <w:rPr>
          <w:rFonts w:ascii="Calibri" w:hAnsi="Calibri" w:cs="Calibri"/>
          <w:sz w:val="20"/>
          <w:szCs w:val="20"/>
        </w:rPr>
        <w:t xml:space="preserve"> - Em se tratando de </w:t>
      </w:r>
      <w:r>
        <w:rPr>
          <w:rFonts w:ascii="Calibri" w:hAnsi="Calibri" w:cs="Calibri"/>
          <w:sz w:val="20"/>
          <w:szCs w:val="20"/>
          <w:u w:val="single"/>
        </w:rPr>
        <w:t>microempresa ou empresa de pequeno porte</w:t>
      </w:r>
      <w:r>
        <w:rPr>
          <w:rFonts w:ascii="Calibri" w:hAnsi="Calibri" w:cs="Calibri"/>
          <w:sz w:val="20"/>
          <w:szCs w:val="20"/>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14:paraId="6B6A8EF2" w14:textId="77777777" w:rsidR="003A1C7D" w:rsidRDefault="003A1C7D" w:rsidP="003A1C7D">
      <w:pPr>
        <w:pStyle w:val="ParagraphStyle"/>
        <w:spacing w:line="360" w:lineRule="auto"/>
        <w:ind w:left="285"/>
        <w:jc w:val="both"/>
        <w:rPr>
          <w:rFonts w:ascii="Calibri" w:hAnsi="Calibri" w:cs="Calibri"/>
          <w:sz w:val="20"/>
          <w:szCs w:val="20"/>
        </w:rPr>
      </w:pPr>
      <w:r>
        <w:rPr>
          <w:rFonts w:ascii="Calibri" w:hAnsi="Calibri" w:cs="Calibri"/>
          <w:b/>
          <w:bCs/>
          <w:sz w:val="20"/>
          <w:szCs w:val="20"/>
        </w:rPr>
        <w:t xml:space="preserve">1.12. - </w:t>
      </w:r>
      <w:r>
        <w:rPr>
          <w:rFonts w:ascii="Calibri" w:hAnsi="Calibri" w:cs="Calibri"/>
          <w:sz w:val="20"/>
          <w:szCs w:val="20"/>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14:paraId="71FAD88A" w14:textId="77777777" w:rsidR="003A1C7D" w:rsidRDefault="003A1C7D" w:rsidP="003A1C7D">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05 – TERMO DE REFERÊNCIA</w:t>
      </w:r>
    </w:p>
    <w:p w14:paraId="3F522570" w14:textId="77777777" w:rsidR="003A1C7D" w:rsidRDefault="003A1C7D" w:rsidP="003A1C7D">
      <w:pPr>
        <w:pStyle w:val="ParagraphStyle"/>
        <w:spacing w:line="360" w:lineRule="auto"/>
        <w:ind w:left="285"/>
        <w:jc w:val="center"/>
        <w:rPr>
          <w:rFonts w:ascii="Calibri" w:hAnsi="Calibri" w:cs="Calibri"/>
          <w:b/>
          <w:bCs/>
          <w:sz w:val="22"/>
          <w:szCs w:val="22"/>
        </w:rPr>
      </w:pPr>
      <w:r>
        <w:rPr>
          <w:rFonts w:ascii="Calibri" w:hAnsi="Calibri" w:cs="Calibri"/>
          <w:b/>
          <w:bCs/>
          <w:sz w:val="22"/>
          <w:szCs w:val="22"/>
        </w:rPr>
        <w:t>PREGÃO, NA FORMA ELETRÔNICA Nº 50/2025</w:t>
      </w:r>
    </w:p>
    <w:p w14:paraId="4D73048A" w14:textId="77777777" w:rsidR="003A1C7D" w:rsidRDefault="003A1C7D" w:rsidP="003A1C7D">
      <w:pPr>
        <w:pStyle w:val="ParagraphStyle"/>
        <w:spacing w:line="360" w:lineRule="auto"/>
        <w:jc w:val="both"/>
        <w:rPr>
          <w:rFonts w:ascii="Calibri" w:hAnsi="Calibri" w:cs="Calibri"/>
          <w:color w:val="000000"/>
          <w:sz w:val="20"/>
          <w:szCs w:val="20"/>
        </w:rPr>
      </w:pPr>
    </w:p>
    <w:p w14:paraId="50820D94" w14:textId="77777777" w:rsidR="003A1C7D" w:rsidRDefault="003A1C7D" w:rsidP="003A1C7D">
      <w:pPr>
        <w:pStyle w:val="ParagraphStyle"/>
        <w:spacing w:line="360" w:lineRule="auto"/>
        <w:jc w:val="both"/>
        <w:rPr>
          <w:rFonts w:ascii="Calibri" w:hAnsi="Calibri" w:cs="Calibri"/>
          <w:color w:val="000000"/>
          <w:sz w:val="20"/>
          <w:szCs w:val="20"/>
        </w:rPr>
      </w:pPr>
    </w:p>
    <w:p w14:paraId="48CC83B5" w14:textId="77777777" w:rsidR="003A1C7D" w:rsidRDefault="003A1C7D" w:rsidP="003A1C7D">
      <w:pPr>
        <w:pStyle w:val="ParagraphStyle"/>
        <w:jc w:val="center"/>
        <w:rPr>
          <w:b/>
          <w:bCs/>
          <w:sz w:val="28"/>
          <w:szCs w:val="28"/>
        </w:rPr>
      </w:pPr>
      <w:r>
        <w:rPr>
          <w:b/>
          <w:bCs/>
          <w:sz w:val="28"/>
          <w:szCs w:val="28"/>
        </w:rPr>
        <w:t>TERMO DE REFERENCIA</w:t>
      </w:r>
    </w:p>
    <w:p w14:paraId="68E596BC" w14:textId="77777777" w:rsidR="003A1C7D" w:rsidRDefault="003A1C7D" w:rsidP="003A1C7D">
      <w:pPr>
        <w:pStyle w:val="ParagraphStyle"/>
        <w:spacing w:after="105"/>
        <w:jc w:val="center"/>
        <w:rPr>
          <w:caps/>
          <w:color w:val="000000"/>
          <w:sz w:val="22"/>
          <w:szCs w:val="22"/>
        </w:rPr>
      </w:pPr>
      <w:r>
        <w:rPr>
          <w:color w:val="000000"/>
          <w:sz w:val="22"/>
          <w:szCs w:val="22"/>
        </w:rPr>
        <w:t xml:space="preserve">Pregão - Lei nº </w:t>
      </w:r>
      <w:r>
        <w:rPr>
          <w:caps/>
          <w:color w:val="000000"/>
          <w:sz w:val="22"/>
          <w:szCs w:val="22"/>
        </w:rPr>
        <w:t>14.133/21</w:t>
      </w:r>
    </w:p>
    <w:p w14:paraId="4AD49E49" w14:textId="77777777" w:rsidR="003A1C7D" w:rsidRDefault="003A1C7D" w:rsidP="003A1C7D">
      <w:pPr>
        <w:pStyle w:val="ParagraphStyle"/>
        <w:ind w:left="570"/>
        <w:rPr>
          <w:sz w:val="20"/>
          <w:szCs w:val="20"/>
        </w:rPr>
      </w:pPr>
    </w:p>
    <w:p w14:paraId="59C93740" w14:textId="77777777" w:rsidR="003A1C7D" w:rsidRDefault="003A1C7D" w:rsidP="003A1C7D">
      <w:pPr>
        <w:pStyle w:val="ParagraphStyle"/>
        <w:ind w:left="570"/>
        <w:rPr>
          <w:sz w:val="20"/>
          <w:szCs w:val="20"/>
        </w:rPr>
      </w:pPr>
    </w:p>
    <w:p w14:paraId="17597F33" w14:textId="77777777" w:rsidR="003A1C7D" w:rsidRDefault="003A1C7D" w:rsidP="003A1C7D">
      <w:pPr>
        <w:pStyle w:val="ParagraphStyle"/>
        <w:pBdr>
          <w:top w:val="single" w:sz="6" w:space="0" w:color="000000"/>
          <w:bottom w:val="single" w:sz="6" w:space="0" w:color="000000"/>
        </w:pBdr>
        <w:jc w:val="both"/>
        <w:rPr>
          <w:b/>
          <w:bCs/>
          <w:sz w:val="22"/>
          <w:szCs w:val="22"/>
        </w:rPr>
      </w:pPr>
      <w:bookmarkStart w:id="7" w:name="OLE_LINK5"/>
      <w:bookmarkEnd w:id="7"/>
      <w:r>
        <w:rPr>
          <w:b/>
          <w:bCs/>
          <w:sz w:val="22"/>
          <w:szCs w:val="22"/>
        </w:rPr>
        <w:t>1. - OBJETO</w:t>
      </w:r>
    </w:p>
    <w:p w14:paraId="5F717F0C" w14:textId="77777777" w:rsidR="003A1C7D" w:rsidRDefault="003A1C7D" w:rsidP="003A1C7D">
      <w:pPr>
        <w:pStyle w:val="ParagraphStyle"/>
        <w:ind w:left="570"/>
        <w:jc w:val="both"/>
        <w:rPr>
          <w:color w:val="000000"/>
          <w:sz w:val="20"/>
          <w:szCs w:val="20"/>
        </w:rPr>
      </w:pPr>
    </w:p>
    <w:p w14:paraId="2023E00E" w14:textId="77777777" w:rsidR="003A1C7D" w:rsidRDefault="003A1C7D" w:rsidP="003A1C7D">
      <w:pPr>
        <w:pStyle w:val="ParagraphStyle"/>
        <w:ind w:left="284"/>
        <w:jc w:val="both"/>
        <w:rPr>
          <w:color w:val="000000"/>
          <w:sz w:val="20"/>
          <w:szCs w:val="20"/>
        </w:rPr>
      </w:pPr>
      <w:r>
        <w:rPr>
          <w:color w:val="000000"/>
          <w:sz w:val="20"/>
          <w:szCs w:val="20"/>
        </w:rPr>
        <w:t>Aquisição de novos equipamentos destinados ao Hospital Municipal de Ibaiti, e Secretaria Municipal de Saúde, conforme especificações técnicas contidas no Termo de Referência para atendimento de Emenda de Bancada.</w:t>
      </w:r>
    </w:p>
    <w:p w14:paraId="1B5733C2" w14:textId="77777777" w:rsidR="003A1C7D" w:rsidRDefault="003A1C7D" w:rsidP="003A1C7D">
      <w:pPr>
        <w:pStyle w:val="ParagraphStyle"/>
        <w:ind w:left="570"/>
        <w:jc w:val="both"/>
        <w:rPr>
          <w:color w:val="000000"/>
          <w:sz w:val="20"/>
          <w:szCs w:val="20"/>
        </w:rPr>
      </w:pPr>
    </w:p>
    <w:p w14:paraId="7B695591" w14:textId="77777777" w:rsidR="003A1C7D" w:rsidRDefault="003A1C7D" w:rsidP="003A1C7D">
      <w:pPr>
        <w:pStyle w:val="ParagraphStyle"/>
        <w:pBdr>
          <w:top w:val="single" w:sz="6" w:space="0" w:color="000000"/>
          <w:bottom w:val="single" w:sz="6" w:space="0" w:color="000000"/>
        </w:pBdr>
        <w:jc w:val="both"/>
        <w:rPr>
          <w:b/>
          <w:bCs/>
          <w:sz w:val="22"/>
          <w:szCs w:val="22"/>
        </w:rPr>
      </w:pPr>
      <w:r>
        <w:rPr>
          <w:b/>
          <w:bCs/>
          <w:sz w:val="22"/>
          <w:szCs w:val="22"/>
        </w:rPr>
        <w:t>2. - JUSTIFICATIVA</w:t>
      </w:r>
    </w:p>
    <w:p w14:paraId="13048F71" w14:textId="77777777" w:rsidR="003A1C7D" w:rsidRDefault="003A1C7D" w:rsidP="003A1C7D">
      <w:pPr>
        <w:pStyle w:val="ParagraphStyle"/>
        <w:ind w:left="570"/>
        <w:jc w:val="both"/>
        <w:rPr>
          <w:color w:val="000000"/>
          <w:sz w:val="20"/>
          <w:szCs w:val="20"/>
        </w:rPr>
      </w:pPr>
    </w:p>
    <w:p w14:paraId="30FFADF4" w14:textId="77777777" w:rsidR="003A1C7D" w:rsidRDefault="003A1C7D" w:rsidP="003A1C7D">
      <w:pPr>
        <w:pStyle w:val="ParagraphStyle"/>
        <w:ind w:left="284"/>
        <w:jc w:val="both"/>
        <w:rPr>
          <w:color w:val="000000"/>
          <w:sz w:val="20"/>
          <w:szCs w:val="20"/>
        </w:rPr>
      </w:pPr>
      <w:r>
        <w:rPr>
          <w:color w:val="000000"/>
          <w:sz w:val="20"/>
          <w:szCs w:val="20"/>
        </w:rPr>
        <w:t>A Secretaria Municipal de Saúde apresenta a necessidade de aquisição de um novo equipamento de Raio-X com o objetivo de aprimorar a capacidade diagnóstica da rede municipal, garantindo maior qualidade, eficiência e segurança nos atendimentos prestados à população.</w:t>
      </w:r>
    </w:p>
    <w:p w14:paraId="5BC1438E" w14:textId="77777777" w:rsidR="003A1C7D" w:rsidRDefault="003A1C7D" w:rsidP="003A1C7D">
      <w:pPr>
        <w:pStyle w:val="ParagraphStyle"/>
        <w:ind w:left="284"/>
        <w:jc w:val="both"/>
        <w:rPr>
          <w:color w:val="000000"/>
          <w:sz w:val="20"/>
          <w:szCs w:val="20"/>
        </w:rPr>
      </w:pPr>
      <w:r>
        <w:rPr>
          <w:color w:val="000000"/>
          <w:sz w:val="20"/>
          <w:szCs w:val="20"/>
        </w:rPr>
        <w:t xml:space="preserve">O atual equipamento não </w:t>
      </w:r>
      <w:proofErr w:type="spellStart"/>
      <w:r>
        <w:rPr>
          <w:color w:val="000000"/>
          <w:sz w:val="20"/>
          <w:szCs w:val="20"/>
        </w:rPr>
        <w:t>esta</w:t>
      </w:r>
      <w:proofErr w:type="spellEnd"/>
      <w:r>
        <w:rPr>
          <w:color w:val="000000"/>
          <w:sz w:val="20"/>
          <w:szCs w:val="20"/>
        </w:rPr>
        <w:t xml:space="preserve"> em funcionamento. Além disso, verificou-se que as peças de reposição e assistência técnica especializada para o modelo existente são de difícil obtenção, resultando em períodos prolongados de indisponibilidade do serviço.</w:t>
      </w:r>
    </w:p>
    <w:p w14:paraId="2049773A" w14:textId="77777777" w:rsidR="003A1C7D" w:rsidRDefault="003A1C7D" w:rsidP="003A1C7D">
      <w:pPr>
        <w:pStyle w:val="ParagraphStyle"/>
        <w:ind w:left="284"/>
        <w:jc w:val="both"/>
        <w:rPr>
          <w:color w:val="000000"/>
          <w:sz w:val="20"/>
          <w:szCs w:val="20"/>
        </w:rPr>
      </w:pPr>
      <w:r>
        <w:rPr>
          <w:color w:val="000000"/>
          <w:sz w:val="20"/>
          <w:szCs w:val="20"/>
        </w:rPr>
        <w:t>A ausência de um Raio-X moderno impacta diretamente a assistência aos pacientes, sobretudo nas áreas de ortopedia, acompanhamento de doenças respiratórias, pré-natal, diagnósticos ambulatoriais e vigilância epidemiológica, acarretando atrasos em diagnósticos, aumento do tempo de espera e risco de encaminhamentos desnecessários para outros municípios, gerando custos adicionais ao erário.</w:t>
      </w:r>
    </w:p>
    <w:p w14:paraId="3D6FC157" w14:textId="77777777" w:rsidR="003A1C7D" w:rsidRDefault="003A1C7D" w:rsidP="003A1C7D">
      <w:pPr>
        <w:pStyle w:val="ParagraphStyle"/>
        <w:ind w:left="284"/>
        <w:jc w:val="both"/>
        <w:rPr>
          <w:color w:val="000000"/>
          <w:sz w:val="20"/>
          <w:szCs w:val="20"/>
        </w:rPr>
      </w:pPr>
      <w:r>
        <w:rPr>
          <w:color w:val="000000"/>
          <w:sz w:val="20"/>
          <w:szCs w:val="20"/>
        </w:rPr>
        <w:t>O Hospital Municipal enfrenta atualmente limitações operacionais decorrentes do desgaste natural dos equipamentos existentes, muitos deles com vida útil ultrapassada, constantes necessidades de manutenção corretiva e baixa eficiência energética. Tal cenário compromete a produtividade do setor de lavanderia, que é essencial para o processamento seguro e adequado de roupas hospitalares, tais como lençóis, aventais, cobertores e uniformes, diretamente relacionados à prevenção de infecções e ao controle sanitário.</w:t>
      </w:r>
    </w:p>
    <w:p w14:paraId="0358F536" w14:textId="77777777" w:rsidR="003A1C7D" w:rsidRDefault="003A1C7D" w:rsidP="003A1C7D">
      <w:pPr>
        <w:pStyle w:val="ParagraphStyle"/>
        <w:ind w:left="284"/>
        <w:jc w:val="both"/>
        <w:rPr>
          <w:color w:val="000000"/>
          <w:sz w:val="20"/>
          <w:szCs w:val="20"/>
        </w:rPr>
      </w:pPr>
      <w:r>
        <w:rPr>
          <w:color w:val="000000"/>
          <w:sz w:val="20"/>
          <w:szCs w:val="20"/>
        </w:rPr>
        <w:t>Da mesma forma, o setor de radiologia possui demanda crescente de exames de imagem, sendo fundamental a substituição da placa de raio-X, que se encontra fora de operação, ocasionando paralização na realização dos exames nas dependências do Hospital Municipal. Essas deficiências impactam diretamente a agilidade no diagnóstico médico e na segurança do paciente.</w:t>
      </w:r>
    </w:p>
    <w:p w14:paraId="06C3BA7D" w14:textId="77777777" w:rsidR="003A1C7D" w:rsidRDefault="003A1C7D" w:rsidP="003A1C7D">
      <w:pPr>
        <w:pStyle w:val="ParagraphStyle"/>
        <w:ind w:left="284"/>
        <w:jc w:val="both"/>
        <w:rPr>
          <w:color w:val="000000"/>
          <w:sz w:val="20"/>
          <w:szCs w:val="20"/>
        </w:rPr>
      </w:pPr>
      <w:r>
        <w:rPr>
          <w:color w:val="000000"/>
          <w:sz w:val="20"/>
          <w:szCs w:val="20"/>
        </w:rPr>
        <w:t>A aquisição visa assegurar que o Hospital Municipal disponha de infraestrutura adequada às normas sanitárias, técnicas e de segurança aplicáveis ao ambiente hospitalar, cumprindo o disposto nos princípios da eficiência, continuidade do serviço público e adequada prestação à saúde.</w:t>
      </w:r>
    </w:p>
    <w:p w14:paraId="1DD604C9" w14:textId="77777777" w:rsidR="003A1C7D" w:rsidRDefault="003A1C7D" w:rsidP="003A1C7D">
      <w:pPr>
        <w:pStyle w:val="ParagraphStyle"/>
        <w:ind w:left="284"/>
        <w:jc w:val="both"/>
        <w:rPr>
          <w:color w:val="000000"/>
          <w:sz w:val="20"/>
          <w:szCs w:val="20"/>
        </w:rPr>
      </w:pPr>
      <w:r>
        <w:rPr>
          <w:color w:val="000000"/>
          <w:sz w:val="20"/>
          <w:szCs w:val="20"/>
        </w:rPr>
        <w:t>A contratação se mostra estratégica, necessária e urgente, garantindo adequadas condições de funcionamento ao Hospital Municipal, assegurando a continuidade dos serviços assistenciais, a eficiência operacional e a qualidade no atendimento aos usuários do Sistema Único de Saúde – SUS.</w:t>
      </w:r>
    </w:p>
    <w:p w14:paraId="36824F6A" w14:textId="77777777" w:rsidR="003A1C7D" w:rsidRDefault="003A1C7D" w:rsidP="003A1C7D">
      <w:pPr>
        <w:pStyle w:val="ParagraphStyle"/>
        <w:ind w:left="570"/>
        <w:jc w:val="both"/>
        <w:rPr>
          <w:color w:val="000000"/>
          <w:sz w:val="20"/>
          <w:szCs w:val="20"/>
        </w:rPr>
      </w:pPr>
    </w:p>
    <w:p w14:paraId="402D586B" w14:textId="77777777" w:rsidR="003A1C7D" w:rsidRDefault="003A1C7D" w:rsidP="003A1C7D">
      <w:pPr>
        <w:pStyle w:val="ParagraphStyle"/>
        <w:pBdr>
          <w:top w:val="single" w:sz="6" w:space="0" w:color="000000"/>
          <w:bottom w:val="single" w:sz="6" w:space="0" w:color="000000"/>
        </w:pBdr>
        <w:jc w:val="both"/>
        <w:rPr>
          <w:b/>
          <w:bCs/>
          <w:caps/>
          <w:color w:val="000000"/>
          <w:sz w:val="22"/>
          <w:szCs w:val="22"/>
        </w:rPr>
      </w:pPr>
      <w:bookmarkStart w:id="8" w:name="OLE_LINK16"/>
      <w:bookmarkEnd w:id="8"/>
      <w:r>
        <w:rPr>
          <w:b/>
          <w:bCs/>
          <w:sz w:val="22"/>
          <w:szCs w:val="22"/>
        </w:rPr>
        <w:t xml:space="preserve">3. - DAS CONDIÇÕES GERAIS DA CONTRATAÇÃO (art. </w:t>
      </w:r>
      <w:r>
        <w:rPr>
          <w:b/>
          <w:bCs/>
          <w:caps/>
          <w:color w:val="000000"/>
          <w:sz w:val="22"/>
          <w:szCs w:val="22"/>
        </w:rPr>
        <w:t xml:space="preserve">6º, </w:t>
      </w:r>
      <w:r>
        <w:rPr>
          <w:b/>
          <w:bCs/>
          <w:color w:val="000000"/>
          <w:sz w:val="22"/>
          <w:szCs w:val="22"/>
        </w:rPr>
        <w:t>inc</w:t>
      </w:r>
      <w:r>
        <w:rPr>
          <w:b/>
          <w:bCs/>
          <w:caps/>
          <w:color w:val="000000"/>
          <w:sz w:val="22"/>
          <w:szCs w:val="22"/>
        </w:rPr>
        <w:t xml:space="preserve">. XXIII, </w:t>
      </w:r>
      <w:r>
        <w:rPr>
          <w:b/>
          <w:bCs/>
          <w:color w:val="000000"/>
          <w:sz w:val="22"/>
          <w:szCs w:val="22"/>
        </w:rPr>
        <w:t xml:space="preserve">alínea </w:t>
      </w:r>
      <w:r>
        <w:rPr>
          <w:b/>
          <w:bCs/>
          <w:caps/>
          <w:color w:val="000000"/>
          <w:sz w:val="22"/>
          <w:szCs w:val="22"/>
        </w:rPr>
        <w:t>“</w:t>
      </w:r>
      <w:r>
        <w:rPr>
          <w:b/>
          <w:bCs/>
          <w:color w:val="000000"/>
          <w:sz w:val="22"/>
          <w:szCs w:val="22"/>
        </w:rPr>
        <w:t>a</w:t>
      </w:r>
      <w:r>
        <w:rPr>
          <w:b/>
          <w:bCs/>
          <w:caps/>
          <w:color w:val="000000"/>
          <w:sz w:val="22"/>
          <w:szCs w:val="22"/>
        </w:rPr>
        <w:t>”, “</w:t>
      </w:r>
      <w:r>
        <w:rPr>
          <w:b/>
          <w:bCs/>
          <w:color w:val="000000"/>
          <w:sz w:val="22"/>
          <w:szCs w:val="22"/>
        </w:rPr>
        <w:t>c</w:t>
      </w:r>
      <w:r>
        <w:rPr>
          <w:b/>
          <w:bCs/>
          <w:caps/>
          <w:color w:val="000000"/>
          <w:sz w:val="22"/>
          <w:szCs w:val="22"/>
        </w:rPr>
        <w:t>” , “</w:t>
      </w:r>
      <w:r>
        <w:rPr>
          <w:b/>
          <w:bCs/>
          <w:color w:val="000000"/>
          <w:sz w:val="22"/>
          <w:szCs w:val="22"/>
        </w:rPr>
        <w:t>i</w:t>
      </w:r>
      <w:r>
        <w:rPr>
          <w:b/>
          <w:bCs/>
          <w:caps/>
          <w:color w:val="000000"/>
          <w:sz w:val="22"/>
          <w:szCs w:val="22"/>
        </w:rPr>
        <w:t xml:space="preserve">” </w:t>
      </w:r>
      <w:r>
        <w:rPr>
          <w:b/>
          <w:bCs/>
          <w:color w:val="000000"/>
          <w:sz w:val="22"/>
          <w:szCs w:val="22"/>
        </w:rPr>
        <w:t xml:space="preserve">e art. </w:t>
      </w:r>
      <w:r>
        <w:rPr>
          <w:b/>
          <w:bCs/>
          <w:caps/>
          <w:color w:val="000000"/>
          <w:sz w:val="22"/>
          <w:szCs w:val="22"/>
        </w:rPr>
        <w:t xml:space="preserve">40, §1º, </w:t>
      </w:r>
      <w:r>
        <w:rPr>
          <w:b/>
          <w:bCs/>
          <w:color w:val="000000"/>
          <w:sz w:val="22"/>
          <w:szCs w:val="22"/>
        </w:rPr>
        <w:t>inc</w:t>
      </w:r>
      <w:r>
        <w:rPr>
          <w:b/>
          <w:bCs/>
          <w:caps/>
          <w:color w:val="000000"/>
          <w:sz w:val="22"/>
          <w:szCs w:val="22"/>
        </w:rPr>
        <w:t xml:space="preserve">. II, </w:t>
      </w:r>
      <w:r>
        <w:rPr>
          <w:b/>
          <w:bCs/>
          <w:color w:val="000000"/>
          <w:sz w:val="22"/>
          <w:szCs w:val="22"/>
        </w:rPr>
        <w:t xml:space="preserve">da lei </w:t>
      </w:r>
      <w:r>
        <w:rPr>
          <w:b/>
          <w:bCs/>
          <w:caps/>
          <w:color w:val="000000"/>
          <w:sz w:val="22"/>
          <w:szCs w:val="22"/>
        </w:rPr>
        <w:t>Nº 14.133/21)</w:t>
      </w:r>
    </w:p>
    <w:p w14:paraId="26A5E294" w14:textId="77777777" w:rsidR="003A1C7D" w:rsidRDefault="003A1C7D" w:rsidP="003A1C7D">
      <w:pPr>
        <w:pStyle w:val="ParagraphStyle"/>
        <w:tabs>
          <w:tab w:val="left" w:pos="5715"/>
        </w:tabs>
        <w:ind w:left="570"/>
        <w:jc w:val="both"/>
        <w:rPr>
          <w:color w:val="000000"/>
          <w:sz w:val="20"/>
          <w:szCs w:val="20"/>
        </w:rPr>
      </w:pPr>
    </w:p>
    <w:p w14:paraId="44F21C36" w14:textId="77777777" w:rsidR="003A1C7D" w:rsidRDefault="003A1C7D" w:rsidP="003A1C7D">
      <w:pPr>
        <w:pStyle w:val="ParagraphStyle"/>
        <w:tabs>
          <w:tab w:val="left" w:pos="5715"/>
        </w:tabs>
        <w:ind w:left="570"/>
        <w:jc w:val="both"/>
        <w:rPr>
          <w:sz w:val="20"/>
          <w:szCs w:val="20"/>
        </w:rPr>
      </w:pPr>
      <w:bookmarkStart w:id="9" w:name="OLE_LINK12"/>
      <w:bookmarkEnd w:id="9"/>
      <w:r>
        <w:rPr>
          <w:b/>
          <w:bCs/>
          <w:sz w:val="20"/>
          <w:szCs w:val="20"/>
        </w:rPr>
        <w:t>3.1. -</w:t>
      </w:r>
      <w:r>
        <w:rPr>
          <w:sz w:val="20"/>
          <w:szCs w:val="20"/>
        </w:rPr>
        <w:t xml:space="preserve"> No quantitativo e especificações abaixo descritos.</w:t>
      </w:r>
    </w:p>
    <w:p w14:paraId="1731124B" w14:textId="77777777" w:rsidR="003A1C7D" w:rsidRDefault="003A1C7D" w:rsidP="003A1C7D">
      <w:pPr>
        <w:pStyle w:val="ParagraphStyle"/>
        <w:tabs>
          <w:tab w:val="left" w:pos="5715"/>
        </w:tabs>
        <w:ind w:left="570"/>
        <w:jc w:val="both"/>
        <w:rPr>
          <w:sz w:val="20"/>
          <w:szCs w:val="20"/>
        </w:rPr>
      </w:pP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638"/>
        <w:gridCol w:w="900"/>
        <w:gridCol w:w="3461"/>
        <w:gridCol w:w="1029"/>
        <w:gridCol w:w="900"/>
        <w:gridCol w:w="1284"/>
        <w:gridCol w:w="1270"/>
      </w:tblGrid>
      <w:tr w:rsidR="003A1C7D" w:rsidRPr="00CE13D6" w14:paraId="62736D07" w14:textId="77777777" w:rsidTr="00F27B96">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0979672" w14:textId="77777777" w:rsidR="003A1C7D" w:rsidRPr="00CE13D6" w:rsidRDefault="003A1C7D" w:rsidP="00F27B96">
            <w:pPr>
              <w:pStyle w:val="ParagraphStyle"/>
              <w:rPr>
                <w:sz w:val="18"/>
                <w:szCs w:val="18"/>
              </w:rPr>
            </w:pPr>
            <w:r w:rsidRPr="00CE13D6">
              <w:rPr>
                <w:sz w:val="18"/>
                <w:szCs w:val="18"/>
              </w:rPr>
              <w:t>Lote: 1 - AMPLA CONCORRENCIA</w:t>
            </w:r>
          </w:p>
        </w:tc>
      </w:tr>
      <w:tr w:rsidR="003A1C7D" w:rsidRPr="00CE13D6" w14:paraId="47C0A892" w14:textId="77777777" w:rsidTr="00F27B9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12A88AD" w14:textId="77777777" w:rsidR="003A1C7D" w:rsidRPr="00CE13D6" w:rsidRDefault="003A1C7D" w:rsidP="00F27B96">
            <w:pPr>
              <w:pStyle w:val="ParagraphStyle"/>
              <w:rPr>
                <w:sz w:val="18"/>
                <w:szCs w:val="18"/>
              </w:rPr>
            </w:pPr>
            <w:r w:rsidRPr="00CE13D6">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7CA143C" w14:textId="77777777" w:rsidR="003A1C7D" w:rsidRPr="00CE13D6" w:rsidRDefault="003A1C7D" w:rsidP="00F27B96">
            <w:pPr>
              <w:pStyle w:val="ParagraphStyle"/>
              <w:rPr>
                <w:sz w:val="18"/>
                <w:szCs w:val="18"/>
              </w:rPr>
            </w:pPr>
            <w:r w:rsidRPr="00CE13D6">
              <w:rPr>
                <w:sz w:val="18"/>
                <w:szCs w:val="18"/>
              </w:rPr>
              <w:t>Código do produto</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7E773542" w14:textId="77777777" w:rsidR="003A1C7D" w:rsidRPr="00CE13D6" w:rsidRDefault="003A1C7D" w:rsidP="00F27B96">
            <w:pPr>
              <w:pStyle w:val="ParagraphStyle"/>
              <w:rPr>
                <w:sz w:val="18"/>
                <w:szCs w:val="18"/>
              </w:rPr>
            </w:pPr>
            <w:r w:rsidRPr="00CE13D6">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E432D1F" w14:textId="77777777" w:rsidR="003A1C7D" w:rsidRPr="00CE13D6" w:rsidRDefault="003A1C7D" w:rsidP="00F27B96">
            <w:pPr>
              <w:pStyle w:val="ParagraphStyle"/>
              <w:rPr>
                <w:sz w:val="18"/>
                <w:szCs w:val="18"/>
              </w:rPr>
            </w:pPr>
            <w:r w:rsidRPr="00CE13D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226D9C0" w14:textId="77777777" w:rsidR="003A1C7D" w:rsidRPr="00CE13D6" w:rsidRDefault="003A1C7D" w:rsidP="00F27B96">
            <w:pPr>
              <w:pStyle w:val="ParagraphStyle"/>
              <w:rPr>
                <w:sz w:val="18"/>
                <w:szCs w:val="18"/>
              </w:rPr>
            </w:pPr>
            <w:r w:rsidRPr="00CE13D6">
              <w:rPr>
                <w:sz w:val="18"/>
                <w:szCs w:val="18"/>
              </w:rPr>
              <w:t>Unidade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177C6C46" w14:textId="77777777" w:rsidR="003A1C7D" w:rsidRPr="00CE13D6" w:rsidRDefault="003A1C7D" w:rsidP="00F27B96">
            <w:pPr>
              <w:pStyle w:val="ParagraphStyle"/>
              <w:rPr>
                <w:sz w:val="18"/>
                <w:szCs w:val="18"/>
              </w:rPr>
            </w:pPr>
            <w:r w:rsidRPr="00CE13D6">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B5284E3" w14:textId="77777777" w:rsidR="003A1C7D" w:rsidRPr="00CE13D6" w:rsidRDefault="003A1C7D" w:rsidP="00F27B96">
            <w:pPr>
              <w:pStyle w:val="ParagraphStyle"/>
              <w:rPr>
                <w:sz w:val="18"/>
                <w:szCs w:val="18"/>
              </w:rPr>
            </w:pPr>
            <w:r w:rsidRPr="00CE13D6">
              <w:rPr>
                <w:sz w:val="18"/>
                <w:szCs w:val="18"/>
              </w:rPr>
              <w:t>Preço máximo total</w:t>
            </w:r>
          </w:p>
        </w:tc>
      </w:tr>
      <w:tr w:rsidR="003A1C7D" w:rsidRPr="00CE13D6" w14:paraId="1637584D" w14:textId="77777777" w:rsidTr="00F27B9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50FB40B" w14:textId="77777777" w:rsidR="003A1C7D" w:rsidRPr="00CE13D6" w:rsidRDefault="003A1C7D" w:rsidP="00F27B96">
            <w:pPr>
              <w:pStyle w:val="ParagraphStyle"/>
              <w:rPr>
                <w:sz w:val="18"/>
                <w:szCs w:val="18"/>
              </w:rPr>
            </w:pPr>
            <w:r w:rsidRPr="00CE13D6">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67ADD05" w14:textId="77777777" w:rsidR="003A1C7D" w:rsidRPr="00CE13D6" w:rsidRDefault="003A1C7D" w:rsidP="00F27B96">
            <w:pPr>
              <w:pStyle w:val="ParagraphStyle"/>
              <w:rPr>
                <w:sz w:val="18"/>
                <w:szCs w:val="18"/>
              </w:rPr>
            </w:pPr>
            <w:r w:rsidRPr="00CE13D6">
              <w:rPr>
                <w:sz w:val="18"/>
                <w:szCs w:val="18"/>
              </w:rPr>
              <w:t>41643</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327DC62F" w14:textId="77777777" w:rsidR="003A1C7D" w:rsidRPr="00CE13D6" w:rsidRDefault="003A1C7D" w:rsidP="00F27B96">
            <w:pPr>
              <w:pStyle w:val="ParagraphStyle"/>
              <w:jc w:val="both"/>
              <w:rPr>
                <w:sz w:val="18"/>
                <w:szCs w:val="18"/>
              </w:rPr>
            </w:pPr>
            <w:r w:rsidRPr="00CE13D6">
              <w:rPr>
                <w:sz w:val="18"/>
                <w:szCs w:val="18"/>
              </w:rPr>
              <w:t xml:space="preserve">APARELHO DE RX DIGITAL Aparelho de Raio-X Digital 500 </w:t>
            </w:r>
            <w:proofErr w:type="spellStart"/>
            <w:r w:rsidRPr="00CE13D6">
              <w:rPr>
                <w:sz w:val="18"/>
                <w:szCs w:val="18"/>
              </w:rPr>
              <w:t>mA</w:t>
            </w:r>
            <w:proofErr w:type="spellEnd"/>
            <w:r w:rsidRPr="00CE13D6">
              <w:rPr>
                <w:sz w:val="18"/>
                <w:szCs w:val="18"/>
              </w:rPr>
              <w:t xml:space="preserve"> com gerador de alta frequência (=50 kW), tubo de ânodo giratório, estativa </w:t>
            </w:r>
            <w:r w:rsidRPr="00CE13D6">
              <w:rPr>
                <w:sz w:val="18"/>
                <w:szCs w:val="18"/>
              </w:rPr>
              <w:lastRenderedPageBreak/>
              <w:t xml:space="preserve">completa, mesa radiotransparente e </w:t>
            </w:r>
            <w:proofErr w:type="spellStart"/>
            <w:r w:rsidRPr="00CE13D6">
              <w:rPr>
                <w:sz w:val="18"/>
                <w:szCs w:val="18"/>
              </w:rPr>
              <w:t>bucky</w:t>
            </w:r>
            <w:proofErr w:type="spellEnd"/>
            <w:r w:rsidRPr="00CE13D6">
              <w:rPr>
                <w:sz w:val="18"/>
                <w:szCs w:val="18"/>
              </w:rPr>
              <w:t xml:space="preserve"> mural, incluindo detector DR de 35x43 cm e estação de trabalho com monitor =21. Atende padrão DICOM, possui software completo de aquisição e pós-processamento e alimentação com nobreak. Inclui assistência técnica autorizada no Paraná, garantia plena de 2 anos (equipamento) e 1 ano (acessórios), manuais, treinamento, instalação e calibração. Equipamento deve possuir registros ANVISA, certificações técnicas e todos os acessórios necessários ao funcionamento.</w:t>
            </w:r>
          </w:p>
          <w:p w14:paraId="1E28C9D9" w14:textId="77777777" w:rsidR="003A1C7D" w:rsidRPr="00CE13D6" w:rsidRDefault="003A1C7D" w:rsidP="00F27B96">
            <w:pPr>
              <w:pStyle w:val="ParagraphStyle"/>
              <w:jc w:val="both"/>
              <w:rPr>
                <w:sz w:val="18"/>
                <w:szCs w:val="18"/>
              </w:rPr>
            </w:pPr>
          </w:p>
          <w:p w14:paraId="1DD45C55" w14:textId="77777777" w:rsidR="003A1C7D" w:rsidRPr="00CE13D6" w:rsidRDefault="003A1C7D" w:rsidP="00F27B96">
            <w:pPr>
              <w:pStyle w:val="ParagraphStyle"/>
              <w:jc w:val="both"/>
              <w:rPr>
                <w:sz w:val="18"/>
                <w:szCs w:val="18"/>
              </w:rPr>
            </w:pPr>
            <w:r w:rsidRPr="00CE13D6">
              <w:rPr>
                <w:sz w:val="18"/>
                <w:szCs w:val="18"/>
              </w:rPr>
              <w:t xml:space="preserve">Demais configurações no Termo de Referência.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6E6DBD4" w14:textId="77777777" w:rsidR="003A1C7D" w:rsidRPr="00CE13D6" w:rsidRDefault="003A1C7D" w:rsidP="00F27B96">
            <w:pPr>
              <w:pStyle w:val="ParagraphStyle"/>
              <w:jc w:val="both"/>
              <w:rPr>
                <w:sz w:val="18"/>
                <w:szCs w:val="18"/>
              </w:rPr>
            </w:pPr>
            <w:r w:rsidRPr="00CE13D6">
              <w:rPr>
                <w:sz w:val="18"/>
                <w:szCs w:val="18"/>
              </w:rPr>
              <w:lastRenderedPageBreak/>
              <w:t>1,00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18C41A4" w14:textId="77777777" w:rsidR="003A1C7D" w:rsidRPr="00CE13D6" w:rsidRDefault="003A1C7D" w:rsidP="00F27B96">
            <w:pPr>
              <w:pStyle w:val="ParagraphStyle"/>
              <w:jc w:val="both"/>
              <w:rPr>
                <w:sz w:val="18"/>
                <w:szCs w:val="18"/>
              </w:rPr>
            </w:pPr>
            <w:r w:rsidRPr="00CE13D6">
              <w:rPr>
                <w:sz w:val="18"/>
                <w:szCs w:val="18"/>
              </w:rPr>
              <w:t>UNI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CBEDA2A" w14:textId="77777777" w:rsidR="003A1C7D" w:rsidRPr="00CE13D6" w:rsidRDefault="003A1C7D" w:rsidP="00F27B96">
            <w:pPr>
              <w:pStyle w:val="ParagraphStyle"/>
              <w:jc w:val="both"/>
              <w:rPr>
                <w:sz w:val="18"/>
                <w:szCs w:val="18"/>
              </w:rPr>
            </w:pPr>
            <w:r w:rsidRPr="00CE13D6">
              <w:rPr>
                <w:sz w:val="18"/>
                <w:szCs w:val="18"/>
              </w:rPr>
              <w:t>252.000,00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0C44FD4" w14:textId="77777777" w:rsidR="003A1C7D" w:rsidRPr="00CE13D6" w:rsidRDefault="003A1C7D" w:rsidP="00F27B96">
            <w:pPr>
              <w:pStyle w:val="ParagraphStyle"/>
              <w:jc w:val="both"/>
              <w:rPr>
                <w:sz w:val="18"/>
                <w:szCs w:val="18"/>
              </w:rPr>
            </w:pPr>
            <w:r w:rsidRPr="00CE13D6">
              <w:rPr>
                <w:sz w:val="18"/>
                <w:szCs w:val="18"/>
              </w:rPr>
              <w:t>252.000,00</w:t>
            </w:r>
          </w:p>
        </w:tc>
      </w:tr>
      <w:tr w:rsidR="003A1C7D" w:rsidRPr="00CE13D6" w14:paraId="1EE40AB5" w14:textId="77777777" w:rsidTr="00F27B96">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6443451B" w14:textId="77777777" w:rsidR="003A1C7D" w:rsidRPr="00CE13D6" w:rsidRDefault="003A1C7D" w:rsidP="00F27B96">
            <w:pPr>
              <w:pStyle w:val="ParagraphStyle"/>
              <w:jc w:val="both"/>
              <w:rPr>
                <w:sz w:val="18"/>
                <w:szCs w:val="18"/>
              </w:rPr>
            </w:pPr>
          </w:p>
          <w:p w14:paraId="03BF136D" w14:textId="77777777" w:rsidR="003A1C7D" w:rsidRPr="00CE13D6" w:rsidRDefault="003A1C7D" w:rsidP="00F27B96">
            <w:pPr>
              <w:pStyle w:val="ParagraphStyle"/>
              <w:jc w:val="both"/>
              <w:rPr>
                <w:sz w:val="18"/>
                <w:szCs w:val="18"/>
              </w:rPr>
            </w:pPr>
            <w:r w:rsidRPr="00CE13D6">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458DE51" w14:textId="77777777" w:rsidR="003A1C7D" w:rsidRPr="00CE13D6" w:rsidRDefault="003A1C7D" w:rsidP="00F27B96">
            <w:pPr>
              <w:pStyle w:val="ParagraphStyle"/>
              <w:jc w:val="both"/>
              <w:rPr>
                <w:sz w:val="18"/>
                <w:szCs w:val="18"/>
              </w:rPr>
            </w:pPr>
          </w:p>
          <w:p w14:paraId="70559939" w14:textId="77777777" w:rsidR="003A1C7D" w:rsidRPr="00CE13D6" w:rsidRDefault="003A1C7D" w:rsidP="00F27B96">
            <w:pPr>
              <w:pStyle w:val="ParagraphStyle"/>
              <w:jc w:val="both"/>
              <w:rPr>
                <w:sz w:val="18"/>
                <w:szCs w:val="18"/>
              </w:rPr>
            </w:pPr>
            <w:r w:rsidRPr="00CE13D6">
              <w:rPr>
                <w:sz w:val="18"/>
                <w:szCs w:val="18"/>
              </w:rPr>
              <w:t>252.000,00</w:t>
            </w:r>
          </w:p>
        </w:tc>
      </w:tr>
      <w:tr w:rsidR="003A1C7D" w:rsidRPr="00CE13D6" w14:paraId="768090C1" w14:textId="77777777" w:rsidTr="00F27B96">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D7B83EB" w14:textId="77777777" w:rsidR="003A1C7D" w:rsidRPr="00CE13D6" w:rsidRDefault="003A1C7D" w:rsidP="00F27B96">
            <w:pPr>
              <w:pStyle w:val="ParagraphStyle"/>
              <w:jc w:val="both"/>
              <w:rPr>
                <w:sz w:val="18"/>
                <w:szCs w:val="18"/>
              </w:rPr>
            </w:pPr>
            <w:r w:rsidRPr="00CE13D6">
              <w:rPr>
                <w:sz w:val="18"/>
                <w:szCs w:val="18"/>
              </w:rPr>
              <w:t>Lote: 2 - AMPLA CONCORRENCIA</w:t>
            </w:r>
          </w:p>
        </w:tc>
      </w:tr>
      <w:tr w:rsidR="003A1C7D" w:rsidRPr="00CE13D6" w14:paraId="3927E7D2" w14:textId="77777777" w:rsidTr="00F27B9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D3E39C5" w14:textId="77777777" w:rsidR="003A1C7D" w:rsidRPr="00CE13D6" w:rsidRDefault="003A1C7D" w:rsidP="00F27B96">
            <w:pPr>
              <w:pStyle w:val="ParagraphStyle"/>
              <w:rPr>
                <w:sz w:val="18"/>
                <w:szCs w:val="18"/>
              </w:rPr>
            </w:pPr>
            <w:r w:rsidRPr="00CE13D6">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73B0593" w14:textId="77777777" w:rsidR="003A1C7D" w:rsidRPr="00CE13D6" w:rsidRDefault="003A1C7D" w:rsidP="00F27B96">
            <w:pPr>
              <w:pStyle w:val="ParagraphStyle"/>
              <w:rPr>
                <w:sz w:val="18"/>
                <w:szCs w:val="18"/>
              </w:rPr>
            </w:pPr>
            <w:r w:rsidRPr="00CE13D6">
              <w:rPr>
                <w:sz w:val="18"/>
                <w:szCs w:val="18"/>
              </w:rPr>
              <w:t>Código do produto</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4E51850F" w14:textId="77777777" w:rsidR="003A1C7D" w:rsidRPr="00CE13D6" w:rsidRDefault="003A1C7D" w:rsidP="00F27B96">
            <w:pPr>
              <w:pStyle w:val="ParagraphStyle"/>
              <w:jc w:val="both"/>
              <w:rPr>
                <w:sz w:val="18"/>
                <w:szCs w:val="18"/>
              </w:rPr>
            </w:pPr>
            <w:r w:rsidRPr="00CE13D6">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6A742E" w14:textId="77777777" w:rsidR="003A1C7D" w:rsidRPr="00CE13D6" w:rsidRDefault="003A1C7D" w:rsidP="00F27B96">
            <w:pPr>
              <w:pStyle w:val="ParagraphStyle"/>
              <w:jc w:val="both"/>
              <w:rPr>
                <w:sz w:val="18"/>
                <w:szCs w:val="18"/>
              </w:rPr>
            </w:pPr>
            <w:r w:rsidRPr="00CE13D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6F7D97D" w14:textId="77777777" w:rsidR="003A1C7D" w:rsidRPr="00CE13D6" w:rsidRDefault="003A1C7D" w:rsidP="00F27B96">
            <w:pPr>
              <w:pStyle w:val="ParagraphStyle"/>
              <w:jc w:val="both"/>
              <w:rPr>
                <w:sz w:val="18"/>
                <w:szCs w:val="18"/>
              </w:rPr>
            </w:pPr>
            <w:r w:rsidRPr="00CE13D6">
              <w:rPr>
                <w:sz w:val="18"/>
                <w:szCs w:val="18"/>
              </w:rPr>
              <w:t>Unidade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3D5F3C8B" w14:textId="77777777" w:rsidR="003A1C7D" w:rsidRPr="00CE13D6" w:rsidRDefault="003A1C7D" w:rsidP="00F27B96">
            <w:pPr>
              <w:pStyle w:val="ParagraphStyle"/>
              <w:jc w:val="both"/>
              <w:rPr>
                <w:sz w:val="18"/>
                <w:szCs w:val="18"/>
              </w:rPr>
            </w:pPr>
            <w:r w:rsidRPr="00CE13D6">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9A279D0" w14:textId="77777777" w:rsidR="003A1C7D" w:rsidRPr="00CE13D6" w:rsidRDefault="003A1C7D" w:rsidP="00F27B96">
            <w:pPr>
              <w:pStyle w:val="ParagraphStyle"/>
              <w:jc w:val="both"/>
              <w:rPr>
                <w:sz w:val="18"/>
                <w:szCs w:val="18"/>
              </w:rPr>
            </w:pPr>
            <w:r w:rsidRPr="00CE13D6">
              <w:rPr>
                <w:sz w:val="18"/>
                <w:szCs w:val="18"/>
              </w:rPr>
              <w:t>Preço máximo total</w:t>
            </w:r>
          </w:p>
        </w:tc>
      </w:tr>
      <w:tr w:rsidR="003A1C7D" w:rsidRPr="00CE13D6" w14:paraId="692A728D" w14:textId="77777777" w:rsidTr="00F27B9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AF5332A" w14:textId="77777777" w:rsidR="003A1C7D" w:rsidRPr="00CE13D6" w:rsidRDefault="003A1C7D" w:rsidP="00F27B96">
            <w:pPr>
              <w:pStyle w:val="ParagraphStyle"/>
              <w:rPr>
                <w:sz w:val="18"/>
                <w:szCs w:val="18"/>
              </w:rPr>
            </w:pPr>
            <w:r w:rsidRPr="00CE13D6">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BB89DDC" w14:textId="77777777" w:rsidR="003A1C7D" w:rsidRPr="00CE13D6" w:rsidRDefault="003A1C7D" w:rsidP="00F27B96">
            <w:pPr>
              <w:pStyle w:val="ParagraphStyle"/>
              <w:rPr>
                <w:sz w:val="18"/>
                <w:szCs w:val="18"/>
              </w:rPr>
            </w:pPr>
            <w:r w:rsidRPr="00CE13D6">
              <w:rPr>
                <w:sz w:val="18"/>
                <w:szCs w:val="18"/>
              </w:rPr>
              <w:t>41640</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348CE554" w14:textId="77777777" w:rsidR="003A1C7D" w:rsidRPr="00CE13D6" w:rsidRDefault="003A1C7D" w:rsidP="00F27B96">
            <w:pPr>
              <w:pStyle w:val="ParagraphStyle"/>
              <w:jc w:val="both"/>
              <w:rPr>
                <w:sz w:val="18"/>
                <w:szCs w:val="18"/>
              </w:rPr>
            </w:pPr>
            <w:r w:rsidRPr="00CE13D6">
              <w:rPr>
                <w:sz w:val="18"/>
                <w:szCs w:val="18"/>
              </w:rPr>
              <w:t>AUTOCLAVE HOSPITALAR HORIZONTAL Capacidade útil mínima: 350 litros.</w:t>
            </w:r>
          </w:p>
          <w:p w14:paraId="1C468A47" w14:textId="77777777" w:rsidR="003A1C7D" w:rsidRPr="00CE13D6" w:rsidRDefault="003A1C7D" w:rsidP="00F27B96">
            <w:pPr>
              <w:pStyle w:val="ParagraphStyle"/>
              <w:jc w:val="both"/>
              <w:rPr>
                <w:sz w:val="18"/>
                <w:szCs w:val="18"/>
              </w:rPr>
            </w:pPr>
            <w:r w:rsidRPr="00CE13D6">
              <w:rPr>
                <w:sz w:val="18"/>
                <w:szCs w:val="18"/>
              </w:rPr>
              <w:t>Câmara construída em aço inox, com acabamento sanitário interno polido.</w:t>
            </w:r>
          </w:p>
          <w:p w14:paraId="59339990" w14:textId="77777777" w:rsidR="003A1C7D" w:rsidRPr="00CE13D6" w:rsidRDefault="003A1C7D" w:rsidP="00F27B96">
            <w:pPr>
              <w:pStyle w:val="ParagraphStyle"/>
              <w:jc w:val="both"/>
              <w:rPr>
                <w:sz w:val="18"/>
                <w:szCs w:val="18"/>
              </w:rPr>
            </w:pPr>
            <w:r w:rsidRPr="00CE13D6">
              <w:rPr>
                <w:sz w:val="18"/>
                <w:szCs w:val="18"/>
              </w:rPr>
              <w:t>Dimensões internas compatíveis com bandejas, caixas perfuradas e containers de esterilização padrão hospitalar.</w:t>
            </w:r>
          </w:p>
          <w:p w14:paraId="2B970600" w14:textId="77777777" w:rsidR="003A1C7D" w:rsidRPr="00CE13D6" w:rsidRDefault="003A1C7D" w:rsidP="00F27B96">
            <w:pPr>
              <w:pStyle w:val="ParagraphStyle"/>
              <w:jc w:val="both"/>
              <w:rPr>
                <w:sz w:val="18"/>
                <w:szCs w:val="18"/>
              </w:rPr>
            </w:pPr>
            <w:r w:rsidRPr="00CE13D6">
              <w:rPr>
                <w:sz w:val="18"/>
                <w:szCs w:val="18"/>
              </w:rPr>
              <w:t xml:space="preserve">Demais configurações no Termo de Referência.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BCDFBED" w14:textId="77777777" w:rsidR="003A1C7D" w:rsidRPr="00CE13D6" w:rsidRDefault="003A1C7D" w:rsidP="00F27B96">
            <w:pPr>
              <w:pStyle w:val="ParagraphStyle"/>
              <w:jc w:val="both"/>
              <w:rPr>
                <w:sz w:val="18"/>
                <w:szCs w:val="18"/>
              </w:rPr>
            </w:pPr>
            <w:r w:rsidRPr="00CE13D6">
              <w:rPr>
                <w:sz w:val="18"/>
                <w:szCs w:val="18"/>
              </w:rPr>
              <w:t>1,00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8468958" w14:textId="77777777" w:rsidR="003A1C7D" w:rsidRPr="00CE13D6" w:rsidRDefault="003A1C7D" w:rsidP="00F27B96">
            <w:pPr>
              <w:pStyle w:val="ParagraphStyle"/>
              <w:jc w:val="both"/>
              <w:rPr>
                <w:sz w:val="18"/>
                <w:szCs w:val="18"/>
              </w:rPr>
            </w:pPr>
            <w:r w:rsidRPr="00CE13D6">
              <w:rPr>
                <w:sz w:val="18"/>
                <w:szCs w:val="18"/>
              </w:rPr>
              <w:t>UNI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150FAB12" w14:textId="77777777" w:rsidR="003A1C7D" w:rsidRPr="00CE13D6" w:rsidRDefault="003A1C7D" w:rsidP="00F27B96">
            <w:pPr>
              <w:pStyle w:val="ParagraphStyle"/>
              <w:jc w:val="both"/>
              <w:rPr>
                <w:sz w:val="18"/>
                <w:szCs w:val="18"/>
              </w:rPr>
            </w:pPr>
            <w:r w:rsidRPr="00CE13D6">
              <w:rPr>
                <w:sz w:val="18"/>
                <w:szCs w:val="18"/>
              </w:rPr>
              <w:t>393.334,00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5228A90" w14:textId="77777777" w:rsidR="003A1C7D" w:rsidRPr="00CE13D6" w:rsidRDefault="003A1C7D" w:rsidP="00F27B96">
            <w:pPr>
              <w:pStyle w:val="ParagraphStyle"/>
              <w:jc w:val="both"/>
              <w:rPr>
                <w:sz w:val="18"/>
                <w:szCs w:val="18"/>
              </w:rPr>
            </w:pPr>
            <w:r w:rsidRPr="00CE13D6">
              <w:rPr>
                <w:sz w:val="18"/>
                <w:szCs w:val="18"/>
              </w:rPr>
              <w:t>393.334,00</w:t>
            </w:r>
          </w:p>
        </w:tc>
      </w:tr>
      <w:tr w:rsidR="003A1C7D" w:rsidRPr="00CE13D6" w14:paraId="275BB0F0" w14:textId="77777777" w:rsidTr="00F27B96">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1C798CED" w14:textId="77777777" w:rsidR="003A1C7D" w:rsidRPr="00CE13D6" w:rsidRDefault="003A1C7D" w:rsidP="00F27B96">
            <w:pPr>
              <w:pStyle w:val="ParagraphStyle"/>
              <w:jc w:val="both"/>
              <w:rPr>
                <w:sz w:val="18"/>
                <w:szCs w:val="18"/>
              </w:rPr>
            </w:pPr>
          </w:p>
          <w:p w14:paraId="7E2023AE" w14:textId="77777777" w:rsidR="003A1C7D" w:rsidRPr="00CE13D6" w:rsidRDefault="003A1C7D" w:rsidP="00F27B96">
            <w:pPr>
              <w:pStyle w:val="ParagraphStyle"/>
              <w:jc w:val="both"/>
              <w:rPr>
                <w:sz w:val="18"/>
                <w:szCs w:val="18"/>
              </w:rPr>
            </w:pPr>
            <w:r w:rsidRPr="00CE13D6">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205C445" w14:textId="77777777" w:rsidR="003A1C7D" w:rsidRPr="00CE13D6" w:rsidRDefault="003A1C7D" w:rsidP="00F27B96">
            <w:pPr>
              <w:pStyle w:val="ParagraphStyle"/>
              <w:jc w:val="both"/>
              <w:rPr>
                <w:sz w:val="18"/>
                <w:szCs w:val="18"/>
              </w:rPr>
            </w:pPr>
          </w:p>
          <w:p w14:paraId="224760DD" w14:textId="77777777" w:rsidR="003A1C7D" w:rsidRPr="00CE13D6" w:rsidRDefault="003A1C7D" w:rsidP="00F27B96">
            <w:pPr>
              <w:pStyle w:val="ParagraphStyle"/>
              <w:jc w:val="both"/>
              <w:rPr>
                <w:sz w:val="18"/>
                <w:szCs w:val="18"/>
              </w:rPr>
            </w:pPr>
            <w:r w:rsidRPr="00CE13D6">
              <w:rPr>
                <w:sz w:val="18"/>
                <w:szCs w:val="18"/>
              </w:rPr>
              <w:t>393.334,00</w:t>
            </w:r>
          </w:p>
        </w:tc>
      </w:tr>
      <w:tr w:rsidR="003A1C7D" w:rsidRPr="00CE13D6" w14:paraId="2186892F" w14:textId="77777777" w:rsidTr="00F27B96">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39FB8F0" w14:textId="77777777" w:rsidR="003A1C7D" w:rsidRPr="00CE13D6" w:rsidRDefault="003A1C7D" w:rsidP="00F27B96">
            <w:pPr>
              <w:pStyle w:val="ParagraphStyle"/>
              <w:jc w:val="both"/>
              <w:rPr>
                <w:sz w:val="18"/>
                <w:szCs w:val="18"/>
              </w:rPr>
            </w:pPr>
            <w:r w:rsidRPr="00CE13D6">
              <w:rPr>
                <w:sz w:val="18"/>
                <w:szCs w:val="18"/>
              </w:rPr>
              <w:t>Lote: 3 - EXCLUSIVO ME E EPP</w:t>
            </w:r>
          </w:p>
        </w:tc>
      </w:tr>
      <w:tr w:rsidR="003A1C7D" w:rsidRPr="00CE13D6" w14:paraId="3AD4E3A4" w14:textId="77777777" w:rsidTr="00F27B9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41499A2E" w14:textId="77777777" w:rsidR="003A1C7D" w:rsidRPr="00CE13D6" w:rsidRDefault="003A1C7D" w:rsidP="00F27B96">
            <w:pPr>
              <w:pStyle w:val="ParagraphStyle"/>
              <w:rPr>
                <w:sz w:val="18"/>
                <w:szCs w:val="18"/>
              </w:rPr>
            </w:pPr>
            <w:r w:rsidRPr="00CE13D6">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FACA2D7" w14:textId="77777777" w:rsidR="003A1C7D" w:rsidRPr="00CE13D6" w:rsidRDefault="003A1C7D" w:rsidP="00F27B96">
            <w:pPr>
              <w:pStyle w:val="ParagraphStyle"/>
              <w:rPr>
                <w:sz w:val="18"/>
                <w:szCs w:val="18"/>
              </w:rPr>
            </w:pPr>
            <w:r w:rsidRPr="00CE13D6">
              <w:rPr>
                <w:sz w:val="18"/>
                <w:szCs w:val="18"/>
              </w:rPr>
              <w:t>Código do produto</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5CEFDA8F" w14:textId="77777777" w:rsidR="003A1C7D" w:rsidRPr="00CE13D6" w:rsidRDefault="003A1C7D" w:rsidP="00F27B96">
            <w:pPr>
              <w:pStyle w:val="ParagraphStyle"/>
              <w:jc w:val="both"/>
              <w:rPr>
                <w:sz w:val="18"/>
                <w:szCs w:val="18"/>
              </w:rPr>
            </w:pPr>
            <w:r w:rsidRPr="00CE13D6">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8A09296" w14:textId="77777777" w:rsidR="003A1C7D" w:rsidRPr="00CE13D6" w:rsidRDefault="003A1C7D" w:rsidP="00F27B96">
            <w:pPr>
              <w:pStyle w:val="ParagraphStyle"/>
              <w:jc w:val="both"/>
              <w:rPr>
                <w:sz w:val="18"/>
                <w:szCs w:val="18"/>
              </w:rPr>
            </w:pPr>
            <w:r w:rsidRPr="00CE13D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324813F" w14:textId="77777777" w:rsidR="003A1C7D" w:rsidRPr="00CE13D6" w:rsidRDefault="003A1C7D" w:rsidP="00F27B96">
            <w:pPr>
              <w:pStyle w:val="ParagraphStyle"/>
              <w:jc w:val="both"/>
              <w:rPr>
                <w:sz w:val="18"/>
                <w:szCs w:val="18"/>
              </w:rPr>
            </w:pPr>
            <w:r w:rsidRPr="00CE13D6">
              <w:rPr>
                <w:sz w:val="18"/>
                <w:szCs w:val="18"/>
              </w:rPr>
              <w:t>Unidade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6A7F385C" w14:textId="77777777" w:rsidR="003A1C7D" w:rsidRPr="00CE13D6" w:rsidRDefault="003A1C7D" w:rsidP="00F27B96">
            <w:pPr>
              <w:pStyle w:val="ParagraphStyle"/>
              <w:jc w:val="both"/>
              <w:rPr>
                <w:sz w:val="18"/>
                <w:szCs w:val="18"/>
              </w:rPr>
            </w:pPr>
            <w:r w:rsidRPr="00CE13D6">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DA1FF89" w14:textId="77777777" w:rsidR="003A1C7D" w:rsidRPr="00CE13D6" w:rsidRDefault="003A1C7D" w:rsidP="00F27B96">
            <w:pPr>
              <w:pStyle w:val="ParagraphStyle"/>
              <w:jc w:val="both"/>
              <w:rPr>
                <w:sz w:val="18"/>
                <w:szCs w:val="18"/>
              </w:rPr>
            </w:pPr>
            <w:r w:rsidRPr="00CE13D6">
              <w:rPr>
                <w:sz w:val="18"/>
                <w:szCs w:val="18"/>
              </w:rPr>
              <w:t>Preço máximo total</w:t>
            </w:r>
          </w:p>
        </w:tc>
      </w:tr>
      <w:tr w:rsidR="003A1C7D" w:rsidRPr="00CE13D6" w14:paraId="1F02F6DC" w14:textId="77777777" w:rsidTr="00F27B9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42DDF40" w14:textId="77777777" w:rsidR="003A1C7D" w:rsidRPr="00CE13D6" w:rsidRDefault="003A1C7D" w:rsidP="00F27B96">
            <w:pPr>
              <w:pStyle w:val="ParagraphStyle"/>
              <w:rPr>
                <w:sz w:val="18"/>
                <w:szCs w:val="18"/>
              </w:rPr>
            </w:pPr>
            <w:r w:rsidRPr="00CE13D6">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EDA5778" w14:textId="77777777" w:rsidR="003A1C7D" w:rsidRPr="00CE13D6" w:rsidRDefault="003A1C7D" w:rsidP="00F27B96">
            <w:pPr>
              <w:pStyle w:val="ParagraphStyle"/>
              <w:rPr>
                <w:sz w:val="18"/>
                <w:szCs w:val="18"/>
              </w:rPr>
            </w:pPr>
            <w:r w:rsidRPr="00CE13D6">
              <w:rPr>
                <w:sz w:val="18"/>
                <w:szCs w:val="18"/>
              </w:rPr>
              <w:t>41639</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595A596E" w14:textId="77777777" w:rsidR="003A1C7D" w:rsidRPr="00CE13D6" w:rsidRDefault="003A1C7D" w:rsidP="00F27B96">
            <w:pPr>
              <w:pStyle w:val="ParagraphStyle"/>
              <w:jc w:val="both"/>
              <w:rPr>
                <w:sz w:val="18"/>
                <w:szCs w:val="18"/>
              </w:rPr>
            </w:pPr>
            <w:r w:rsidRPr="00CE13D6">
              <w:rPr>
                <w:sz w:val="18"/>
                <w:szCs w:val="18"/>
              </w:rPr>
              <w:t>CALANDRA HORIZONTAL HOSPITALAR Capacidade operacional mínima: 26 kg de roupas secas por ciclo.</w:t>
            </w:r>
          </w:p>
          <w:p w14:paraId="7A25ABB2" w14:textId="77777777" w:rsidR="003A1C7D" w:rsidRPr="00CE13D6" w:rsidRDefault="003A1C7D" w:rsidP="00F27B96">
            <w:pPr>
              <w:pStyle w:val="ParagraphStyle"/>
              <w:jc w:val="both"/>
              <w:rPr>
                <w:sz w:val="18"/>
                <w:szCs w:val="18"/>
              </w:rPr>
            </w:pPr>
            <w:r w:rsidRPr="00CE13D6">
              <w:rPr>
                <w:sz w:val="18"/>
                <w:szCs w:val="18"/>
              </w:rPr>
              <w:t>Adequada para acabamento de lençóis, campos cirúrgicos, aventais e roupas de cama hospitalar.</w:t>
            </w:r>
          </w:p>
          <w:p w14:paraId="1238CA99" w14:textId="77777777" w:rsidR="003A1C7D" w:rsidRPr="00CE13D6" w:rsidRDefault="003A1C7D" w:rsidP="00F27B96">
            <w:pPr>
              <w:pStyle w:val="ParagraphStyle"/>
              <w:jc w:val="both"/>
              <w:rPr>
                <w:sz w:val="18"/>
                <w:szCs w:val="18"/>
              </w:rPr>
            </w:pPr>
            <w:r w:rsidRPr="00CE13D6">
              <w:rPr>
                <w:sz w:val="18"/>
                <w:szCs w:val="18"/>
              </w:rPr>
              <w:t xml:space="preserve">Demais configurações no Termo de Referência.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7C0F7AC" w14:textId="77777777" w:rsidR="003A1C7D" w:rsidRPr="00CE13D6" w:rsidRDefault="003A1C7D" w:rsidP="00F27B96">
            <w:pPr>
              <w:pStyle w:val="ParagraphStyle"/>
              <w:jc w:val="both"/>
              <w:rPr>
                <w:sz w:val="18"/>
                <w:szCs w:val="18"/>
              </w:rPr>
            </w:pPr>
            <w:r w:rsidRPr="00CE13D6">
              <w:rPr>
                <w:sz w:val="18"/>
                <w:szCs w:val="18"/>
              </w:rPr>
              <w:t>1,00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0EA3BC8" w14:textId="77777777" w:rsidR="003A1C7D" w:rsidRPr="00CE13D6" w:rsidRDefault="003A1C7D" w:rsidP="00F27B96">
            <w:pPr>
              <w:pStyle w:val="ParagraphStyle"/>
              <w:jc w:val="both"/>
              <w:rPr>
                <w:sz w:val="18"/>
                <w:szCs w:val="18"/>
              </w:rPr>
            </w:pPr>
            <w:r w:rsidRPr="00CE13D6">
              <w:rPr>
                <w:sz w:val="18"/>
                <w:szCs w:val="18"/>
              </w:rPr>
              <w:t>UNI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25042746" w14:textId="77777777" w:rsidR="003A1C7D" w:rsidRPr="00CE13D6" w:rsidRDefault="003A1C7D" w:rsidP="00F27B96">
            <w:pPr>
              <w:pStyle w:val="ParagraphStyle"/>
              <w:jc w:val="both"/>
              <w:rPr>
                <w:sz w:val="18"/>
                <w:szCs w:val="18"/>
              </w:rPr>
            </w:pPr>
            <w:r w:rsidRPr="00CE13D6">
              <w:rPr>
                <w:sz w:val="18"/>
                <w:szCs w:val="18"/>
              </w:rPr>
              <w:t>29.800,00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B636413" w14:textId="77777777" w:rsidR="003A1C7D" w:rsidRPr="00CE13D6" w:rsidRDefault="003A1C7D" w:rsidP="00F27B96">
            <w:pPr>
              <w:pStyle w:val="ParagraphStyle"/>
              <w:jc w:val="both"/>
              <w:rPr>
                <w:sz w:val="18"/>
                <w:szCs w:val="18"/>
              </w:rPr>
            </w:pPr>
            <w:r w:rsidRPr="00CE13D6">
              <w:rPr>
                <w:sz w:val="18"/>
                <w:szCs w:val="18"/>
              </w:rPr>
              <w:t>29.800,00</w:t>
            </w:r>
          </w:p>
        </w:tc>
      </w:tr>
      <w:tr w:rsidR="003A1C7D" w:rsidRPr="00CE13D6" w14:paraId="2A9152BD" w14:textId="77777777" w:rsidTr="00F27B96">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4FC5141D" w14:textId="77777777" w:rsidR="003A1C7D" w:rsidRPr="00CE13D6" w:rsidRDefault="003A1C7D" w:rsidP="00F27B96">
            <w:pPr>
              <w:pStyle w:val="ParagraphStyle"/>
              <w:jc w:val="both"/>
              <w:rPr>
                <w:sz w:val="18"/>
                <w:szCs w:val="18"/>
              </w:rPr>
            </w:pPr>
          </w:p>
          <w:p w14:paraId="56A16D3B" w14:textId="77777777" w:rsidR="003A1C7D" w:rsidRPr="00CE13D6" w:rsidRDefault="003A1C7D" w:rsidP="00F27B96">
            <w:pPr>
              <w:pStyle w:val="ParagraphStyle"/>
              <w:jc w:val="both"/>
              <w:rPr>
                <w:sz w:val="18"/>
                <w:szCs w:val="18"/>
              </w:rPr>
            </w:pPr>
            <w:r w:rsidRPr="00CE13D6">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9E86254" w14:textId="77777777" w:rsidR="003A1C7D" w:rsidRPr="00CE13D6" w:rsidRDefault="003A1C7D" w:rsidP="00F27B96">
            <w:pPr>
              <w:pStyle w:val="ParagraphStyle"/>
              <w:jc w:val="both"/>
              <w:rPr>
                <w:sz w:val="18"/>
                <w:szCs w:val="18"/>
              </w:rPr>
            </w:pPr>
          </w:p>
          <w:p w14:paraId="3310E797" w14:textId="77777777" w:rsidR="003A1C7D" w:rsidRPr="00CE13D6" w:rsidRDefault="003A1C7D" w:rsidP="00F27B96">
            <w:pPr>
              <w:pStyle w:val="ParagraphStyle"/>
              <w:jc w:val="both"/>
              <w:rPr>
                <w:sz w:val="18"/>
                <w:szCs w:val="18"/>
              </w:rPr>
            </w:pPr>
            <w:r w:rsidRPr="00CE13D6">
              <w:rPr>
                <w:sz w:val="18"/>
                <w:szCs w:val="18"/>
              </w:rPr>
              <w:t>29.800,00</w:t>
            </w:r>
          </w:p>
        </w:tc>
      </w:tr>
      <w:tr w:rsidR="003A1C7D" w:rsidRPr="00CE13D6" w14:paraId="7849294A" w14:textId="77777777" w:rsidTr="00F27B96">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41FF00F" w14:textId="77777777" w:rsidR="003A1C7D" w:rsidRPr="00CE13D6" w:rsidRDefault="003A1C7D" w:rsidP="00F27B96">
            <w:pPr>
              <w:pStyle w:val="ParagraphStyle"/>
              <w:jc w:val="both"/>
              <w:rPr>
                <w:sz w:val="18"/>
                <w:szCs w:val="18"/>
              </w:rPr>
            </w:pPr>
            <w:r w:rsidRPr="00CE13D6">
              <w:rPr>
                <w:sz w:val="18"/>
                <w:szCs w:val="18"/>
              </w:rPr>
              <w:t>Lote: 4 - AMPLA CONCORRENCIA</w:t>
            </w:r>
          </w:p>
        </w:tc>
      </w:tr>
      <w:tr w:rsidR="003A1C7D" w:rsidRPr="00CE13D6" w14:paraId="32D3C072" w14:textId="77777777" w:rsidTr="00F27B9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9C204C7" w14:textId="77777777" w:rsidR="003A1C7D" w:rsidRPr="00CE13D6" w:rsidRDefault="003A1C7D" w:rsidP="00F27B96">
            <w:pPr>
              <w:pStyle w:val="ParagraphStyle"/>
              <w:rPr>
                <w:sz w:val="18"/>
                <w:szCs w:val="18"/>
              </w:rPr>
            </w:pPr>
            <w:r w:rsidRPr="00CE13D6">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33E1ABD" w14:textId="77777777" w:rsidR="003A1C7D" w:rsidRPr="00CE13D6" w:rsidRDefault="003A1C7D" w:rsidP="00F27B96">
            <w:pPr>
              <w:pStyle w:val="ParagraphStyle"/>
              <w:rPr>
                <w:sz w:val="18"/>
                <w:szCs w:val="18"/>
              </w:rPr>
            </w:pPr>
            <w:r w:rsidRPr="00CE13D6">
              <w:rPr>
                <w:sz w:val="18"/>
                <w:szCs w:val="18"/>
              </w:rPr>
              <w:t>Código do produto</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50949356" w14:textId="77777777" w:rsidR="003A1C7D" w:rsidRPr="00CE13D6" w:rsidRDefault="003A1C7D" w:rsidP="00F27B96">
            <w:pPr>
              <w:pStyle w:val="ParagraphStyle"/>
              <w:jc w:val="both"/>
              <w:rPr>
                <w:sz w:val="18"/>
                <w:szCs w:val="18"/>
              </w:rPr>
            </w:pPr>
            <w:r w:rsidRPr="00CE13D6">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EE51970" w14:textId="77777777" w:rsidR="003A1C7D" w:rsidRPr="00CE13D6" w:rsidRDefault="003A1C7D" w:rsidP="00F27B96">
            <w:pPr>
              <w:pStyle w:val="ParagraphStyle"/>
              <w:jc w:val="both"/>
              <w:rPr>
                <w:sz w:val="18"/>
                <w:szCs w:val="18"/>
              </w:rPr>
            </w:pPr>
            <w:r w:rsidRPr="00CE13D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60DDDAA" w14:textId="77777777" w:rsidR="003A1C7D" w:rsidRPr="00CE13D6" w:rsidRDefault="003A1C7D" w:rsidP="00F27B96">
            <w:pPr>
              <w:pStyle w:val="ParagraphStyle"/>
              <w:jc w:val="both"/>
              <w:rPr>
                <w:sz w:val="18"/>
                <w:szCs w:val="18"/>
              </w:rPr>
            </w:pPr>
            <w:r w:rsidRPr="00CE13D6">
              <w:rPr>
                <w:sz w:val="18"/>
                <w:szCs w:val="18"/>
              </w:rPr>
              <w:t>Unidade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3CFDA5E3" w14:textId="77777777" w:rsidR="003A1C7D" w:rsidRPr="00CE13D6" w:rsidRDefault="003A1C7D" w:rsidP="00F27B96">
            <w:pPr>
              <w:pStyle w:val="ParagraphStyle"/>
              <w:jc w:val="both"/>
              <w:rPr>
                <w:sz w:val="18"/>
                <w:szCs w:val="18"/>
              </w:rPr>
            </w:pPr>
            <w:r w:rsidRPr="00CE13D6">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9D1DB37" w14:textId="77777777" w:rsidR="003A1C7D" w:rsidRPr="00CE13D6" w:rsidRDefault="003A1C7D" w:rsidP="00F27B96">
            <w:pPr>
              <w:pStyle w:val="ParagraphStyle"/>
              <w:jc w:val="both"/>
              <w:rPr>
                <w:sz w:val="18"/>
                <w:szCs w:val="18"/>
              </w:rPr>
            </w:pPr>
            <w:r w:rsidRPr="00CE13D6">
              <w:rPr>
                <w:sz w:val="18"/>
                <w:szCs w:val="18"/>
              </w:rPr>
              <w:t>Preço máximo total</w:t>
            </w:r>
          </w:p>
        </w:tc>
      </w:tr>
      <w:tr w:rsidR="003A1C7D" w:rsidRPr="00CE13D6" w14:paraId="1FD7CB5E" w14:textId="77777777" w:rsidTr="00F27B9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08AABBC" w14:textId="77777777" w:rsidR="003A1C7D" w:rsidRPr="00CE13D6" w:rsidRDefault="003A1C7D" w:rsidP="00F27B96">
            <w:pPr>
              <w:pStyle w:val="ParagraphStyle"/>
              <w:rPr>
                <w:sz w:val="18"/>
                <w:szCs w:val="18"/>
              </w:rPr>
            </w:pPr>
            <w:r w:rsidRPr="00CE13D6">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2EB085D" w14:textId="77777777" w:rsidR="003A1C7D" w:rsidRPr="00CE13D6" w:rsidRDefault="003A1C7D" w:rsidP="00F27B96">
            <w:pPr>
              <w:pStyle w:val="ParagraphStyle"/>
              <w:rPr>
                <w:sz w:val="18"/>
                <w:szCs w:val="18"/>
              </w:rPr>
            </w:pPr>
            <w:r w:rsidRPr="00CE13D6">
              <w:rPr>
                <w:sz w:val="18"/>
                <w:szCs w:val="18"/>
              </w:rPr>
              <w:t>41642</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6DACB30C" w14:textId="77777777" w:rsidR="003A1C7D" w:rsidRPr="00CE13D6" w:rsidRDefault="003A1C7D" w:rsidP="00F27B96">
            <w:pPr>
              <w:pStyle w:val="ParagraphStyle"/>
              <w:jc w:val="both"/>
              <w:rPr>
                <w:sz w:val="18"/>
                <w:szCs w:val="18"/>
              </w:rPr>
            </w:pPr>
            <w:r w:rsidRPr="00CE13D6">
              <w:rPr>
                <w:sz w:val="18"/>
                <w:szCs w:val="18"/>
              </w:rPr>
              <w:t xml:space="preserve">CONJUNTO DETECTOR DE RAIOS X VIEWORKS 3643VAW Conjunto detector de raios x </w:t>
            </w:r>
            <w:proofErr w:type="spellStart"/>
            <w:r w:rsidRPr="00CE13D6">
              <w:rPr>
                <w:sz w:val="18"/>
                <w:szCs w:val="18"/>
              </w:rPr>
              <w:t>vieworks</w:t>
            </w:r>
            <w:proofErr w:type="spellEnd"/>
            <w:r w:rsidRPr="00CE13D6">
              <w:rPr>
                <w:sz w:val="18"/>
                <w:szCs w:val="18"/>
              </w:rPr>
              <w:t xml:space="preserve"> 3643vaw é composto de:</w:t>
            </w:r>
          </w:p>
          <w:p w14:paraId="155DC1CE" w14:textId="77777777" w:rsidR="003A1C7D" w:rsidRPr="00CE13D6" w:rsidRDefault="003A1C7D" w:rsidP="00F27B96">
            <w:pPr>
              <w:pStyle w:val="ParagraphStyle"/>
              <w:jc w:val="both"/>
              <w:rPr>
                <w:sz w:val="18"/>
                <w:szCs w:val="18"/>
              </w:rPr>
            </w:pPr>
            <w:r w:rsidRPr="00CE13D6">
              <w:rPr>
                <w:sz w:val="18"/>
                <w:szCs w:val="18"/>
              </w:rPr>
              <w:t>Detector Modelo FXRD 3643VAW</w:t>
            </w:r>
          </w:p>
          <w:p w14:paraId="48E0CBC9" w14:textId="77777777" w:rsidR="003A1C7D" w:rsidRPr="00CE13D6" w:rsidRDefault="003A1C7D" w:rsidP="00F27B96">
            <w:pPr>
              <w:pStyle w:val="ParagraphStyle"/>
              <w:jc w:val="both"/>
              <w:rPr>
                <w:sz w:val="18"/>
                <w:szCs w:val="18"/>
              </w:rPr>
            </w:pPr>
            <w:r w:rsidRPr="00CE13D6">
              <w:rPr>
                <w:sz w:val="18"/>
                <w:szCs w:val="18"/>
              </w:rPr>
              <w:t xml:space="preserve">Tipo : Detector DR Flat </w:t>
            </w:r>
            <w:proofErr w:type="spellStart"/>
            <w:r w:rsidRPr="00CE13D6">
              <w:rPr>
                <w:sz w:val="18"/>
                <w:szCs w:val="18"/>
              </w:rPr>
              <w:t>Panel</w:t>
            </w:r>
            <w:proofErr w:type="spellEnd"/>
          </w:p>
          <w:p w14:paraId="72F6B096" w14:textId="77777777" w:rsidR="003A1C7D" w:rsidRPr="00CE13D6" w:rsidRDefault="003A1C7D" w:rsidP="00F27B96">
            <w:pPr>
              <w:pStyle w:val="ParagraphStyle"/>
              <w:jc w:val="both"/>
              <w:rPr>
                <w:sz w:val="18"/>
                <w:szCs w:val="18"/>
              </w:rPr>
            </w:pPr>
            <w:r w:rsidRPr="00CE13D6">
              <w:rPr>
                <w:sz w:val="18"/>
                <w:szCs w:val="18"/>
              </w:rPr>
              <w:t xml:space="preserve">Com Cintilador tipo : </w:t>
            </w:r>
            <w:proofErr w:type="spellStart"/>
            <w:r w:rsidRPr="00CE13D6">
              <w:rPr>
                <w:sz w:val="18"/>
                <w:szCs w:val="18"/>
              </w:rPr>
              <w:t>cSi</w:t>
            </w:r>
            <w:proofErr w:type="spellEnd"/>
            <w:r w:rsidRPr="00CE13D6">
              <w:rPr>
                <w:sz w:val="18"/>
                <w:szCs w:val="18"/>
              </w:rPr>
              <w:t xml:space="preserve"> (Iodeto de césio)</w:t>
            </w:r>
          </w:p>
          <w:p w14:paraId="7CE17123" w14:textId="77777777" w:rsidR="003A1C7D" w:rsidRPr="00CE13D6" w:rsidRDefault="003A1C7D" w:rsidP="00F27B96">
            <w:pPr>
              <w:pStyle w:val="ParagraphStyle"/>
              <w:jc w:val="both"/>
              <w:rPr>
                <w:sz w:val="18"/>
                <w:szCs w:val="18"/>
              </w:rPr>
            </w:pPr>
            <w:proofErr w:type="spellStart"/>
            <w:r w:rsidRPr="00CE13D6">
              <w:rPr>
                <w:sz w:val="18"/>
                <w:szCs w:val="18"/>
              </w:rPr>
              <w:t>Distancia</w:t>
            </w:r>
            <w:proofErr w:type="spellEnd"/>
            <w:r w:rsidRPr="00CE13D6">
              <w:rPr>
                <w:sz w:val="18"/>
                <w:szCs w:val="18"/>
              </w:rPr>
              <w:t xml:space="preserve"> entre pixel (Pixel </w:t>
            </w:r>
            <w:proofErr w:type="spellStart"/>
            <w:r w:rsidRPr="00CE13D6">
              <w:rPr>
                <w:sz w:val="18"/>
                <w:szCs w:val="18"/>
              </w:rPr>
              <w:t>pith</w:t>
            </w:r>
            <w:proofErr w:type="spellEnd"/>
            <w:r w:rsidRPr="00CE13D6">
              <w:rPr>
                <w:sz w:val="18"/>
                <w:szCs w:val="18"/>
              </w:rPr>
              <w:t>): 0,14mm (140µm)</w:t>
            </w:r>
          </w:p>
          <w:p w14:paraId="6FBE3549" w14:textId="77777777" w:rsidR="003A1C7D" w:rsidRPr="00CE13D6" w:rsidRDefault="003A1C7D" w:rsidP="00F27B96">
            <w:pPr>
              <w:pStyle w:val="ParagraphStyle"/>
              <w:jc w:val="both"/>
              <w:rPr>
                <w:sz w:val="18"/>
                <w:szCs w:val="18"/>
              </w:rPr>
            </w:pPr>
            <w:r w:rsidRPr="00CE13D6">
              <w:rPr>
                <w:sz w:val="18"/>
                <w:szCs w:val="18"/>
              </w:rPr>
              <w:t>Área ativa: 358mm x 430mm</w:t>
            </w:r>
          </w:p>
          <w:p w14:paraId="6F0F2F2C" w14:textId="77777777" w:rsidR="003A1C7D" w:rsidRPr="00CE13D6" w:rsidRDefault="003A1C7D" w:rsidP="00F27B96">
            <w:pPr>
              <w:pStyle w:val="ParagraphStyle"/>
              <w:jc w:val="both"/>
              <w:rPr>
                <w:sz w:val="18"/>
                <w:szCs w:val="18"/>
              </w:rPr>
            </w:pPr>
            <w:r w:rsidRPr="00CE13D6">
              <w:rPr>
                <w:sz w:val="18"/>
                <w:szCs w:val="18"/>
              </w:rPr>
              <w:t xml:space="preserve">Área do Flat </w:t>
            </w:r>
            <w:proofErr w:type="spellStart"/>
            <w:r w:rsidRPr="00CE13D6">
              <w:rPr>
                <w:sz w:val="18"/>
                <w:szCs w:val="18"/>
              </w:rPr>
              <w:t>panel</w:t>
            </w:r>
            <w:proofErr w:type="spellEnd"/>
            <w:r w:rsidRPr="00CE13D6">
              <w:rPr>
                <w:sz w:val="18"/>
                <w:szCs w:val="18"/>
              </w:rPr>
              <w:t xml:space="preserve"> : 350mm x 430mm (14' x 17')</w:t>
            </w:r>
          </w:p>
          <w:p w14:paraId="34919C5A" w14:textId="77777777" w:rsidR="003A1C7D" w:rsidRPr="00CE13D6" w:rsidRDefault="003A1C7D" w:rsidP="00F27B96">
            <w:pPr>
              <w:pStyle w:val="ParagraphStyle"/>
              <w:jc w:val="both"/>
              <w:rPr>
                <w:sz w:val="18"/>
                <w:szCs w:val="18"/>
              </w:rPr>
            </w:pPr>
            <w:r w:rsidRPr="00CE13D6">
              <w:rPr>
                <w:sz w:val="18"/>
                <w:szCs w:val="18"/>
              </w:rPr>
              <w:t>Dimensões externas : 384 x 460 x 15 mm</w:t>
            </w:r>
          </w:p>
          <w:p w14:paraId="5127FBCA" w14:textId="77777777" w:rsidR="003A1C7D" w:rsidRPr="00CE13D6" w:rsidRDefault="003A1C7D" w:rsidP="00F27B96">
            <w:pPr>
              <w:pStyle w:val="ParagraphStyle"/>
              <w:jc w:val="both"/>
              <w:rPr>
                <w:sz w:val="18"/>
                <w:szCs w:val="18"/>
              </w:rPr>
            </w:pPr>
            <w:r w:rsidRPr="00CE13D6">
              <w:rPr>
                <w:sz w:val="18"/>
                <w:szCs w:val="18"/>
              </w:rPr>
              <w:t>Resolução de imagem digital (A/D): 16 BIT / 3,5pl/mm</w:t>
            </w:r>
          </w:p>
          <w:p w14:paraId="05F35F16" w14:textId="77777777" w:rsidR="003A1C7D" w:rsidRPr="00CE13D6" w:rsidRDefault="003A1C7D" w:rsidP="00F27B96">
            <w:pPr>
              <w:pStyle w:val="ParagraphStyle"/>
              <w:jc w:val="both"/>
              <w:rPr>
                <w:sz w:val="18"/>
                <w:szCs w:val="18"/>
              </w:rPr>
            </w:pPr>
            <w:r w:rsidRPr="00CE13D6">
              <w:rPr>
                <w:sz w:val="18"/>
                <w:szCs w:val="18"/>
              </w:rPr>
              <w:t>Matriz de 2560 x 3072 pixel (7,8 milhões de pixel)</w:t>
            </w:r>
          </w:p>
          <w:p w14:paraId="64937547" w14:textId="77777777" w:rsidR="003A1C7D" w:rsidRPr="00CE13D6" w:rsidRDefault="003A1C7D" w:rsidP="00F27B96">
            <w:pPr>
              <w:pStyle w:val="ParagraphStyle"/>
              <w:jc w:val="both"/>
              <w:rPr>
                <w:sz w:val="18"/>
                <w:szCs w:val="18"/>
              </w:rPr>
            </w:pPr>
            <w:r w:rsidRPr="00CE13D6">
              <w:rPr>
                <w:sz w:val="18"/>
                <w:szCs w:val="18"/>
              </w:rPr>
              <w:t>Tempo de Aquisição de imagem : 3 s</w:t>
            </w:r>
          </w:p>
          <w:p w14:paraId="08071E08" w14:textId="77777777" w:rsidR="003A1C7D" w:rsidRPr="00CE13D6" w:rsidRDefault="003A1C7D" w:rsidP="00F27B96">
            <w:pPr>
              <w:pStyle w:val="ParagraphStyle"/>
              <w:jc w:val="both"/>
              <w:rPr>
                <w:sz w:val="18"/>
                <w:szCs w:val="18"/>
              </w:rPr>
            </w:pPr>
            <w:r w:rsidRPr="00CE13D6">
              <w:rPr>
                <w:sz w:val="18"/>
                <w:szCs w:val="18"/>
              </w:rPr>
              <w:t>Faixa de exposição : 40 a 150KVP</w:t>
            </w:r>
          </w:p>
          <w:p w14:paraId="1417C857" w14:textId="77777777" w:rsidR="003A1C7D" w:rsidRPr="00CE13D6" w:rsidRDefault="003A1C7D" w:rsidP="00F27B96">
            <w:pPr>
              <w:pStyle w:val="ParagraphStyle"/>
              <w:jc w:val="both"/>
              <w:rPr>
                <w:sz w:val="18"/>
                <w:szCs w:val="18"/>
              </w:rPr>
            </w:pPr>
            <w:r w:rsidRPr="00CE13D6">
              <w:rPr>
                <w:sz w:val="18"/>
                <w:szCs w:val="18"/>
              </w:rPr>
              <w:t xml:space="preserve">Dimensões (H × W × D)aproximadas:384× 460X </w:t>
            </w:r>
            <w:r w:rsidRPr="00CE13D6">
              <w:rPr>
                <w:sz w:val="18"/>
                <w:szCs w:val="18"/>
              </w:rPr>
              <w:lastRenderedPageBreak/>
              <w:t>15mm</w:t>
            </w:r>
          </w:p>
          <w:p w14:paraId="6F6D6441" w14:textId="77777777" w:rsidR="003A1C7D" w:rsidRPr="00CE13D6" w:rsidRDefault="003A1C7D" w:rsidP="00F27B96">
            <w:pPr>
              <w:pStyle w:val="ParagraphStyle"/>
              <w:jc w:val="both"/>
              <w:rPr>
                <w:sz w:val="18"/>
                <w:szCs w:val="18"/>
              </w:rPr>
            </w:pPr>
            <w:r w:rsidRPr="00CE13D6">
              <w:rPr>
                <w:sz w:val="18"/>
                <w:szCs w:val="18"/>
              </w:rPr>
              <w:t xml:space="preserve">Peso </w:t>
            </w:r>
            <w:proofErr w:type="spellStart"/>
            <w:r w:rsidRPr="00CE13D6">
              <w:rPr>
                <w:sz w:val="18"/>
                <w:szCs w:val="18"/>
              </w:rPr>
              <w:t>aprox</w:t>
            </w:r>
            <w:proofErr w:type="spellEnd"/>
            <w:r w:rsidRPr="00CE13D6">
              <w:rPr>
                <w:sz w:val="18"/>
                <w:szCs w:val="18"/>
              </w:rPr>
              <w:t xml:space="preserve"> (com bateria): 3,15 kg</w:t>
            </w:r>
          </w:p>
          <w:p w14:paraId="52AC09B9" w14:textId="77777777" w:rsidR="003A1C7D" w:rsidRPr="00CE13D6" w:rsidRDefault="003A1C7D" w:rsidP="00F27B96">
            <w:pPr>
              <w:pStyle w:val="ParagraphStyle"/>
              <w:jc w:val="both"/>
              <w:rPr>
                <w:sz w:val="18"/>
                <w:szCs w:val="18"/>
              </w:rPr>
            </w:pPr>
            <w:r w:rsidRPr="00CE13D6">
              <w:rPr>
                <w:sz w:val="18"/>
                <w:szCs w:val="18"/>
              </w:rPr>
              <w:t xml:space="preserve">Cobertura em fibra de </w:t>
            </w:r>
            <w:proofErr w:type="spellStart"/>
            <w:r w:rsidRPr="00CE13D6">
              <w:rPr>
                <w:sz w:val="18"/>
                <w:szCs w:val="18"/>
              </w:rPr>
              <w:t>caborno</w:t>
            </w:r>
            <w:proofErr w:type="spellEnd"/>
            <w:r w:rsidRPr="00CE13D6">
              <w:rPr>
                <w:sz w:val="18"/>
                <w:szCs w:val="18"/>
              </w:rPr>
              <w:t xml:space="preserve">: Maior </w:t>
            </w:r>
            <w:proofErr w:type="spellStart"/>
            <w:r w:rsidRPr="00CE13D6">
              <w:rPr>
                <w:sz w:val="18"/>
                <w:szCs w:val="18"/>
              </w:rPr>
              <w:t>durabilitade</w:t>
            </w:r>
            <w:proofErr w:type="spellEnd"/>
            <w:r w:rsidRPr="00CE13D6">
              <w:rPr>
                <w:sz w:val="18"/>
                <w:szCs w:val="18"/>
              </w:rPr>
              <w:t xml:space="preserve"> .</w:t>
            </w:r>
          </w:p>
          <w:p w14:paraId="2CFDDEA4" w14:textId="77777777" w:rsidR="003A1C7D" w:rsidRPr="00CE13D6" w:rsidRDefault="003A1C7D" w:rsidP="00F27B96">
            <w:pPr>
              <w:pStyle w:val="ParagraphStyle"/>
              <w:jc w:val="both"/>
              <w:rPr>
                <w:sz w:val="18"/>
                <w:szCs w:val="18"/>
              </w:rPr>
            </w:pPr>
            <w:r w:rsidRPr="00CE13D6">
              <w:rPr>
                <w:sz w:val="18"/>
                <w:szCs w:val="18"/>
              </w:rPr>
              <w:t>Possibilidade de funcionar com cabo no caso de falta de bateria.</w:t>
            </w:r>
          </w:p>
          <w:p w14:paraId="22530AA7" w14:textId="77777777" w:rsidR="003A1C7D" w:rsidRPr="00CE13D6" w:rsidRDefault="003A1C7D" w:rsidP="00F27B96">
            <w:pPr>
              <w:pStyle w:val="ParagraphStyle"/>
              <w:jc w:val="both"/>
              <w:rPr>
                <w:sz w:val="18"/>
                <w:szCs w:val="18"/>
              </w:rPr>
            </w:pPr>
            <w:r w:rsidRPr="00CE13D6">
              <w:rPr>
                <w:sz w:val="18"/>
                <w:szCs w:val="18"/>
              </w:rPr>
              <w:t>Duas baterias internas: autonomia 12 h</w:t>
            </w:r>
          </w:p>
          <w:p w14:paraId="66CC70AC" w14:textId="77777777" w:rsidR="003A1C7D" w:rsidRPr="00CE13D6" w:rsidRDefault="003A1C7D" w:rsidP="00F27B96">
            <w:pPr>
              <w:pStyle w:val="ParagraphStyle"/>
              <w:jc w:val="both"/>
              <w:rPr>
                <w:sz w:val="18"/>
                <w:szCs w:val="18"/>
              </w:rPr>
            </w:pPr>
            <w:r w:rsidRPr="00CE13D6">
              <w:rPr>
                <w:sz w:val="18"/>
                <w:szCs w:val="18"/>
              </w:rPr>
              <w:t xml:space="preserve">Garantia de 12 meses. Instalação pela contratada.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C0B65AD" w14:textId="77777777" w:rsidR="003A1C7D" w:rsidRPr="00CE13D6" w:rsidRDefault="003A1C7D" w:rsidP="00F27B96">
            <w:pPr>
              <w:pStyle w:val="ParagraphStyle"/>
              <w:jc w:val="both"/>
              <w:rPr>
                <w:sz w:val="18"/>
                <w:szCs w:val="18"/>
              </w:rPr>
            </w:pPr>
            <w:r w:rsidRPr="00CE13D6">
              <w:rPr>
                <w:sz w:val="18"/>
                <w:szCs w:val="18"/>
              </w:rPr>
              <w:lastRenderedPageBreak/>
              <w:t>1,00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C488CF7" w14:textId="77777777" w:rsidR="003A1C7D" w:rsidRPr="00CE13D6" w:rsidRDefault="003A1C7D" w:rsidP="00F27B96">
            <w:pPr>
              <w:pStyle w:val="ParagraphStyle"/>
              <w:jc w:val="both"/>
              <w:rPr>
                <w:sz w:val="18"/>
                <w:szCs w:val="18"/>
              </w:rPr>
            </w:pPr>
            <w:r w:rsidRPr="00CE13D6">
              <w:rPr>
                <w:sz w:val="18"/>
                <w:szCs w:val="18"/>
              </w:rPr>
              <w:t>UNI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3654C7E2" w14:textId="77777777" w:rsidR="003A1C7D" w:rsidRPr="00CE13D6" w:rsidRDefault="003A1C7D" w:rsidP="00F27B96">
            <w:pPr>
              <w:pStyle w:val="ParagraphStyle"/>
              <w:jc w:val="both"/>
              <w:rPr>
                <w:sz w:val="18"/>
                <w:szCs w:val="18"/>
              </w:rPr>
            </w:pPr>
            <w:r w:rsidRPr="00CE13D6">
              <w:rPr>
                <w:sz w:val="18"/>
                <w:szCs w:val="18"/>
              </w:rPr>
              <w:t>90.000,00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D84EF28" w14:textId="77777777" w:rsidR="003A1C7D" w:rsidRPr="00CE13D6" w:rsidRDefault="003A1C7D" w:rsidP="00F27B96">
            <w:pPr>
              <w:pStyle w:val="ParagraphStyle"/>
              <w:jc w:val="both"/>
              <w:rPr>
                <w:sz w:val="18"/>
                <w:szCs w:val="18"/>
              </w:rPr>
            </w:pPr>
            <w:r w:rsidRPr="00CE13D6">
              <w:rPr>
                <w:sz w:val="18"/>
                <w:szCs w:val="18"/>
              </w:rPr>
              <w:t>90.000,00</w:t>
            </w:r>
          </w:p>
        </w:tc>
      </w:tr>
      <w:tr w:rsidR="003A1C7D" w:rsidRPr="00CE13D6" w14:paraId="2344A7BE" w14:textId="77777777" w:rsidTr="00F27B96">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34A1961D" w14:textId="77777777" w:rsidR="003A1C7D" w:rsidRPr="00CE13D6" w:rsidRDefault="003A1C7D" w:rsidP="00F27B96">
            <w:pPr>
              <w:pStyle w:val="ParagraphStyle"/>
              <w:jc w:val="both"/>
              <w:rPr>
                <w:sz w:val="18"/>
                <w:szCs w:val="18"/>
              </w:rPr>
            </w:pPr>
          </w:p>
          <w:p w14:paraId="36089C85" w14:textId="77777777" w:rsidR="003A1C7D" w:rsidRPr="00CE13D6" w:rsidRDefault="003A1C7D" w:rsidP="00F27B96">
            <w:pPr>
              <w:pStyle w:val="ParagraphStyle"/>
              <w:jc w:val="both"/>
              <w:rPr>
                <w:sz w:val="18"/>
                <w:szCs w:val="18"/>
              </w:rPr>
            </w:pPr>
            <w:r w:rsidRPr="00CE13D6">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36966D2" w14:textId="77777777" w:rsidR="003A1C7D" w:rsidRPr="00CE13D6" w:rsidRDefault="003A1C7D" w:rsidP="00F27B96">
            <w:pPr>
              <w:pStyle w:val="ParagraphStyle"/>
              <w:jc w:val="both"/>
              <w:rPr>
                <w:sz w:val="18"/>
                <w:szCs w:val="18"/>
              </w:rPr>
            </w:pPr>
          </w:p>
          <w:p w14:paraId="7D9A4B38" w14:textId="77777777" w:rsidR="003A1C7D" w:rsidRPr="00CE13D6" w:rsidRDefault="003A1C7D" w:rsidP="00F27B96">
            <w:pPr>
              <w:pStyle w:val="ParagraphStyle"/>
              <w:jc w:val="both"/>
              <w:rPr>
                <w:sz w:val="18"/>
                <w:szCs w:val="18"/>
              </w:rPr>
            </w:pPr>
            <w:r w:rsidRPr="00CE13D6">
              <w:rPr>
                <w:sz w:val="18"/>
                <w:szCs w:val="18"/>
              </w:rPr>
              <w:t>90.000,00</w:t>
            </w:r>
          </w:p>
        </w:tc>
      </w:tr>
      <w:tr w:rsidR="003A1C7D" w:rsidRPr="00CE13D6" w14:paraId="14555B8C" w14:textId="77777777" w:rsidTr="00F27B96">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BE3FC5E" w14:textId="77777777" w:rsidR="003A1C7D" w:rsidRPr="00CE13D6" w:rsidRDefault="003A1C7D" w:rsidP="00F27B96">
            <w:pPr>
              <w:pStyle w:val="ParagraphStyle"/>
              <w:jc w:val="both"/>
              <w:rPr>
                <w:sz w:val="18"/>
                <w:szCs w:val="18"/>
              </w:rPr>
            </w:pPr>
            <w:r w:rsidRPr="00CE13D6">
              <w:rPr>
                <w:sz w:val="18"/>
                <w:szCs w:val="18"/>
              </w:rPr>
              <w:t>Lote: 5 - AMPLA CONCORRENCIA</w:t>
            </w:r>
          </w:p>
        </w:tc>
      </w:tr>
      <w:tr w:rsidR="003A1C7D" w:rsidRPr="00CE13D6" w14:paraId="67D8288E" w14:textId="77777777" w:rsidTr="00F27B9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9A5C295" w14:textId="77777777" w:rsidR="003A1C7D" w:rsidRPr="00CE13D6" w:rsidRDefault="003A1C7D" w:rsidP="00F27B96">
            <w:pPr>
              <w:pStyle w:val="ParagraphStyle"/>
              <w:rPr>
                <w:sz w:val="18"/>
                <w:szCs w:val="18"/>
              </w:rPr>
            </w:pPr>
            <w:r w:rsidRPr="00CE13D6">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72694DC" w14:textId="77777777" w:rsidR="003A1C7D" w:rsidRPr="00CE13D6" w:rsidRDefault="003A1C7D" w:rsidP="00F27B96">
            <w:pPr>
              <w:pStyle w:val="ParagraphStyle"/>
              <w:rPr>
                <w:sz w:val="18"/>
                <w:szCs w:val="18"/>
              </w:rPr>
            </w:pPr>
            <w:r w:rsidRPr="00CE13D6">
              <w:rPr>
                <w:sz w:val="18"/>
                <w:szCs w:val="18"/>
              </w:rPr>
              <w:t>Código do produto</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7E29A7BD" w14:textId="77777777" w:rsidR="003A1C7D" w:rsidRPr="00CE13D6" w:rsidRDefault="003A1C7D" w:rsidP="00F27B96">
            <w:pPr>
              <w:pStyle w:val="ParagraphStyle"/>
              <w:jc w:val="both"/>
              <w:rPr>
                <w:sz w:val="18"/>
                <w:szCs w:val="18"/>
              </w:rPr>
            </w:pPr>
            <w:r w:rsidRPr="00CE13D6">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F150C7A" w14:textId="77777777" w:rsidR="003A1C7D" w:rsidRPr="00CE13D6" w:rsidRDefault="003A1C7D" w:rsidP="00F27B96">
            <w:pPr>
              <w:pStyle w:val="ParagraphStyle"/>
              <w:jc w:val="both"/>
              <w:rPr>
                <w:sz w:val="18"/>
                <w:szCs w:val="18"/>
              </w:rPr>
            </w:pPr>
            <w:r w:rsidRPr="00CE13D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58C5FE4" w14:textId="77777777" w:rsidR="003A1C7D" w:rsidRPr="00CE13D6" w:rsidRDefault="003A1C7D" w:rsidP="00F27B96">
            <w:pPr>
              <w:pStyle w:val="ParagraphStyle"/>
              <w:jc w:val="both"/>
              <w:rPr>
                <w:sz w:val="18"/>
                <w:szCs w:val="18"/>
              </w:rPr>
            </w:pPr>
            <w:r w:rsidRPr="00CE13D6">
              <w:rPr>
                <w:sz w:val="18"/>
                <w:szCs w:val="18"/>
              </w:rPr>
              <w:t>Unidade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754770D0" w14:textId="77777777" w:rsidR="003A1C7D" w:rsidRPr="00CE13D6" w:rsidRDefault="003A1C7D" w:rsidP="00F27B96">
            <w:pPr>
              <w:pStyle w:val="ParagraphStyle"/>
              <w:jc w:val="both"/>
              <w:rPr>
                <w:sz w:val="18"/>
                <w:szCs w:val="18"/>
              </w:rPr>
            </w:pPr>
            <w:r w:rsidRPr="00CE13D6">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0BFC43D" w14:textId="77777777" w:rsidR="003A1C7D" w:rsidRPr="00CE13D6" w:rsidRDefault="003A1C7D" w:rsidP="00F27B96">
            <w:pPr>
              <w:pStyle w:val="ParagraphStyle"/>
              <w:jc w:val="both"/>
              <w:rPr>
                <w:sz w:val="18"/>
                <w:szCs w:val="18"/>
              </w:rPr>
            </w:pPr>
            <w:r w:rsidRPr="00CE13D6">
              <w:rPr>
                <w:sz w:val="18"/>
                <w:szCs w:val="18"/>
              </w:rPr>
              <w:t>Preço máximo total</w:t>
            </w:r>
          </w:p>
        </w:tc>
      </w:tr>
      <w:tr w:rsidR="003A1C7D" w:rsidRPr="00CE13D6" w14:paraId="1736F652" w14:textId="77777777" w:rsidTr="00F27B9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A98CBF7" w14:textId="77777777" w:rsidR="003A1C7D" w:rsidRPr="00CE13D6" w:rsidRDefault="003A1C7D" w:rsidP="00F27B96">
            <w:pPr>
              <w:pStyle w:val="ParagraphStyle"/>
              <w:rPr>
                <w:sz w:val="18"/>
                <w:szCs w:val="18"/>
              </w:rPr>
            </w:pPr>
            <w:r w:rsidRPr="00CE13D6">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2D5B0A8" w14:textId="77777777" w:rsidR="003A1C7D" w:rsidRPr="00CE13D6" w:rsidRDefault="003A1C7D" w:rsidP="00F27B96">
            <w:pPr>
              <w:pStyle w:val="ParagraphStyle"/>
              <w:rPr>
                <w:sz w:val="18"/>
                <w:szCs w:val="18"/>
              </w:rPr>
            </w:pPr>
            <w:r w:rsidRPr="00CE13D6">
              <w:rPr>
                <w:sz w:val="18"/>
                <w:szCs w:val="18"/>
              </w:rPr>
              <w:t>41637</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5AE6BC0D" w14:textId="77777777" w:rsidR="003A1C7D" w:rsidRPr="00CE13D6" w:rsidRDefault="003A1C7D" w:rsidP="00F27B96">
            <w:pPr>
              <w:pStyle w:val="ParagraphStyle"/>
              <w:jc w:val="both"/>
              <w:rPr>
                <w:sz w:val="18"/>
                <w:szCs w:val="18"/>
              </w:rPr>
            </w:pPr>
            <w:r w:rsidRPr="00CE13D6">
              <w:rPr>
                <w:sz w:val="18"/>
                <w:szCs w:val="18"/>
              </w:rPr>
              <w:t>LAVADORA EXTRATORA HOSPITALAR A lavadora extratora deverá:</w:t>
            </w:r>
          </w:p>
          <w:p w14:paraId="60C92034" w14:textId="77777777" w:rsidR="003A1C7D" w:rsidRPr="00CE13D6" w:rsidRDefault="003A1C7D" w:rsidP="00F27B96">
            <w:pPr>
              <w:pStyle w:val="ParagraphStyle"/>
              <w:jc w:val="both"/>
              <w:rPr>
                <w:sz w:val="18"/>
                <w:szCs w:val="18"/>
              </w:rPr>
            </w:pPr>
            <w:r w:rsidRPr="00CE13D6">
              <w:rPr>
                <w:sz w:val="18"/>
                <w:szCs w:val="18"/>
              </w:rPr>
              <w:t>Ser industrial/hospitalar, adequada ao processamento de roupas contaminadas e não contaminadas.</w:t>
            </w:r>
          </w:p>
          <w:p w14:paraId="1EE567CC" w14:textId="77777777" w:rsidR="003A1C7D" w:rsidRPr="00CE13D6" w:rsidRDefault="003A1C7D" w:rsidP="00F27B96">
            <w:pPr>
              <w:pStyle w:val="ParagraphStyle"/>
              <w:jc w:val="both"/>
              <w:rPr>
                <w:sz w:val="18"/>
                <w:szCs w:val="18"/>
              </w:rPr>
            </w:pPr>
            <w:r w:rsidRPr="00CE13D6">
              <w:rPr>
                <w:sz w:val="18"/>
                <w:szCs w:val="18"/>
              </w:rPr>
              <w:t>Possuir capacidade nominal mínima de 120 kg de roupa seca por ciclo.</w:t>
            </w:r>
          </w:p>
          <w:p w14:paraId="61CBCF14" w14:textId="77777777" w:rsidR="003A1C7D" w:rsidRPr="00CE13D6" w:rsidRDefault="003A1C7D" w:rsidP="00F27B96">
            <w:pPr>
              <w:pStyle w:val="ParagraphStyle"/>
              <w:jc w:val="both"/>
              <w:rPr>
                <w:sz w:val="18"/>
                <w:szCs w:val="18"/>
              </w:rPr>
            </w:pPr>
            <w:r w:rsidRPr="00CE13D6">
              <w:rPr>
                <w:sz w:val="18"/>
                <w:szCs w:val="18"/>
              </w:rPr>
              <w:t>Ser construída em aço inoxidável, com alta durabilidade e resistência à corrosão.</w:t>
            </w:r>
          </w:p>
          <w:p w14:paraId="62D42787" w14:textId="77777777" w:rsidR="003A1C7D" w:rsidRPr="00CE13D6" w:rsidRDefault="003A1C7D" w:rsidP="00F27B96">
            <w:pPr>
              <w:pStyle w:val="ParagraphStyle"/>
              <w:jc w:val="both"/>
              <w:rPr>
                <w:sz w:val="18"/>
                <w:szCs w:val="18"/>
              </w:rPr>
            </w:pPr>
            <w:r w:rsidRPr="00CE13D6">
              <w:rPr>
                <w:sz w:val="18"/>
                <w:szCs w:val="18"/>
              </w:rPr>
              <w:t>Operar em regime de uso contínuo, tolerando alta demanda operacional.</w:t>
            </w:r>
          </w:p>
          <w:p w14:paraId="7FFD4A25" w14:textId="77777777" w:rsidR="003A1C7D" w:rsidRPr="00CE13D6" w:rsidRDefault="003A1C7D" w:rsidP="00F27B96">
            <w:pPr>
              <w:pStyle w:val="ParagraphStyle"/>
              <w:jc w:val="both"/>
              <w:rPr>
                <w:sz w:val="18"/>
                <w:szCs w:val="18"/>
              </w:rPr>
            </w:pPr>
            <w:r w:rsidRPr="00CE13D6">
              <w:rPr>
                <w:sz w:val="18"/>
                <w:szCs w:val="18"/>
              </w:rPr>
              <w:t>Possuir sistema de alta extração, reduzindo drasticamente o teor de umidade residual.</w:t>
            </w:r>
          </w:p>
          <w:p w14:paraId="3312610F" w14:textId="77777777" w:rsidR="003A1C7D" w:rsidRPr="00CE13D6" w:rsidRDefault="003A1C7D" w:rsidP="00F27B96">
            <w:pPr>
              <w:pStyle w:val="ParagraphStyle"/>
              <w:jc w:val="both"/>
              <w:rPr>
                <w:sz w:val="18"/>
                <w:szCs w:val="18"/>
              </w:rPr>
            </w:pPr>
            <w:r w:rsidRPr="00CE13D6">
              <w:rPr>
                <w:sz w:val="18"/>
                <w:szCs w:val="18"/>
              </w:rPr>
              <w:t>Ser equipada com painel microprocessado, de fácil operação, com interface em português.</w:t>
            </w:r>
          </w:p>
          <w:p w14:paraId="63223A6A" w14:textId="77777777" w:rsidR="003A1C7D" w:rsidRPr="00CE13D6" w:rsidRDefault="003A1C7D" w:rsidP="00F27B96">
            <w:pPr>
              <w:pStyle w:val="ParagraphStyle"/>
              <w:jc w:val="both"/>
              <w:rPr>
                <w:sz w:val="18"/>
                <w:szCs w:val="18"/>
              </w:rPr>
            </w:pPr>
            <w:r w:rsidRPr="00CE13D6">
              <w:rPr>
                <w:sz w:val="18"/>
                <w:szCs w:val="18"/>
              </w:rPr>
              <w:t xml:space="preserve">Demais configurações no Termo de Referência.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327D6AA" w14:textId="77777777" w:rsidR="003A1C7D" w:rsidRPr="00CE13D6" w:rsidRDefault="003A1C7D" w:rsidP="00F27B96">
            <w:pPr>
              <w:pStyle w:val="ParagraphStyle"/>
              <w:jc w:val="both"/>
              <w:rPr>
                <w:sz w:val="18"/>
                <w:szCs w:val="18"/>
              </w:rPr>
            </w:pPr>
            <w:r w:rsidRPr="00CE13D6">
              <w:rPr>
                <w:sz w:val="18"/>
                <w:szCs w:val="18"/>
              </w:rPr>
              <w:t>1,00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A630FA7" w14:textId="77777777" w:rsidR="003A1C7D" w:rsidRPr="00CE13D6" w:rsidRDefault="003A1C7D" w:rsidP="00F27B96">
            <w:pPr>
              <w:pStyle w:val="ParagraphStyle"/>
              <w:jc w:val="both"/>
              <w:rPr>
                <w:sz w:val="18"/>
                <w:szCs w:val="18"/>
              </w:rPr>
            </w:pPr>
            <w:r w:rsidRPr="00CE13D6">
              <w:rPr>
                <w:sz w:val="18"/>
                <w:szCs w:val="18"/>
              </w:rPr>
              <w:t>UNI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655C2F9D" w14:textId="77777777" w:rsidR="003A1C7D" w:rsidRPr="00CE13D6" w:rsidRDefault="003A1C7D" w:rsidP="00F27B96">
            <w:pPr>
              <w:pStyle w:val="ParagraphStyle"/>
              <w:jc w:val="both"/>
              <w:rPr>
                <w:sz w:val="18"/>
                <w:szCs w:val="18"/>
              </w:rPr>
            </w:pPr>
            <w:r w:rsidRPr="00CE13D6">
              <w:rPr>
                <w:sz w:val="18"/>
                <w:szCs w:val="18"/>
              </w:rPr>
              <w:t>354.391,75</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C9B91D9" w14:textId="77777777" w:rsidR="003A1C7D" w:rsidRPr="00CE13D6" w:rsidRDefault="003A1C7D" w:rsidP="00F27B96">
            <w:pPr>
              <w:pStyle w:val="ParagraphStyle"/>
              <w:jc w:val="both"/>
              <w:rPr>
                <w:sz w:val="18"/>
                <w:szCs w:val="18"/>
              </w:rPr>
            </w:pPr>
            <w:r w:rsidRPr="00CE13D6">
              <w:rPr>
                <w:sz w:val="18"/>
                <w:szCs w:val="18"/>
              </w:rPr>
              <w:t>354.391,75</w:t>
            </w:r>
          </w:p>
        </w:tc>
      </w:tr>
      <w:tr w:rsidR="003A1C7D" w:rsidRPr="00CE13D6" w14:paraId="48F3A25E" w14:textId="77777777" w:rsidTr="00F27B96">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32945C04" w14:textId="77777777" w:rsidR="003A1C7D" w:rsidRPr="00CE13D6" w:rsidRDefault="003A1C7D" w:rsidP="00F27B96">
            <w:pPr>
              <w:pStyle w:val="ParagraphStyle"/>
              <w:jc w:val="both"/>
              <w:rPr>
                <w:sz w:val="18"/>
                <w:szCs w:val="18"/>
              </w:rPr>
            </w:pPr>
          </w:p>
          <w:p w14:paraId="009AD016" w14:textId="77777777" w:rsidR="003A1C7D" w:rsidRPr="00CE13D6" w:rsidRDefault="003A1C7D" w:rsidP="00F27B96">
            <w:pPr>
              <w:pStyle w:val="ParagraphStyle"/>
              <w:jc w:val="both"/>
              <w:rPr>
                <w:sz w:val="18"/>
                <w:szCs w:val="18"/>
              </w:rPr>
            </w:pPr>
            <w:r w:rsidRPr="00CE13D6">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E2D8C2C" w14:textId="77777777" w:rsidR="003A1C7D" w:rsidRPr="00CE13D6" w:rsidRDefault="003A1C7D" w:rsidP="00F27B96">
            <w:pPr>
              <w:pStyle w:val="ParagraphStyle"/>
              <w:jc w:val="both"/>
              <w:rPr>
                <w:sz w:val="18"/>
                <w:szCs w:val="18"/>
              </w:rPr>
            </w:pPr>
          </w:p>
          <w:p w14:paraId="446745F5" w14:textId="77777777" w:rsidR="003A1C7D" w:rsidRPr="00CE13D6" w:rsidRDefault="003A1C7D" w:rsidP="00F27B96">
            <w:pPr>
              <w:pStyle w:val="ParagraphStyle"/>
              <w:jc w:val="both"/>
              <w:rPr>
                <w:sz w:val="18"/>
                <w:szCs w:val="18"/>
              </w:rPr>
            </w:pPr>
            <w:r w:rsidRPr="00CE13D6">
              <w:rPr>
                <w:sz w:val="18"/>
                <w:szCs w:val="18"/>
              </w:rPr>
              <w:t>354.391,75</w:t>
            </w:r>
          </w:p>
        </w:tc>
      </w:tr>
      <w:tr w:rsidR="003A1C7D" w:rsidRPr="00CE13D6" w14:paraId="77AFFCB3" w14:textId="77777777" w:rsidTr="00F27B96">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5A8CC3C" w14:textId="77777777" w:rsidR="003A1C7D" w:rsidRPr="00CE13D6" w:rsidRDefault="003A1C7D" w:rsidP="00F27B96">
            <w:pPr>
              <w:pStyle w:val="ParagraphStyle"/>
              <w:jc w:val="both"/>
              <w:rPr>
                <w:sz w:val="18"/>
                <w:szCs w:val="18"/>
              </w:rPr>
            </w:pPr>
            <w:r w:rsidRPr="00CE13D6">
              <w:rPr>
                <w:sz w:val="18"/>
                <w:szCs w:val="18"/>
              </w:rPr>
              <w:t>Lote: 6 - EXCLUSIVO ME E EPP</w:t>
            </w:r>
          </w:p>
        </w:tc>
      </w:tr>
      <w:tr w:rsidR="003A1C7D" w:rsidRPr="00CE13D6" w14:paraId="18ECE3C8" w14:textId="77777777" w:rsidTr="00F27B9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57E563D" w14:textId="77777777" w:rsidR="003A1C7D" w:rsidRPr="00CE13D6" w:rsidRDefault="003A1C7D" w:rsidP="00F27B96">
            <w:pPr>
              <w:pStyle w:val="ParagraphStyle"/>
              <w:rPr>
                <w:sz w:val="18"/>
                <w:szCs w:val="18"/>
              </w:rPr>
            </w:pPr>
            <w:r w:rsidRPr="00CE13D6">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ABF3BB3" w14:textId="77777777" w:rsidR="003A1C7D" w:rsidRPr="00CE13D6" w:rsidRDefault="003A1C7D" w:rsidP="00F27B96">
            <w:pPr>
              <w:pStyle w:val="ParagraphStyle"/>
              <w:rPr>
                <w:sz w:val="18"/>
                <w:szCs w:val="18"/>
              </w:rPr>
            </w:pPr>
            <w:r w:rsidRPr="00CE13D6">
              <w:rPr>
                <w:sz w:val="18"/>
                <w:szCs w:val="18"/>
              </w:rPr>
              <w:t>Código do produto</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25621E31" w14:textId="77777777" w:rsidR="003A1C7D" w:rsidRPr="00CE13D6" w:rsidRDefault="003A1C7D" w:rsidP="00F27B96">
            <w:pPr>
              <w:pStyle w:val="ParagraphStyle"/>
              <w:jc w:val="both"/>
              <w:rPr>
                <w:sz w:val="18"/>
                <w:szCs w:val="18"/>
              </w:rPr>
            </w:pPr>
            <w:r w:rsidRPr="00CE13D6">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02D0150" w14:textId="77777777" w:rsidR="003A1C7D" w:rsidRPr="00CE13D6" w:rsidRDefault="003A1C7D" w:rsidP="00F27B96">
            <w:pPr>
              <w:pStyle w:val="ParagraphStyle"/>
              <w:jc w:val="both"/>
              <w:rPr>
                <w:sz w:val="18"/>
                <w:szCs w:val="18"/>
              </w:rPr>
            </w:pPr>
            <w:r w:rsidRPr="00CE13D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99826CB" w14:textId="77777777" w:rsidR="003A1C7D" w:rsidRPr="00CE13D6" w:rsidRDefault="003A1C7D" w:rsidP="00F27B96">
            <w:pPr>
              <w:pStyle w:val="ParagraphStyle"/>
              <w:jc w:val="both"/>
              <w:rPr>
                <w:sz w:val="18"/>
                <w:szCs w:val="18"/>
              </w:rPr>
            </w:pPr>
            <w:r w:rsidRPr="00CE13D6">
              <w:rPr>
                <w:sz w:val="18"/>
                <w:szCs w:val="18"/>
              </w:rPr>
              <w:t>Unidade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7D14ED38" w14:textId="77777777" w:rsidR="003A1C7D" w:rsidRPr="00CE13D6" w:rsidRDefault="003A1C7D" w:rsidP="00F27B96">
            <w:pPr>
              <w:pStyle w:val="ParagraphStyle"/>
              <w:jc w:val="both"/>
              <w:rPr>
                <w:sz w:val="18"/>
                <w:szCs w:val="18"/>
              </w:rPr>
            </w:pPr>
            <w:r w:rsidRPr="00CE13D6">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6DD7561" w14:textId="77777777" w:rsidR="003A1C7D" w:rsidRPr="00CE13D6" w:rsidRDefault="003A1C7D" w:rsidP="00F27B96">
            <w:pPr>
              <w:pStyle w:val="ParagraphStyle"/>
              <w:jc w:val="both"/>
              <w:rPr>
                <w:sz w:val="18"/>
                <w:szCs w:val="18"/>
              </w:rPr>
            </w:pPr>
            <w:r w:rsidRPr="00CE13D6">
              <w:rPr>
                <w:sz w:val="18"/>
                <w:szCs w:val="18"/>
              </w:rPr>
              <w:t>Preço máximo total</w:t>
            </w:r>
          </w:p>
        </w:tc>
      </w:tr>
      <w:tr w:rsidR="003A1C7D" w:rsidRPr="00CE13D6" w14:paraId="0D5E6F05" w14:textId="77777777" w:rsidTr="00F27B9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2EB2574" w14:textId="77777777" w:rsidR="003A1C7D" w:rsidRPr="00CE13D6" w:rsidRDefault="003A1C7D" w:rsidP="00F27B96">
            <w:pPr>
              <w:pStyle w:val="ParagraphStyle"/>
              <w:rPr>
                <w:sz w:val="18"/>
                <w:szCs w:val="18"/>
              </w:rPr>
            </w:pPr>
            <w:r w:rsidRPr="00CE13D6">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208BD04" w14:textId="77777777" w:rsidR="003A1C7D" w:rsidRPr="00CE13D6" w:rsidRDefault="003A1C7D" w:rsidP="00F27B96">
            <w:pPr>
              <w:pStyle w:val="ParagraphStyle"/>
              <w:rPr>
                <w:sz w:val="18"/>
                <w:szCs w:val="18"/>
              </w:rPr>
            </w:pPr>
            <w:r w:rsidRPr="00CE13D6">
              <w:rPr>
                <w:sz w:val="18"/>
                <w:szCs w:val="18"/>
              </w:rPr>
              <w:t>41641</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44480F2E" w14:textId="77777777" w:rsidR="003A1C7D" w:rsidRPr="00CE13D6" w:rsidRDefault="003A1C7D" w:rsidP="00F27B96">
            <w:pPr>
              <w:pStyle w:val="ParagraphStyle"/>
              <w:jc w:val="both"/>
              <w:rPr>
                <w:sz w:val="18"/>
                <w:szCs w:val="18"/>
              </w:rPr>
            </w:pPr>
            <w:r w:rsidRPr="00CE13D6">
              <w:rPr>
                <w:sz w:val="18"/>
                <w:szCs w:val="18"/>
              </w:rPr>
              <w:t>LAVADORA ULTRASSÔNICA  Capacidade mínima da cuba: acima de 15 litros.</w:t>
            </w:r>
          </w:p>
          <w:p w14:paraId="1B7B318D" w14:textId="77777777" w:rsidR="003A1C7D" w:rsidRPr="00CE13D6" w:rsidRDefault="003A1C7D" w:rsidP="00F27B96">
            <w:pPr>
              <w:pStyle w:val="ParagraphStyle"/>
              <w:jc w:val="both"/>
              <w:rPr>
                <w:sz w:val="18"/>
                <w:szCs w:val="18"/>
              </w:rPr>
            </w:pPr>
            <w:r w:rsidRPr="00CE13D6">
              <w:rPr>
                <w:sz w:val="18"/>
                <w:szCs w:val="18"/>
              </w:rPr>
              <w:t>A cuba deve ser fabricada em aço inoxidável, com acabamento sanitário.</w:t>
            </w:r>
          </w:p>
          <w:p w14:paraId="6028BFE5" w14:textId="77777777" w:rsidR="003A1C7D" w:rsidRPr="00CE13D6" w:rsidRDefault="003A1C7D" w:rsidP="00F27B96">
            <w:pPr>
              <w:pStyle w:val="ParagraphStyle"/>
              <w:jc w:val="both"/>
              <w:rPr>
                <w:sz w:val="18"/>
                <w:szCs w:val="18"/>
              </w:rPr>
            </w:pPr>
            <w:r w:rsidRPr="00CE13D6">
              <w:rPr>
                <w:sz w:val="18"/>
                <w:szCs w:val="18"/>
              </w:rPr>
              <w:t xml:space="preserve">Demais configurações no Termo de Referência.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6568D95" w14:textId="77777777" w:rsidR="003A1C7D" w:rsidRPr="00CE13D6" w:rsidRDefault="003A1C7D" w:rsidP="00F27B96">
            <w:pPr>
              <w:pStyle w:val="ParagraphStyle"/>
              <w:jc w:val="both"/>
              <w:rPr>
                <w:sz w:val="18"/>
                <w:szCs w:val="18"/>
              </w:rPr>
            </w:pPr>
            <w:r w:rsidRPr="00CE13D6">
              <w:rPr>
                <w:sz w:val="18"/>
                <w:szCs w:val="18"/>
              </w:rPr>
              <w:t>1,00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1825B5B" w14:textId="77777777" w:rsidR="003A1C7D" w:rsidRPr="00CE13D6" w:rsidRDefault="003A1C7D" w:rsidP="00F27B96">
            <w:pPr>
              <w:pStyle w:val="ParagraphStyle"/>
              <w:jc w:val="both"/>
              <w:rPr>
                <w:sz w:val="18"/>
                <w:szCs w:val="18"/>
              </w:rPr>
            </w:pPr>
            <w:r w:rsidRPr="00CE13D6">
              <w:rPr>
                <w:sz w:val="18"/>
                <w:szCs w:val="18"/>
              </w:rPr>
              <w:t>UNI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0F77DCF" w14:textId="77777777" w:rsidR="003A1C7D" w:rsidRPr="00CE13D6" w:rsidRDefault="003A1C7D" w:rsidP="00F27B96">
            <w:pPr>
              <w:pStyle w:val="ParagraphStyle"/>
              <w:jc w:val="both"/>
              <w:rPr>
                <w:sz w:val="18"/>
                <w:szCs w:val="18"/>
              </w:rPr>
            </w:pPr>
            <w:r w:rsidRPr="00CE13D6">
              <w:rPr>
                <w:sz w:val="18"/>
                <w:szCs w:val="18"/>
              </w:rPr>
              <w:t>49.724,00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1A2608A" w14:textId="77777777" w:rsidR="003A1C7D" w:rsidRPr="00CE13D6" w:rsidRDefault="003A1C7D" w:rsidP="00F27B96">
            <w:pPr>
              <w:pStyle w:val="ParagraphStyle"/>
              <w:jc w:val="both"/>
              <w:rPr>
                <w:sz w:val="18"/>
                <w:szCs w:val="18"/>
              </w:rPr>
            </w:pPr>
            <w:r w:rsidRPr="00CE13D6">
              <w:rPr>
                <w:sz w:val="18"/>
                <w:szCs w:val="18"/>
              </w:rPr>
              <w:t>49.724,00</w:t>
            </w:r>
          </w:p>
        </w:tc>
      </w:tr>
      <w:tr w:rsidR="003A1C7D" w:rsidRPr="00CE13D6" w14:paraId="7A30ED90" w14:textId="77777777" w:rsidTr="00F27B96">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7AD5C0F8" w14:textId="77777777" w:rsidR="003A1C7D" w:rsidRPr="00CE13D6" w:rsidRDefault="003A1C7D" w:rsidP="00F27B96">
            <w:pPr>
              <w:pStyle w:val="ParagraphStyle"/>
              <w:jc w:val="both"/>
              <w:rPr>
                <w:sz w:val="18"/>
                <w:szCs w:val="18"/>
              </w:rPr>
            </w:pPr>
          </w:p>
          <w:p w14:paraId="7558E619" w14:textId="77777777" w:rsidR="003A1C7D" w:rsidRPr="00CE13D6" w:rsidRDefault="003A1C7D" w:rsidP="00F27B96">
            <w:pPr>
              <w:pStyle w:val="ParagraphStyle"/>
              <w:jc w:val="both"/>
              <w:rPr>
                <w:sz w:val="18"/>
                <w:szCs w:val="18"/>
              </w:rPr>
            </w:pPr>
            <w:r w:rsidRPr="00CE13D6">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E803E99" w14:textId="77777777" w:rsidR="003A1C7D" w:rsidRPr="00CE13D6" w:rsidRDefault="003A1C7D" w:rsidP="00F27B96">
            <w:pPr>
              <w:pStyle w:val="ParagraphStyle"/>
              <w:jc w:val="both"/>
              <w:rPr>
                <w:sz w:val="18"/>
                <w:szCs w:val="18"/>
              </w:rPr>
            </w:pPr>
          </w:p>
          <w:p w14:paraId="48EE549D" w14:textId="77777777" w:rsidR="003A1C7D" w:rsidRPr="00CE13D6" w:rsidRDefault="003A1C7D" w:rsidP="00F27B96">
            <w:pPr>
              <w:pStyle w:val="ParagraphStyle"/>
              <w:jc w:val="both"/>
              <w:rPr>
                <w:sz w:val="18"/>
                <w:szCs w:val="18"/>
              </w:rPr>
            </w:pPr>
            <w:r w:rsidRPr="00CE13D6">
              <w:rPr>
                <w:sz w:val="18"/>
                <w:szCs w:val="18"/>
              </w:rPr>
              <w:t>49.724,00</w:t>
            </w:r>
          </w:p>
        </w:tc>
      </w:tr>
      <w:tr w:rsidR="003A1C7D" w:rsidRPr="00CE13D6" w14:paraId="7A399C36" w14:textId="77777777" w:rsidTr="00F27B96">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216A80C" w14:textId="77777777" w:rsidR="003A1C7D" w:rsidRPr="00CE13D6" w:rsidRDefault="003A1C7D" w:rsidP="00F27B96">
            <w:pPr>
              <w:pStyle w:val="ParagraphStyle"/>
              <w:jc w:val="both"/>
              <w:rPr>
                <w:sz w:val="18"/>
                <w:szCs w:val="18"/>
              </w:rPr>
            </w:pPr>
            <w:r w:rsidRPr="00CE13D6">
              <w:rPr>
                <w:sz w:val="18"/>
                <w:szCs w:val="18"/>
              </w:rPr>
              <w:t>Lote: 7 - AMPLA CONCORRENCIA</w:t>
            </w:r>
          </w:p>
        </w:tc>
      </w:tr>
      <w:tr w:rsidR="003A1C7D" w:rsidRPr="00CE13D6" w14:paraId="3CE7EDD9" w14:textId="77777777" w:rsidTr="00F27B9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F2ACB3E" w14:textId="77777777" w:rsidR="003A1C7D" w:rsidRPr="00CE13D6" w:rsidRDefault="003A1C7D" w:rsidP="00F27B96">
            <w:pPr>
              <w:pStyle w:val="ParagraphStyle"/>
              <w:rPr>
                <w:sz w:val="18"/>
                <w:szCs w:val="18"/>
              </w:rPr>
            </w:pPr>
            <w:r w:rsidRPr="00CE13D6">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7C3B44E" w14:textId="77777777" w:rsidR="003A1C7D" w:rsidRPr="00CE13D6" w:rsidRDefault="003A1C7D" w:rsidP="00F27B96">
            <w:pPr>
              <w:pStyle w:val="ParagraphStyle"/>
              <w:rPr>
                <w:sz w:val="18"/>
                <w:szCs w:val="18"/>
              </w:rPr>
            </w:pPr>
            <w:r w:rsidRPr="00CE13D6">
              <w:rPr>
                <w:sz w:val="18"/>
                <w:szCs w:val="18"/>
              </w:rPr>
              <w:t>Código do produto</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29E909AD" w14:textId="77777777" w:rsidR="003A1C7D" w:rsidRPr="00CE13D6" w:rsidRDefault="003A1C7D" w:rsidP="00F27B96">
            <w:pPr>
              <w:pStyle w:val="ParagraphStyle"/>
              <w:jc w:val="both"/>
              <w:rPr>
                <w:sz w:val="18"/>
                <w:szCs w:val="18"/>
              </w:rPr>
            </w:pPr>
            <w:r w:rsidRPr="00CE13D6">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C24F6B4" w14:textId="77777777" w:rsidR="003A1C7D" w:rsidRPr="00CE13D6" w:rsidRDefault="003A1C7D" w:rsidP="00F27B96">
            <w:pPr>
              <w:pStyle w:val="ParagraphStyle"/>
              <w:jc w:val="both"/>
              <w:rPr>
                <w:sz w:val="18"/>
                <w:szCs w:val="18"/>
              </w:rPr>
            </w:pPr>
            <w:r w:rsidRPr="00CE13D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11954D2" w14:textId="77777777" w:rsidR="003A1C7D" w:rsidRPr="00CE13D6" w:rsidRDefault="003A1C7D" w:rsidP="00F27B96">
            <w:pPr>
              <w:pStyle w:val="ParagraphStyle"/>
              <w:jc w:val="both"/>
              <w:rPr>
                <w:sz w:val="18"/>
                <w:szCs w:val="18"/>
              </w:rPr>
            </w:pPr>
            <w:r w:rsidRPr="00CE13D6">
              <w:rPr>
                <w:sz w:val="18"/>
                <w:szCs w:val="18"/>
              </w:rPr>
              <w:t>Unidade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23D7D8D4" w14:textId="77777777" w:rsidR="003A1C7D" w:rsidRPr="00CE13D6" w:rsidRDefault="003A1C7D" w:rsidP="00F27B96">
            <w:pPr>
              <w:pStyle w:val="ParagraphStyle"/>
              <w:jc w:val="both"/>
              <w:rPr>
                <w:sz w:val="18"/>
                <w:szCs w:val="18"/>
              </w:rPr>
            </w:pPr>
            <w:r w:rsidRPr="00CE13D6">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AA5FD02" w14:textId="77777777" w:rsidR="003A1C7D" w:rsidRPr="00CE13D6" w:rsidRDefault="003A1C7D" w:rsidP="00F27B96">
            <w:pPr>
              <w:pStyle w:val="ParagraphStyle"/>
              <w:jc w:val="both"/>
              <w:rPr>
                <w:sz w:val="18"/>
                <w:szCs w:val="18"/>
              </w:rPr>
            </w:pPr>
            <w:r w:rsidRPr="00CE13D6">
              <w:rPr>
                <w:sz w:val="18"/>
                <w:szCs w:val="18"/>
              </w:rPr>
              <w:t>Preço máximo total</w:t>
            </w:r>
          </w:p>
        </w:tc>
      </w:tr>
      <w:tr w:rsidR="003A1C7D" w:rsidRPr="00CE13D6" w14:paraId="0FFC02E2" w14:textId="77777777" w:rsidTr="00F27B9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89C798C" w14:textId="77777777" w:rsidR="003A1C7D" w:rsidRPr="00CE13D6" w:rsidRDefault="003A1C7D" w:rsidP="00F27B96">
            <w:pPr>
              <w:pStyle w:val="ParagraphStyle"/>
              <w:rPr>
                <w:sz w:val="18"/>
                <w:szCs w:val="18"/>
              </w:rPr>
            </w:pPr>
            <w:r w:rsidRPr="00CE13D6">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5EFAFED" w14:textId="77777777" w:rsidR="003A1C7D" w:rsidRPr="00CE13D6" w:rsidRDefault="003A1C7D" w:rsidP="00F27B96">
            <w:pPr>
              <w:pStyle w:val="ParagraphStyle"/>
              <w:rPr>
                <w:sz w:val="18"/>
                <w:szCs w:val="18"/>
              </w:rPr>
            </w:pPr>
            <w:r w:rsidRPr="00CE13D6">
              <w:rPr>
                <w:sz w:val="18"/>
                <w:szCs w:val="18"/>
              </w:rPr>
              <w:t>41638</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273CD630" w14:textId="77777777" w:rsidR="003A1C7D" w:rsidRPr="00CE13D6" w:rsidRDefault="003A1C7D" w:rsidP="00F27B96">
            <w:pPr>
              <w:pStyle w:val="ParagraphStyle"/>
              <w:jc w:val="both"/>
              <w:rPr>
                <w:sz w:val="18"/>
                <w:szCs w:val="18"/>
              </w:rPr>
            </w:pPr>
            <w:r w:rsidRPr="00CE13D6">
              <w:rPr>
                <w:sz w:val="18"/>
                <w:szCs w:val="18"/>
              </w:rPr>
              <w:t>SECADOR ROTATIVO  Capacidade nominal mínima de 100 kg de roupa seca por ciclo.</w:t>
            </w:r>
          </w:p>
          <w:p w14:paraId="63F1C707" w14:textId="77777777" w:rsidR="003A1C7D" w:rsidRPr="00CE13D6" w:rsidRDefault="003A1C7D" w:rsidP="00F27B96">
            <w:pPr>
              <w:pStyle w:val="ParagraphStyle"/>
              <w:jc w:val="both"/>
              <w:rPr>
                <w:sz w:val="18"/>
                <w:szCs w:val="18"/>
              </w:rPr>
            </w:pPr>
            <w:r w:rsidRPr="00CE13D6">
              <w:rPr>
                <w:sz w:val="18"/>
                <w:szCs w:val="18"/>
              </w:rPr>
              <w:t>Construção industrial em aço inoxidável nas partes internas e externas, resistente à corrosão e adequada ao ambiente hospitalar.</w:t>
            </w:r>
          </w:p>
          <w:p w14:paraId="4D6D3E58" w14:textId="77777777" w:rsidR="003A1C7D" w:rsidRPr="00CE13D6" w:rsidRDefault="003A1C7D" w:rsidP="00F27B96">
            <w:pPr>
              <w:pStyle w:val="ParagraphStyle"/>
              <w:jc w:val="both"/>
              <w:rPr>
                <w:sz w:val="18"/>
                <w:szCs w:val="18"/>
              </w:rPr>
            </w:pPr>
            <w:r w:rsidRPr="00CE13D6">
              <w:rPr>
                <w:sz w:val="18"/>
                <w:szCs w:val="18"/>
              </w:rPr>
              <w:t>Tambor interno perfurado, balanceado, com sistema que garante fluxo uniforme de ar quente e secagem homogênea.</w:t>
            </w:r>
          </w:p>
          <w:p w14:paraId="72FD97E6" w14:textId="77777777" w:rsidR="003A1C7D" w:rsidRPr="00CE13D6" w:rsidRDefault="003A1C7D" w:rsidP="00F27B96">
            <w:pPr>
              <w:pStyle w:val="ParagraphStyle"/>
              <w:jc w:val="both"/>
              <w:rPr>
                <w:sz w:val="18"/>
                <w:szCs w:val="18"/>
              </w:rPr>
            </w:pPr>
            <w:r w:rsidRPr="00CE13D6">
              <w:rPr>
                <w:sz w:val="18"/>
                <w:szCs w:val="18"/>
              </w:rPr>
              <w:t>Porta ampla, com abertura mínima de 180°, para facilitar carga e descarga.</w:t>
            </w:r>
          </w:p>
          <w:p w14:paraId="05B93BE8" w14:textId="77777777" w:rsidR="003A1C7D" w:rsidRPr="00CE13D6" w:rsidRDefault="003A1C7D" w:rsidP="00F27B96">
            <w:pPr>
              <w:pStyle w:val="ParagraphStyle"/>
              <w:jc w:val="both"/>
              <w:rPr>
                <w:sz w:val="18"/>
                <w:szCs w:val="18"/>
              </w:rPr>
            </w:pPr>
            <w:r w:rsidRPr="00CE13D6">
              <w:rPr>
                <w:sz w:val="18"/>
                <w:szCs w:val="18"/>
              </w:rPr>
              <w:t xml:space="preserve">Demais configurações no Termo de Referência.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E3BF5BE" w14:textId="77777777" w:rsidR="003A1C7D" w:rsidRPr="00CE13D6" w:rsidRDefault="003A1C7D" w:rsidP="00F27B96">
            <w:pPr>
              <w:pStyle w:val="ParagraphStyle"/>
              <w:jc w:val="both"/>
              <w:rPr>
                <w:sz w:val="18"/>
                <w:szCs w:val="18"/>
              </w:rPr>
            </w:pPr>
            <w:r w:rsidRPr="00CE13D6">
              <w:rPr>
                <w:sz w:val="18"/>
                <w:szCs w:val="18"/>
              </w:rPr>
              <w:t>1,00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D4F5848" w14:textId="77777777" w:rsidR="003A1C7D" w:rsidRPr="00CE13D6" w:rsidRDefault="003A1C7D" w:rsidP="00F27B96">
            <w:pPr>
              <w:pStyle w:val="ParagraphStyle"/>
              <w:jc w:val="both"/>
              <w:rPr>
                <w:sz w:val="18"/>
                <w:szCs w:val="18"/>
              </w:rPr>
            </w:pPr>
            <w:r w:rsidRPr="00CE13D6">
              <w:rPr>
                <w:sz w:val="18"/>
                <w:szCs w:val="18"/>
              </w:rPr>
              <w:t>UNI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77FAAF53" w14:textId="77777777" w:rsidR="003A1C7D" w:rsidRPr="00CE13D6" w:rsidRDefault="003A1C7D" w:rsidP="00F27B96">
            <w:pPr>
              <w:pStyle w:val="ParagraphStyle"/>
              <w:jc w:val="both"/>
              <w:rPr>
                <w:sz w:val="18"/>
                <w:szCs w:val="18"/>
              </w:rPr>
            </w:pPr>
            <w:r w:rsidRPr="00CE13D6">
              <w:rPr>
                <w:sz w:val="18"/>
                <w:szCs w:val="18"/>
              </w:rPr>
              <w:t>113.600,00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724F5F1" w14:textId="77777777" w:rsidR="003A1C7D" w:rsidRPr="00CE13D6" w:rsidRDefault="003A1C7D" w:rsidP="00F27B96">
            <w:pPr>
              <w:pStyle w:val="ParagraphStyle"/>
              <w:jc w:val="both"/>
              <w:rPr>
                <w:sz w:val="18"/>
                <w:szCs w:val="18"/>
              </w:rPr>
            </w:pPr>
            <w:r w:rsidRPr="00CE13D6">
              <w:rPr>
                <w:sz w:val="18"/>
                <w:szCs w:val="18"/>
              </w:rPr>
              <w:t>113.600,00</w:t>
            </w:r>
          </w:p>
        </w:tc>
      </w:tr>
      <w:tr w:rsidR="003A1C7D" w:rsidRPr="00CE13D6" w14:paraId="03EEF07D" w14:textId="77777777" w:rsidTr="00F27B96">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520753E5" w14:textId="77777777" w:rsidR="003A1C7D" w:rsidRPr="00CE13D6" w:rsidRDefault="003A1C7D" w:rsidP="00F27B96">
            <w:pPr>
              <w:pStyle w:val="ParagraphStyle"/>
              <w:rPr>
                <w:sz w:val="18"/>
                <w:szCs w:val="18"/>
              </w:rPr>
            </w:pPr>
          </w:p>
          <w:p w14:paraId="7E2A5014" w14:textId="77777777" w:rsidR="003A1C7D" w:rsidRPr="00CE13D6" w:rsidRDefault="003A1C7D" w:rsidP="00F27B96">
            <w:pPr>
              <w:pStyle w:val="ParagraphStyle"/>
              <w:rPr>
                <w:sz w:val="18"/>
                <w:szCs w:val="18"/>
              </w:rPr>
            </w:pPr>
            <w:r w:rsidRPr="00CE13D6">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84F11F1" w14:textId="77777777" w:rsidR="003A1C7D" w:rsidRPr="00CE13D6" w:rsidRDefault="003A1C7D" w:rsidP="00F27B96">
            <w:pPr>
              <w:pStyle w:val="ParagraphStyle"/>
              <w:rPr>
                <w:sz w:val="18"/>
                <w:szCs w:val="18"/>
              </w:rPr>
            </w:pPr>
          </w:p>
          <w:p w14:paraId="4C701BFF" w14:textId="77777777" w:rsidR="003A1C7D" w:rsidRPr="00CE13D6" w:rsidRDefault="003A1C7D" w:rsidP="00F27B96">
            <w:pPr>
              <w:pStyle w:val="ParagraphStyle"/>
              <w:rPr>
                <w:sz w:val="18"/>
                <w:szCs w:val="18"/>
              </w:rPr>
            </w:pPr>
            <w:r w:rsidRPr="00CE13D6">
              <w:rPr>
                <w:sz w:val="18"/>
                <w:szCs w:val="18"/>
              </w:rPr>
              <w:t>113.600,00</w:t>
            </w:r>
          </w:p>
        </w:tc>
      </w:tr>
    </w:tbl>
    <w:p w14:paraId="008C9FA4" w14:textId="77777777" w:rsidR="003A1C7D" w:rsidRDefault="003A1C7D" w:rsidP="003A1C7D">
      <w:pPr>
        <w:pStyle w:val="ParagraphStyle"/>
        <w:ind w:left="570"/>
        <w:jc w:val="both"/>
        <w:rPr>
          <w:color w:val="000000"/>
          <w:sz w:val="20"/>
          <w:szCs w:val="20"/>
        </w:rPr>
      </w:pPr>
    </w:p>
    <w:p w14:paraId="2DD4FAD8" w14:textId="77777777" w:rsidR="003A1C7D" w:rsidRDefault="003A1C7D" w:rsidP="003A1C7D">
      <w:pPr>
        <w:pStyle w:val="ParagraphStyle"/>
        <w:ind w:left="570"/>
        <w:jc w:val="both"/>
        <w:rPr>
          <w:b/>
          <w:bCs/>
          <w:color w:val="000000"/>
          <w:sz w:val="20"/>
          <w:szCs w:val="20"/>
        </w:rPr>
      </w:pPr>
      <w:r>
        <w:rPr>
          <w:b/>
          <w:bCs/>
          <w:color w:val="000000"/>
          <w:sz w:val="20"/>
          <w:szCs w:val="20"/>
        </w:rPr>
        <w:t>3.2 – DESCRIÇÃO COMPLETA DOS ITENS:</w:t>
      </w:r>
    </w:p>
    <w:p w14:paraId="5EA80703" w14:textId="77777777" w:rsidR="003A1C7D" w:rsidRDefault="003A1C7D" w:rsidP="003A1C7D">
      <w:pPr>
        <w:pStyle w:val="ParagraphStyle"/>
        <w:ind w:left="570"/>
        <w:jc w:val="both"/>
        <w:rPr>
          <w:b/>
          <w:bCs/>
          <w:color w:val="000000"/>
          <w:sz w:val="20"/>
          <w:szCs w:val="20"/>
        </w:rPr>
      </w:pPr>
    </w:p>
    <w:p w14:paraId="6F21DB8F" w14:textId="77777777" w:rsidR="003A1C7D" w:rsidRDefault="003A1C7D" w:rsidP="003A1C7D">
      <w:pPr>
        <w:pStyle w:val="ParagraphStyle"/>
        <w:ind w:left="570"/>
        <w:jc w:val="both"/>
        <w:rPr>
          <w:b/>
          <w:bCs/>
          <w:color w:val="000000"/>
          <w:sz w:val="20"/>
          <w:szCs w:val="20"/>
        </w:rPr>
      </w:pPr>
    </w:p>
    <w:p w14:paraId="00F100D4" w14:textId="77777777" w:rsidR="003A1C7D" w:rsidRPr="00882825" w:rsidRDefault="003A1C7D" w:rsidP="003A1C7D">
      <w:pPr>
        <w:pStyle w:val="PargrafodaLista"/>
        <w:numPr>
          <w:ilvl w:val="0"/>
          <w:numId w:val="77"/>
        </w:numPr>
        <w:spacing w:line="278" w:lineRule="auto"/>
        <w:jc w:val="both"/>
        <w:rPr>
          <w:rFonts w:ascii="Arial" w:hAnsi="Arial" w:cs="Arial"/>
          <w:b/>
          <w:bCs/>
          <w:u w:val="single"/>
        </w:rPr>
      </w:pPr>
      <w:r w:rsidRPr="00882825">
        <w:rPr>
          <w:rFonts w:ascii="Arial" w:hAnsi="Arial" w:cs="Arial"/>
          <w:b/>
          <w:bCs/>
          <w:u w:val="single"/>
        </w:rPr>
        <w:t>LAVADORA EXTRATORA HOSPITALAR</w:t>
      </w:r>
    </w:p>
    <w:p w14:paraId="38B96C81"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CARACTERÍSTICAS GERAIS</w:t>
      </w:r>
    </w:p>
    <w:p w14:paraId="3C846024" w14:textId="77777777" w:rsidR="003A1C7D" w:rsidRPr="00CE13D6" w:rsidRDefault="003A1C7D" w:rsidP="003A1C7D">
      <w:pPr>
        <w:spacing w:after="0"/>
        <w:jc w:val="both"/>
        <w:rPr>
          <w:rFonts w:ascii="Arial" w:hAnsi="Arial" w:cs="Arial"/>
          <w:sz w:val="20"/>
          <w:szCs w:val="20"/>
        </w:rPr>
      </w:pPr>
      <w:r w:rsidRPr="00CE13D6">
        <w:rPr>
          <w:rFonts w:ascii="Arial" w:hAnsi="Arial" w:cs="Arial"/>
          <w:sz w:val="20"/>
          <w:szCs w:val="20"/>
        </w:rPr>
        <w:t>A lavadora extratora deverá:</w:t>
      </w:r>
    </w:p>
    <w:p w14:paraId="3D690AC3" w14:textId="77777777" w:rsidR="003A1C7D" w:rsidRPr="00CE13D6" w:rsidRDefault="003A1C7D" w:rsidP="003A1C7D">
      <w:pPr>
        <w:numPr>
          <w:ilvl w:val="0"/>
          <w:numId w:val="64"/>
        </w:numPr>
        <w:spacing w:after="0" w:line="278" w:lineRule="auto"/>
        <w:jc w:val="both"/>
        <w:rPr>
          <w:rFonts w:ascii="Arial" w:hAnsi="Arial" w:cs="Arial"/>
          <w:sz w:val="20"/>
          <w:szCs w:val="20"/>
        </w:rPr>
      </w:pPr>
      <w:r w:rsidRPr="00CE13D6">
        <w:rPr>
          <w:rFonts w:ascii="Arial" w:hAnsi="Arial" w:cs="Arial"/>
          <w:sz w:val="20"/>
          <w:szCs w:val="20"/>
        </w:rPr>
        <w:t xml:space="preserve">Ser </w:t>
      </w:r>
      <w:r w:rsidRPr="00CE13D6">
        <w:rPr>
          <w:rFonts w:ascii="Arial" w:hAnsi="Arial" w:cs="Arial"/>
          <w:b/>
          <w:bCs/>
          <w:sz w:val="20"/>
          <w:szCs w:val="20"/>
        </w:rPr>
        <w:t>industrial/hospitalar</w:t>
      </w:r>
      <w:r w:rsidRPr="00CE13D6">
        <w:rPr>
          <w:rFonts w:ascii="Arial" w:hAnsi="Arial" w:cs="Arial"/>
          <w:sz w:val="20"/>
          <w:szCs w:val="20"/>
        </w:rPr>
        <w:t>, adequada ao processamento de roupas contaminadas e não contaminadas.</w:t>
      </w:r>
    </w:p>
    <w:p w14:paraId="01CEB1D6" w14:textId="77777777" w:rsidR="003A1C7D" w:rsidRPr="00CE13D6" w:rsidRDefault="003A1C7D" w:rsidP="003A1C7D">
      <w:pPr>
        <w:numPr>
          <w:ilvl w:val="0"/>
          <w:numId w:val="64"/>
        </w:numPr>
        <w:spacing w:after="0" w:line="278" w:lineRule="auto"/>
        <w:jc w:val="both"/>
        <w:rPr>
          <w:rFonts w:ascii="Arial" w:hAnsi="Arial" w:cs="Arial"/>
          <w:sz w:val="20"/>
          <w:szCs w:val="20"/>
        </w:rPr>
      </w:pPr>
      <w:r w:rsidRPr="00CE13D6">
        <w:rPr>
          <w:rFonts w:ascii="Arial" w:hAnsi="Arial" w:cs="Arial"/>
          <w:sz w:val="20"/>
          <w:szCs w:val="20"/>
        </w:rPr>
        <w:t xml:space="preserve">Possuir </w:t>
      </w:r>
      <w:r w:rsidRPr="00CE13D6">
        <w:rPr>
          <w:rFonts w:ascii="Arial" w:hAnsi="Arial" w:cs="Arial"/>
          <w:b/>
          <w:bCs/>
          <w:sz w:val="20"/>
          <w:szCs w:val="20"/>
        </w:rPr>
        <w:t>capacidade nominal mínima de 120 kg</w:t>
      </w:r>
      <w:r w:rsidRPr="00CE13D6">
        <w:rPr>
          <w:rFonts w:ascii="Arial" w:hAnsi="Arial" w:cs="Arial"/>
          <w:sz w:val="20"/>
          <w:szCs w:val="20"/>
        </w:rPr>
        <w:t xml:space="preserve"> de roupa seca por ciclo.</w:t>
      </w:r>
    </w:p>
    <w:p w14:paraId="71890DCB" w14:textId="77777777" w:rsidR="003A1C7D" w:rsidRPr="00CE13D6" w:rsidRDefault="003A1C7D" w:rsidP="003A1C7D">
      <w:pPr>
        <w:numPr>
          <w:ilvl w:val="0"/>
          <w:numId w:val="64"/>
        </w:numPr>
        <w:spacing w:after="0" w:line="278" w:lineRule="auto"/>
        <w:jc w:val="both"/>
        <w:rPr>
          <w:rFonts w:ascii="Arial" w:hAnsi="Arial" w:cs="Arial"/>
          <w:sz w:val="20"/>
          <w:szCs w:val="20"/>
        </w:rPr>
      </w:pPr>
      <w:r w:rsidRPr="00CE13D6">
        <w:rPr>
          <w:rFonts w:ascii="Arial" w:hAnsi="Arial" w:cs="Arial"/>
          <w:sz w:val="20"/>
          <w:szCs w:val="20"/>
        </w:rPr>
        <w:t xml:space="preserve">Ser construída em </w:t>
      </w:r>
      <w:r w:rsidRPr="00CE13D6">
        <w:rPr>
          <w:rFonts w:ascii="Arial" w:hAnsi="Arial" w:cs="Arial"/>
          <w:b/>
          <w:bCs/>
          <w:sz w:val="20"/>
          <w:szCs w:val="20"/>
        </w:rPr>
        <w:t>aço inoxidável</w:t>
      </w:r>
      <w:r w:rsidRPr="00CE13D6">
        <w:rPr>
          <w:rFonts w:ascii="Arial" w:hAnsi="Arial" w:cs="Arial"/>
          <w:sz w:val="20"/>
          <w:szCs w:val="20"/>
        </w:rPr>
        <w:t>, com alta durabilidade e resistência à corrosão.</w:t>
      </w:r>
    </w:p>
    <w:p w14:paraId="31E327A6" w14:textId="77777777" w:rsidR="003A1C7D" w:rsidRPr="00CE13D6" w:rsidRDefault="003A1C7D" w:rsidP="003A1C7D">
      <w:pPr>
        <w:numPr>
          <w:ilvl w:val="0"/>
          <w:numId w:val="64"/>
        </w:numPr>
        <w:spacing w:after="0" w:line="278" w:lineRule="auto"/>
        <w:jc w:val="both"/>
        <w:rPr>
          <w:rFonts w:ascii="Arial" w:hAnsi="Arial" w:cs="Arial"/>
          <w:sz w:val="20"/>
          <w:szCs w:val="20"/>
        </w:rPr>
      </w:pPr>
      <w:r w:rsidRPr="00CE13D6">
        <w:rPr>
          <w:rFonts w:ascii="Arial" w:hAnsi="Arial" w:cs="Arial"/>
          <w:sz w:val="20"/>
          <w:szCs w:val="20"/>
        </w:rPr>
        <w:t>Operar em regime de uso contínuo, tolerando alta demanda operacional.</w:t>
      </w:r>
    </w:p>
    <w:p w14:paraId="7274E24B" w14:textId="77777777" w:rsidR="003A1C7D" w:rsidRPr="00CE13D6" w:rsidRDefault="003A1C7D" w:rsidP="003A1C7D">
      <w:pPr>
        <w:numPr>
          <w:ilvl w:val="0"/>
          <w:numId w:val="64"/>
        </w:numPr>
        <w:spacing w:after="0" w:line="278" w:lineRule="auto"/>
        <w:jc w:val="both"/>
        <w:rPr>
          <w:rFonts w:ascii="Arial" w:hAnsi="Arial" w:cs="Arial"/>
          <w:sz w:val="20"/>
          <w:szCs w:val="20"/>
        </w:rPr>
      </w:pPr>
      <w:r w:rsidRPr="00CE13D6">
        <w:rPr>
          <w:rFonts w:ascii="Arial" w:hAnsi="Arial" w:cs="Arial"/>
          <w:sz w:val="20"/>
          <w:szCs w:val="20"/>
        </w:rPr>
        <w:t xml:space="preserve">Possuir </w:t>
      </w:r>
      <w:r w:rsidRPr="00CE13D6">
        <w:rPr>
          <w:rFonts w:ascii="Arial" w:hAnsi="Arial" w:cs="Arial"/>
          <w:b/>
          <w:bCs/>
          <w:sz w:val="20"/>
          <w:szCs w:val="20"/>
        </w:rPr>
        <w:t>sistema de alta extração</w:t>
      </w:r>
      <w:r w:rsidRPr="00CE13D6">
        <w:rPr>
          <w:rFonts w:ascii="Arial" w:hAnsi="Arial" w:cs="Arial"/>
          <w:sz w:val="20"/>
          <w:szCs w:val="20"/>
        </w:rPr>
        <w:t>, reduzindo drasticamente o teor de umidade residual.</w:t>
      </w:r>
    </w:p>
    <w:p w14:paraId="091A5308" w14:textId="77777777" w:rsidR="003A1C7D" w:rsidRPr="00CE13D6" w:rsidRDefault="003A1C7D" w:rsidP="003A1C7D">
      <w:pPr>
        <w:numPr>
          <w:ilvl w:val="0"/>
          <w:numId w:val="64"/>
        </w:numPr>
        <w:spacing w:after="0" w:line="278" w:lineRule="auto"/>
        <w:jc w:val="both"/>
        <w:rPr>
          <w:rFonts w:ascii="Arial" w:hAnsi="Arial" w:cs="Arial"/>
          <w:sz w:val="20"/>
          <w:szCs w:val="20"/>
        </w:rPr>
      </w:pPr>
      <w:r w:rsidRPr="00CE13D6">
        <w:rPr>
          <w:rFonts w:ascii="Arial" w:hAnsi="Arial" w:cs="Arial"/>
          <w:sz w:val="20"/>
          <w:szCs w:val="20"/>
        </w:rPr>
        <w:t xml:space="preserve">Ser equipada com </w:t>
      </w:r>
      <w:r w:rsidRPr="00CE13D6">
        <w:rPr>
          <w:rFonts w:ascii="Arial" w:hAnsi="Arial" w:cs="Arial"/>
          <w:b/>
          <w:bCs/>
          <w:sz w:val="20"/>
          <w:szCs w:val="20"/>
        </w:rPr>
        <w:t>painel microprocessado</w:t>
      </w:r>
      <w:r w:rsidRPr="00CE13D6">
        <w:rPr>
          <w:rFonts w:ascii="Arial" w:hAnsi="Arial" w:cs="Arial"/>
          <w:sz w:val="20"/>
          <w:szCs w:val="20"/>
        </w:rPr>
        <w:t>, de fácil operação, com interface em português.</w:t>
      </w:r>
    </w:p>
    <w:p w14:paraId="51F01014" w14:textId="77777777" w:rsidR="003A1C7D" w:rsidRPr="00CE13D6" w:rsidRDefault="003A1C7D" w:rsidP="003A1C7D">
      <w:pPr>
        <w:numPr>
          <w:ilvl w:val="0"/>
          <w:numId w:val="64"/>
        </w:numPr>
        <w:spacing w:after="0" w:line="278" w:lineRule="auto"/>
        <w:jc w:val="both"/>
        <w:rPr>
          <w:rFonts w:ascii="Arial" w:hAnsi="Arial" w:cs="Arial"/>
          <w:sz w:val="20"/>
          <w:szCs w:val="20"/>
        </w:rPr>
      </w:pPr>
      <w:r w:rsidRPr="00CE13D6">
        <w:rPr>
          <w:rFonts w:ascii="Arial" w:hAnsi="Arial" w:cs="Arial"/>
          <w:sz w:val="20"/>
          <w:szCs w:val="20"/>
        </w:rPr>
        <w:t>Demais configurações no Termo de Referência.</w:t>
      </w:r>
    </w:p>
    <w:p w14:paraId="01A5B59F" w14:textId="77777777" w:rsidR="003A1C7D" w:rsidRPr="00CE13D6" w:rsidRDefault="003A1C7D" w:rsidP="003A1C7D">
      <w:pPr>
        <w:jc w:val="both"/>
        <w:rPr>
          <w:rFonts w:ascii="Arial" w:hAnsi="Arial" w:cs="Arial"/>
          <w:b/>
          <w:bCs/>
          <w:sz w:val="20"/>
          <w:szCs w:val="20"/>
        </w:rPr>
      </w:pPr>
    </w:p>
    <w:p w14:paraId="4D354CE2"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ESPECIFICAÇÕES TÉCNICAS MÍNIMAS</w:t>
      </w:r>
    </w:p>
    <w:p w14:paraId="10D355D1"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Estrutura e Construção</w:t>
      </w:r>
    </w:p>
    <w:p w14:paraId="168FFE75" w14:textId="77777777" w:rsidR="003A1C7D" w:rsidRPr="00CE13D6" w:rsidRDefault="003A1C7D" w:rsidP="003A1C7D">
      <w:pPr>
        <w:numPr>
          <w:ilvl w:val="0"/>
          <w:numId w:val="65"/>
        </w:numPr>
        <w:spacing w:after="0" w:line="278" w:lineRule="auto"/>
        <w:jc w:val="both"/>
        <w:rPr>
          <w:rFonts w:ascii="Arial" w:hAnsi="Arial" w:cs="Arial"/>
          <w:sz w:val="20"/>
          <w:szCs w:val="20"/>
        </w:rPr>
      </w:pPr>
      <w:r w:rsidRPr="00CE13D6">
        <w:rPr>
          <w:rFonts w:ascii="Arial" w:hAnsi="Arial" w:cs="Arial"/>
          <w:sz w:val="20"/>
          <w:szCs w:val="20"/>
        </w:rPr>
        <w:t xml:space="preserve">Gabinete, tambor e cesto em </w:t>
      </w:r>
      <w:r w:rsidRPr="00CE13D6">
        <w:rPr>
          <w:rFonts w:ascii="Arial" w:hAnsi="Arial" w:cs="Arial"/>
          <w:b/>
          <w:bCs/>
          <w:sz w:val="20"/>
          <w:szCs w:val="20"/>
        </w:rPr>
        <w:t>aço inox</w:t>
      </w:r>
      <w:r w:rsidRPr="00CE13D6">
        <w:rPr>
          <w:rFonts w:ascii="Arial" w:hAnsi="Arial" w:cs="Arial"/>
          <w:sz w:val="20"/>
          <w:szCs w:val="20"/>
        </w:rPr>
        <w:t>.</w:t>
      </w:r>
    </w:p>
    <w:p w14:paraId="2D218594" w14:textId="77777777" w:rsidR="003A1C7D" w:rsidRPr="00CE13D6" w:rsidRDefault="003A1C7D" w:rsidP="003A1C7D">
      <w:pPr>
        <w:numPr>
          <w:ilvl w:val="0"/>
          <w:numId w:val="65"/>
        </w:numPr>
        <w:spacing w:after="0" w:line="278" w:lineRule="auto"/>
        <w:jc w:val="both"/>
        <w:rPr>
          <w:rFonts w:ascii="Arial" w:hAnsi="Arial" w:cs="Arial"/>
          <w:sz w:val="20"/>
          <w:szCs w:val="20"/>
        </w:rPr>
      </w:pPr>
      <w:r w:rsidRPr="00CE13D6">
        <w:rPr>
          <w:rFonts w:ascii="Arial" w:hAnsi="Arial" w:cs="Arial"/>
          <w:sz w:val="20"/>
          <w:szCs w:val="20"/>
        </w:rPr>
        <w:t>Porta frontal com visor em vidro temperado de alta resistência.</w:t>
      </w:r>
    </w:p>
    <w:p w14:paraId="7A0E45A5" w14:textId="77777777" w:rsidR="003A1C7D" w:rsidRPr="00CE13D6" w:rsidRDefault="003A1C7D" w:rsidP="003A1C7D">
      <w:pPr>
        <w:numPr>
          <w:ilvl w:val="0"/>
          <w:numId w:val="65"/>
        </w:numPr>
        <w:spacing w:after="0" w:line="278" w:lineRule="auto"/>
        <w:jc w:val="both"/>
        <w:rPr>
          <w:rFonts w:ascii="Arial" w:hAnsi="Arial" w:cs="Arial"/>
          <w:sz w:val="20"/>
          <w:szCs w:val="20"/>
        </w:rPr>
      </w:pPr>
      <w:r w:rsidRPr="00CE13D6">
        <w:rPr>
          <w:rFonts w:ascii="Arial" w:hAnsi="Arial" w:cs="Arial"/>
          <w:sz w:val="20"/>
          <w:szCs w:val="20"/>
        </w:rPr>
        <w:t>Sistema de abertura e travamento automático, com trava de segurança.</w:t>
      </w:r>
    </w:p>
    <w:p w14:paraId="1092C4B4" w14:textId="77777777" w:rsidR="003A1C7D" w:rsidRPr="00CE13D6" w:rsidRDefault="003A1C7D" w:rsidP="003A1C7D">
      <w:pPr>
        <w:numPr>
          <w:ilvl w:val="0"/>
          <w:numId w:val="65"/>
        </w:numPr>
        <w:spacing w:after="0" w:line="278" w:lineRule="auto"/>
        <w:jc w:val="both"/>
        <w:rPr>
          <w:rFonts w:ascii="Arial" w:hAnsi="Arial" w:cs="Arial"/>
          <w:sz w:val="20"/>
          <w:szCs w:val="20"/>
        </w:rPr>
      </w:pPr>
      <w:r w:rsidRPr="00CE13D6">
        <w:rPr>
          <w:rFonts w:ascii="Arial" w:hAnsi="Arial" w:cs="Arial"/>
          <w:sz w:val="20"/>
          <w:szCs w:val="20"/>
        </w:rPr>
        <w:t>Estrutura reforçada para operação de grande carga com baixa vibração.</w:t>
      </w:r>
    </w:p>
    <w:p w14:paraId="6990E74F" w14:textId="77777777" w:rsidR="003A1C7D" w:rsidRPr="00CE13D6" w:rsidRDefault="003A1C7D" w:rsidP="003A1C7D">
      <w:pPr>
        <w:numPr>
          <w:ilvl w:val="0"/>
          <w:numId w:val="65"/>
        </w:numPr>
        <w:spacing w:after="0" w:line="278" w:lineRule="auto"/>
        <w:jc w:val="both"/>
        <w:rPr>
          <w:rFonts w:ascii="Arial" w:hAnsi="Arial" w:cs="Arial"/>
          <w:sz w:val="20"/>
          <w:szCs w:val="20"/>
        </w:rPr>
      </w:pPr>
      <w:r w:rsidRPr="00CE13D6">
        <w:rPr>
          <w:rFonts w:ascii="Arial" w:hAnsi="Arial" w:cs="Arial"/>
          <w:sz w:val="20"/>
          <w:szCs w:val="20"/>
        </w:rPr>
        <w:t>Sistema antivibração com amortecedores industriais.</w:t>
      </w:r>
    </w:p>
    <w:p w14:paraId="7706AB32"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Tambor e Cesto</w:t>
      </w:r>
    </w:p>
    <w:p w14:paraId="55E293C6" w14:textId="77777777" w:rsidR="003A1C7D" w:rsidRPr="00CE13D6" w:rsidRDefault="003A1C7D" w:rsidP="003A1C7D">
      <w:pPr>
        <w:numPr>
          <w:ilvl w:val="0"/>
          <w:numId w:val="66"/>
        </w:numPr>
        <w:spacing w:after="0" w:line="278" w:lineRule="auto"/>
        <w:jc w:val="both"/>
        <w:rPr>
          <w:rFonts w:ascii="Arial" w:hAnsi="Arial" w:cs="Arial"/>
          <w:sz w:val="20"/>
          <w:szCs w:val="20"/>
        </w:rPr>
      </w:pPr>
      <w:r w:rsidRPr="00CE13D6">
        <w:rPr>
          <w:rFonts w:ascii="Arial" w:hAnsi="Arial" w:cs="Arial"/>
          <w:sz w:val="20"/>
          <w:szCs w:val="20"/>
        </w:rPr>
        <w:t xml:space="preserve">Tambor com </w:t>
      </w:r>
      <w:r w:rsidRPr="00CE13D6">
        <w:rPr>
          <w:rFonts w:ascii="Arial" w:hAnsi="Arial" w:cs="Arial"/>
          <w:b/>
          <w:bCs/>
          <w:sz w:val="20"/>
          <w:szCs w:val="20"/>
        </w:rPr>
        <w:t>volume adequado para 120 kg</w:t>
      </w:r>
      <w:r w:rsidRPr="00CE13D6">
        <w:rPr>
          <w:rFonts w:ascii="Arial" w:hAnsi="Arial" w:cs="Arial"/>
          <w:sz w:val="20"/>
          <w:szCs w:val="20"/>
        </w:rPr>
        <w:t>.</w:t>
      </w:r>
    </w:p>
    <w:p w14:paraId="704C0172" w14:textId="77777777" w:rsidR="003A1C7D" w:rsidRPr="00CE13D6" w:rsidRDefault="003A1C7D" w:rsidP="003A1C7D">
      <w:pPr>
        <w:numPr>
          <w:ilvl w:val="0"/>
          <w:numId w:val="66"/>
        </w:numPr>
        <w:spacing w:after="0" w:line="278" w:lineRule="auto"/>
        <w:jc w:val="both"/>
        <w:rPr>
          <w:rFonts w:ascii="Arial" w:hAnsi="Arial" w:cs="Arial"/>
          <w:sz w:val="20"/>
          <w:szCs w:val="20"/>
        </w:rPr>
      </w:pPr>
      <w:r w:rsidRPr="00CE13D6">
        <w:rPr>
          <w:rFonts w:ascii="Arial" w:hAnsi="Arial" w:cs="Arial"/>
          <w:sz w:val="20"/>
          <w:szCs w:val="20"/>
        </w:rPr>
        <w:t>Cesto perfurado para alta eficiência de lavagem e extração.</w:t>
      </w:r>
    </w:p>
    <w:p w14:paraId="2EE06F8C" w14:textId="77777777" w:rsidR="003A1C7D" w:rsidRPr="00CE13D6" w:rsidRDefault="003A1C7D" w:rsidP="003A1C7D">
      <w:pPr>
        <w:numPr>
          <w:ilvl w:val="0"/>
          <w:numId w:val="66"/>
        </w:numPr>
        <w:spacing w:after="0" w:line="278" w:lineRule="auto"/>
        <w:jc w:val="both"/>
        <w:rPr>
          <w:rFonts w:ascii="Arial" w:hAnsi="Arial" w:cs="Arial"/>
          <w:sz w:val="20"/>
          <w:szCs w:val="20"/>
        </w:rPr>
      </w:pPr>
      <w:r w:rsidRPr="00CE13D6">
        <w:rPr>
          <w:rFonts w:ascii="Arial" w:hAnsi="Arial" w:cs="Arial"/>
          <w:sz w:val="20"/>
          <w:szCs w:val="20"/>
        </w:rPr>
        <w:t>Sistema de balanceamento que minimize vibração e desgaste.</w:t>
      </w:r>
    </w:p>
    <w:p w14:paraId="73240E85"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Painel de Controle / Operação</w:t>
      </w:r>
    </w:p>
    <w:p w14:paraId="494DFB27" w14:textId="77777777" w:rsidR="003A1C7D" w:rsidRPr="00CE13D6" w:rsidRDefault="003A1C7D" w:rsidP="003A1C7D">
      <w:pPr>
        <w:numPr>
          <w:ilvl w:val="0"/>
          <w:numId w:val="67"/>
        </w:numPr>
        <w:spacing w:after="0" w:line="278" w:lineRule="auto"/>
        <w:jc w:val="both"/>
        <w:rPr>
          <w:rFonts w:ascii="Arial" w:hAnsi="Arial" w:cs="Arial"/>
          <w:sz w:val="20"/>
          <w:szCs w:val="20"/>
        </w:rPr>
      </w:pPr>
      <w:r w:rsidRPr="00CE13D6">
        <w:rPr>
          <w:rFonts w:ascii="Arial" w:hAnsi="Arial" w:cs="Arial"/>
          <w:sz w:val="20"/>
          <w:szCs w:val="20"/>
        </w:rPr>
        <w:t>Painel eletrônico microprocessado com display digital.</w:t>
      </w:r>
    </w:p>
    <w:p w14:paraId="4FA8E44E" w14:textId="77777777" w:rsidR="003A1C7D" w:rsidRPr="00CE13D6" w:rsidRDefault="003A1C7D" w:rsidP="003A1C7D">
      <w:pPr>
        <w:numPr>
          <w:ilvl w:val="0"/>
          <w:numId w:val="67"/>
        </w:numPr>
        <w:spacing w:after="0" w:line="278" w:lineRule="auto"/>
        <w:jc w:val="both"/>
        <w:rPr>
          <w:rFonts w:ascii="Arial" w:hAnsi="Arial" w:cs="Arial"/>
          <w:sz w:val="20"/>
          <w:szCs w:val="20"/>
        </w:rPr>
      </w:pPr>
      <w:r w:rsidRPr="00CE13D6">
        <w:rPr>
          <w:rFonts w:ascii="Arial" w:hAnsi="Arial" w:cs="Arial"/>
          <w:sz w:val="20"/>
          <w:szCs w:val="20"/>
        </w:rPr>
        <w:t xml:space="preserve">Interface em </w:t>
      </w:r>
      <w:r w:rsidRPr="00CE13D6">
        <w:rPr>
          <w:rFonts w:ascii="Arial" w:hAnsi="Arial" w:cs="Arial"/>
          <w:b/>
          <w:bCs/>
          <w:sz w:val="20"/>
          <w:szCs w:val="20"/>
        </w:rPr>
        <w:t>português</w:t>
      </w:r>
      <w:r w:rsidRPr="00CE13D6">
        <w:rPr>
          <w:rFonts w:ascii="Arial" w:hAnsi="Arial" w:cs="Arial"/>
          <w:sz w:val="20"/>
          <w:szCs w:val="20"/>
        </w:rPr>
        <w:t>.</w:t>
      </w:r>
    </w:p>
    <w:p w14:paraId="1D4B55B6" w14:textId="77777777" w:rsidR="003A1C7D" w:rsidRPr="00CE13D6" w:rsidRDefault="003A1C7D" w:rsidP="003A1C7D">
      <w:pPr>
        <w:numPr>
          <w:ilvl w:val="0"/>
          <w:numId w:val="67"/>
        </w:numPr>
        <w:spacing w:after="0" w:line="278" w:lineRule="auto"/>
        <w:jc w:val="both"/>
        <w:rPr>
          <w:rFonts w:ascii="Arial" w:hAnsi="Arial" w:cs="Arial"/>
          <w:sz w:val="20"/>
          <w:szCs w:val="20"/>
        </w:rPr>
      </w:pPr>
      <w:r w:rsidRPr="00CE13D6">
        <w:rPr>
          <w:rFonts w:ascii="Arial" w:hAnsi="Arial" w:cs="Arial"/>
          <w:sz w:val="20"/>
          <w:szCs w:val="20"/>
        </w:rPr>
        <w:t xml:space="preserve">Mínimo de </w:t>
      </w:r>
      <w:r w:rsidRPr="00CE13D6">
        <w:rPr>
          <w:rFonts w:ascii="Arial" w:hAnsi="Arial" w:cs="Arial"/>
          <w:b/>
          <w:bCs/>
          <w:sz w:val="20"/>
          <w:szCs w:val="20"/>
        </w:rPr>
        <w:t>20 programas</w:t>
      </w:r>
      <w:r w:rsidRPr="00CE13D6">
        <w:rPr>
          <w:rFonts w:ascii="Arial" w:hAnsi="Arial" w:cs="Arial"/>
          <w:sz w:val="20"/>
          <w:szCs w:val="20"/>
        </w:rPr>
        <w:t xml:space="preserve"> </w:t>
      </w:r>
      <w:proofErr w:type="spellStart"/>
      <w:r w:rsidRPr="00CE13D6">
        <w:rPr>
          <w:rFonts w:ascii="Arial" w:hAnsi="Arial" w:cs="Arial"/>
          <w:sz w:val="20"/>
          <w:szCs w:val="20"/>
        </w:rPr>
        <w:t>pré</w:t>
      </w:r>
      <w:proofErr w:type="spellEnd"/>
      <w:r w:rsidRPr="00CE13D6">
        <w:rPr>
          <w:rFonts w:ascii="Arial" w:hAnsi="Arial" w:cs="Arial"/>
          <w:sz w:val="20"/>
          <w:szCs w:val="20"/>
        </w:rPr>
        <w:t>-configurados e programáveis.</w:t>
      </w:r>
    </w:p>
    <w:p w14:paraId="6E23E4A1" w14:textId="77777777" w:rsidR="003A1C7D" w:rsidRPr="00CE13D6" w:rsidRDefault="003A1C7D" w:rsidP="003A1C7D">
      <w:pPr>
        <w:numPr>
          <w:ilvl w:val="0"/>
          <w:numId w:val="67"/>
        </w:numPr>
        <w:spacing w:after="0" w:line="278" w:lineRule="auto"/>
        <w:jc w:val="both"/>
        <w:rPr>
          <w:rFonts w:ascii="Arial" w:hAnsi="Arial" w:cs="Arial"/>
          <w:sz w:val="20"/>
          <w:szCs w:val="20"/>
        </w:rPr>
      </w:pPr>
      <w:r w:rsidRPr="00CE13D6">
        <w:rPr>
          <w:rFonts w:ascii="Arial" w:hAnsi="Arial" w:cs="Arial"/>
          <w:sz w:val="20"/>
          <w:szCs w:val="20"/>
        </w:rPr>
        <w:t>Ajustes de:</w:t>
      </w:r>
    </w:p>
    <w:p w14:paraId="7206F98F" w14:textId="77777777" w:rsidR="003A1C7D" w:rsidRPr="00CE13D6" w:rsidRDefault="003A1C7D" w:rsidP="003A1C7D">
      <w:pPr>
        <w:numPr>
          <w:ilvl w:val="1"/>
          <w:numId w:val="67"/>
        </w:numPr>
        <w:spacing w:after="0" w:line="278" w:lineRule="auto"/>
        <w:jc w:val="both"/>
        <w:rPr>
          <w:rFonts w:ascii="Arial" w:hAnsi="Arial" w:cs="Arial"/>
          <w:sz w:val="20"/>
          <w:szCs w:val="20"/>
        </w:rPr>
      </w:pPr>
      <w:r w:rsidRPr="00CE13D6">
        <w:rPr>
          <w:rFonts w:ascii="Arial" w:hAnsi="Arial" w:cs="Arial"/>
          <w:sz w:val="20"/>
          <w:szCs w:val="20"/>
        </w:rPr>
        <w:t>Tempo de lavagem;</w:t>
      </w:r>
    </w:p>
    <w:p w14:paraId="10A0D392" w14:textId="77777777" w:rsidR="003A1C7D" w:rsidRPr="00CE13D6" w:rsidRDefault="003A1C7D" w:rsidP="003A1C7D">
      <w:pPr>
        <w:numPr>
          <w:ilvl w:val="1"/>
          <w:numId w:val="67"/>
        </w:numPr>
        <w:spacing w:after="0" w:line="278" w:lineRule="auto"/>
        <w:jc w:val="both"/>
        <w:rPr>
          <w:rFonts w:ascii="Arial" w:hAnsi="Arial" w:cs="Arial"/>
          <w:sz w:val="20"/>
          <w:szCs w:val="20"/>
        </w:rPr>
      </w:pPr>
      <w:r w:rsidRPr="00CE13D6">
        <w:rPr>
          <w:rFonts w:ascii="Arial" w:hAnsi="Arial" w:cs="Arial"/>
          <w:sz w:val="20"/>
          <w:szCs w:val="20"/>
        </w:rPr>
        <w:t>Temperatura da água;</w:t>
      </w:r>
    </w:p>
    <w:p w14:paraId="04E13BD2" w14:textId="77777777" w:rsidR="003A1C7D" w:rsidRPr="00CE13D6" w:rsidRDefault="003A1C7D" w:rsidP="003A1C7D">
      <w:pPr>
        <w:numPr>
          <w:ilvl w:val="1"/>
          <w:numId w:val="67"/>
        </w:numPr>
        <w:spacing w:after="0" w:line="278" w:lineRule="auto"/>
        <w:jc w:val="both"/>
        <w:rPr>
          <w:rFonts w:ascii="Arial" w:hAnsi="Arial" w:cs="Arial"/>
          <w:sz w:val="20"/>
          <w:szCs w:val="20"/>
        </w:rPr>
      </w:pPr>
      <w:r w:rsidRPr="00CE13D6">
        <w:rPr>
          <w:rFonts w:ascii="Arial" w:hAnsi="Arial" w:cs="Arial"/>
          <w:sz w:val="20"/>
          <w:szCs w:val="20"/>
        </w:rPr>
        <w:t>Níveis de água;</w:t>
      </w:r>
    </w:p>
    <w:p w14:paraId="4FC0881B" w14:textId="77777777" w:rsidR="003A1C7D" w:rsidRPr="00CE13D6" w:rsidRDefault="003A1C7D" w:rsidP="003A1C7D">
      <w:pPr>
        <w:numPr>
          <w:ilvl w:val="1"/>
          <w:numId w:val="67"/>
        </w:numPr>
        <w:spacing w:after="0" w:line="278" w:lineRule="auto"/>
        <w:jc w:val="both"/>
        <w:rPr>
          <w:rFonts w:ascii="Arial" w:hAnsi="Arial" w:cs="Arial"/>
          <w:sz w:val="20"/>
          <w:szCs w:val="20"/>
        </w:rPr>
      </w:pPr>
      <w:r w:rsidRPr="00CE13D6">
        <w:rPr>
          <w:rFonts w:ascii="Arial" w:hAnsi="Arial" w:cs="Arial"/>
          <w:sz w:val="20"/>
          <w:szCs w:val="20"/>
        </w:rPr>
        <w:t>Número de enxágues;</w:t>
      </w:r>
    </w:p>
    <w:p w14:paraId="28326314" w14:textId="77777777" w:rsidR="003A1C7D" w:rsidRPr="00CE13D6" w:rsidRDefault="003A1C7D" w:rsidP="003A1C7D">
      <w:pPr>
        <w:numPr>
          <w:ilvl w:val="1"/>
          <w:numId w:val="67"/>
        </w:numPr>
        <w:spacing w:after="0" w:line="278" w:lineRule="auto"/>
        <w:jc w:val="both"/>
        <w:rPr>
          <w:rFonts w:ascii="Arial" w:hAnsi="Arial" w:cs="Arial"/>
          <w:sz w:val="20"/>
          <w:szCs w:val="20"/>
        </w:rPr>
      </w:pPr>
      <w:r w:rsidRPr="00CE13D6">
        <w:rPr>
          <w:rFonts w:ascii="Arial" w:hAnsi="Arial" w:cs="Arial"/>
          <w:sz w:val="20"/>
          <w:szCs w:val="20"/>
        </w:rPr>
        <w:t>Velocidade de extração;</w:t>
      </w:r>
    </w:p>
    <w:p w14:paraId="300FC5FE" w14:textId="77777777" w:rsidR="003A1C7D" w:rsidRPr="00CE13D6" w:rsidRDefault="003A1C7D" w:rsidP="003A1C7D">
      <w:pPr>
        <w:numPr>
          <w:ilvl w:val="1"/>
          <w:numId w:val="67"/>
        </w:numPr>
        <w:spacing w:after="0" w:line="278" w:lineRule="auto"/>
        <w:jc w:val="both"/>
        <w:rPr>
          <w:rFonts w:ascii="Arial" w:hAnsi="Arial" w:cs="Arial"/>
          <w:sz w:val="20"/>
          <w:szCs w:val="20"/>
        </w:rPr>
      </w:pPr>
      <w:r w:rsidRPr="00CE13D6">
        <w:rPr>
          <w:rFonts w:ascii="Arial" w:hAnsi="Arial" w:cs="Arial"/>
          <w:sz w:val="20"/>
          <w:szCs w:val="20"/>
        </w:rPr>
        <w:t>Tempo de centrifugação.</w:t>
      </w:r>
    </w:p>
    <w:p w14:paraId="682B5EF0"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Sistema de Centrifugação</w:t>
      </w:r>
    </w:p>
    <w:p w14:paraId="62E609D5" w14:textId="77777777" w:rsidR="003A1C7D" w:rsidRPr="00CE13D6" w:rsidRDefault="003A1C7D" w:rsidP="003A1C7D">
      <w:pPr>
        <w:numPr>
          <w:ilvl w:val="0"/>
          <w:numId w:val="68"/>
        </w:numPr>
        <w:spacing w:after="0" w:line="278" w:lineRule="auto"/>
        <w:jc w:val="both"/>
        <w:rPr>
          <w:rFonts w:ascii="Arial" w:hAnsi="Arial" w:cs="Arial"/>
          <w:sz w:val="20"/>
          <w:szCs w:val="20"/>
        </w:rPr>
      </w:pPr>
      <w:r w:rsidRPr="00CE13D6">
        <w:rPr>
          <w:rFonts w:ascii="Arial" w:hAnsi="Arial" w:cs="Arial"/>
          <w:sz w:val="20"/>
          <w:szCs w:val="20"/>
        </w:rPr>
        <w:t>Alta rotação compatível com capacidade de 120 kg.</w:t>
      </w:r>
    </w:p>
    <w:p w14:paraId="2E1418C1" w14:textId="77777777" w:rsidR="003A1C7D" w:rsidRPr="00CE13D6" w:rsidRDefault="003A1C7D" w:rsidP="003A1C7D">
      <w:pPr>
        <w:numPr>
          <w:ilvl w:val="0"/>
          <w:numId w:val="68"/>
        </w:numPr>
        <w:spacing w:after="0" w:line="278" w:lineRule="auto"/>
        <w:jc w:val="both"/>
        <w:rPr>
          <w:rFonts w:ascii="Arial" w:hAnsi="Arial" w:cs="Arial"/>
          <w:sz w:val="20"/>
          <w:szCs w:val="20"/>
        </w:rPr>
      </w:pPr>
      <w:r w:rsidRPr="00CE13D6">
        <w:rPr>
          <w:rFonts w:ascii="Arial" w:hAnsi="Arial" w:cs="Arial"/>
          <w:sz w:val="20"/>
          <w:szCs w:val="20"/>
        </w:rPr>
        <w:t xml:space="preserve">Velocidade mínima recomendada: </w:t>
      </w:r>
      <w:r w:rsidRPr="00CE13D6">
        <w:rPr>
          <w:rFonts w:ascii="Arial" w:hAnsi="Arial" w:cs="Arial"/>
          <w:b/>
          <w:bCs/>
          <w:sz w:val="20"/>
          <w:szCs w:val="20"/>
        </w:rPr>
        <w:t>350 a 900 RPM</w:t>
      </w:r>
      <w:r w:rsidRPr="00CE13D6">
        <w:rPr>
          <w:rFonts w:ascii="Arial" w:hAnsi="Arial" w:cs="Arial"/>
          <w:sz w:val="20"/>
          <w:szCs w:val="20"/>
        </w:rPr>
        <w:t>, ajustável.</w:t>
      </w:r>
    </w:p>
    <w:p w14:paraId="54067EED" w14:textId="77777777" w:rsidR="003A1C7D" w:rsidRPr="00CE13D6" w:rsidRDefault="003A1C7D" w:rsidP="003A1C7D">
      <w:pPr>
        <w:numPr>
          <w:ilvl w:val="0"/>
          <w:numId w:val="68"/>
        </w:numPr>
        <w:spacing w:after="0" w:line="278" w:lineRule="auto"/>
        <w:jc w:val="both"/>
        <w:rPr>
          <w:rFonts w:ascii="Arial" w:hAnsi="Arial" w:cs="Arial"/>
          <w:sz w:val="20"/>
          <w:szCs w:val="20"/>
        </w:rPr>
      </w:pPr>
      <w:r w:rsidRPr="00CE13D6">
        <w:rPr>
          <w:rFonts w:ascii="Arial" w:hAnsi="Arial" w:cs="Arial"/>
          <w:sz w:val="20"/>
          <w:szCs w:val="20"/>
        </w:rPr>
        <w:t>Sistema de amortecimento industrial.</w:t>
      </w:r>
    </w:p>
    <w:p w14:paraId="184029A2" w14:textId="77777777" w:rsidR="003A1C7D" w:rsidRPr="00CE13D6" w:rsidRDefault="003A1C7D" w:rsidP="003A1C7D">
      <w:pPr>
        <w:numPr>
          <w:ilvl w:val="0"/>
          <w:numId w:val="68"/>
        </w:numPr>
        <w:spacing w:after="0" w:line="278" w:lineRule="auto"/>
        <w:jc w:val="both"/>
        <w:rPr>
          <w:rFonts w:ascii="Arial" w:hAnsi="Arial" w:cs="Arial"/>
          <w:sz w:val="20"/>
          <w:szCs w:val="20"/>
        </w:rPr>
      </w:pPr>
      <w:r w:rsidRPr="00CE13D6">
        <w:rPr>
          <w:rFonts w:ascii="Arial" w:hAnsi="Arial" w:cs="Arial"/>
          <w:sz w:val="20"/>
          <w:szCs w:val="20"/>
        </w:rPr>
        <w:t>Rotor dimensionado para longo ciclo de vida.</w:t>
      </w:r>
    </w:p>
    <w:p w14:paraId="7089F607"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Sistema de Aquecimento</w:t>
      </w:r>
    </w:p>
    <w:p w14:paraId="77B06400" w14:textId="77777777" w:rsidR="003A1C7D" w:rsidRPr="00CE13D6" w:rsidRDefault="003A1C7D" w:rsidP="003A1C7D">
      <w:pPr>
        <w:numPr>
          <w:ilvl w:val="0"/>
          <w:numId w:val="69"/>
        </w:numPr>
        <w:spacing w:after="0" w:line="278" w:lineRule="auto"/>
        <w:jc w:val="both"/>
        <w:rPr>
          <w:rFonts w:ascii="Arial" w:hAnsi="Arial" w:cs="Arial"/>
          <w:sz w:val="20"/>
          <w:szCs w:val="20"/>
        </w:rPr>
      </w:pPr>
      <w:r w:rsidRPr="00CE13D6">
        <w:rPr>
          <w:rFonts w:ascii="Arial" w:hAnsi="Arial" w:cs="Arial"/>
          <w:sz w:val="20"/>
          <w:szCs w:val="20"/>
        </w:rPr>
        <w:t xml:space="preserve">Aquecimento </w:t>
      </w:r>
      <w:r w:rsidRPr="00CE13D6">
        <w:rPr>
          <w:rFonts w:ascii="Arial" w:hAnsi="Arial" w:cs="Arial"/>
          <w:b/>
          <w:bCs/>
          <w:sz w:val="20"/>
          <w:szCs w:val="20"/>
        </w:rPr>
        <w:t>elétrico e/ou vapor</w:t>
      </w:r>
      <w:r w:rsidRPr="00CE13D6">
        <w:rPr>
          <w:rFonts w:ascii="Arial" w:hAnsi="Arial" w:cs="Arial"/>
          <w:sz w:val="20"/>
          <w:szCs w:val="20"/>
        </w:rPr>
        <w:t xml:space="preserve"> (conforme necessidade do local).</w:t>
      </w:r>
    </w:p>
    <w:p w14:paraId="44F93EC6" w14:textId="77777777" w:rsidR="003A1C7D" w:rsidRPr="00CE13D6" w:rsidRDefault="003A1C7D" w:rsidP="003A1C7D">
      <w:pPr>
        <w:numPr>
          <w:ilvl w:val="0"/>
          <w:numId w:val="69"/>
        </w:numPr>
        <w:spacing w:after="0" w:line="278" w:lineRule="auto"/>
        <w:jc w:val="both"/>
        <w:rPr>
          <w:rFonts w:ascii="Arial" w:hAnsi="Arial" w:cs="Arial"/>
          <w:sz w:val="20"/>
          <w:szCs w:val="20"/>
        </w:rPr>
      </w:pPr>
      <w:r w:rsidRPr="00CE13D6">
        <w:rPr>
          <w:rFonts w:ascii="Arial" w:hAnsi="Arial" w:cs="Arial"/>
          <w:sz w:val="20"/>
          <w:szCs w:val="20"/>
        </w:rPr>
        <w:t>Controle automático de temperatura de 30ºC a 90ºC.</w:t>
      </w:r>
    </w:p>
    <w:p w14:paraId="28EA05A0" w14:textId="77777777" w:rsidR="003A1C7D" w:rsidRPr="00CE13D6" w:rsidRDefault="003A1C7D" w:rsidP="003A1C7D">
      <w:pPr>
        <w:numPr>
          <w:ilvl w:val="0"/>
          <w:numId w:val="69"/>
        </w:numPr>
        <w:spacing w:after="0" w:line="278" w:lineRule="auto"/>
        <w:jc w:val="both"/>
        <w:rPr>
          <w:rFonts w:ascii="Arial" w:hAnsi="Arial" w:cs="Arial"/>
          <w:sz w:val="20"/>
          <w:szCs w:val="20"/>
        </w:rPr>
      </w:pPr>
      <w:r w:rsidRPr="00CE13D6">
        <w:rPr>
          <w:rFonts w:ascii="Arial" w:hAnsi="Arial" w:cs="Arial"/>
          <w:sz w:val="20"/>
          <w:szCs w:val="20"/>
        </w:rPr>
        <w:t>Resistências com proteção contra sobreaquecimento.</w:t>
      </w:r>
    </w:p>
    <w:p w14:paraId="34E6A0D8"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Sistema de Dosagem de Produtos</w:t>
      </w:r>
    </w:p>
    <w:p w14:paraId="0EB55085" w14:textId="77777777" w:rsidR="003A1C7D" w:rsidRPr="00CE13D6" w:rsidRDefault="003A1C7D" w:rsidP="003A1C7D">
      <w:pPr>
        <w:numPr>
          <w:ilvl w:val="0"/>
          <w:numId w:val="70"/>
        </w:numPr>
        <w:spacing w:after="0" w:line="278" w:lineRule="auto"/>
        <w:jc w:val="both"/>
        <w:rPr>
          <w:rFonts w:ascii="Arial" w:hAnsi="Arial" w:cs="Arial"/>
          <w:sz w:val="20"/>
          <w:szCs w:val="20"/>
        </w:rPr>
      </w:pPr>
      <w:r w:rsidRPr="00CE13D6">
        <w:rPr>
          <w:rFonts w:ascii="Arial" w:hAnsi="Arial" w:cs="Arial"/>
          <w:sz w:val="20"/>
          <w:szCs w:val="20"/>
        </w:rPr>
        <w:t xml:space="preserve">Conexões para </w:t>
      </w:r>
      <w:r w:rsidRPr="00CE13D6">
        <w:rPr>
          <w:rFonts w:ascii="Arial" w:hAnsi="Arial" w:cs="Arial"/>
          <w:b/>
          <w:bCs/>
          <w:sz w:val="20"/>
          <w:szCs w:val="20"/>
        </w:rPr>
        <w:t>mínimo 4 a 6</w:t>
      </w:r>
      <w:r w:rsidRPr="00CE13D6">
        <w:rPr>
          <w:rFonts w:ascii="Arial" w:hAnsi="Arial" w:cs="Arial"/>
          <w:sz w:val="20"/>
          <w:szCs w:val="20"/>
        </w:rPr>
        <w:t xml:space="preserve"> produtos químicos, permitindo uso de:</w:t>
      </w:r>
    </w:p>
    <w:p w14:paraId="5CDEADD2" w14:textId="77777777" w:rsidR="003A1C7D" w:rsidRPr="00CE13D6" w:rsidRDefault="003A1C7D" w:rsidP="003A1C7D">
      <w:pPr>
        <w:numPr>
          <w:ilvl w:val="1"/>
          <w:numId w:val="70"/>
        </w:numPr>
        <w:spacing w:after="0" w:line="278" w:lineRule="auto"/>
        <w:jc w:val="both"/>
        <w:rPr>
          <w:rFonts w:ascii="Arial" w:hAnsi="Arial" w:cs="Arial"/>
          <w:sz w:val="20"/>
          <w:szCs w:val="20"/>
        </w:rPr>
      </w:pPr>
      <w:r w:rsidRPr="00CE13D6">
        <w:rPr>
          <w:rFonts w:ascii="Arial" w:hAnsi="Arial" w:cs="Arial"/>
          <w:sz w:val="20"/>
          <w:szCs w:val="20"/>
        </w:rPr>
        <w:t>Detergente;</w:t>
      </w:r>
    </w:p>
    <w:p w14:paraId="65BF3145" w14:textId="77777777" w:rsidR="003A1C7D" w:rsidRPr="00CE13D6" w:rsidRDefault="003A1C7D" w:rsidP="003A1C7D">
      <w:pPr>
        <w:numPr>
          <w:ilvl w:val="1"/>
          <w:numId w:val="70"/>
        </w:numPr>
        <w:spacing w:after="0" w:line="278" w:lineRule="auto"/>
        <w:jc w:val="both"/>
        <w:rPr>
          <w:rFonts w:ascii="Arial" w:hAnsi="Arial" w:cs="Arial"/>
          <w:sz w:val="20"/>
          <w:szCs w:val="20"/>
        </w:rPr>
      </w:pPr>
      <w:r w:rsidRPr="00CE13D6">
        <w:rPr>
          <w:rFonts w:ascii="Arial" w:hAnsi="Arial" w:cs="Arial"/>
          <w:sz w:val="20"/>
          <w:szCs w:val="20"/>
        </w:rPr>
        <w:t>Sabão;</w:t>
      </w:r>
    </w:p>
    <w:p w14:paraId="72D2180D" w14:textId="77777777" w:rsidR="003A1C7D" w:rsidRPr="00CE13D6" w:rsidRDefault="003A1C7D" w:rsidP="003A1C7D">
      <w:pPr>
        <w:numPr>
          <w:ilvl w:val="1"/>
          <w:numId w:val="70"/>
        </w:numPr>
        <w:spacing w:after="0" w:line="278" w:lineRule="auto"/>
        <w:jc w:val="both"/>
        <w:rPr>
          <w:rFonts w:ascii="Arial" w:hAnsi="Arial" w:cs="Arial"/>
          <w:sz w:val="20"/>
          <w:szCs w:val="20"/>
        </w:rPr>
      </w:pPr>
      <w:r w:rsidRPr="00CE13D6">
        <w:rPr>
          <w:rFonts w:ascii="Arial" w:hAnsi="Arial" w:cs="Arial"/>
          <w:sz w:val="20"/>
          <w:szCs w:val="20"/>
        </w:rPr>
        <w:lastRenderedPageBreak/>
        <w:t>Neutralizante;</w:t>
      </w:r>
    </w:p>
    <w:p w14:paraId="00F1B1D3" w14:textId="77777777" w:rsidR="003A1C7D" w:rsidRPr="00CE13D6" w:rsidRDefault="003A1C7D" w:rsidP="003A1C7D">
      <w:pPr>
        <w:numPr>
          <w:ilvl w:val="1"/>
          <w:numId w:val="70"/>
        </w:numPr>
        <w:spacing w:after="0" w:line="278" w:lineRule="auto"/>
        <w:jc w:val="both"/>
        <w:rPr>
          <w:rFonts w:ascii="Arial" w:hAnsi="Arial" w:cs="Arial"/>
          <w:sz w:val="20"/>
          <w:szCs w:val="20"/>
        </w:rPr>
      </w:pPr>
      <w:r w:rsidRPr="00CE13D6">
        <w:rPr>
          <w:rFonts w:ascii="Arial" w:hAnsi="Arial" w:cs="Arial"/>
          <w:sz w:val="20"/>
          <w:szCs w:val="20"/>
        </w:rPr>
        <w:t>Alvejante;</w:t>
      </w:r>
    </w:p>
    <w:p w14:paraId="533F8BF2" w14:textId="77777777" w:rsidR="003A1C7D" w:rsidRPr="00CE13D6" w:rsidRDefault="003A1C7D" w:rsidP="003A1C7D">
      <w:pPr>
        <w:numPr>
          <w:ilvl w:val="1"/>
          <w:numId w:val="70"/>
        </w:numPr>
        <w:spacing w:after="0" w:line="278" w:lineRule="auto"/>
        <w:jc w:val="both"/>
        <w:rPr>
          <w:rFonts w:ascii="Arial" w:hAnsi="Arial" w:cs="Arial"/>
          <w:sz w:val="20"/>
          <w:szCs w:val="20"/>
        </w:rPr>
      </w:pPr>
      <w:r w:rsidRPr="00CE13D6">
        <w:rPr>
          <w:rFonts w:ascii="Arial" w:hAnsi="Arial" w:cs="Arial"/>
          <w:sz w:val="20"/>
          <w:szCs w:val="20"/>
        </w:rPr>
        <w:t>Amaciante.</w:t>
      </w:r>
    </w:p>
    <w:p w14:paraId="47E8A7C5" w14:textId="77777777" w:rsidR="003A1C7D" w:rsidRPr="00CE13D6" w:rsidRDefault="003A1C7D" w:rsidP="003A1C7D">
      <w:pPr>
        <w:numPr>
          <w:ilvl w:val="0"/>
          <w:numId w:val="70"/>
        </w:numPr>
        <w:spacing w:after="0" w:line="278" w:lineRule="auto"/>
        <w:jc w:val="both"/>
        <w:rPr>
          <w:rFonts w:ascii="Arial" w:hAnsi="Arial" w:cs="Arial"/>
          <w:sz w:val="20"/>
          <w:szCs w:val="20"/>
        </w:rPr>
      </w:pPr>
      <w:r w:rsidRPr="00CE13D6">
        <w:rPr>
          <w:rFonts w:ascii="Arial" w:hAnsi="Arial" w:cs="Arial"/>
          <w:sz w:val="20"/>
          <w:szCs w:val="20"/>
        </w:rPr>
        <w:t xml:space="preserve">Compatível com </w:t>
      </w:r>
      <w:r w:rsidRPr="00CE13D6">
        <w:rPr>
          <w:rFonts w:ascii="Arial" w:hAnsi="Arial" w:cs="Arial"/>
          <w:b/>
          <w:bCs/>
          <w:sz w:val="20"/>
          <w:szCs w:val="20"/>
        </w:rPr>
        <w:t>dosagem automática externa</w:t>
      </w:r>
      <w:r w:rsidRPr="00CE13D6">
        <w:rPr>
          <w:rFonts w:ascii="Arial" w:hAnsi="Arial" w:cs="Arial"/>
          <w:sz w:val="20"/>
          <w:szCs w:val="20"/>
        </w:rPr>
        <w:t>.</w:t>
      </w:r>
    </w:p>
    <w:p w14:paraId="4379023D"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Sistema Hidráulico</w:t>
      </w:r>
    </w:p>
    <w:p w14:paraId="1457B78D" w14:textId="77777777" w:rsidR="003A1C7D" w:rsidRPr="00CE13D6" w:rsidRDefault="003A1C7D" w:rsidP="003A1C7D">
      <w:pPr>
        <w:numPr>
          <w:ilvl w:val="0"/>
          <w:numId w:val="71"/>
        </w:numPr>
        <w:spacing w:after="0" w:line="278" w:lineRule="auto"/>
        <w:jc w:val="both"/>
        <w:rPr>
          <w:rFonts w:ascii="Arial" w:hAnsi="Arial" w:cs="Arial"/>
          <w:sz w:val="20"/>
          <w:szCs w:val="20"/>
        </w:rPr>
      </w:pPr>
      <w:r w:rsidRPr="00CE13D6">
        <w:rPr>
          <w:rFonts w:ascii="Arial" w:hAnsi="Arial" w:cs="Arial"/>
          <w:sz w:val="20"/>
          <w:szCs w:val="20"/>
        </w:rPr>
        <w:t xml:space="preserve">Entradas independentes para </w:t>
      </w:r>
      <w:r w:rsidRPr="00CE13D6">
        <w:rPr>
          <w:rFonts w:ascii="Arial" w:hAnsi="Arial" w:cs="Arial"/>
          <w:b/>
          <w:bCs/>
          <w:sz w:val="20"/>
          <w:szCs w:val="20"/>
        </w:rPr>
        <w:t>água fria e quente</w:t>
      </w:r>
      <w:r w:rsidRPr="00CE13D6">
        <w:rPr>
          <w:rFonts w:ascii="Arial" w:hAnsi="Arial" w:cs="Arial"/>
          <w:sz w:val="20"/>
          <w:szCs w:val="20"/>
        </w:rPr>
        <w:t xml:space="preserve"> (e vapor, se aplicável).</w:t>
      </w:r>
    </w:p>
    <w:p w14:paraId="04296A74" w14:textId="77777777" w:rsidR="003A1C7D" w:rsidRPr="00CE13D6" w:rsidRDefault="003A1C7D" w:rsidP="003A1C7D">
      <w:pPr>
        <w:numPr>
          <w:ilvl w:val="0"/>
          <w:numId w:val="71"/>
        </w:numPr>
        <w:spacing w:after="0" w:line="278" w:lineRule="auto"/>
        <w:jc w:val="both"/>
        <w:rPr>
          <w:rFonts w:ascii="Arial" w:hAnsi="Arial" w:cs="Arial"/>
          <w:sz w:val="20"/>
          <w:szCs w:val="20"/>
        </w:rPr>
      </w:pPr>
      <w:r w:rsidRPr="00CE13D6">
        <w:rPr>
          <w:rFonts w:ascii="Arial" w:hAnsi="Arial" w:cs="Arial"/>
          <w:sz w:val="20"/>
          <w:szCs w:val="20"/>
        </w:rPr>
        <w:t xml:space="preserve">Válvulas </w:t>
      </w:r>
      <w:proofErr w:type="spellStart"/>
      <w:r w:rsidRPr="00CE13D6">
        <w:rPr>
          <w:rFonts w:ascii="Arial" w:hAnsi="Arial" w:cs="Arial"/>
          <w:sz w:val="20"/>
          <w:szCs w:val="20"/>
        </w:rPr>
        <w:t>solenóides</w:t>
      </w:r>
      <w:proofErr w:type="spellEnd"/>
      <w:r w:rsidRPr="00CE13D6">
        <w:rPr>
          <w:rFonts w:ascii="Arial" w:hAnsi="Arial" w:cs="Arial"/>
          <w:sz w:val="20"/>
          <w:szCs w:val="20"/>
        </w:rPr>
        <w:t xml:space="preserve"> industriais de alta durabilidade.</w:t>
      </w:r>
    </w:p>
    <w:p w14:paraId="43E58988" w14:textId="77777777" w:rsidR="003A1C7D" w:rsidRPr="00CE13D6" w:rsidRDefault="003A1C7D" w:rsidP="003A1C7D">
      <w:pPr>
        <w:numPr>
          <w:ilvl w:val="0"/>
          <w:numId w:val="71"/>
        </w:numPr>
        <w:spacing w:after="0" w:line="278" w:lineRule="auto"/>
        <w:jc w:val="both"/>
        <w:rPr>
          <w:rFonts w:ascii="Arial" w:hAnsi="Arial" w:cs="Arial"/>
          <w:sz w:val="20"/>
          <w:szCs w:val="20"/>
        </w:rPr>
      </w:pPr>
      <w:r w:rsidRPr="00CE13D6">
        <w:rPr>
          <w:rFonts w:ascii="Arial" w:hAnsi="Arial" w:cs="Arial"/>
          <w:sz w:val="20"/>
          <w:szCs w:val="20"/>
        </w:rPr>
        <w:t>Dreno de grande vazão compatível com 120 kg.</w:t>
      </w:r>
    </w:p>
    <w:p w14:paraId="57D9F262" w14:textId="77777777" w:rsidR="003A1C7D" w:rsidRPr="00CE13D6" w:rsidRDefault="003A1C7D" w:rsidP="003A1C7D">
      <w:pPr>
        <w:spacing w:after="0"/>
        <w:jc w:val="both"/>
        <w:rPr>
          <w:rFonts w:ascii="Arial" w:hAnsi="Arial" w:cs="Arial"/>
          <w:sz w:val="20"/>
          <w:szCs w:val="20"/>
        </w:rPr>
      </w:pPr>
    </w:p>
    <w:p w14:paraId="5F347A7B"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REQUISITOS DE INSTALAÇÃO E ELÉTRICOS</w:t>
      </w:r>
    </w:p>
    <w:p w14:paraId="7B4BBB90" w14:textId="77777777" w:rsidR="003A1C7D" w:rsidRPr="00CE13D6" w:rsidRDefault="003A1C7D" w:rsidP="003A1C7D">
      <w:pPr>
        <w:numPr>
          <w:ilvl w:val="0"/>
          <w:numId w:val="72"/>
        </w:numPr>
        <w:spacing w:after="0" w:line="278" w:lineRule="auto"/>
        <w:jc w:val="both"/>
        <w:rPr>
          <w:rFonts w:ascii="Arial" w:hAnsi="Arial" w:cs="Arial"/>
          <w:sz w:val="20"/>
          <w:szCs w:val="20"/>
        </w:rPr>
      </w:pPr>
      <w:r w:rsidRPr="00CE13D6">
        <w:rPr>
          <w:rFonts w:ascii="Arial" w:hAnsi="Arial" w:cs="Arial"/>
          <w:sz w:val="20"/>
          <w:szCs w:val="20"/>
        </w:rPr>
        <w:t xml:space="preserve">Tensão: </w:t>
      </w:r>
      <w:r w:rsidRPr="00CE13D6">
        <w:rPr>
          <w:rFonts w:ascii="Arial" w:hAnsi="Arial" w:cs="Arial"/>
          <w:b/>
          <w:bCs/>
          <w:sz w:val="20"/>
          <w:szCs w:val="20"/>
        </w:rPr>
        <w:t>220 V</w:t>
      </w:r>
      <w:r w:rsidRPr="00CE13D6">
        <w:rPr>
          <w:rFonts w:ascii="Arial" w:hAnsi="Arial" w:cs="Arial"/>
          <w:sz w:val="20"/>
          <w:szCs w:val="20"/>
        </w:rPr>
        <w:t>.</w:t>
      </w:r>
    </w:p>
    <w:p w14:paraId="23677F52" w14:textId="77777777" w:rsidR="003A1C7D" w:rsidRPr="00CE13D6" w:rsidRDefault="003A1C7D" w:rsidP="003A1C7D">
      <w:pPr>
        <w:numPr>
          <w:ilvl w:val="0"/>
          <w:numId w:val="72"/>
        </w:numPr>
        <w:spacing w:after="0" w:line="278" w:lineRule="auto"/>
        <w:jc w:val="both"/>
        <w:rPr>
          <w:rFonts w:ascii="Arial" w:hAnsi="Arial" w:cs="Arial"/>
          <w:sz w:val="20"/>
          <w:szCs w:val="20"/>
        </w:rPr>
      </w:pPr>
      <w:r w:rsidRPr="00CE13D6">
        <w:rPr>
          <w:rFonts w:ascii="Arial" w:hAnsi="Arial" w:cs="Arial"/>
          <w:sz w:val="20"/>
          <w:szCs w:val="20"/>
        </w:rPr>
        <w:t xml:space="preserve">Deverá acompanhar </w:t>
      </w:r>
      <w:r w:rsidRPr="00CE13D6">
        <w:rPr>
          <w:rFonts w:ascii="Arial" w:hAnsi="Arial" w:cs="Arial"/>
          <w:b/>
          <w:bCs/>
          <w:sz w:val="20"/>
          <w:szCs w:val="20"/>
        </w:rPr>
        <w:t>desenho técnico e memorial de instalação</w:t>
      </w:r>
      <w:r w:rsidRPr="00CE13D6">
        <w:rPr>
          <w:rFonts w:ascii="Arial" w:hAnsi="Arial" w:cs="Arial"/>
          <w:sz w:val="20"/>
          <w:szCs w:val="20"/>
        </w:rPr>
        <w:t>.</w:t>
      </w:r>
    </w:p>
    <w:p w14:paraId="548C37F1" w14:textId="77777777" w:rsidR="003A1C7D" w:rsidRPr="00CE13D6" w:rsidRDefault="003A1C7D" w:rsidP="003A1C7D">
      <w:pPr>
        <w:numPr>
          <w:ilvl w:val="0"/>
          <w:numId w:val="72"/>
        </w:numPr>
        <w:spacing w:after="0" w:line="278" w:lineRule="auto"/>
        <w:jc w:val="both"/>
        <w:rPr>
          <w:rFonts w:ascii="Arial" w:hAnsi="Arial" w:cs="Arial"/>
          <w:sz w:val="20"/>
          <w:szCs w:val="20"/>
        </w:rPr>
      </w:pPr>
      <w:r w:rsidRPr="00CE13D6">
        <w:rPr>
          <w:rFonts w:ascii="Arial" w:hAnsi="Arial" w:cs="Arial"/>
          <w:sz w:val="20"/>
          <w:szCs w:val="20"/>
        </w:rPr>
        <w:t>A instalação do equipamento será responsabilidade da contratada, sem custos adicionais.</w:t>
      </w:r>
    </w:p>
    <w:p w14:paraId="224AF983" w14:textId="77777777" w:rsidR="003A1C7D" w:rsidRPr="00CE13D6" w:rsidRDefault="003A1C7D" w:rsidP="003A1C7D">
      <w:pPr>
        <w:spacing w:after="0"/>
        <w:jc w:val="both"/>
        <w:rPr>
          <w:rFonts w:ascii="Arial" w:hAnsi="Arial" w:cs="Arial"/>
          <w:sz w:val="20"/>
          <w:szCs w:val="20"/>
        </w:rPr>
      </w:pPr>
    </w:p>
    <w:p w14:paraId="3152CBB7"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SEGURANÇA E NORMAS</w:t>
      </w:r>
    </w:p>
    <w:p w14:paraId="505DFD00" w14:textId="77777777" w:rsidR="003A1C7D" w:rsidRPr="00CE13D6" w:rsidRDefault="003A1C7D" w:rsidP="003A1C7D">
      <w:pPr>
        <w:numPr>
          <w:ilvl w:val="0"/>
          <w:numId w:val="73"/>
        </w:numPr>
        <w:spacing w:after="0" w:line="278" w:lineRule="auto"/>
        <w:jc w:val="both"/>
        <w:rPr>
          <w:rFonts w:ascii="Arial" w:hAnsi="Arial" w:cs="Arial"/>
          <w:sz w:val="20"/>
          <w:szCs w:val="20"/>
        </w:rPr>
      </w:pPr>
      <w:r w:rsidRPr="00CE13D6">
        <w:rPr>
          <w:rFonts w:ascii="Arial" w:hAnsi="Arial" w:cs="Arial"/>
          <w:sz w:val="20"/>
          <w:szCs w:val="20"/>
        </w:rPr>
        <w:t>Atender às normas aplicáveis, incluindo:</w:t>
      </w:r>
    </w:p>
    <w:p w14:paraId="40BFDAD1" w14:textId="77777777" w:rsidR="003A1C7D" w:rsidRPr="00CE13D6" w:rsidRDefault="003A1C7D" w:rsidP="003A1C7D">
      <w:pPr>
        <w:numPr>
          <w:ilvl w:val="1"/>
          <w:numId w:val="73"/>
        </w:numPr>
        <w:spacing w:after="0" w:line="278" w:lineRule="auto"/>
        <w:jc w:val="both"/>
        <w:rPr>
          <w:rFonts w:ascii="Arial" w:hAnsi="Arial" w:cs="Arial"/>
          <w:sz w:val="20"/>
          <w:szCs w:val="20"/>
        </w:rPr>
      </w:pPr>
      <w:r w:rsidRPr="00CE13D6">
        <w:rPr>
          <w:rFonts w:ascii="Arial" w:hAnsi="Arial" w:cs="Arial"/>
          <w:sz w:val="20"/>
          <w:szCs w:val="20"/>
        </w:rPr>
        <w:t>NR-12 (Segurança em Máquinas e Equipamentos);</w:t>
      </w:r>
    </w:p>
    <w:p w14:paraId="1B3A5A65" w14:textId="77777777" w:rsidR="003A1C7D" w:rsidRPr="00CE13D6" w:rsidRDefault="003A1C7D" w:rsidP="003A1C7D">
      <w:pPr>
        <w:numPr>
          <w:ilvl w:val="1"/>
          <w:numId w:val="73"/>
        </w:numPr>
        <w:spacing w:after="0" w:line="278" w:lineRule="auto"/>
        <w:jc w:val="both"/>
        <w:rPr>
          <w:rFonts w:ascii="Arial" w:hAnsi="Arial" w:cs="Arial"/>
          <w:sz w:val="20"/>
          <w:szCs w:val="20"/>
        </w:rPr>
      </w:pPr>
      <w:r w:rsidRPr="00CE13D6">
        <w:rPr>
          <w:rFonts w:ascii="Arial" w:hAnsi="Arial" w:cs="Arial"/>
          <w:sz w:val="20"/>
          <w:szCs w:val="20"/>
        </w:rPr>
        <w:t>Normas ABNT relacionadas a lavanderia hospitalar;</w:t>
      </w:r>
    </w:p>
    <w:p w14:paraId="28AA9FB2" w14:textId="77777777" w:rsidR="003A1C7D" w:rsidRPr="00CE13D6" w:rsidRDefault="003A1C7D" w:rsidP="003A1C7D">
      <w:pPr>
        <w:numPr>
          <w:ilvl w:val="1"/>
          <w:numId w:val="73"/>
        </w:numPr>
        <w:spacing w:after="0" w:line="278" w:lineRule="auto"/>
        <w:jc w:val="both"/>
        <w:rPr>
          <w:rFonts w:ascii="Arial" w:hAnsi="Arial" w:cs="Arial"/>
          <w:sz w:val="20"/>
          <w:szCs w:val="20"/>
        </w:rPr>
      </w:pPr>
      <w:r w:rsidRPr="00CE13D6">
        <w:rPr>
          <w:rFonts w:ascii="Arial" w:hAnsi="Arial" w:cs="Arial"/>
          <w:sz w:val="20"/>
          <w:szCs w:val="20"/>
        </w:rPr>
        <w:t>Proteção contra sobrecarga, superaquecimento e falhas elétricas;</w:t>
      </w:r>
    </w:p>
    <w:p w14:paraId="34BD42B0" w14:textId="77777777" w:rsidR="003A1C7D" w:rsidRPr="00CE13D6" w:rsidRDefault="003A1C7D" w:rsidP="003A1C7D">
      <w:pPr>
        <w:numPr>
          <w:ilvl w:val="1"/>
          <w:numId w:val="73"/>
        </w:numPr>
        <w:spacing w:after="0" w:line="278" w:lineRule="auto"/>
        <w:jc w:val="both"/>
        <w:rPr>
          <w:rFonts w:ascii="Arial" w:hAnsi="Arial" w:cs="Arial"/>
          <w:sz w:val="20"/>
          <w:szCs w:val="20"/>
        </w:rPr>
      </w:pPr>
      <w:r w:rsidRPr="00CE13D6">
        <w:rPr>
          <w:rFonts w:ascii="Arial" w:hAnsi="Arial" w:cs="Arial"/>
          <w:sz w:val="20"/>
          <w:szCs w:val="20"/>
        </w:rPr>
        <w:t>Botão de emergência e travas de segurança.</w:t>
      </w:r>
    </w:p>
    <w:p w14:paraId="5BB4174D" w14:textId="77777777" w:rsidR="003A1C7D" w:rsidRPr="00CE13D6" w:rsidRDefault="003A1C7D" w:rsidP="003A1C7D">
      <w:pPr>
        <w:spacing w:after="0"/>
        <w:jc w:val="both"/>
        <w:rPr>
          <w:rFonts w:ascii="Arial" w:hAnsi="Arial" w:cs="Arial"/>
          <w:b/>
          <w:bCs/>
          <w:sz w:val="20"/>
          <w:szCs w:val="20"/>
        </w:rPr>
      </w:pPr>
    </w:p>
    <w:p w14:paraId="26EEDC1C"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ACESSÓRIOS E ITENS INCLUSOS</w:t>
      </w:r>
    </w:p>
    <w:p w14:paraId="347EF0AB" w14:textId="77777777" w:rsidR="003A1C7D" w:rsidRPr="00CE13D6" w:rsidRDefault="003A1C7D" w:rsidP="003A1C7D">
      <w:pPr>
        <w:numPr>
          <w:ilvl w:val="0"/>
          <w:numId w:val="74"/>
        </w:numPr>
        <w:spacing w:after="0" w:line="278" w:lineRule="auto"/>
        <w:jc w:val="both"/>
        <w:rPr>
          <w:rFonts w:ascii="Arial" w:hAnsi="Arial" w:cs="Arial"/>
          <w:sz w:val="20"/>
          <w:szCs w:val="20"/>
        </w:rPr>
      </w:pPr>
      <w:r w:rsidRPr="00CE13D6">
        <w:rPr>
          <w:rFonts w:ascii="Arial" w:hAnsi="Arial" w:cs="Arial"/>
          <w:sz w:val="20"/>
          <w:szCs w:val="20"/>
        </w:rPr>
        <w:t>Manual do usuário e manual técnico (português).</w:t>
      </w:r>
    </w:p>
    <w:p w14:paraId="04E3A971" w14:textId="77777777" w:rsidR="003A1C7D" w:rsidRPr="00CE13D6" w:rsidRDefault="003A1C7D" w:rsidP="003A1C7D">
      <w:pPr>
        <w:numPr>
          <w:ilvl w:val="0"/>
          <w:numId w:val="74"/>
        </w:numPr>
        <w:spacing w:after="0" w:line="278" w:lineRule="auto"/>
        <w:jc w:val="both"/>
        <w:rPr>
          <w:rFonts w:ascii="Arial" w:hAnsi="Arial" w:cs="Arial"/>
          <w:sz w:val="20"/>
          <w:szCs w:val="20"/>
        </w:rPr>
      </w:pPr>
      <w:r w:rsidRPr="00CE13D6">
        <w:rPr>
          <w:rFonts w:ascii="Arial" w:hAnsi="Arial" w:cs="Arial"/>
          <w:sz w:val="20"/>
          <w:szCs w:val="20"/>
        </w:rPr>
        <w:t>Kit de instalação completo.</w:t>
      </w:r>
    </w:p>
    <w:p w14:paraId="2CE7F4F2" w14:textId="77777777" w:rsidR="003A1C7D" w:rsidRPr="00CE13D6" w:rsidRDefault="003A1C7D" w:rsidP="003A1C7D">
      <w:pPr>
        <w:numPr>
          <w:ilvl w:val="0"/>
          <w:numId w:val="74"/>
        </w:numPr>
        <w:spacing w:after="0" w:line="278" w:lineRule="auto"/>
        <w:jc w:val="both"/>
        <w:rPr>
          <w:rFonts w:ascii="Arial" w:hAnsi="Arial" w:cs="Arial"/>
          <w:sz w:val="20"/>
          <w:szCs w:val="20"/>
        </w:rPr>
      </w:pPr>
      <w:r w:rsidRPr="00CE13D6">
        <w:rPr>
          <w:rFonts w:ascii="Arial" w:hAnsi="Arial" w:cs="Arial"/>
          <w:sz w:val="20"/>
          <w:szCs w:val="20"/>
        </w:rPr>
        <w:t>Conjunto de mangueiras e conexões.</w:t>
      </w:r>
    </w:p>
    <w:p w14:paraId="59ACB7C9" w14:textId="77777777" w:rsidR="003A1C7D" w:rsidRPr="00CE13D6" w:rsidRDefault="003A1C7D" w:rsidP="003A1C7D">
      <w:pPr>
        <w:numPr>
          <w:ilvl w:val="0"/>
          <w:numId w:val="74"/>
        </w:numPr>
        <w:spacing w:after="0" w:line="278" w:lineRule="auto"/>
        <w:jc w:val="both"/>
        <w:rPr>
          <w:rFonts w:ascii="Arial" w:hAnsi="Arial" w:cs="Arial"/>
          <w:sz w:val="20"/>
          <w:szCs w:val="20"/>
        </w:rPr>
      </w:pPr>
      <w:r w:rsidRPr="00CE13D6">
        <w:rPr>
          <w:rFonts w:ascii="Arial" w:hAnsi="Arial" w:cs="Arial"/>
          <w:sz w:val="20"/>
          <w:szCs w:val="20"/>
        </w:rPr>
        <w:t xml:space="preserve">Todos os acessórios necessários ao </w:t>
      </w:r>
      <w:r w:rsidRPr="00CE13D6">
        <w:rPr>
          <w:rFonts w:ascii="Arial" w:hAnsi="Arial" w:cs="Arial"/>
          <w:b/>
          <w:bCs/>
          <w:sz w:val="20"/>
          <w:szCs w:val="20"/>
        </w:rPr>
        <w:t>pleno funcionamento</w:t>
      </w:r>
      <w:r w:rsidRPr="00CE13D6">
        <w:rPr>
          <w:rFonts w:ascii="Arial" w:hAnsi="Arial" w:cs="Arial"/>
          <w:sz w:val="20"/>
          <w:szCs w:val="20"/>
        </w:rPr>
        <w:t xml:space="preserve"> do equipamento.</w:t>
      </w:r>
    </w:p>
    <w:p w14:paraId="52138BFC" w14:textId="77777777" w:rsidR="003A1C7D" w:rsidRPr="00CE13D6" w:rsidRDefault="003A1C7D" w:rsidP="003A1C7D">
      <w:pPr>
        <w:spacing w:after="0"/>
        <w:jc w:val="both"/>
        <w:rPr>
          <w:rFonts w:ascii="Arial" w:hAnsi="Arial" w:cs="Arial"/>
          <w:sz w:val="20"/>
          <w:szCs w:val="20"/>
        </w:rPr>
      </w:pPr>
    </w:p>
    <w:p w14:paraId="52EE26F3"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GARANTIA</w:t>
      </w:r>
    </w:p>
    <w:p w14:paraId="15592168" w14:textId="77777777" w:rsidR="003A1C7D" w:rsidRPr="00CE13D6" w:rsidRDefault="003A1C7D" w:rsidP="003A1C7D">
      <w:pPr>
        <w:numPr>
          <w:ilvl w:val="0"/>
          <w:numId w:val="75"/>
        </w:numPr>
        <w:spacing w:after="0" w:line="278" w:lineRule="auto"/>
        <w:jc w:val="both"/>
        <w:rPr>
          <w:rFonts w:ascii="Arial" w:hAnsi="Arial" w:cs="Arial"/>
          <w:sz w:val="20"/>
          <w:szCs w:val="20"/>
        </w:rPr>
      </w:pPr>
      <w:r w:rsidRPr="00CE13D6">
        <w:rPr>
          <w:rFonts w:ascii="Arial" w:hAnsi="Arial" w:cs="Arial"/>
          <w:b/>
          <w:bCs/>
          <w:sz w:val="20"/>
          <w:szCs w:val="20"/>
        </w:rPr>
        <w:t>Garantia mínima de 12 meses</w:t>
      </w:r>
      <w:r w:rsidRPr="00CE13D6">
        <w:rPr>
          <w:rFonts w:ascii="Arial" w:hAnsi="Arial" w:cs="Arial"/>
          <w:sz w:val="20"/>
          <w:szCs w:val="20"/>
        </w:rPr>
        <w:t>, cobrindo peças, mão de obra e deslocamento.</w:t>
      </w:r>
    </w:p>
    <w:p w14:paraId="17634031" w14:textId="77777777" w:rsidR="003A1C7D" w:rsidRPr="00CE13D6" w:rsidRDefault="003A1C7D" w:rsidP="003A1C7D">
      <w:pPr>
        <w:numPr>
          <w:ilvl w:val="0"/>
          <w:numId w:val="75"/>
        </w:numPr>
        <w:spacing w:after="0" w:line="278" w:lineRule="auto"/>
        <w:jc w:val="both"/>
        <w:rPr>
          <w:rFonts w:ascii="Arial" w:hAnsi="Arial" w:cs="Arial"/>
          <w:sz w:val="20"/>
          <w:szCs w:val="20"/>
        </w:rPr>
      </w:pPr>
      <w:r w:rsidRPr="00CE13D6">
        <w:rPr>
          <w:rFonts w:ascii="Arial" w:hAnsi="Arial" w:cs="Arial"/>
          <w:sz w:val="20"/>
          <w:szCs w:val="20"/>
        </w:rPr>
        <w:t xml:space="preserve">Assistência técnica autorizada no </w:t>
      </w:r>
      <w:r w:rsidRPr="00CE13D6">
        <w:rPr>
          <w:rFonts w:ascii="Arial" w:hAnsi="Arial" w:cs="Arial"/>
          <w:b/>
          <w:bCs/>
          <w:sz w:val="20"/>
          <w:szCs w:val="20"/>
        </w:rPr>
        <w:t>Estado do Paraná</w:t>
      </w:r>
      <w:r w:rsidRPr="00CE13D6">
        <w:rPr>
          <w:rFonts w:ascii="Arial" w:hAnsi="Arial" w:cs="Arial"/>
          <w:sz w:val="20"/>
          <w:szCs w:val="20"/>
        </w:rPr>
        <w:t>.</w:t>
      </w:r>
    </w:p>
    <w:p w14:paraId="55A24E1F" w14:textId="77777777" w:rsidR="003A1C7D" w:rsidRPr="00CE13D6" w:rsidRDefault="003A1C7D" w:rsidP="003A1C7D">
      <w:pPr>
        <w:numPr>
          <w:ilvl w:val="0"/>
          <w:numId w:val="75"/>
        </w:numPr>
        <w:spacing w:after="0" w:line="278" w:lineRule="auto"/>
        <w:jc w:val="both"/>
        <w:rPr>
          <w:rFonts w:ascii="Arial" w:hAnsi="Arial" w:cs="Arial"/>
          <w:sz w:val="20"/>
          <w:szCs w:val="20"/>
        </w:rPr>
      </w:pPr>
      <w:r w:rsidRPr="00CE13D6">
        <w:rPr>
          <w:rFonts w:ascii="Arial" w:hAnsi="Arial" w:cs="Arial"/>
          <w:sz w:val="20"/>
          <w:szCs w:val="20"/>
        </w:rPr>
        <w:t xml:space="preserve">Execução de </w:t>
      </w:r>
      <w:r w:rsidRPr="00CE13D6">
        <w:rPr>
          <w:rFonts w:ascii="Arial" w:hAnsi="Arial" w:cs="Arial"/>
          <w:b/>
          <w:bCs/>
          <w:sz w:val="20"/>
          <w:szCs w:val="20"/>
        </w:rPr>
        <w:t>manutenções preventivas durante a garantia</w:t>
      </w:r>
      <w:r w:rsidRPr="00CE13D6">
        <w:rPr>
          <w:rFonts w:ascii="Arial" w:hAnsi="Arial" w:cs="Arial"/>
          <w:sz w:val="20"/>
          <w:szCs w:val="20"/>
        </w:rPr>
        <w:t>, sem custos adicionais.</w:t>
      </w:r>
    </w:p>
    <w:p w14:paraId="4E9BEF8D" w14:textId="77777777" w:rsidR="003A1C7D" w:rsidRPr="00CE13D6" w:rsidRDefault="003A1C7D" w:rsidP="003A1C7D">
      <w:pPr>
        <w:spacing w:after="0"/>
        <w:jc w:val="both"/>
        <w:rPr>
          <w:rFonts w:ascii="Arial" w:hAnsi="Arial" w:cs="Arial"/>
          <w:sz w:val="20"/>
          <w:szCs w:val="20"/>
        </w:rPr>
      </w:pPr>
    </w:p>
    <w:p w14:paraId="4F41CA77"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ASSISTÊNCIA TÉCNICA</w:t>
      </w:r>
    </w:p>
    <w:p w14:paraId="2A0113B2" w14:textId="77777777" w:rsidR="003A1C7D" w:rsidRPr="00CE13D6" w:rsidRDefault="003A1C7D" w:rsidP="003A1C7D">
      <w:pPr>
        <w:numPr>
          <w:ilvl w:val="0"/>
          <w:numId w:val="76"/>
        </w:numPr>
        <w:spacing w:after="0" w:line="278" w:lineRule="auto"/>
        <w:jc w:val="both"/>
        <w:rPr>
          <w:rFonts w:ascii="Arial" w:hAnsi="Arial" w:cs="Arial"/>
          <w:sz w:val="20"/>
          <w:szCs w:val="20"/>
        </w:rPr>
      </w:pPr>
      <w:r w:rsidRPr="00CE13D6">
        <w:rPr>
          <w:rFonts w:ascii="Arial" w:hAnsi="Arial" w:cs="Arial"/>
          <w:sz w:val="20"/>
          <w:szCs w:val="20"/>
        </w:rPr>
        <w:t>Equipe técnica habilitada em atendimento hospitalar.</w:t>
      </w:r>
    </w:p>
    <w:p w14:paraId="065D4CB0" w14:textId="77777777" w:rsidR="003A1C7D" w:rsidRPr="00CE13D6" w:rsidRDefault="003A1C7D" w:rsidP="003A1C7D">
      <w:pPr>
        <w:numPr>
          <w:ilvl w:val="0"/>
          <w:numId w:val="76"/>
        </w:numPr>
        <w:spacing w:after="0" w:line="278" w:lineRule="auto"/>
        <w:jc w:val="both"/>
        <w:rPr>
          <w:rFonts w:ascii="Arial" w:hAnsi="Arial" w:cs="Arial"/>
          <w:sz w:val="20"/>
          <w:szCs w:val="20"/>
        </w:rPr>
      </w:pPr>
      <w:r w:rsidRPr="00CE13D6">
        <w:rPr>
          <w:rFonts w:ascii="Arial" w:hAnsi="Arial" w:cs="Arial"/>
          <w:sz w:val="20"/>
          <w:szCs w:val="20"/>
        </w:rPr>
        <w:t xml:space="preserve">Atendimento emergencial em até </w:t>
      </w:r>
      <w:r w:rsidRPr="00CE13D6">
        <w:rPr>
          <w:rFonts w:ascii="Arial" w:hAnsi="Arial" w:cs="Arial"/>
          <w:b/>
          <w:bCs/>
          <w:sz w:val="20"/>
          <w:szCs w:val="20"/>
        </w:rPr>
        <w:t>48 horas úteis</w:t>
      </w:r>
      <w:r w:rsidRPr="00CE13D6">
        <w:rPr>
          <w:rFonts w:ascii="Arial" w:hAnsi="Arial" w:cs="Arial"/>
          <w:sz w:val="20"/>
          <w:szCs w:val="20"/>
        </w:rPr>
        <w:t>.</w:t>
      </w:r>
    </w:p>
    <w:p w14:paraId="4453B82E" w14:textId="77777777" w:rsidR="003A1C7D" w:rsidRPr="00CE13D6" w:rsidRDefault="003A1C7D" w:rsidP="003A1C7D">
      <w:pPr>
        <w:numPr>
          <w:ilvl w:val="0"/>
          <w:numId w:val="76"/>
        </w:numPr>
        <w:spacing w:after="0" w:line="278" w:lineRule="auto"/>
        <w:jc w:val="both"/>
        <w:rPr>
          <w:rFonts w:ascii="Arial" w:hAnsi="Arial" w:cs="Arial"/>
          <w:sz w:val="20"/>
          <w:szCs w:val="20"/>
        </w:rPr>
      </w:pPr>
      <w:r w:rsidRPr="00CE13D6">
        <w:rPr>
          <w:rFonts w:ascii="Arial" w:hAnsi="Arial" w:cs="Arial"/>
          <w:sz w:val="20"/>
          <w:szCs w:val="20"/>
        </w:rPr>
        <w:t>Suporte remoto quando possível.</w:t>
      </w:r>
    </w:p>
    <w:p w14:paraId="5ACD980C" w14:textId="77777777" w:rsidR="003A1C7D" w:rsidRDefault="003A1C7D" w:rsidP="003A1C7D">
      <w:pPr>
        <w:jc w:val="both"/>
      </w:pPr>
    </w:p>
    <w:p w14:paraId="1C4EEE4F" w14:textId="77777777" w:rsidR="003A1C7D" w:rsidRPr="00882825" w:rsidRDefault="003A1C7D" w:rsidP="003A1C7D">
      <w:pPr>
        <w:pStyle w:val="PargrafodaLista"/>
        <w:numPr>
          <w:ilvl w:val="0"/>
          <w:numId w:val="77"/>
        </w:numPr>
        <w:spacing w:line="278" w:lineRule="auto"/>
        <w:jc w:val="both"/>
        <w:rPr>
          <w:rFonts w:ascii="Arial" w:hAnsi="Arial" w:cs="Arial"/>
          <w:b/>
          <w:bCs/>
          <w:u w:val="single"/>
        </w:rPr>
      </w:pPr>
      <w:r w:rsidRPr="00882825">
        <w:rPr>
          <w:rFonts w:ascii="Arial" w:hAnsi="Arial" w:cs="Arial"/>
          <w:b/>
          <w:bCs/>
          <w:u w:val="single"/>
        </w:rPr>
        <w:t>SECADOR ROTATIVO</w:t>
      </w:r>
    </w:p>
    <w:p w14:paraId="1B192066"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ESPECIFICAÇÕES TÉCNICAS MÍNIMAS EXIGIDAS</w:t>
      </w:r>
    </w:p>
    <w:p w14:paraId="2DFC9869"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Capacidade e Construção</w:t>
      </w:r>
    </w:p>
    <w:p w14:paraId="4E6FC631" w14:textId="77777777" w:rsidR="003A1C7D" w:rsidRPr="00CE13D6" w:rsidRDefault="003A1C7D" w:rsidP="003A1C7D">
      <w:pPr>
        <w:numPr>
          <w:ilvl w:val="0"/>
          <w:numId w:val="78"/>
        </w:numPr>
        <w:spacing w:after="0" w:line="278" w:lineRule="auto"/>
        <w:jc w:val="both"/>
        <w:rPr>
          <w:rFonts w:ascii="Arial" w:hAnsi="Arial" w:cs="Arial"/>
          <w:sz w:val="20"/>
          <w:szCs w:val="20"/>
        </w:rPr>
      </w:pPr>
      <w:r w:rsidRPr="00CE13D6">
        <w:rPr>
          <w:rFonts w:ascii="Arial" w:hAnsi="Arial" w:cs="Arial"/>
          <w:sz w:val="20"/>
          <w:szCs w:val="20"/>
        </w:rPr>
        <w:t xml:space="preserve">Capacidade nominal mínima de </w:t>
      </w:r>
      <w:r w:rsidRPr="00CE13D6">
        <w:rPr>
          <w:rFonts w:ascii="Arial" w:hAnsi="Arial" w:cs="Arial"/>
          <w:b/>
          <w:bCs/>
          <w:sz w:val="20"/>
          <w:szCs w:val="20"/>
        </w:rPr>
        <w:t>100 kg</w:t>
      </w:r>
      <w:r w:rsidRPr="00CE13D6">
        <w:rPr>
          <w:rFonts w:ascii="Arial" w:hAnsi="Arial" w:cs="Arial"/>
          <w:sz w:val="20"/>
          <w:szCs w:val="20"/>
        </w:rPr>
        <w:t xml:space="preserve"> de roupa seca por ciclo.</w:t>
      </w:r>
    </w:p>
    <w:p w14:paraId="31131BAB" w14:textId="77777777" w:rsidR="003A1C7D" w:rsidRPr="00CE13D6" w:rsidRDefault="003A1C7D" w:rsidP="003A1C7D">
      <w:pPr>
        <w:numPr>
          <w:ilvl w:val="0"/>
          <w:numId w:val="78"/>
        </w:numPr>
        <w:spacing w:after="0" w:line="278" w:lineRule="auto"/>
        <w:jc w:val="both"/>
        <w:rPr>
          <w:rFonts w:ascii="Arial" w:hAnsi="Arial" w:cs="Arial"/>
          <w:sz w:val="20"/>
          <w:szCs w:val="20"/>
        </w:rPr>
      </w:pPr>
      <w:r w:rsidRPr="00CE13D6">
        <w:rPr>
          <w:rFonts w:ascii="Arial" w:hAnsi="Arial" w:cs="Arial"/>
          <w:sz w:val="20"/>
          <w:szCs w:val="20"/>
        </w:rPr>
        <w:t xml:space="preserve">Construção industrial em </w:t>
      </w:r>
      <w:r w:rsidRPr="00CE13D6">
        <w:rPr>
          <w:rFonts w:ascii="Arial" w:hAnsi="Arial" w:cs="Arial"/>
          <w:b/>
          <w:bCs/>
          <w:sz w:val="20"/>
          <w:szCs w:val="20"/>
        </w:rPr>
        <w:t xml:space="preserve">aço inoxidável </w:t>
      </w:r>
      <w:r w:rsidRPr="00CE13D6">
        <w:rPr>
          <w:rFonts w:ascii="Arial" w:hAnsi="Arial" w:cs="Arial"/>
          <w:sz w:val="20"/>
          <w:szCs w:val="20"/>
        </w:rPr>
        <w:t>nas partes internas e externas, resistente à corrosão e adequada ao ambiente hospitalar.</w:t>
      </w:r>
    </w:p>
    <w:p w14:paraId="45194F1B" w14:textId="77777777" w:rsidR="003A1C7D" w:rsidRPr="00CE13D6" w:rsidRDefault="003A1C7D" w:rsidP="003A1C7D">
      <w:pPr>
        <w:numPr>
          <w:ilvl w:val="0"/>
          <w:numId w:val="78"/>
        </w:numPr>
        <w:spacing w:after="0" w:line="278" w:lineRule="auto"/>
        <w:jc w:val="both"/>
        <w:rPr>
          <w:rFonts w:ascii="Arial" w:hAnsi="Arial" w:cs="Arial"/>
          <w:sz w:val="20"/>
          <w:szCs w:val="20"/>
        </w:rPr>
      </w:pPr>
      <w:r w:rsidRPr="00CE13D6">
        <w:rPr>
          <w:rFonts w:ascii="Arial" w:hAnsi="Arial" w:cs="Arial"/>
          <w:sz w:val="20"/>
          <w:szCs w:val="20"/>
        </w:rPr>
        <w:t>Tambor interno perfurado, balanceado, com sistema que garante fluxo uniforme de ar quente e secagem homogênea.</w:t>
      </w:r>
    </w:p>
    <w:p w14:paraId="76FC8C6E" w14:textId="77777777" w:rsidR="003A1C7D" w:rsidRPr="00CE13D6" w:rsidRDefault="003A1C7D" w:rsidP="003A1C7D">
      <w:pPr>
        <w:numPr>
          <w:ilvl w:val="0"/>
          <w:numId w:val="78"/>
        </w:numPr>
        <w:spacing w:after="0" w:line="278" w:lineRule="auto"/>
        <w:jc w:val="both"/>
        <w:rPr>
          <w:rFonts w:ascii="Arial" w:hAnsi="Arial" w:cs="Arial"/>
          <w:sz w:val="20"/>
          <w:szCs w:val="20"/>
        </w:rPr>
      </w:pPr>
      <w:r w:rsidRPr="00CE13D6">
        <w:rPr>
          <w:rFonts w:ascii="Arial" w:hAnsi="Arial" w:cs="Arial"/>
          <w:sz w:val="20"/>
          <w:szCs w:val="20"/>
        </w:rPr>
        <w:t xml:space="preserve">Porta ampla, com abertura mínima de </w:t>
      </w:r>
      <w:r w:rsidRPr="00CE13D6">
        <w:rPr>
          <w:rFonts w:ascii="Arial" w:hAnsi="Arial" w:cs="Arial"/>
          <w:b/>
          <w:bCs/>
          <w:sz w:val="20"/>
          <w:szCs w:val="20"/>
        </w:rPr>
        <w:t>180°</w:t>
      </w:r>
      <w:r w:rsidRPr="00CE13D6">
        <w:rPr>
          <w:rFonts w:ascii="Arial" w:hAnsi="Arial" w:cs="Arial"/>
          <w:sz w:val="20"/>
          <w:szCs w:val="20"/>
        </w:rPr>
        <w:t>, para facilitar carga e descarga.</w:t>
      </w:r>
    </w:p>
    <w:p w14:paraId="51A45F0E" w14:textId="77777777" w:rsidR="003A1C7D" w:rsidRPr="00CE13D6" w:rsidRDefault="003A1C7D" w:rsidP="003A1C7D">
      <w:pPr>
        <w:numPr>
          <w:ilvl w:val="0"/>
          <w:numId w:val="78"/>
        </w:numPr>
        <w:spacing w:after="0" w:line="278" w:lineRule="auto"/>
        <w:jc w:val="both"/>
        <w:rPr>
          <w:rFonts w:ascii="Arial" w:hAnsi="Arial" w:cs="Arial"/>
          <w:sz w:val="20"/>
          <w:szCs w:val="20"/>
        </w:rPr>
      </w:pPr>
      <w:r w:rsidRPr="00CE13D6">
        <w:rPr>
          <w:rFonts w:ascii="Arial" w:hAnsi="Arial" w:cs="Arial"/>
          <w:sz w:val="20"/>
          <w:szCs w:val="20"/>
        </w:rPr>
        <w:t>Demais configurações no Termo de Referência.</w:t>
      </w:r>
    </w:p>
    <w:p w14:paraId="29DF891C" w14:textId="77777777" w:rsidR="003A1C7D" w:rsidRPr="00CE13D6" w:rsidRDefault="003A1C7D" w:rsidP="003A1C7D">
      <w:pPr>
        <w:spacing w:after="0"/>
        <w:ind w:left="720"/>
        <w:jc w:val="both"/>
        <w:rPr>
          <w:rFonts w:ascii="Arial" w:hAnsi="Arial" w:cs="Arial"/>
          <w:sz w:val="20"/>
          <w:szCs w:val="20"/>
        </w:rPr>
      </w:pPr>
    </w:p>
    <w:p w14:paraId="7F9BB5A9"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lastRenderedPageBreak/>
        <w:t>SISTEMA DE SECAGEM E AQUECIMENTO</w:t>
      </w:r>
    </w:p>
    <w:p w14:paraId="139500F8" w14:textId="77777777" w:rsidR="003A1C7D" w:rsidRPr="00CE13D6" w:rsidRDefault="003A1C7D" w:rsidP="003A1C7D">
      <w:pPr>
        <w:numPr>
          <w:ilvl w:val="0"/>
          <w:numId w:val="79"/>
        </w:numPr>
        <w:spacing w:after="0" w:line="278" w:lineRule="auto"/>
        <w:jc w:val="both"/>
        <w:rPr>
          <w:rFonts w:ascii="Arial" w:hAnsi="Arial" w:cs="Arial"/>
          <w:sz w:val="20"/>
          <w:szCs w:val="20"/>
        </w:rPr>
      </w:pPr>
      <w:r w:rsidRPr="00CE13D6">
        <w:rPr>
          <w:rFonts w:ascii="Arial" w:hAnsi="Arial" w:cs="Arial"/>
          <w:sz w:val="20"/>
          <w:szCs w:val="20"/>
        </w:rPr>
        <w:t>Sistema de aquecimento por:</w:t>
      </w:r>
    </w:p>
    <w:p w14:paraId="5652E536" w14:textId="77777777" w:rsidR="003A1C7D" w:rsidRPr="00CE13D6" w:rsidRDefault="003A1C7D" w:rsidP="003A1C7D">
      <w:pPr>
        <w:numPr>
          <w:ilvl w:val="1"/>
          <w:numId w:val="79"/>
        </w:numPr>
        <w:spacing w:after="0" w:line="278" w:lineRule="auto"/>
        <w:jc w:val="both"/>
        <w:rPr>
          <w:rFonts w:ascii="Arial" w:hAnsi="Arial" w:cs="Arial"/>
          <w:sz w:val="20"/>
          <w:szCs w:val="20"/>
        </w:rPr>
      </w:pPr>
      <w:r w:rsidRPr="00CE13D6">
        <w:rPr>
          <w:rFonts w:ascii="Arial" w:hAnsi="Arial" w:cs="Arial"/>
          <w:b/>
          <w:bCs/>
          <w:sz w:val="20"/>
          <w:szCs w:val="20"/>
        </w:rPr>
        <w:t>Resistências elétricas</w:t>
      </w:r>
    </w:p>
    <w:p w14:paraId="45302E85" w14:textId="77777777" w:rsidR="003A1C7D" w:rsidRPr="00CE13D6" w:rsidRDefault="003A1C7D" w:rsidP="003A1C7D">
      <w:pPr>
        <w:numPr>
          <w:ilvl w:val="0"/>
          <w:numId w:val="79"/>
        </w:numPr>
        <w:spacing w:after="0" w:line="278" w:lineRule="auto"/>
        <w:jc w:val="both"/>
        <w:rPr>
          <w:rFonts w:ascii="Arial" w:hAnsi="Arial" w:cs="Arial"/>
          <w:sz w:val="20"/>
          <w:szCs w:val="20"/>
        </w:rPr>
      </w:pPr>
      <w:r w:rsidRPr="00CE13D6">
        <w:rPr>
          <w:rFonts w:ascii="Arial" w:hAnsi="Arial" w:cs="Arial"/>
          <w:sz w:val="20"/>
          <w:szCs w:val="20"/>
        </w:rPr>
        <w:t>Temperatura de operação ajustável, com controle eletrônico preciso.</w:t>
      </w:r>
    </w:p>
    <w:p w14:paraId="64757F5A" w14:textId="77777777" w:rsidR="003A1C7D" w:rsidRPr="00CE13D6" w:rsidRDefault="003A1C7D" w:rsidP="003A1C7D">
      <w:pPr>
        <w:numPr>
          <w:ilvl w:val="0"/>
          <w:numId w:val="79"/>
        </w:numPr>
        <w:spacing w:after="0" w:line="278" w:lineRule="auto"/>
        <w:jc w:val="both"/>
        <w:rPr>
          <w:rFonts w:ascii="Arial" w:hAnsi="Arial" w:cs="Arial"/>
          <w:sz w:val="20"/>
          <w:szCs w:val="20"/>
        </w:rPr>
      </w:pPr>
      <w:r w:rsidRPr="00CE13D6">
        <w:rPr>
          <w:rFonts w:ascii="Arial" w:hAnsi="Arial" w:cs="Arial"/>
          <w:sz w:val="20"/>
          <w:szCs w:val="20"/>
        </w:rPr>
        <w:t>Recuperador de calor e sistema de circulação de ar que otimize o consumo energético.</w:t>
      </w:r>
    </w:p>
    <w:p w14:paraId="0AA39423" w14:textId="77777777" w:rsidR="003A1C7D" w:rsidRPr="00CE13D6" w:rsidRDefault="003A1C7D" w:rsidP="003A1C7D">
      <w:pPr>
        <w:numPr>
          <w:ilvl w:val="0"/>
          <w:numId w:val="79"/>
        </w:numPr>
        <w:spacing w:after="0" w:line="278" w:lineRule="auto"/>
        <w:jc w:val="both"/>
        <w:rPr>
          <w:rFonts w:ascii="Arial" w:hAnsi="Arial" w:cs="Arial"/>
          <w:sz w:val="20"/>
          <w:szCs w:val="20"/>
        </w:rPr>
      </w:pPr>
      <w:r w:rsidRPr="00CE13D6">
        <w:rPr>
          <w:rFonts w:ascii="Arial" w:hAnsi="Arial" w:cs="Arial"/>
          <w:sz w:val="20"/>
          <w:szCs w:val="20"/>
        </w:rPr>
        <w:t xml:space="preserve">Sensores de umidade para desligamento automático ao final do ciclo (evita </w:t>
      </w:r>
      <w:proofErr w:type="spellStart"/>
      <w:r w:rsidRPr="00CE13D6">
        <w:rPr>
          <w:rFonts w:ascii="Arial" w:hAnsi="Arial" w:cs="Arial"/>
          <w:sz w:val="20"/>
          <w:szCs w:val="20"/>
        </w:rPr>
        <w:t>supersecagem</w:t>
      </w:r>
      <w:proofErr w:type="spellEnd"/>
      <w:r w:rsidRPr="00CE13D6">
        <w:rPr>
          <w:rFonts w:ascii="Arial" w:hAnsi="Arial" w:cs="Arial"/>
          <w:sz w:val="20"/>
          <w:szCs w:val="20"/>
        </w:rPr>
        <w:t>).</w:t>
      </w:r>
    </w:p>
    <w:p w14:paraId="4076C088" w14:textId="77777777" w:rsidR="003A1C7D" w:rsidRPr="00CE13D6" w:rsidRDefault="003A1C7D" w:rsidP="003A1C7D">
      <w:pPr>
        <w:spacing w:after="0"/>
        <w:jc w:val="both"/>
        <w:rPr>
          <w:rFonts w:ascii="Arial" w:hAnsi="Arial" w:cs="Arial"/>
          <w:sz w:val="20"/>
          <w:szCs w:val="20"/>
        </w:rPr>
      </w:pPr>
    </w:p>
    <w:p w14:paraId="26C4F5A1"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PAINEL DE COMANDO</w:t>
      </w:r>
    </w:p>
    <w:p w14:paraId="6D0FDB41" w14:textId="77777777" w:rsidR="003A1C7D" w:rsidRPr="00CE13D6" w:rsidRDefault="003A1C7D" w:rsidP="003A1C7D">
      <w:pPr>
        <w:numPr>
          <w:ilvl w:val="0"/>
          <w:numId w:val="80"/>
        </w:numPr>
        <w:spacing w:after="0" w:line="278" w:lineRule="auto"/>
        <w:jc w:val="both"/>
        <w:rPr>
          <w:rFonts w:ascii="Arial" w:hAnsi="Arial" w:cs="Arial"/>
          <w:sz w:val="20"/>
          <w:szCs w:val="20"/>
        </w:rPr>
      </w:pPr>
      <w:r w:rsidRPr="00CE13D6">
        <w:rPr>
          <w:rFonts w:ascii="Arial" w:hAnsi="Arial" w:cs="Arial"/>
          <w:sz w:val="20"/>
          <w:szCs w:val="20"/>
        </w:rPr>
        <w:t>Painel microprocessado com:</w:t>
      </w:r>
    </w:p>
    <w:p w14:paraId="145B4E8B" w14:textId="77777777" w:rsidR="003A1C7D" w:rsidRPr="00CE13D6" w:rsidRDefault="003A1C7D" w:rsidP="003A1C7D">
      <w:pPr>
        <w:numPr>
          <w:ilvl w:val="1"/>
          <w:numId w:val="80"/>
        </w:numPr>
        <w:spacing w:after="0" w:line="278" w:lineRule="auto"/>
        <w:jc w:val="both"/>
        <w:rPr>
          <w:rFonts w:ascii="Arial" w:hAnsi="Arial" w:cs="Arial"/>
          <w:sz w:val="20"/>
          <w:szCs w:val="20"/>
        </w:rPr>
      </w:pPr>
      <w:r w:rsidRPr="00CE13D6">
        <w:rPr>
          <w:rFonts w:ascii="Arial" w:hAnsi="Arial" w:cs="Arial"/>
          <w:sz w:val="20"/>
          <w:szCs w:val="20"/>
        </w:rPr>
        <w:t xml:space="preserve">Programas </w:t>
      </w:r>
      <w:proofErr w:type="spellStart"/>
      <w:r w:rsidRPr="00CE13D6">
        <w:rPr>
          <w:rFonts w:ascii="Arial" w:hAnsi="Arial" w:cs="Arial"/>
          <w:sz w:val="20"/>
          <w:szCs w:val="20"/>
        </w:rPr>
        <w:t>pré</w:t>
      </w:r>
      <w:proofErr w:type="spellEnd"/>
      <w:r w:rsidRPr="00CE13D6">
        <w:rPr>
          <w:rFonts w:ascii="Arial" w:hAnsi="Arial" w:cs="Arial"/>
          <w:sz w:val="20"/>
          <w:szCs w:val="20"/>
        </w:rPr>
        <w:t>-configurados para operação hospitalar.</w:t>
      </w:r>
    </w:p>
    <w:p w14:paraId="0DE0DCC7" w14:textId="77777777" w:rsidR="003A1C7D" w:rsidRPr="00CE13D6" w:rsidRDefault="003A1C7D" w:rsidP="003A1C7D">
      <w:pPr>
        <w:numPr>
          <w:ilvl w:val="1"/>
          <w:numId w:val="80"/>
        </w:numPr>
        <w:spacing w:after="0" w:line="278" w:lineRule="auto"/>
        <w:jc w:val="both"/>
        <w:rPr>
          <w:rFonts w:ascii="Arial" w:hAnsi="Arial" w:cs="Arial"/>
          <w:sz w:val="20"/>
          <w:szCs w:val="20"/>
        </w:rPr>
      </w:pPr>
      <w:r w:rsidRPr="00CE13D6">
        <w:rPr>
          <w:rFonts w:ascii="Arial" w:hAnsi="Arial" w:cs="Arial"/>
          <w:sz w:val="20"/>
          <w:szCs w:val="20"/>
        </w:rPr>
        <w:t>Opção de criação de ciclos personalizados.</w:t>
      </w:r>
    </w:p>
    <w:p w14:paraId="06826D34" w14:textId="77777777" w:rsidR="003A1C7D" w:rsidRPr="00CE13D6" w:rsidRDefault="003A1C7D" w:rsidP="003A1C7D">
      <w:pPr>
        <w:numPr>
          <w:ilvl w:val="1"/>
          <w:numId w:val="80"/>
        </w:numPr>
        <w:spacing w:after="0" w:line="278" w:lineRule="auto"/>
        <w:jc w:val="both"/>
        <w:rPr>
          <w:rFonts w:ascii="Arial" w:hAnsi="Arial" w:cs="Arial"/>
          <w:sz w:val="20"/>
          <w:szCs w:val="20"/>
        </w:rPr>
      </w:pPr>
      <w:r w:rsidRPr="00CE13D6">
        <w:rPr>
          <w:rFonts w:ascii="Arial" w:hAnsi="Arial" w:cs="Arial"/>
          <w:sz w:val="20"/>
          <w:szCs w:val="20"/>
        </w:rPr>
        <w:t>Display digital indicando tempo restante, fase do ciclo e temperatura.</w:t>
      </w:r>
    </w:p>
    <w:p w14:paraId="54A40C20" w14:textId="77777777" w:rsidR="003A1C7D" w:rsidRPr="00CE13D6" w:rsidRDefault="003A1C7D" w:rsidP="003A1C7D">
      <w:pPr>
        <w:numPr>
          <w:ilvl w:val="0"/>
          <w:numId w:val="80"/>
        </w:numPr>
        <w:spacing w:after="0" w:line="278" w:lineRule="auto"/>
        <w:jc w:val="both"/>
        <w:rPr>
          <w:rFonts w:ascii="Arial" w:hAnsi="Arial" w:cs="Arial"/>
          <w:sz w:val="20"/>
          <w:szCs w:val="20"/>
        </w:rPr>
      </w:pPr>
      <w:r w:rsidRPr="00CE13D6">
        <w:rPr>
          <w:rFonts w:ascii="Arial" w:hAnsi="Arial" w:cs="Arial"/>
          <w:sz w:val="20"/>
          <w:szCs w:val="20"/>
        </w:rPr>
        <w:t>Sistema de diagnóstico de falhas com códigos de erro.</w:t>
      </w:r>
    </w:p>
    <w:p w14:paraId="34721638" w14:textId="77777777" w:rsidR="003A1C7D" w:rsidRPr="00CE13D6" w:rsidRDefault="003A1C7D" w:rsidP="003A1C7D">
      <w:pPr>
        <w:spacing w:after="0"/>
        <w:jc w:val="both"/>
        <w:rPr>
          <w:rFonts w:ascii="Arial" w:hAnsi="Arial" w:cs="Arial"/>
          <w:sz w:val="20"/>
          <w:szCs w:val="20"/>
        </w:rPr>
      </w:pPr>
    </w:p>
    <w:p w14:paraId="17CB4015"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SEGURANÇA</w:t>
      </w:r>
    </w:p>
    <w:p w14:paraId="6B662205" w14:textId="77777777" w:rsidR="003A1C7D" w:rsidRPr="00CE13D6" w:rsidRDefault="003A1C7D" w:rsidP="003A1C7D">
      <w:pPr>
        <w:numPr>
          <w:ilvl w:val="0"/>
          <w:numId w:val="81"/>
        </w:numPr>
        <w:spacing w:after="0" w:line="278" w:lineRule="auto"/>
        <w:jc w:val="both"/>
        <w:rPr>
          <w:rFonts w:ascii="Arial" w:hAnsi="Arial" w:cs="Arial"/>
          <w:sz w:val="20"/>
          <w:szCs w:val="20"/>
        </w:rPr>
      </w:pPr>
      <w:r w:rsidRPr="00CE13D6">
        <w:rPr>
          <w:rFonts w:ascii="Arial" w:hAnsi="Arial" w:cs="Arial"/>
          <w:sz w:val="20"/>
          <w:szCs w:val="20"/>
        </w:rPr>
        <w:t>Sistema de proteção contra sobreaquecimento.</w:t>
      </w:r>
    </w:p>
    <w:p w14:paraId="48340317" w14:textId="77777777" w:rsidR="003A1C7D" w:rsidRPr="00CE13D6" w:rsidRDefault="003A1C7D" w:rsidP="003A1C7D">
      <w:pPr>
        <w:numPr>
          <w:ilvl w:val="0"/>
          <w:numId w:val="81"/>
        </w:numPr>
        <w:spacing w:after="0" w:line="278" w:lineRule="auto"/>
        <w:jc w:val="both"/>
        <w:rPr>
          <w:rFonts w:ascii="Arial" w:hAnsi="Arial" w:cs="Arial"/>
          <w:sz w:val="20"/>
          <w:szCs w:val="20"/>
        </w:rPr>
      </w:pPr>
      <w:r w:rsidRPr="00CE13D6">
        <w:rPr>
          <w:rFonts w:ascii="Arial" w:hAnsi="Arial" w:cs="Arial"/>
          <w:sz w:val="20"/>
          <w:szCs w:val="20"/>
        </w:rPr>
        <w:t>Porta com trava de segurança durante o funcionamento.</w:t>
      </w:r>
    </w:p>
    <w:p w14:paraId="0E676B24" w14:textId="77777777" w:rsidR="003A1C7D" w:rsidRPr="00CE13D6" w:rsidRDefault="003A1C7D" w:rsidP="003A1C7D">
      <w:pPr>
        <w:numPr>
          <w:ilvl w:val="0"/>
          <w:numId w:val="81"/>
        </w:numPr>
        <w:spacing w:after="0" w:line="278" w:lineRule="auto"/>
        <w:jc w:val="both"/>
        <w:rPr>
          <w:rFonts w:ascii="Arial" w:hAnsi="Arial" w:cs="Arial"/>
          <w:sz w:val="20"/>
          <w:szCs w:val="20"/>
        </w:rPr>
      </w:pPr>
      <w:r w:rsidRPr="00CE13D6">
        <w:rPr>
          <w:rFonts w:ascii="Arial" w:hAnsi="Arial" w:cs="Arial"/>
          <w:sz w:val="20"/>
          <w:szCs w:val="20"/>
        </w:rPr>
        <w:t>Botão de emergência acessível na parte frontal.</w:t>
      </w:r>
    </w:p>
    <w:p w14:paraId="3085F921" w14:textId="77777777" w:rsidR="003A1C7D" w:rsidRPr="00CE13D6" w:rsidRDefault="003A1C7D" w:rsidP="003A1C7D">
      <w:pPr>
        <w:numPr>
          <w:ilvl w:val="0"/>
          <w:numId w:val="81"/>
        </w:numPr>
        <w:spacing w:after="0" w:line="278" w:lineRule="auto"/>
        <w:jc w:val="both"/>
        <w:rPr>
          <w:rFonts w:ascii="Arial" w:hAnsi="Arial" w:cs="Arial"/>
          <w:sz w:val="20"/>
          <w:szCs w:val="20"/>
        </w:rPr>
      </w:pPr>
      <w:r w:rsidRPr="00CE13D6">
        <w:rPr>
          <w:rFonts w:ascii="Arial" w:hAnsi="Arial" w:cs="Arial"/>
          <w:sz w:val="20"/>
          <w:szCs w:val="20"/>
        </w:rPr>
        <w:t>Sistema de desligamento automático em caso de falha mecânica ou elétrica.</w:t>
      </w:r>
    </w:p>
    <w:p w14:paraId="1EB3318B" w14:textId="77777777" w:rsidR="003A1C7D" w:rsidRPr="00CE13D6" w:rsidRDefault="003A1C7D" w:rsidP="003A1C7D">
      <w:pPr>
        <w:spacing w:after="0"/>
        <w:jc w:val="both"/>
        <w:rPr>
          <w:rFonts w:ascii="Arial" w:hAnsi="Arial" w:cs="Arial"/>
          <w:sz w:val="20"/>
          <w:szCs w:val="20"/>
        </w:rPr>
      </w:pPr>
    </w:p>
    <w:p w14:paraId="5B807112"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EFICIÊNCIA E REDUÇÃO DE CONSUMO</w:t>
      </w:r>
    </w:p>
    <w:p w14:paraId="697E95A1" w14:textId="77777777" w:rsidR="003A1C7D" w:rsidRPr="00CE13D6" w:rsidRDefault="003A1C7D" w:rsidP="003A1C7D">
      <w:pPr>
        <w:numPr>
          <w:ilvl w:val="0"/>
          <w:numId w:val="82"/>
        </w:numPr>
        <w:spacing w:after="0" w:line="278" w:lineRule="auto"/>
        <w:jc w:val="both"/>
        <w:rPr>
          <w:rFonts w:ascii="Arial" w:hAnsi="Arial" w:cs="Arial"/>
          <w:sz w:val="20"/>
          <w:szCs w:val="20"/>
        </w:rPr>
      </w:pPr>
      <w:r w:rsidRPr="00CE13D6">
        <w:rPr>
          <w:rFonts w:ascii="Arial" w:hAnsi="Arial" w:cs="Arial"/>
          <w:sz w:val="20"/>
          <w:szCs w:val="20"/>
        </w:rPr>
        <w:t>Sistema de isolamento térmico do tambor que minimize a perda de calor.</w:t>
      </w:r>
    </w:p>
    <w:p w14:paraId="383F3661" w14:textId="77777777" w:rsidR="003A1C7D" w:rsidRPr="00CE13D6" w:rsidRDefault="003A1C7D" w:rsidP="003A1C7D">
      <w:pPr>
        <w:numPr>
          <w:ilvl w:val="0"/>
          <w:numId w:val="82"/>
        </w:numPr>
        <w:spacing w:after="0" w:line="278" w:lineRule="auto"/>
        <w:jc w:val="both"/>
        <w:rPr>
          <w:rFonts w:ascii="Arial" w:hAnsi="Arial" w:cs="Arial"/>
          <w:sz w:val="20"/>
          <w:szCs w:val="20"/>
        </w:rPr>
      </w:pPr>
      <w:r w:rsidRPr="00CE13D6">
        <w:rPr>
          <w:rFonts w:ascii="Arial" w:hAnsi="Arial" w:cs="Arial"/>
          <w:sz w:val="20"/>
          <w:szCs w:val="20"/>
        </w:rPr>
        <w:t>Exaustão de ar com dutos adequados para instalação hospitalar.</w:t>
      </w:r>
    </w:p>
    <w:p w14:paraId="6C15E880" w14:textId="77777777" w:rsidR="003A1C7D" w:rsidRPr="00CE13D6" w:rsidRDefault="003A1C7D" w:rsidP="003A1C7D">
      <w:pPr>
        <w:numPr>
          <w:ilvl w:val="0"/>
          <w:numId w:val="82"/>
        </w:numPr>
        <w:spacing w:after="0" w:line="278" w:lineRule="auto"/>
        <w:jc w:val="both"/>
        <w:rPr>
          <w:rFonts w:ascii="Arial" w:hAnsi="Arial" w:cs="Arial"/>
          <w:sz w:val="20"/>
          <w:szCs w:val="20"/>
        </w:rPr>
      </w:pPr>
      <w:r w:rsidRPr="00CE13D6">
        <w:rPr>
          <w:rFonts w:ascii="Arial" w:hAnsi="Arial" w:cs="Arial"/>
          <w:sz w:val="20"/>
          <w:szCs w:val="20"/>
        </w:rPr>
        <w:t>Baixo consumo energético proporcional à capacidade oferecida.</w:t>
      </w:r>
    </w:p>
    <w:p w14:paraId="1F85585C" w14:textId="77777777" w:rsidR="003A1C7D" w:rsidRPr="00CE13D6" w:rsidRDefault="003A1C7D" w:rsidP="003A1C7D">
      <w:pPr>
        <w:spacing w:after="0"/>
        <w:jc w:val="both"/>
        <w:rPr>
          <w:rFonts w:ascii="Arial" w:hAnsi="Arial" w:cs="Arial"/>
          <w:sz w:val="20"/>
          <w:szCs w:val="20"/>
        </w:rPr>
      </w:pPr>
    </w:p>
    <w:p w14:paraId="599B7D97"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REQUISITOS ELÉTRICOS E INSTALAÇÃO</w:t>
      </w:r>
    </w:p>
    <w:p w14:paraId="3D2DDE3A" w14:textId="77777777" w:rsidR="003A1C7D" w:rsidRPr="00CE13D6" w:rsidRDefault="003A1C7D" w:rsidP="003A1C7D">
      <w:pPr>
        <w:numPr>
          <w:ilvl w:val="0"/>
          <w:numId w:val="83"/>
        </w:numPr>
        <w:spacing w:after="0" w:line="278" w:lineRule="auto"/>
        <w:jc w:val="both"/>
        <w:rPr>
          <w:rFonts w:ascii="Arial" w:hAnsi="Arial" w:cs="Arial"/>
          <w:sz w:val="20"/>
          <w:szCs w:val="20"/>
        </w:rPr>
      </w:pPr>
      <w:r w:rsidRPr="00CE13D6">
        <w:rPr>
          <w:rFonts w:ascii="Arial" w:hAnsi="Arial" w:cs="Arial"/>
          <w:sz w:val="20"/>
          <w:szCs w:val="20"/>
        </w:rPr>
        <w:t>Alimentação compatível com padrões nacionais (220V).</w:t>
      </w:r>
    </w:p>
    <w:p w14:paraId="23B31EC7" w14:textId="77777777" w:rsidR="003A1C7D" w:rsidRPr="00CE13D6" w:rsidRDefault="003A1C7D" w:rsidP="003A1C7D">
      <w:pPr>
        <w:numPr>
          <w:ilvl w:val="0"/>
          <w:numId w:val="83"/>
        </w:numPr>
        <w:spacing w:after="0" w:line="278" w:lineRule="auto"/>
        <w:jc w:val="both"/>
        <w:rPr>
          <w:rFonts w:ascii="Arial" w:hAnsi="Arial" w:cs="Arial"/>
          <w:sz w:val="20"/>
          <w:szCs w:val="20"/>
        </w:rPr>
      </w:pPr>
      <w:r w:rsidRPr="00CE13D6">
        <w:rPr>
          <w:rFonts w:ascii="Arial" w:hAnsi="Arial" w:cs="Arial"/>
          <w:sz w:val="20"/>
          <w:szCs w:val="20"/>
        </w:rPr>
        <w:t>Acompanha manual técnico em português com esquemas elétricos e hidráulicos.</w:t>
      </w:r>
    </w:p>
    <w:p w14:paraId="29B08B9D" w14:textId="77777777" w:rsidR="003A1C7D" w:rsidRPr="00CE13D6" w:rsidRDefault="003A1C7D" w:rsidP="003A1C7D">
      <w:pPr>
        <w:numPr>
          <w:ilvl w:val="0"/>
          <w:numId w:val="83"/>
        </w:numPr>
        <w:spacing w:after="0" w:line="278" w:lineRule="auto"/>
        <w:jc w:val="both"/>
        <w:rPr>
          <w:rFonts w:ascii="Arial" w:hAnsi="Arial" w:cs="Arial"/>
          <w:sz w:val="20"/>
          <w:szCs w:val="20"/>
        </w:rPr>
      </w:pPr>
      <w:r>
        <w:rPr>
          <w:rFonts w:ascii="Arial" w:hAnsi="Arial" w:cs="Arial"/>
          <w:sz w:val="20"/>
          <w:szCs w:val="20"/>
        </w:rPr>
        <w:t>Instalação pela contratada.</w:t>
      </w:r>
    </w:p>
    <w:p w14:paraId="74E8DF46" w14:textId="77777777" w:rsidR="003A1C7D" w:rsidRPr="00CE13D6" w:rsidRDefault="003A1C7D" w:rsidP="003A1C7D">
      <w:pPr>
        <w:spacing w:after="0"/>
        <w:jc w:val="both"/>
        <w:rPr>
          <w:rFonts w:ascii="Arial" w:hAnsi="Arial" w:cs="Arial"/>
          <w:sz w:val="20"/>
          <w:szCs w:val="20"/>
        </w:rPr>
      </w:pPr>
    </w:p>
    <w:p w14:paraId="24CA6715"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CERTIFICAÇÕES E NORMAS</w:t>
      </w:r>
    </w:p>
    <w:p w14:paraId="03E164C7" w14:textId="77777777" w:rsidR="003A1C7D" w:rsidRPr="00CE13D6" w:rsidRDefault="003A1C7D" w:rsidP="003A1C7D">
      <w:pPr>
        <w:spacing w:after="0"/>
        <w:jc w:val="both"/>
        <w:rPr>
          <w:rFonts w:ascii="Arial" w:hAnsi="Arial" w:cs="Arial"/>
          <w:sz w:val="20"/>
          <w:szCs w:val="20"/>
        </w:rPr>
      </w:pPr>
      <w:r w:rsidRPr="00CE13D6">
        <w:rPr>
          <w:rFonts w:ascii="Arial" w:hAnsi="Arial" w:cs="Arial"/>
          <w:sz w:val="20"/>
          <w:szCs w:val="20"/>
        </w:rPr>
        <w:t>O equipamento deve possuir:</w:t>
      </w:r>
    </w:p>
    <w:p w14:paraId="78E3D917" w14:textId="77777777" w:rsidR="003A1C7D" w:rsidRPr="00CE13D6" w:rsidRDefault="003A1C7D" w:rsidP="003A1C7D">
      <w:pPr>
        <w:numPr>
          <w:ilvl w:val="0"/>
          <w:numId w:val="84"/>
        </w:numPr>
        <w:spacing w:after="0" w:line="278" w:lineRule="auto"/>
        <w:jc w:val="both"/>
        <w:rPr>
          <w:rFonts w:ascii="Arial" w:hAnsi="Arial" w:cs="Arial"/>
          <w:sz w:val="20"/>
          <w:szCs w:val="20"/>
        </w:rPr>
      </w:pPr>
      <w:r w:rsidRPr="00CE13D6">
        <w:rPr>
          <w:rFonts w:ascii="Arial" w:hAnsi="Arial" w:cs="Arial"/>
          <w:b/>
          <w:bCs/>
          <w:sz w:val="20"/>
          <w:szCs w:val="20"/>
        </w:rPr>
        <w:t>Certificação INMETRO</w:t>
      </w:r>
    </w:p>
    <w:p w14:paraId="580C4D67" w14:textId="77777777" w:rsidR="003A1C7D" w:rsidRPr="00CE13D6" w:rsidRDefault="003A1C7D" w:rsidP="003A1C7D">
      <w:pPr>
        <w:numPr>
          <w:ilvl w:val="0"/>
          <w:numId w:val="84"/>
        </w:numPr>
        <w:spacing w:after="0" w:line="278" w:lineRule="auto"/>
        <w:jc w:val="both"/>
        <w:rPr>
          <w:rFonts w:ascii="Arial" w:hAnsi="Arial" w:cs="Arial"/>
          <w:sz w:val="20"/>
          <w:szCs w:val="20"/>
        </w:rPr>
      </w:pPr>
      <w:r w:rsidRPr="00CE13D6">
        <w:rPr>
          <w:rFonts w:ascii="Arial" w:hAnsi="Arial" w:cs="Arial"/>
          <w:sz w:val="20"/>
          <w:szCs w:val="20"/>
        </w:rPr>
        <w:t>Conformidade com normas de segurança NR-10 e NR-12.</w:t>
      </w:r>
    </w:p>
    <w:p w14:paraId="6B02409B" w14:textId="77777777" w:rsidR="003A1C7D" w:rsidRPr="00CE13D6" w:rsidRDefault="003A1C7D" w:rsidP="003A1C7D">
      <w:pPr>
        <w:numPr>
          <w:ilvl w:val="0"/>
          <w:numId w:val="84"/>
        </w:numPr>
        <w:spacing w:after="0" w:line="278" w:lineRule="auto"/>
        <w:jc w:val="both"/>
        <w:rPr>
          <w:rFonts w:ascii="Arial" w:hAnsi="Arial" w:cs="Arial"/>
          <w:sz w:val="20"/>
          <w:szCs w:val="20"/>
        </w:rPr>
      </w:pPr>
      <w:r w:rsidRPr="00CE13D6">
        <w:rPr>
          <w:rFonts w:ascii="Arial" w:hAnsi="Arial" w:cs="Arial"/>
          <w:sz w:val="20"/>
          <w:szCs w:val="20"/>
        </w:rPr>
        <w:t>Registro ou declaração de conformidade para uso em ambiente hospitalar.</w:t>
      </w:r>
    </w:p>
    <w:p w14:paraId="5075727E" w14:textId="77777777" w:rsidR="003A1C7D" w:rsidRPr="00CE13D6" w:rsidRDefault="003A1C7D" w:rsidP="003A1C7D">
      <w:pPr>
        <w:spacing w:after="0"/>
        <w:jc w:val="both"/>
        <w:rPr>
          <w:rFonts w:ascii="Arial" w:hAnsi="Arial" w:cs="Arial"/>
          <w:sz w:val="20"/>
          <w:szCs w:val="20"/>
        </w:rPr>
      </w:pPr>
    </w:p>
    <w:p w14:paraId="44B63319"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GARANTIA E ASSISTÊNCIA</w:t>
      </w:r>
    </w:p>
    <w:p w14:paraId="1CD3326E" w14:textId="77777777" w:rsidR="003A1C7D" w:rsidRPr="00CE13D6" w:rsidRDefault="003A1C7D" w:rsidP="003A1C7D">
      <w:pPr>
        <w:numPr>
          <w:ilvl w:val="0"/>
          <w:numId w:val="85"/>
        </w:numPr>
        <w:spacing w:after="0" w:line="278" w:lineRule="auto"/>
        <w:jc w:val="both"/>
        <w:rPr>
          <w:rFonts w:ascii="Arial" w:hAnsi="Arial" w:cs="Arial"/>
          <w:sz w:val="20"/>
          <w:szCs w:val="20"/>
        </w:rPr>
      </w:pPr>
      <w:r w:rsidRPr="00CE13D6">
        <w:rPr>
          <w:rFonts w:ascii="Arial" w:hAnsi="Arial" w:cs="Arial"/>
          <w:sz w:val="20"/>
          <w:szCs w:val="20"/>
        </w:rPr>
        <w:t xml:space="preserve">Garantia mínima de </w:t>
      </w:r>
      <w:r w:rsidRPr="00CE13D6">
        <w:rPr>
          <w:rFonts w:ascii="Arial" w:hAnsi="Arial" w:cs="Arial"/>
          <w:b/>
          <w:bCs/>
          <w:sz w:val="20"/>
          <w:szCs w:val="20"/>
        </w:rPr>
        <w:t>12 meses</w:t>
      </w:r>
      <w:r w:rsidRPr="00CE13D6">
        <w:rPr>
          <w:rFonts w:ascii="Arial" w:hAnsi="Arial" w:cs="Arial"/>
          <w:sz w:val="20"/>
          <w:szCs w:val="20"/>
        </w:rPr>
        <w:t>.</w:t>
      </w:r>
    </w:p>
    <w:p w14:paraId="6D427276" w14:textId="77777777" w:rsidR="003A1C7D" w:rsidRPr="00CE13D6" w:rsidRDefault="003A1C7D" w:rsidP="003A1C7D">
      <w:pPr>
        <w:numPr>
          <w:ilvl w:val="0"/>
          <w:numId w:val="85"/>
        </w:numPr>
        <w:spacing w:after="0" w:line="278" w:lineRule="auto"/>
        <w:jc w:val="both"/>
        <w:rPr>
          <w:rFonts w:ascii="Arial" w:hAnsi="Arial" w:cs="Arial"/>
          <w:sz w:val="20"/>
          <w:szCs w:val="20"/>
        </w:rPr>
      </w:pPr>
      <w:r w:rsidRPr="00CE13D6">
        <w:rPr>
          <w:rFonts w:ascii="Arial" w:hAnsi="Arial" w:cs="Arial"/>
          <w:sz w:val="20"/>
          <w:szCs w:val="20"/>
        </w:rPr>
        <w:t>Disponibilidade de assistência técnica autorizada e peças de reposição no Brasil.</w:t>
      </w:r>
    </w:p>
    <w:p w14:paraId="292E042B" w14:textId="77777777" w:rsidR="003A1C7D" w:rsidRPr="00CE13D6" w:rsidRDefault="003A1C7D" w:rsidP="003A1C7D">
      <w:pPr>
        <w:spacing w:after="0"/>
        <w:jc w:val="both"/>
        <w:rPr>
          <w:rFonts w:ascii="Arial" w:hAnsi="Arial" w:cs="Arial"/>
          <w:sz w:val="20"/>
          <w:szCs w:val="20"/>
        </w:rPr>
      </w:pPr>
    </w:p>
    <w:p w14:paraId="65629D4A" w14:textId="77777777" w:rsidR="003A1C7D" w:rsidRPr="00CE13D6" w:rsidRDefault="003A1C7D" w:rsidP="003A1C7D">
      <w:pPr>
        <w:spacing w:after="0"/>
        <w:jc w:val="both"/>
        <w:rPr>
          <w:rFonts w:ascii="Arial" w:hAnsi="Arial" w:cs="Arial"/>
          <w:b/>
          <w:bCs/>
          <w:sz w:val="20"/>
          <w:szCs w:val="20"/>
        </w:rPr>
      </w:pPr>
      <w:r w:rsidRPr="00CE13D6">
        <w:rPr>
          <w:rFonts w:ascii="Arial" w:hAnsi="Arial" w:cs="Arial"/>
          <w:b/>
          <w:bCs/>
          <w:sz w:val="20"/>
          <w:szCs w:val="20"/>
        </w:rPr>
        <w:t>ACOMPANHAMENTOS OBRIGATÓRIOS</w:t>
      </w:r>
    </w:p>
    <w:p w14:paraId="13391E84" w14:textId="77777777" w:rsidR="003A1C7D" w:rsidRPr="00CE13D6" w:rsidRDefault="003A1C7D" w:rsidP="003A1C7D">
      <w:pPr>
        <w:spacing w:after="0"/>
        <w:jc w:val="both"/>
        <w:rPr>
          <w:rFonts w:ascii="Arial" w:hAnsi="Arial" w:cs="Arial"/>
          <w:sz w:val="20"/>
          <w:szCs w:val="20"/>
        </w:rPr>
      </w:pPr>
      <w:r w:rsidRPr="00CE13D6">
        <w:rPr>
          <w:rFonts w:ascii="Arial" w:hAnsi="Arial" w:cs="Arial"/>
          <w:sz w:val="20"/>
          <w:szCs w:val="20"/>
        </w:rPr>
        <w:t>O fornecedor deverá entregar:</w:t>
      </w:r>
    </w:p>
    <w:p w14:paraId="11546062" w14:textId="77777777" w:rsidR="003A1C7D" w:rsidRPr="00CE13D6" w:rsidRDefault="003A1C7D" w:rsidP="003A1C7D">
      <w:pPr>
        <w:numPr>
          <w:ilvl w:val="0"/>
          <w:numId w:val="86"/>
        </w:numPr>
        <w:spacing w:after="0" w:line="278" w:lineRule="auto"/>
        <w:jc w:val="both"/>
        <w:rPr>
          <w:rFonts w:ascii="Arial" w:hAnsi="Arial" w:cs="Arial"/>
          <w:sz w:val="20"/>
          <w:szCs w:val="20"/>
        </w:rPr>
      </w:pPr>
      <w:r w:rsidRPr="00CE13D6">
        <w:rPr>
          <w:rFonts w:ascii="Arial" w:hAnsi="Arial" w:cs="Arial"/>
          <w:sz w:val="20"/>
          <w:szCs w:val="20"/>
        </w:rPr>
        <w:t>Manual de operação e manutenção.</w:t>
      </w:r>
    </w:p>
    <w:p w14:paraId="6D024C71" w14:textId="77777777" w:rsidR="003A1C7D" w:rsidRPr="00CE13D6" w:rsidRDefault="003A1C7D" w:rsidP="003A1C7D">
      <w:pPr>
        <w:numPr>
          <w:ilvl w:val="0"/>
          <w:numId w:val="86"/>
        </w:numPr>
        <w:spacing w:after="0" w:line="278" w:lineRule="auto"/>
        <w:jc w:val="both"/>
        <w:rPr>
          <w:rFonts w:ascii="Arial" w:hAnsi="Arial" w:cs="Arial"/>
          <w:sz w:val="20"/>
          <w:szCs w:val="20"/>
        </w:rPr>
      </w:pPr>
      <w:r w:rsidRPr="00CE13D6">
        <w:rPr>
          <w:rFonts w:ascii="Arial" w:hAnsi="Arial" w:cs="Arial"/>
          <w:sz w:val="20"/>
          <w:szCs w:val="20"/>
        </w:rPr>
        <w:t>Certificados e relatórios técnicos.</w:t>
      </w:r>
    </w:p>
    <w:p w14:paraId="0C3B77C6" w14:textId="77777777" w:rsidR="003A1C7D" w:rsidRPr="00CE13D6" w:rsidRDefault="003A1C7D" w:rsidP="003A1C7D">
      <w:pPr>
        <w:numPr>
          <w:ilvl w:val="0"/>
          <w:numId w:val="86"/>
        </w:numPr>
        <w:spacing w:after="0" w:line="278" w:lineRule="auto"/>
        <w:jc w:val="both"/>
        <w:rPr>
          <w:rFonts w:ascii="Arial" w:hAnsi="Arial" w:cs="Arial"/>
          <w:sz w:val="20"/>
          <w:szCs w:val="20"/>
        </w:rPr>
      </w:pPr>
      <w:r w:rsidRPr="00CE13D6">
        <w:rPr>
          <w:rFonts w:ascii="Arial" w:hAnsi="Arial" w:cs="Arial"/>
          <w:sz w:val="20"/>
          <w:szCs w:val="20"/>
        </w:rPr>
        <w:t>Treinamento operacional para equipe da lavanderia.</w:t>
      </w:r>
    </w:p>
    <w:p w14:paraId="606EAFFC" w14:textId="77777777" w:rsidR="003A1C7D" w:rsidRDefault="003A1C7D" w:rsidP="003A1C7D">
      <w:pPr>
        <w:pStyle w:val="PargrafodaLista"/>
        <w:jc w:val="both"/>
      </w:pPr>
    </w:p>
    <w:p w14:paraId="11623436" w14:textId="77777777" w:rsidR="003A1C7D" w:rsidRPr="00882825" w:rsidRDefault="003A1C7D" w:rsidP="003A1C7D">
      <w:pPr>
        <w:pStyle w:val="PargrafodaLista"/>
        <w:jc w:val="both"/>
        <w:rPr>
          <w:rFonts w:ascii="Arial" w:hAnsi="Arial" w:cs="Arial"/>
        </w:rPr>
      </w:pPr>
    </w:p>
    <w:p w14:paraId="7F79B10A" w14:textId="77777777" w:rsidR="003A1C7D" w:rsidRPr="00882825" w:rsidRDefault="003A1C7D" w:rsidP="003A1C7D">
      <w:pPr>
        <w:pStyle w:val="PargrafodaLista"/>
        <w:numPr>
          <w:ilvl w:val="0"/>
          <w:numId w:val="77"/>
        </w:numPr>
        <w:spacing w:line="278" w:lineRule="auto"/>
        <w:rPr>
          <w:rFonts w:ascii="Arial" w:hAnsi="Arial" w:cs="Arial"/>
          <w:b/>
          <w:bCs/>
          <w:u w:val="single"/>
        </w:rPr>
      </w:pPr>
      <w:r w:rsidRPr="00882825">
        <w:rPr>
          <w:rFonts w:ascii="Arial" w:hAnsi="Arial" w:cs="Arial"/>
          <w:b/>
          <w:bCs/>
          <w:u w:val="single"/>
        </w:rPr>
        <w:t>CALANDRA HORIZONTAL HOSPITALAR (26 kg)</w:t>
      </w:r>
    </w:p>
    <w:p w14:paraId="7A89BA06" w14:textId="77777777" w:rsidR="003A1C7D" w:rsidRPr="00C3563A" w:rsidRDefault="003A1C7D" w:rsidP="003A1C7D">
      <w:pPr>
        <w:spacing w:after="0"/>
        <w:rPr>
          <w:rFonts w:ascii="Arial" w:hAnsi="Arial" w:cs="Arial"/>
          <w:b/>
          <w:bCs/>
          <w:sz w:val="20"/>
          <w:szCs w:val="20"/>
        </w:rPr>
      </w:pPr>
      <w:r w:rsidRPr="00C3563A">
        <w:rPr>
          <w:rFonts w:ascii="Arial" w:hAnsi="Arial" w:cs="Arial"/>
          <w:b/>
          <w:bCs/>
          <w:sz w:val="20"/>
          <w:szCs w:val="20"/>
        </w:rPr>
        <w:t>ESPECIFICAÇÕES TÉCNICAS MÍNIMAS EXIGIDAS</w:t>
      </w:r>
    </w:p>
    <w:p w14:paraId="10B27FE1" w14:textId="77777777" w:rsidR="003A1C7D" w:rsidRPr="00C3563A" w:rsidRDefault="003A1C7D" w:rsidP="003A1C7D">
      <w:pPr>
        <w:spacing w:after="0"/>
        <w:rPr>
          <w:rFonts w:ascii="Arial" w:hAnsi="Arial" w:cs="Arial"/>
          <w:b/>
          <w:bCs/>
          <w:sz w:val="20"/>
          <w:szCs w:val="20"/>
        </w:rPr>
      </w:pPr>
      <w:r w:rsidRPr="00C3563A">
        <w:rPr>
          <w:rFonts w:ascii="Arial" w:hAnsi="Arial" w:cs="Arial"/>
          <w:b/>
          <w:bCs/>
          <w:sz w:val="20"/>
          <w:szCs w:val="20"/>
        </w:rPr>
        <w:lastRenderedPageBreak/>
        <w:t>Capacidade</w:t>
      </w:r>
    </w:p>
    <w:p w14:paraId="2AE08C6B" w14:textId="77777777" w:rsidR="003A1C7D" w:rsidRPr="00C3563A" w:rsidRDefault="003A1C7D" w:rsidP="003A1C7D">
      <w:pPr>
        <w:numPr>
          <w:ilvl w:val="0"/>
          <w:numId w:val="87"/>
        </w:numPr>
        <w:spacing w:after="0" w:line="278" w:lineRule="auto"/>
        <w:jc w:val="both"/>
        <w:rPr>
          <w:rFonts w:ascii="Arial" w:hAnsi="Arial" w:cs="Arial"/>
          <w:sz w:val="20"/>
          <w:szCs w:val="20"/>
        </w:rPr>
      </w:pPr>
      <w:r w:rsidRPr="00C3563A">
        <w:rPr>
          <w:rFonts w:ascii="Arial" w:hAnsi="Arial" w:cs="Arial"/>
          <w:sz w:val="20"/>
          <w:szCs w:val="20"/>
        </w:rPr>
        <w:t xml:space="preserve">Capacidade operacional mínima: </w:t>
      </w:r>
      <w:r w:rsidRPr="00C3563A">
        <w:rPr>
          <w:rFonts w:ascii="Arial" w:hAnsi="Arial" w:cs="Arial"/>
          <w:b/>
          <w:bCs/>
          <w:sz w:val="20"/>
          <w:szCs w:val="20"/>
        </w:rPr>
        <w:t>26 kg de roupas secas por ciclo</w:t>
      </w:r>
      <w:r w:rsidRPr="00C3563A">
        <w:rPr>
          <w:rFonts w:ascii="Arial" w:hAnsi="Arial" w:cs="Arial"/>
          <w:sz w:val="20"/>
          <w:szCs w:val="20"/>
        </w:rPr>
        <w:t>.</w:t>
      </w:r>
    </w:p>
    <w:p w14:paraId="0377A8C3" w14:textId="77777777" w:rsidR="003A1C7D" w:rsidRPr="00C3563A" w:rsidRDefault="003A1C7D" w:rsidP="003A1C7D">
      <w:pPr>
        <w:numPr>
          <w:ilvl w:val="0"/>
          <w:numId w:val="87"/>
        </w:numPr>
        <w:spacing w:after="0" w:line="278" w:lineRule="auto"/>
        <w:jc w:val="both"/>
        <w:rPr>
          <w:rFonts w:ascii="Arial" w:hAnsi="Arial" w:cs="Arial"/>
          <w:sz w:val="20"/>
          <w:szCs w:val="20"/>
        </w:rPr>
      </w:pPr>
      <w:r w:rsidRPr="00C3563A">
        <w:rPr>
          <w:rFonts w:ascii="Arial" w:hAnsi="Arial" w:cs="Arial"/>
          <w:sz w:val="20"/>
          <w:szCs w:val="20"/>
        </w:rPr>
        <w:t>Adequada para acabamento de lençóis, campos cirúrgicos, aventais e roupas de cama hospitalar.</w:t>
      </w:r>
    </w:p>
    <w:p w14:paraId="2091E3AF" w14:textId="77777777" w:rsidR="003A1C7D" w:rsidRPr="00C3563A" w:rsidRDefault="003A1C7D" w:rsidP="003A1C7D">
      <w:pPr>
        <w:spacing w:after="0"/>
        <w:jc w:val="both"/>
        <w:rPr>
          <w:rFonts w:ascii="Arial" w:hAnsi="Arial" w:cs="Arial"/>
          <w:sz w:val="20"/>
          <w:szCs w:val="20"/>
        </w:rPr>
      </w:pPr>
    </w:p>
    <w:p w14:paraId="17D875D0" w14:textId="77777777" w:rsidR="003A1C7D" w:rsidRPr="00C3563A" w:rsidRDefault="003A1C7D" w:rsidP="003A1C7D">
      <w:pPr>
        <w:spacing w:after="0"/>
        <w:jc w:val="both"/>
        <w:rPr>
          <w:rFonts w:ascii="Arial" w:hAnsi="Arial" w:cs="Arial"/>
          <w:b/>
          <w:bCs/>
          <w:sz w:val="20"/>
          <w:szCs w:val="20"/>
        </w:rPr>
      </w:pPr>
      <w:r w:rsidRPr="00C3563A">
        <w:rPr>
          <w:rFonts w:ascii="Arial" w:hAnsi="Arial" w:cs="Arial"/>
          <w:b/>
          <w:bCs/>
          <w:sz w:val="20"/>
          <w:szCs w:val="20"/>
        </w:rPr>
        <w:t>CONSTRUÇÃO E MATERIAIS</w:t>
      </w:r>
    </w:p>
    <w:p w14:paraId="662C59BE" w14:textId="77777777" w:rsidR="003A1C7D" w:rsidRPr="00C3563A" w:rsidRDefault="003A1C7D" w:rsidP="003A1C7D">
      <w:pPr>
        <w:numPr>
          <w:ilvl w:val="0"/>
          <w:numId w:val="88"/>
        </w:numPr>
        <w:spacing w:after="0" w:line="278" w:lineRule="auto"/>
        <w:jc w:val="both"/>
        <w:rPr>
          <w:rFonts w:ascii="Arial" w:hAnsi="Arial" w:cs="Arial"/>
          <w:sz w:val="20"/>
          <w:szCs w:val="20"/>
        </w:rPr>
      </w:pPr>
      <w:r w:rsidRPr="00C3563A">
        <w:rPr>
          <w:rFonts w:ascii="Arial" w:hAnsi="Arial" w:cs="Arial"/>
          <w:sz w:val="20"/>
          <w:szCs w:val="20"/>
        </w:rPr>
        <w:t xml:space="preserve">Estrutura reforçada em </w:t>
      </w:r>
      <w:r w:rsidRPr="00C3563A">
        <w:rPr>
          <w:rFonts w:ascii="Arial" w:hAnsi="Arial" w:cs="Arial"/>
          <w:b/>
          <w:bCs/>
          <w:sz w:val="20"/>
          <w:szCs w:val="20"/>
        </w:rPr>
        <w:t>aço inoxidável</w:t>
      </w:r>
      <w:r w:rsidRPr="00C3563A">
        <w:rPr>
          <w:rFonts w:ascii="Arial" w:hAnsi="Arial" w:cs="Arial"/>
          <w:sz w:val="20"/>
          <w:szCs w:val="20"/>
        </w:rPr>
        <w:t xml:space="preserve"> </w:t>
      </w:r>
    </w:p>
    <w:p w14:paraId="4E7BBC2B" w14:textId="77777777" w:rsidR="003A1C7D" w:rsidRPr="00C3563A" w:rsidRDefault="003A1C7D" w:rsidP="003A1C7D">
      <w:pPr>
        <w:numPr>
          <w:ilvl w:val="0"/>
          <w:numId w:val="88"/>
        </w:numPr>
        <w:spacing w:after="0" w:line="278" w:lineRule="auto"/>
        <w:jc w:val="both"/>
        <w:rPr>
          <w:rFonts w:ascii="Arial" w:hAnsi="Arial" w:cs="Arial"/>
          <w:sz w:val="20"/>
          <w:szCs w:val="20"/>
        </w:rPr>
      </w:pPr>
      <w:r w:rsidRPr="00C3563A">
        <w:rPr>
          <w:rFonts w:ascii="Arial" w:hAnsi="Arial" w:cs="Arial"/>
          <w:sz w:val="20"/>
          <w:szCs w:val="20"/>
        </w:rPr>
        <w:t>Superfície do cilindro em aço polido de alta resistência e condutividade térmica.</w:t>
      </w:r>
    </w:p>
    <w:p w14:paraId="7BEE97E8" w14:textId="77777777" w:rsidR="003A1C7D" w:rsidRPr="00C3563A" w:rsidRDefault="003A1C7D" w:rsidP="003A1C7D">
      <w:pPr>
        <w:numPr>
          <w:ilvl w:val="0"/>
          <w:numId w:val="88"/>
        </w:numPr>
        <w:spacing w:after="0" w:line="278" w:lineRule="auto"/>
        <w:jc w:val="both"/>
        <w:rPr>
          <w:rFonts w:ascii="Arial" w:hAnsi="Arial" w:cs="Arial"/>
          <w:sz w:val="20"/>
          <w:szCs w:val="20"/>
        </w:rPr>
      </w:pPr>
      <w:r w:rsidRPr="00C3563A">
        <w:rPr>
          <w:rFonts w:ascii="Arial" w:hAnsi="Arial" w:cs="Arial"/>
          <w:sz w:val="20"/>
          <w:szCs w:val="20"/>
        </w:rPr>
        <w:t xml:space="preserve">Bandeja de alimentação e saída em </w:t>
      </w:r>
      <w:r w:rsidRPr="00C3563A">
        <w:rPr>
          <w:rFonts w:ascii="Arial" w:hAnsi="Arial" w:cs="Arial"/>
          <w:b/>
          <w:bCs/>
          <w:sz w:val="20"/>
          <w:szCs w:val="20"/>
        </w:rPr>
        <w:t>aço inox</w:t>
      </w:r>
      <w:r w:rsidRPr="00C3563A">
        <w:rPr>
          <w:rFonts w:ascii="Arial" w:hAnsi="Arial" w:cs="Arial"/>
          <w:sz w:val="20"/>
          <w:szCs w:val="20"/>
        </w:rPr>
        <w:t>.</w:t>
      </w:r>
    </w:p>
    <w:p w14:paraId="0B469AC4" w14:textId="77777777" w:rsidR="003A1C7D" w:rsidRPr="00C3563A" w:rsidRDefault="003A1C7D" w:rsidP="003A1C7D">
      <w:pPr>
        <w:spacing w:after="0"/>
        <w:jc w:val="both"/>
        <w:rPr>
          <w:rFonts w:ascii="Arial" w:hAnsi="Arial" w:cs="Arial"/>
          <w:sz w:val="20"/>
          <w:szCs w:val="20"/>
        </w:rPr>
      </w:pPr>
    </w:p>
    <w:p w14:paraId="2EAC11DE" w14:textId="77777777" w:rsidR="003A1C7D" w:rsidRPr="00C3563A" w:rsidRDefault="003A1C7D" w:rsidP="003A1C7D">
      <w:pPr>
        <w:spacing w:after="0"/>
        <w:jc w:val="both"/>
        <w:rPr>
          <w:rFonts w:ascii="Arial" w:hAnsi="Arial" w:cs="Arial"/>
          <w:b/>
          <w:bCs/>
          <w:sz w:val="20"/>
          <w:szCs w:val="20"/>
        </w:rPr>
      </w:pPr>
      <w:r w:rsidRPr="00C3563A">
        <w:rPr>
          <w:rFonts w:ascii="Arial" w:hAnsi="Arial" w:cs="Arial"/>
          <w:b/>
          <w:bCs/>
          <w:sz w:val="20"/>
          <w:szCs w:val="20"/>
        </w:rPr>
        <w:t>DIMENSÕES DO CILINDRO E ÁREA ÚTIL</w:t>
      </w:r>
    </w:p>
    <w:p w14:paraId="1A364220" w14:textId="77777777" w:rsidR="003A1C7D" w:rsidRPr="00C3563A" w:rsidRDefault="003A1C7D" w:rsidP="003A1C7D">
      <w:pPr>
        <w:numPr>
          <w:ilvl w:val="0"/>
          <w:numId w:val="89"/>
        </w:numPr>
        <w:spacing w:after="0" w:line="278" w:lineRule="auto"/>
        <w:jc w:val="both"/>
        <w:rPr>
          <w:rFonts w:ascii="Arial" w:hAnsi="Arial" w:cs="Arial"/>
          <w:sz w:val="20"/>
          <w:szCs w:val="20"/>
        </w:rPr>
      </w:pPr>
      <w:r w:rsidRPr="00C3563A">
        <w:rPr>
          <w:rFonts w:ascii="Arial" w:hAnsi="Arial" w:cs="Arial"/>
          <w:b/>
          <w:bCs/>
          <w:sz w:val="20"/>
          <w:szCs w:val="20"/>
        </w:rPr>
        <w:t>Largura útil mínima:</w:t>
      </w:r>
      <w:r w:rsidRPr="00C3563A">
        <w:rPr>
          <w:rFonts w:ascii="Arial" w:hAnsi="Arial" w:cs="Arial"/>
          <w:sz w:val="20"/>
          <w:szCs w:val="20"/>
        </w:rPr>
        <w:t xml:space="preserve"> 1.800 mm a 2.200 mm </w:t>
      </w:r>
    </w:p>
    <w:p w14:paraId="2E937C40" w14:textId="77777777" w:rsidR="003A1C7D" w:rsidRPr="00C3563A" w:rsidRDefault="003A1C7D" w:rsidP="003A1C7D">
      <w:pPr>
        <w:numPr>
          <w:ilvl w:val="0"/>
          <w:numId w:val="89"/>
        </w:numPr>
        <w:spacing w:after="0" w:line="278" w:lineRule="auto"/>
        <w:jc w:val="both"/>
        <w:rPr>
          <w:rFonts w:ascii="Arial" w:hAnsi="Arial" w:cs="Arial"/>
          <w:sz w:val="20"/>
          <w:szCs w:val="20"/>
        </w:rPr>
      </w:pPr>
      <w:r w:rsidRPr="00C3563A">
        <w:rPr>
          <w:rFonts w:ascii="Arial" w:hAnsi="Arial" w:cs="Arial"/>
          <w:b/>
          <w:bCs/>
          <w:sz w:val="20"/>
          <w:szCs w:val="20"/>
        </w:rPr>
        <w:t>Diâmetro mínimo do cilindro:</w:t>
      </w:r>
      <w:r w:rsidRPr="00C3563A">
        <w:rPr>
          <w:rFonts w:ascii="Arial" w:hAnsi="Arial" w:cs="Arial"/>
          <w:sz w:val="20"/>
          <w:szCs w:val="20"/>
        </w:rPr>
        <w:t xml:space="preserve"> 300–500 mm (adequado à capacidade de 26 kg).</w:t>
      </w:r>
    </w:p>
    <w:p w14:paraId="6B1266AF" w14:textId="77777777" w:rsidR="003A1C7D" w:rsidRPr="00C3563A" w:rsidRDefault="003A1C7D" w:rsidP="003A1C7D">
      <w:pPr>
        <w:numPr>
          <w:ilvl w:val="0"/>
          <w:numId w:val="89"/>
        </w:numPr>
        <w:spacing w:after="0" w:line="278" w:lineRule="auto"/>
        <w:jc w:val="both"/>
        <w:rPr>
          <w:rFonts w:ascii="Arial" w:hAnsi="Arial" w:cs="Arial"/>
          <w:sz w:val="20"/>
          <w:szCs w:val="20"/>
        </w:rPr>
      </w:pPr>
      <w:r w:rsidRPr="00C3563A">
        <w:rPr>
          <w:rFonts w:ascii="Arial" w:hAnsi="Arial" w:cs="Arial"/>
          <w:sz w:val="20"/>
          <w:szCs w:val="20"/>
        </w:rPr>
        <w:t>Tambor com pressão uniforme e sistema de contato contínuo com o tecido.</w:t>
      </w:r>
    </w:p>
    <w:p w14:paraId="3BFA33B2" w14:textId="77777777" w:rsidR="003A1C7D" w:rsidRPr="00C3563A" w:rsidRDefault="003A1C7D" w:rsidP="003A1C7D">
      <w:pPr>
        <w:spacing w:after="0"/>
        <w:jc w:val="both"/>
        <w:rPr>
          <w:rFonts w:ascii="Arial" w:hAnsi="Arial" w:cs="Arial"/>
          <w:sz w:val="20"/>
          <w:szCs w:val="20"/>
        </w:rPr>
      </w:pPr>
    </w:p>
    <w:p w14:paraId="089E11B4" w14:textId="77777777" w:rsidR="003A1C7D" w:rsidRPr="00C3563A" w:rsidRDefault="003A1C7D" w:rsidP="003A1C7D">
      <w:pPr>
        <w:spacing w:after="0"/>
        <w:jc w:val="both"/>
        <w:rPr>
          <w:rFonts w:ascii="Arial" w:hAnsi="Arial" w:cs="Arial"/>
          <w:b/>
          <w:bCs/>
          <w:sz w:val="20"/>
          <w:szCs w:val="20"/>
        </w:rPr>
      </w:pPr>
      <w:r w:rsidRPr="00C3563A">
        <w:rPr>
          <w:rFonts w:ascii="Arial" w:hAnsi="Arial" w:cs="Arial"/>
          <w:b/>
          <w:bCs/>
          <w:sz w:val="20"/>
          <w:szCs w:val="20"/>
        </w:rPr>
        <w:t>SISTEMA DE AQUECIMENTO</w:t>
      </w:r>
    </w:p>
    <w:p w14:paraId="3319D84B" w14:textId="77777777" w:rsidR="003A1C7D" w:rsidRPr="00C3563A" w:rsidRDefault="003A1C7D" w:rsidP="003A1C7D">
      <w:pPr>
        <w:spacing w:after="0"/>
        <w:jc w:val="both"/>
        <w:rPr>
          <w:rFonts w:ascii="Arial" w:hAnsi="Arial" w:cs="Arial"/>
          <w:sz w:val="20"/>
          <w:szCs w:val="20"/>
        </w:rPr>
      </w:pPr>
      <w:r w:rsidRPr="00C3563A">
        <w:rPr>
          <w:rFonts w:ascii="Arial" w:hAnsi="Arial" w:cs="Arial"/>
          <w:sz w:val="20"/>
          <w:szCs w:val="20"/>
        </w:rPr>
        <w:t>O equipamento deve ser ofertado com um dos seguintes sistemas (informado em proposta):</w:t>
      </w:r>
    </w:p>
    <w:p w14:paraId="018B8E0A" w14:textId="77777777" w:rsidR="003A1C7D" w:rsidRPr="00C3563A" w:rsidRDefault="003A1C7D" w:rsidP="003A1C7D">
      <w:pPr>
        <w:numPr>
          <w:ilvl w:val="0"/>
          <w:numId w:val="90"/>
        </w:numPr>
        <w:spacing w:after="0" w:line="278" w:lineRule="auto"/>
        <w:jc w:val="both"/>
        <w:rPr>
          <w:rFonts w:ascii="Arial" w:hAnsi="Arial" w:cs="Arial"/>
          <w:sz w:val="20"/>
          <w:szCs w:val="20"/>
        </w:rPr>
      </w:pPr>
      <w:r w:rsidRPr="00C3563A">
        <w:rPr>
          <w:rFonts w:ascii="Arial" w:hAnsi="Arial" w:cs="Arial"/>
          <w:b/>
          <w:bCs/>
          <w:sz w:val="20"/>
          <w:szCs w:val="20"/>
        </w:rPr>
        <w:t>Aquecimento elétrico</w:t>
      </w:r>
      <w:r w:rsidRPr="00C3563A">
        <w:rPr>
          <w:rFonts w:ascii="Arial" w:hAnsi="Arial" w:cs="Arial"/>
          <w:sz w:val="20"/>
          <w:szCs w:val="20"/>
        </w:rPr>
        <w:t>.</w:t>
      </w:r>
    </w:p>
    <w:p w14:paraId="61D4D279" w14:textId="77777777" w:rsidR="003A1C7D" w:rsidRPr="00C3563A" w:rsidRDefault="003A1C7D" w:rsidP="003A1C7D">
      <w:pPr>
        <w:spacing w:after="0"/>
        <w:jc w:val="both"/>
        <w:rPr>
          <w:rFonts w:ascii="Arial" w:hAnsi="Arial" w:cs="Arial"/>
          <w:sz w:val="20"/>
          <w:szCs w:val="20"/>
        </w:rPr>
      </w:pPr>
      <w:r w:rsidRPr="00C3563A">
        <w:rPr>
          <w:rFonts w:ascii="Arial" w:hAnsi="Arial" w:cs="Arial"/>
          <w:sz w:val="20"/>
          <w:szCs w:val="20"/>
        </w:rPr>
        <w:t>Requisitos:</w:t>
      </w:r>
    </w:p>
    <w:p w14:paraId="3C9B58AE" w14:textId="77777777" w:rsidR="003A1C7D" w:rsidRPr="00C3563A" w:rsidRDefault="003A1C7D" w:rsidP="003A1C7D">
      <w:pPr>
        <w:numPr>
          <w:ilvl w:val="0"/>
          <w:numId w:val="91"/>
        </w:numPr>
        <w:spacing w:after="0" w:line="278" w:lineRule="auto"/>
        <w:jc w:val="both"/>
        <w:rPr>
          <w:rFonts w:ascii="Arial" w:hAnsi="Arial" w:cs="Arial"/>
          <w:sz w:val="20"/>
          <w:szCs w:val="20"/>
        </w:rPr>
      </w:pPr>
      <w:r w:rsidRPr="00C3563A">
        <w:rPr>
          <w:rFonts w:ascii="Arial" w:hAnsi="Arial" w:cs="Arial"/>
          <w:sz w:val="20"/>
          <w:szCs w:val="20"/>
        </w:rPr>
        <w:t>Controle eletrônico de temperatura.</w:t>
      </w:r>
    </w:p>
    <w:p w14:paraId="2EA5DFA8" w14:textId="77777777" w:rsidR="003A1C7D" w:rsidRPr="00C3563A" w:rsidRDefault="003A1C7D" w:rsidP="003A1C7D">
      <w:pPr>
        <w:numPr>
          <w:ilvl w:val="0"/>
          <w:numId w:val="91"/>
        </w:numPr>
        <w:spacing w:after="0" w:line="278" w:lineRule="auto"/>
        <w:jc w:val="both"/>
        <w:rPr>
          <w:rFonts w:ascii="Arial" w:hAnsi="Arial" w:cs="Arial"/>
          <w:sz w:val="20"/>
          <w:szCs w:val="20"/>
        </w:rPr>
      </w:pPr>
      <w:r w:rsidRPr="00C3563A">
        <w:rPr>
          <w:rFonts w:ascii="Arial" w:hAnsi="Arial" w:cs="Arial"/>
          <w:sz w:val="20"/>
          <w:szCs w:val="20"/>
        </w:rPr>
        <w:t xml:space="preserve">Temperatura de operação ajustável até </w:t>
      </w:r>
      <w:r w:rsidRPr="00C3563A">
        <w:rPr>
          <w:rFonts w:ascii="Arial" w:hAnsi="Arial" w:cs="Arial"/>
          <w:b/>
          <w:bCs/>
          <w:sz w:val="20"/>
          <w:szCs w:val="20"/>
        </w:rPr>
        <w:t>180°C</w:t>
      </w:r>
      <w:r w:rsidRPr="00C3563A">
        <w:rPr>
          <w:rFonts w:ascii="Arial" w:hAnsi="Arial" w:cs="Arial"/>
          <w:sz w:val="20"/>
          <w:szCs w:val="20"/>
        </w:rPr>
        <w:t>.</w:t>
      </w:r>
    </w:p>
    <w:p w14:paraId="2C81FEB5" w14:textId="77777777" w:rsidR="003A1C7D" w:rsidRPr="00C3563A" w:rsidRDefault="003A1C7D" w:rsidP="003A1C7D">
      <w:pPr>
        <w:numPr>
          <w:ilvl w:val="0"/>
          <w:numId w:val="91"/>
        </w:numPr>
        <w:spacing w:after="0" w:line="278" w:lineRule="auto"/>
        <w:jc w:val="both"/>
        <w:rPr>
          <w:rFonts w:ascii="Arial" w:hAnsi="Arial" w:cs="Arial"/>
          <w:sz w:val="20"/>
          <w:szCs w:val="20"/>
        </w:rPr>
      </w:pPr>
      <w:r w:rsidRPr="00C3563A">
        <w:rPr>
          <w:rFonts w:ascii="Arial" w:hAnsi="Arial" w:cs="Arial"/>
          <w:sz w:val="20"/>
          <w:szCs w:val="20"/>
        </w:rPr>
        <w:t>Distribuição uniforme de calor por todo o cilindro.</w:t>
      </w:r>
    </w:p>
    <w:p w14:paraId="121534F5" w14:textId="77777777" w:rsidR="003A1C7D" w:rsidRPr="00C3563A" w:rsidRDefault="003A1C7D" w:rsidP="003A1C7D">
      <w:pPr>
        <w:spacing w:after="0"/>
        <w:jc w:val="both"/>
        <w:rPr>
          <w:rFonts w:ascii="Arial" w:hAnsi="Arial" w:cs="Arial"/>
          <w:sz w:val="20"/>
          <w:szCs w:val="20"/>
        </w:rPr>
      </w:pPr>
    </w:p>
    <w:p w14:paraId="529D4E41" w14:textId="77777777" w:rsidR="003A1C7D" w:rsidRPr="00C3563A" w:rsidRDefault="003A1C7D" w:rsidP="003A1C7D">
      <w:pPr>
        <w:spacing w:after="0"/>
        <w:jc w:val="both"/>
        <w:rPr>
          <w:rFonts w:ascii="Arial" w:hAnsi="Arial" w:cs="Arial"/>
          <w:b/>
          <w:bCs/>
          <w:sz w:val="20"/>
          <w:szCs w:val="20"/>
        </w:rPr>
      </w:pPr>
      <w:r w:rsidRPr="00C3563A">
        <w:rPr>
          <w:rFonts w:ascii="Arial" w:hAnsi="Arial" w:cs="Arial"/>
          <w:b/>
          <w:bCs/>
          <w:sz w:val="20"/>
          <w:szCs w:val="20"/>
        </w:rPr>
        <w:t>OPERAÇÃO E PRODUTIVIDADE</w:t>
      </w:r>
    </w:p>
    <w:p w14:paraId="77CFF6BE" w14:textId="77777777" w:rsidR="003A1C7D" w:rsidRPr="00C3563A" w:rsidRDefault="003A1C7D" w:rsidP="003A1C7D">
      <w:pPr>
        <w:numPr>
          <w:ilvl w:val="0"/>
          <w:numId w:val="92"/>
        </w:numPr>
        <w:spacing w:after="0" w:line="278" w:lineRule="auto"/>
        <w:jc w:val="both"/>
        <w:rPr>
          <w:rFonts w:ascii="Arial" w:hAnsi="Arial" w:cs="Arial"/>
          <w:sz w:val="20"/>
          <w:szCs w:val="20"/>
        </w:rPr>
      </w:pPr>
      <w:r w:rsidRPr="00C3563A">
        <w:rPr>
          <w:rFonts w:ascii="Arial" w:hAnsi="Arial" w:cs="Arial"/>
          <w:sz w:val="20"/>
          <w:szCs w:val="20"/>
        </w:rPr>
        <w:t>Velocidade de passagem ajustável conforme umidade do enxoval.</w:t>
      </w:r>
    </w:p>
    <w:p w14:paraId="0039BCC8" w14:textId="77777777" w:rsidR="003A1C7D" w:rsidRPr="00C3563A" w:rsidRDefault="003A1C7D" w:rsidP="003A1C7D">
      <w:pPr>
        <w:numPr>
          <w:ilvl w:val="0"/>
          <w:numId w:val="92"/>
        </w:numPr>
        <w:spacing w:after="0" w:line="278" w:lineRule="auto"/>
        <w:jc w:val="both"/>
        <w:rPr>
          <w:rFonts w:ascii="Arial" w:hAnsi="Arial" w:cs="Arial"/>
          <w:sz w:val="20"/>
          <w:szCs w:val="20"/>
        </w:rPr>
      </w:pPr>
      <w:r w:rsidRPr="00C3563A">
        <w:rPr>
          <w:rFonts w:ascii="Arial" w:hAnsi="Arial" w:cs="Arial"/>
          <w:sz w:val="20"/>
          <w:szCs w:val="20"/>
        </w:rPr>
        <w:t>Alimentação frontal e recolhimento traseiro ou frontal, conforme modelo.</w:t>
      </w:r>
    </w:p>
    <w:p w14:paraId="420BEB8B" w14:textId="77777777" w:rsidR="003A1C7D" w:rsidRPr="00C3563A" w:rsidRDefault="003A1C7D" w:rsidP="003A1C7D">
      <w:pPr>
        <w:numPr>
          <w:ilvl w:val="0"/>
          <w:numId w:val="92"/>
        </w:numPr>
        <w:spacing w:after="0" w:line="278" w:lineRule="auto"/>
        <w:jc w:val="both"/>
        <w:rPr>
          <w:rFonts w:ascii="Arial" w:hAnsi="Arial" w:cs="Arial"/>
          <w:sz w:val="20"/>
          <w:szCs w:val="20"/>
        </w:rPr>
      </w:pPr>
      <w:r w:rsidRPr="00C3563A">
        <w:rPr>
          <w:rFonts w:ascii="Arial" w:hAnsi="Arial" w:cs="Arial"/>
          <w:sz w:val="20"/>
          <w:szCs w:val="20"/>
        </w:rPr>
        <w:t>Sistema de esticadores para evitar dobras e vincos.</w:t>
      </w:r>
    </w:p>
    <w:p w14:paraId="5E5817C0" w14:textId="77777777" w:rsidR="003A1C7D" w:rsidRPr="00C3563A" w:rsidRDefault="003A1C7D" w:rsidP="003A1C7D">
      <w:pPr>
        <w:numPr>
          <w:ilvl w:val="0"/>
          <w:numId w:val="92"/>
        </w:numPr>
        <w:spacing w:after="0" w:line="278" w:lineRule="auto"/>
        <w:jc w:val="both"/>
        <w:rPr>
          <w:rFonts w:ascii="Arial" w:hAnsi="Arial" w:cs="Arial"/>
          <w:sz w:val="20"/>
          <w:szCs w:val="20"/>
        </w:rPr>
      </w:pPr>
      <w:r w:rsidRPr="00C3563A">
        <w:rPr>
          <w:rFonts w:ascii="Arial" w:hAnsi="Arial" w:cs="Arial"/>
          <w:sz w:val="20"/>
          <w:szCs w:val="20"/>
        </w:rPr>
        <w:t>Rolo com revestimento adequado para garantir acabamento uniforme.</w:t>
      </w:r>
    </w:p>
    <w:p w14:paraId="74940A52" w14:textId="77777777" w:rsidR="003A1C7D" w:rsidRPr="00C3563A" w:rsidRDefault="003A1C7D" w:rsidP="003A1C7D">
      <w:pPr>
        <w:spacing w:after="0"/>
        <w:jc w:val="both"/>
        <w:rPr>
          <w:rFonts w:ascii="Arial" w:hAnsi="Arial" w:cs="Arial"/>
          <w:sz w:val="20"/>
          <w:szCs w:val="20"/>
        </w:rPr>
      </w:pPr>
    </w:p>
    <w:p w14:paraId="6E5CE95E" w14:textId="77777777" w:rsidR="003A1C7D" w:rsidRPr="00C3563A" w:rsidRDefault="003A1C7D" w:rsidP="003A1C7D">
      <w:pPr>
        <w:spacing w:after="0"/>
        <w:jc w:val="both"/>
        <w:rPr>
          <w:rFonts w:ascii="Arial" w:hAnsi="Arial" w:cs="Arial"/>
          <w:b/>
          <w:bCs/>
          <w:sz w:val="20"/>
          <w:szCs w:val="20"/>
        </w:rPr>
      </w:pPr>
      <w:r w:rsidRPr="00C3563A">
        <w:rPr>
          <w:rFonts w:ascii="Arial" w:hAnsi="Arial" w:cs="Arial"/>
          <w:b/>
          <w:bCs/>
          <w:sz w:val="20"/>
          <w:szCs w:val="20"/>
        </w:rPr>
        <w:t>SEGURANÇA</w:t>
      </w:r>
    </w:p>
    <w:p w14:paraId="7D71A578" w14:textId="77777777" w:rsidR="003A1C7D" w:rsidRPr="00C3563A" w:rsidRDefault="003A1C7D" w:rsidP="003A1C7D">
      <w:pPr>
        <w:numPr>
          <w:ilvl w:val="0"/>
          <w:numId w:val="93"/>
        </w:numPr>
        <w:spacing w:after="0" w:line="278" w:lineRule="auto"/>
        <w:jc w:val="both"/>
        <w:rPr>
          <w:rFonts w:ascii="Arial" w:hAnsi="Arial" w:cs="Arial"/>
          <w:sz w:val="20"/>
          <w:szCs w:val="20"/>
        </w:rPr>
      </w:pPr>
      <w:r w:rsidRPr="00C3563A">
        <w:rPr>
          <w:rFonts w:ascii="Arial" w:hAnsi="Arial" w:cs="Arial"/>
          <w:sz w:val="20"/>
          <w:szCs w:val="20"/>
        </w:rPr>
        <w:t xml:space="preserve">Atende integralmente a </w:t>
      </w:r>
      <w:r w:rsidRPr="00C3563A">
        <w:rPr>
          <w:rFonts w:ascii="Arial" w:hAnsi="Arial" w:cs="Arial"/>
          <w:b/>
          <w:bCs/>
          <w:sz w:val="20"/>
          <w:szCs w:val="20"/>
        </w:rPr>
        <w:t>NR-12</w:t>
      </w:r>
      <w:r w:rsidRPr="00C3563A">
        <w:rPr>
          <w:rFonts w:ascii="Arial" w:hAnsi="Arial" w:cs="Arial"/>
          <w:sz w:val="20"/>
          <w:szCs w:val="20"/>
        </w:rPr>
        <w:t>.</w:t>
      </w:r>
    </w:p>
    <w:p w14:paraId="0BE5E335" w14:textId="77777777" w:rsidR="003A1C7D" w:rsidRPr="00C3563A" w:rsidRDefault="003A1C7D" w:rsidP="003A1C7D">
      <w:pPr>
        <w:numPr>
          <w:ilvl w:val="0"/>
          <w:numId w:val="93"/>
        </w:numPr>
        <w:spacing w:after="0" w:line="278" w:lineRule="auto"/>
        <w:jc w:val="both"/>
        <w:rPr>
          <w:rFonts w:ascii="Arial" w:hAnsi="Arial" w:cs="Arial"/>
          <w:sz w:val="20"/>
          <w:szCs w:val="20"/>
        </w:rPr>
      </w:pPr>
      <w:r w:rsidRPr="00C3563A">
        <w:rPr>
          <w:rFonts w:ascii="Arial" w:hAnsi="Arial" w:cs="Arial"/>
          <w:sz w:val="20"/>
          <w:szCs w:val="20"/>
        </w:rPr>
        <w:t>Botão de emergência de fácil acesso.</w:t>
      </w:r>
    </w:p>
    <w:p w14:paraId="0D4A306A" w14:textId="77777777" w:rsidR="003A1C7D" w:rsidRPr="00C3563A" w:rsidRDefault="003A1C7D" w:rsidP="003A1C7D">
      <w:pPr>
        <w:numPr>
          <w:ilvl w:val="0"/>
          <w:numId w:val="93"/>
        </w:numPr>
        <w:spacing w:after="0" w:line="278" w:lineRule="auto"/>
        <w:jc w:val="both"/>
        <w:rPr>
          <w:rFonts w:ascii="Arial" w:hAnsi="Arial" w:cs="Arial"/>
          <w:sz w:val="20"/>
          <w:szCs w:val="20"/>
        </w:rPr>
      </w:pPr>
      <w:r w:rsidRPr="00C3563A">
        <w:rPr>
          <w:rFonts w:ascii="Arial" w:hAnsi="Arial" w:cs="Arial"/>
          <w:sz w:val="20"/>
          <w:szCs w:val="20"/>
        </w:rPr>
        <w:t>Sistema de proteção térmica contra superaquecimento.</w:t>
      </w:r>
    </w:p>
    <w:p w14:paraId="723002E9" w14:textId="77777777" w:rsidR="003A1C7D" w:rsidRPr="00C3563A" w:rsidRDefault="003A1C7D" w:rsidP="003A1C7D">
      <w:pPr>
        <w:numPr>
          <w:ilvl w:val="0"/>
          <w:numId w:val="93"/>
        </w:numPr>
        <w:spacing w:after="0" w:line="278" w:lineRule="auto"/>
        <w:jc w:val="both"/>
        <w:rPr>
          <w:rFonts w:ascii="Arial" w:hAnsi="Arial" w:cs="Arial"/>
          <w:sz w:val="20"/>
          <w:szCs w:val="20"/>
        </w:rPr>
      </w:pPr>
      <w:r w:rsidRPr="00C3563A">
        <w:rPr>
          <w:rFonts w:ascii="Arial" w:hAnsi="Arial" w:cs="Arial"/>
          <w:sz w:val="20"/>
          <w:szCs w:val="20"/>
        </w:rPr>
        <w:t>Proteção contra contato acidental com partes móveis e quentes.</w:t>
      </w:r>
    </w:p>
    <w:p w14:paraId="36EC8B86" w14:textId="77777777" w:rsidR="003A1C7D" w:rsidRPr="00C3563A" w:rsidRDefault="003A1C7D" w:rsidP="003A1C7D">
      <w:pPr>
        <w:numPr>
          <w:ilvl w:val="0"/>
          <w:numId w:val="93"/>
        </w:numPr>
        <w:spacing w:after="0" w:line="278" w:lineRule="auto"/>
        <w:jc w:val="both"/>
        <w:rPr>
          <w:rFonts w:ascii="Arial" w:hAnsi="Arial" w:cs="Arial"/>
          <w:sz w:val="20"/>
          <w:szCs w:val="20"/>
        </w:rPr>
      </w:pPr>
      <w:r w:rsidRPr="00C3563A">
        <w:rPr>
          <w:rFonts w:ascii="Arial" w:hAnsi="Arial" w:cs="Arial"/>
          <w:sz w:val="20"/>
          <w:szCs w:val="20"/>
        </w:rPr>
        <w:t>Desligamento automático em falhas de funcionamento.</w:t>
      </w:r>
    </w:p>
    <w:p w14:paraId="2BB1564B" w14:textId="77777777" w:rsidR="003A1C7D" w:rsidRPr="00C3563A" w:rsidRDefault="003A1C7D" w:rsidP="003A1C7D">
      <w:pPr>
        <w:spacing w:after="0"/>
        <w:jc w:val="both"/>
        <w:rPr>
          <w:rFonts w:ascii="Arial" w:hAnsi="Arial" w:cs="Arial"/>
          <w:sz w:val="20"/>
          <w:szCs w:val="20"/>
        </w:rPr>
      </w:pPr>
    </w:p>
    <w:p w14:paraId="4D484114" w14:textId="77777777" w:rsidR="003A1C7D" w:rsidRPr="00C3563A" w:rsidRDefault="003A1C7D" w:rsidP="003A1C7D">
      <w:pPr>
        <w:spacing w:after="0"/>
        <w:jc w:val="both"/>
        <w:rPr>
          <w:rFonts w:ascii="Arial" w:hAnsi="Arial" w:cs="Arial"/>
          <w:b/>
          <w:bCs/>
          <w:sz w:val="20"/>
          <w:szCs w:val="20"/>
        </w:rPr>
      </w:pPr>
      <w:r w:rsidRPr="00C3563A">
        <w:rPr>
          <w:rFonts w:ascii="Arial" w:hAnsi="Arial" w:cs="Arial"/>
          <w:b/>
          <w:bCs/>
          <w:sz w:val="20"/>
          <w:szCs w:val="20"/>
        </w:rPr>
        <w:t>EFICIÊNCIA ENERGÉTICA</w:t>
      </w:r>
    </w:p>
    <w:p w14:paraId="67F58131" w14:textId="77777777" w:rsidR="003A1C7D" w:rsidRPr="00C3563A" w:rsidRDefault="003A1C7D" w:rsidP="003A1C7D">
      <w:pPr>
        <w:numPr>
          <w:ilvl w:val="0"/>
          <w:numId w:val="94"/>
        </w:numPr>
        <w:spacing w:after="0" w:line="278" w:lineRule="auto"/>
        <w:jc w:val="both"/>
        <w:rPr>
          <w:rFonts w:ascii="Arial" w:hAnsi="Arial" w:cs="Arial"/>
          <w:sz w:val="20"/>
          <w:szCs w:val="20"/>
        </w:rPr>
      </w:pPr>
      <w:r w:rsidRPr="00C3563A">
        <w:rPr>
          <w:rFonts w:ascii="Arial" w:hAnsi="Arial" w:cs="Arial"/>
          <w:sz w:val="20"/>
          <w:szCs w:val="20"/>
        </w:rPr>
        <w:t>Isolamento térmico que minimize perda de calor.</w:t>
      </w:r>
    </w:p>
    <w:p w14:paraId="506A2857" w14:textId="77777777" w:rsidR="003A1C7D" w:rsidRPr="00C3563A" w:rsidRDefault="003A1C7D" w:rsidP="003A1C7D">
      <w:pPr>
        <w:numPr>
          <w:ilvl w:val="0"/>
          <w:numId w:val="94"/>
        </w:numPr>
        <w:spacing w:after="0" w:line="278" w:lineRule="auto"/>
        <w:jc w:val="both"/>
        <w:rPr>
          <w:rFonts w:ascii="Arial" w:hAnsi="Arial" w:cs="Arial"/>
          <w:sz w:val="20"/>
          <w:szCs w:val="20"/>
        </w:rPr>
      </w:pPr>
      <w:r w:rsidRPr="00C3563A">
        <w:rPr>
          <w:rFonts w:ascii="Arial" w:hAnsi="Arial" w:cs="Arial"/>
          <w:sz w:val="20"/>
          <w:szCs w:val="20"/>
        </w:rPr>
        <w:t>Otimização de consumo conforme regime de trabalho.</w:t>
      </w:r>
    </w:p>
    <w:p w14:paraId="139A6EE5" w14:textId="77777777" w:rsidR="003A1C7D" w:rsidRPr="00C3563A" w:rsidRDefault="003A1C7D" w:rsidP="003A1C7D">
      <w:pPr>
        <w:numPr>
          <w:ilvl w:val="0"/>
          <w:numId w:val="94"/>
        </w:numPr>
        <w:spacing w:after="0" w:line="278" w:lineRule="auto"/>
        <w:jc w:val="both"/>
        <w:rPr>
          <w:rFonts w:ascii="Arial" w:hAnsi="Arial" w:cs="Arial"/>
          <w:sz w:val="20"/>
          <w:szCs w:val="20"/>
        </w:rPr>
      </w:pPr>
      <w:r w:rsidRPr="00C3563A">
        <w:rPr>
          <w:rFonts w:ascii="Arial" w:hAnsi="Arial" w:cs="Arial"/>
          <w:sz w:val="20"/>
          <w:szCs w:val="20"/>
        </w:rPr>
        <w:t>Baixo ruído operacional.</w:t>
      </w:r>
    </w:p>
    <w:p w14:paraId="269D0024" w14:textId="77777777" w:rsidR="003A1C7D" w:rsidRPr="00C3563A" w:rsidRDefault="003A1C7D" w:rsidP="003A1C7D">
      <w:pPr>
        <w:spacing w:after="0"/>
        <w:jc w:val="both"/>
        <w:rPr>
          <w:rFonts w:ascii="Arial" w:hAnsi="Arial" w:cs="Arial"/>
          <w:sz w:val="20"/>
          <w:szCs w:val="20"/>
        </w:rPr>
      </w:pPr>
    </w:p>
    <w:p w14:paraId="701B1A59" w14:textId="77777777" w:rsidR="003A1C7D" w:rsidRPr="00C3563A" w:rsidRDefault="003A1C7D" w:rsidP="003A1C7D">
      <w:pPr>
        <w:spacing w:after="0"/>
        <w:jc w:val="both"/>
        <w:rPr>
          <w:rFonts w:ascii="Arial" w:hAnsi="Arial" w:cs="Arial"/>
          <w:b/>
          <w:bCs/>
          <w:sz w:val="20"/>
          <w:szCs w:val="20"/>
        </w:rPr>
      </w:pPr>
      <w:r w:rsidRPr="00C3563A">
        <w:rPr>
          <w:rFonts w:ascii="Arial" w:hAnsi="Arial" w:cs="Arial"/>
          <w:b/>
          <w:bCs/>
          <w:sz w:val="20"/>
          <w:szCs w:val="20"/>
        </w:rPr>
        <w:t>PAINEL DE COMANDO</w:t>
      </w:r>
    </w:p>
    <w:p w14:paraId="5ACECE27" w14:textId="77777777" w:rsidR="003A1C7D" w:rsidRPr="00C3563A" w:rsidRDefault="003A1C7D" w:rsidP="003A1C7D">
      <w:pPr>
        <w:numPr>
          <w:ilvl w:val="0"/>
          <w:numId w:val="95"/>
        </w:numPr>
        <w:spacing w:after="0" w:line="278" w:lineRule="auto"/>
        <w:jc w:val="both"/>
        <w:rPr>
          <w:rFonts w:ascii="Arial" w:hAnsi="Arial" w:cs="Arial"/>
          <w:sz w:val="20"/>
          <w:szCs w:val="20"/>
        </w:rPr>
      </w:pPr>
      <w:r w:rsidRPr="00C3563A">
        <w:rPr>
          <w:rFonts w:ascii="Arial" w:hAnsi="Arial" w:cs="Arial"/>
          <w:sz w:val="20"/>
          <w:szCs w:val="20"/>
        </w:rPr>
        <w:t>Painel digital microprocessado contendo:</w:t>
      </w:r>
    </w:p>
    <w:p w14:paraId="4AC797E4" w14:textId="77777777" w:rsidR="003A1C7D" w:rsidRPr="00C3563A" w:rsidRDefault="003A1C7D" w:rsidP="003A1C7D">
      <w:pPr>
        <w:numPr>
          <w:ilvl w:val="1"/>
          <w:numId w:val="95"/>
        </w:numPr>
        <w:spacing w:after="0" w:line="278" w:lineRule="auto"/>
        <w:jc w:val="both"/>
        <w:rPr>
          <w:rFonts w:ascii="Arial" w:hAnsi="Arial" w:cs="Arial"/>
          <w:sz w:val="20"/>
          <w:szCs w:val="20"/>
        </w:rPr>
      </w:pPr>
      <w:r w:rsidRPr="00C3563A">
        <w:rPr>
          <w:rFonts w:ascii="Arial" w:hAnsi="Arial" w:cs="Arial"/>
          <w:sz w:val="20"/>
          <w:szCs w:val="20"/>
        </w:rPr>
        <w:t>Seleção de temperatura;</w:t>
      </w:r>
    </w:p>
    <w:p w14:paraId="661AEAFB" w14:textId="77777777" w:rsidR="003A1C7D" w:rsidRPr="00C3563A" w:rsidRDefault="003A1C7D" w:rsidP="003A1C7D">
      <w:pPr>
        <w:numPr>
          <w:ilvl w:val="1"/>
          <w:numId w:val="95"/>
        </w:numPr>
        <w:spacing w:after="0" w:line="278" w:lineRule="auto"/>
        <w:jc w:val="both"/>
        <w:rPr>
          <w:rFonts w:ascii="Arial" w:hAnsi="Arial" w:cs="Arial"/>
          <w:sz w:val="20"/>
          <w:szCs w:val="20"/>
        </w:rPr>
      </w:pPr>
      <w:r w:rsidRPr="00C3563A">
        <w:rPr>
          <w:rFonts w:ascii="Arial" w:hAnsi="Arial" w:cs="Arial"/>
          <w:sz w:val="20"/>
          <w:szCs w:val="20"/>
        </w:rPr>
        <w:t>Seleção de velocidade;</w:t>
      </w:r>
    </w:p>
    <w:p w14:paraId="31B58144" w14:textId="77777777" w:rsidR="003A1C7D" w:rsidRPr="00C3563A" w:rsidRDefault="003A1C7D" w:rsidP="003A1C7D">
      <w:pPr>
        <w:numPr>
          <w:ilvl w:val="1"/>
          <w:numId w:val="95"/>
        </w:numPr>
        <w:spacing w:after="0" w:line="278" w:lineRule="auto"/>
        <w:jc w:val="both"/>
        <w:rPr>
          <w:rFonts w:ascii="Arial" w:hAnsi="Arial" w:cs="Arial"/>
          <w:sz w:val="20"/>
          <w:szCs w:val="20"/>
        </w:rPr>
      </w:pPr>
      <w:r w:rsidRPr="00C3563A">
        <w:rPr>
          <w:rFonts w:ascii="Arial" w:hAnsi="Arial" w:cs="Arial"/>
          <w:sz w:val="20"/>
          <w:szCs w:val="20"/>
        </w:rPr>
        <w:t>Diagnóstico de falhas;</w:t>
      </w:r>
    </w:p>
    <w:p w14:paraId="1B2CDEA1" w14:textId="77777777" w:rsidR="003A1C7D" w:rsidRPr="00C3563A" w:rsidRDefault="003A1C7D" w:rsidP="003A1C7D">
      <w:pPr>
        <w:numPr>
          <w:ilvl w:val="1"/>
          <w:numId w:val="95"/>
        </w:numPr>
        <w:spacing w:after="0" w:line="278" w:lineRule="auto"/>
        <w:jc w:val="both"/>
        <w:rPr>
          <w:rFonts w:ascii="Arial" w:hAnsi="Arial" w:cs="Arial"/>
          <w:sz w:val="20"/>
          <w:szCs w:val="20"/>
        </w:rPr>
      </w:pPr>
      <w:r w:rsidRPr="00C3563A">
        <w:rPr>
          <w:rFonts w:ascii="Arial" w:hAnsi="Arial" w:cs="Arial"/>
          <w:sz w:val="20"/>
          <w:szCs w:val="20"/>
        </w:rPr>
        <w:t>Contador de horas;</w:t>
      </w:r>
    </w:p>
    <w:p w14:paraId="2365808F" w14:textId="77777777" w:rsidR="003A1C7D" w:rsidRPr="00C3563A" w:rsidRDefault="003A1C7D" w:rsidP="003A1C7D">
      <w:pPr>
        <w:numPr>
          <w:ilvl w:val="1"/>
          <w:numId w:val="95"/>
        </w:numPr>
        <w:spacing w:after="0" w:line="278" w:lineRule="auto"/>
        <w:jc w:val="both"/>
        <w:rPr>
          <w:rFonts w:ascii="Arial" w:hAnsi="Arial" w:cs="Arial"/>
          <w:sz w:val="20"/>
          <w:szCs w:val="20"/>
        </w:rPr>
      </w:pPr>
      <w:r w:rsidRPr="00C3563A">
        <w:rPr>
          <w:rFonts w:ascii="Arial" w:hAnsi="Arial" w:cs="Arial"/>
          <w:sz w:val="20"/>
          <w:szCs w:val="20"/>
        </w:rPr>
        <w:t>Indicadores luminosos e display digital.</w:t>
      </w:r>
    </w:p>
    <w:p w14:paraId="0801BF06" w14:textId="77777777" w:rsidR="003A1C7D" w:rsidRPr="00C3563A" w:rsidRDefault="003A1C7D" w:rsidP="003A1C7D">
      <w:pPr>
        <w:spacing w:after="0"/>
        <w:jc w:val="both"/>
        <w:rPr>
          <w:rFonts w:ascii="Arial" w:hAnsi="Arial" w:cs="Arial"/>
          <w:sz w:val="20"/>
          <w:szCs w:val="20"/>
        </w:rPr>
      </w:pPr>
    </w:p>
    <w:p w14:paraId="460A1130" w14:textId="77777777" w:rsidR="003A1C7D" w:rsidRPr="00C3563A" w:rsidRDefault="003A1C7D" w:rsidP="003A1C7D">
      <w:pPr>
        <w:spacing w:after="0"/>
        <w:jc w:val="both"/>
        <w:rPr>
          <w:rFonts w:ascii="Arial" w:hAnsi="Arial" w:cs="Arial"/>
          <w:b/>
          <w:bCs/>
          <w:sz w:val="20"/>
          <w:szCs w:val="20"/>
        </w:rPr>
      </w:pPr>
      <w:r w:rsidRPr="00C3563A">
        <w:rPr>
          <w:rFonts w:ascii="Arial" w:hAnsi="Arial" w:cs="Arial"/>
          <w:b/>
          <w:bCs/>
          <w:sz w:val="20"/>
          <w:szCs w:val="20"/>
        </w:rPr>
        <w:t>INSTALAÇÃO</w:t>
      </w:r>
    </w:p>
    <w:p w14:paraId="0B422745" w14:textId="77777777" w:rsidR="003A1C7D" w:rsidRPr="00C3563A" w:rsidRDefault="003A1C7D" w:rsidP="003A1C7D">
      <w:pPr>
        <w:numPr>
          <w:ilvl w:val="0"/>
          <w:numId w:val="96"/>
        </w:numPr>
        <w:spacing w:after="0" w:line="278" w:lineRule="auto"/>
        <w:jc w:val="both"/>
        <w:rPr>
          <w:rFonts w:ascii="Arial" w:hAnsi="Arial" w:cs="Arial"/>
          <w:sz w:val="20"/>
          <w:szCs w:val="20"/>
        </w:rPr>
      </w:pPr>
      <w:r w:rsidRPr="00C3563A">
        <w:rPr>
          <w:rFonts w:ascii="Arial" w:hAnsi="Arial" w:cs="Arial"/>
          <w:sz w:val="20"/>
          <w:szCs w:val="20"/>
        </w:rPr>
        <w:t>Alimentação elétrica compatível (220V).</w:t>
      </w:r>
    </w:p>
    <w:p w14:paraId="03E94AD3" w14:textId="77777777" w:rsidR="003A1C7D" w:rsidRPr="00C3563A" w:rsidRDefault="003A1C7D" w:rsidP="003A1C7D">
      <w:pPr>
        <w:numPr>
          <w:ilvl w:val="0"/>
          <w:numId w:val="96"/>
        </w:numPr>
        <w:spacing w:after="0" w:line="278" w:lineRule="auto"/>
        <w:jc w:val="both"/>
        <w:rPr>
          <w:rFonts w:ascii="Arial" w:hAnsi="Arial" w:cs="Arial"/>
          <w:sz w:val="20"/>
          <w:szCs w:val="20"/>
        </w:rPr>
      </w:pPr>
      <w:r w:rsidRPr="00C3563A">
        <w:rPr>
          <w:rFonts w:ascii="Arial" w:hAnsi="Arial" w:cs="Arial"/>
          <w:sz w:val="20"/>
          <w:szCs w:val="20"/>
        </w:rPr>
        <w:lastRenderedPageBreak/>
        <w:t>Deve acompanhar manual técnico, layout de instalação e requisitos de entrada/saída de ar e energia.</w:t>
      </w:r>
    </w:p>
    <w:p w14:paraId="27E84271" w14:textId="77777777" w:rsidR="003A1C7D" w:rsidRPr="00C3563A" w:rsidRDefault="003A1C7D" w:rsidP="003A1C7D">
      <w:pPr>
        <w:spacing w:after="0"/>
        <w:jc w:val="both"/>
        <w:rPr>
          <w:rFonts w:ascii="Arial" w:hAnsi="Arial" w:cs="Arial"/>
          <w:sz w:val="20"/>
          <w:szCs w:val="20"/>
        </w:rPr>
      </w:pPr>
    </w:p>
    <w:p w14:paraId="1449AEF6" w14:textId="77777777" w:rsidR="003A1C7D" w:rsidRPr="00C3563A" w:rsidRDefault="003A1C7D" w:rsidP="003A1C7D">
      <w:pPr>
        <w:spacing w:after="0"/>
        <w:jc w:val="both"/>
        <w:rPr>
          <w:rFonts w:ascii="Arial" w:hAnsi="Arial" w:cs="Arial"/>
          <w:b/>
          <w:bCs/>
          <w:sz w:val="20"/>
          <w:szCs w:val="20"/>
        </w:rPr>
      </w:pPr>
      <w:r w:rsidRPr="00C3563A">
        <w:rPr>
          <w:rFonts w:ascii="Arial" w:hAnsi="Arial" w:cs="Arial"/>
          <w:b/>
          <w:bCs/>
          <w:sz w:val="20"/>
          <w:szCs w:val="20"/>
        </w:rPr>
        <w:t>CERTIFICAÇÕES</w:t>
      </w:r>
    </w:p>
    <w:p w14:paraId="69C9D8E6" w14:textId="77777777" w:rsidR="003A1C7D" w:rsidRPr="00C3563A" w:rsidRDefault="003A1C7D" w:rsidP="003A1C7D">
      <w:pPr>
        <w:numPr>
          <w:ilvl w:val="0"/>
          <w:numId w:val="97"/>
        </w:numPr>
        <w:spacing w:after="0" w:line="278" w:lineRule="auto"/>
        <w:jc w:val="both"/>
        <w:rPr>
          <w:rFonts w:ascii="Arial" w:hAnsi="Arial" w:cs="Arial"/>
          <w:sz w:val="20"/>
          <w:szCs w:val="20"/>
        </w:rPr>
      </w:pPr>
      <w:r w:rsidRPr="00C3563A">
        <w:rPr>
          <w:rFonts w:ascii="Arial" w:hAnsi="Arial" w:cs="Arial"/>
          <w:sz w:val="20"/>
          <w:szCs w:val="20"/>
        </w:rPr>
        <w:t>Certificação INMETRO (quando aplicável).</w:t>
      </w:r>
    </w:p>
    <w:p w14:paraId="7F92DEF8" w14:textId="77777777" w:rsidR="003A1C7D" w:rsidRPr="00C3563A" w:rsidRDefault="003A1C7D" w:rsidP="003A1C7D">
      <w:pPr>
        <w:numPr>
          <w:ilvl w:val="0"/>
          <w:numId w:val="97"/>
        </w:numPr>
        <w:spacing w:after="0" w:line="278" w:lineRule="auto"/>
        <w:jc w:val="both"/>
        <w:rPr>
          <w:rFonts w:ascii="Arial" w:hAnsi="Arial" w:cs="Arial"/>
          <w:sz w:val="20"/>
          <w:szCs w:val="20"/>
        </w:rPr>
      </w:pPr>
      <w:r w:rsidRPr="00C3563A">
        <w:rPr>
          <w:rFonts w:ascii="Arial" w:hAnsi="Arial" w:cs="Arial"/>
          <w:sz w:val="20"/>
          <w:szCs w:val="20"/>
        </w:rPr>
        <w:t>Conformidade com normas brasileiras de segurança para máquinas industriais.</w:t>
      </w:r>
    </w:p>
    <w:p w14:paraId="4080D41E" w14:textId="77777777" w:rsidR="003A1C7D" w:rsidRPr="00C3563A" w:rsidRDefault="003A1C7D" w:rsidP="003A1C7D">
      <w:pPr>
        <w:spacing w:after="0"/>
        <w:jc w:val="both"/>
        <w:rPr>
          <w:rFonts w:ascii="Arial" w:hAnsi="Arial" w:cs="Arial"/>
          <w:sz w:val="20"/>
          <w:szCs w:val="20"/>
        </w:rPr>
      </w:pPr>
    </w:p>
    <w:p w14:paraId="29565ED6" w14:textId="77777777" w:rsidR="003A1C7D" w:rsidRPr="00C3563A" w:rsidRDefault="003A1C7D" w:rsidP="003A1C7D">
      <w:pPr>
        <w:spacing w:after="0"/>
        <w:jc w:val="both"/>
        <w:rPr>
          <w:rFonts w:ascii="Arial" w:hAnsi="Arial" w:cs="Arial"/>
          <w:b/>
          <w:bCs/>
          <w:sz w:val="20"/>
          <w:szCs w:val="20"/>
        </w:rPr>
      </w:pPr>
      <w:r w:rsidRPr="00C3563A">
        <w:rPr>
          <w:rFonts w:ascii="Arial" w:hAnsi="Arial" w:cs="Arial"/>
          <w:b/>
          <w:bCs/>
          <w:sz w:val="20"/>
          <w:szCs w:val="20"/>
        </w:rPr>
        <w:t>GARANTIA E ASSISTÊNCIA</w:t>
      </w:r>
    </w:p>
    <w:p w14:paraId="71810CB5" w14:textId="77777777" w:rsidR="003A1C7D" w:rsidRPr="00C3563A" w:rsidRDefault="003A1C7D" w:rsidP="003A1C7D">
      <w:pPr>
        <w:numPr>
          <w:ilvl w:val="0"/>
          <w:numId w:val="98"/>
        </w:numPr>
        <w:spacing w:after="0" w:line="278" w:lineRule="auto"/>
        <w:jc w:val="both"/>
        <w:rPr>
          <w:rFonts w:ascii="Arial" w:hAnsi="Arial" w:cs="Arial"/>
          <w:sz w:val="20"/>
          <w:szCs w:val="20"/>
        </w:rPr>
      </w:pPr>
      <w:r w:rsidRPr="00C3563A">
        <w:rPr>
          <w:rFonts w:ascii="Arial" w:hAnsi="Arial" w:cs="Arial"/>
          <w:sz w:val="20"/>
          <w:szCs w:val="20"/>
        </w:rPr>
        <w:t xml:space="preserve">Garantia mínima de </w:t>
      </w:r>
      <w:r w:rsidRPr="00C3563A">
        <w:rPr>
          <w:rFonts w:ascii="Arial" w:hAnsi="Arial" w:cs="Arial"/>
          <w:b/>
          <w:bCs/>
          <w:sz w:val="20"/>
          <w:szCs w:val="20"/>
        </w:rPr>
        <w:t>12 meses</w:t>
      </w:r>
      <w:r w:rsidRPr="00C3563A">
        <w:rPr>
          <w:rFonts w:ascii="Arial" w:hAnsi="Arial" w:cs="Arial"/>
          <w:sz w:val="20"/>
          <w:szCs w:val="20"/>
        </w:rPr>
        <w:t>.</w:t>
      </w:r>
    </w:p>
    <w:p w14:paraId="7ED17B34" w14:textId="77777777" w:rsidR="003A1C7D" w:rsidRPr="00C3563A" w:rsidRDefault="003A1C7D" w:rsidP="003A1C7D">
      <w:pPr>
        <w:numPr>
          <w:ilvl w:val="0"/>
          <w:numId w:val="98"/>
        </w:numPr>
        <w:spacing w:after="0" w:line="278" w:lineRule="auto"/>
        <w:jc w:val="both"/>
        <w:rPr>
          <w:rFonts w:ascii="Arial" w:hAnsi="Arial" w:cs="Arial"/>
          <w:sz w:val="20"/>
          <w:szCs w:val="20"/>
        </w:rPr>
      </w:pPr>
      <w:r w:rsidRPr="00C3563A">
        <w:rPr>
          <w:rFonts w:ascii="Arial" w:hAnsi="Arial" w:cs="Arial"/>
          <w:sz w:val="20"/>
          <w:szCs w:val="20"/>
        </w:rPr>
        <w:t>Disponibilidade de assistência técnica autorizada no Brasil.</w:t>
      </w:r>
    </w:p>
    <w:p w14:paraId="4570790B" w14:textId="77777777" w:rsidR="003A1C7D" w:rsidRPr="00C3563A" w:rsidRDefault="003A1C7D" w:rsidP="003A1C7D">
      <w:pPr>
        <w:numPr>
          <w:ilvl w:val="0"/>
          <w:numId w:val="98"/>
        </w:numPr>
        <w:spacing w:after="0" w:line="278" w:lineRule="auto"/>
        <w:jc w:val="both"/>
        <w:rPr>
          <w:rFonts w:ascii="Arial" w:hAnsi="Arial" w:cs="Arial"/>
          <w:sz w:val="20"/>
          <w:szCs w:val="20"/>
        </w:rPr>
      </w:pPr>
      <w:r w:rsidRPr="00C3563A">
        <w:rPr>
          <w:rFonts w:ascii="Arial" w:hAnsi="Arial" w:cs="Arial"/>
          <w:sz w:val="20"/>
          <w:szCs w:val="20"/>
        </w:rPr>
        <w:t xml:space="preserve">Fornecedor deve oferecer </w:t>
      </w:r>
      <w:r w:rsidRPr="00C3563A">
        <w:rPr>
          <w:rFonts w:ascii="Arial" w:hAnsi="Arial" w:cs="Arial"/>
          <w:b/>
          <w:bCs/>
          <w:sz w:val="20"/>
          <w:szCs w:val="20"/>
        </w:rPr>
        <w:t>treinamento operacional</w:t>
      </w:r>
      <w:r w:rsidRPr="00C3563A">
        <w:rPr>
          <w:rFonts w:ascii="Arial" w:hAnsi="Arial" w:cs="Arial"/>
          <w:sz w:val="20"/>
          <w:szCs w:val="20"/>
        </w:rPr>
        <w:t xml:space="preserve"> à equipe.</w:t>
      </w:r>
    </w:p>
    <w:p w14:paraId="06E07E48" w14:textId="77777777" w:rsidR="003A1C7D" w:rsidRDefault="003A1C7D" w:rsidP="003A1C7D">
      <w:pPr>
        <w:pStyle w:val="PargrafodaLista"/>
        <w:jc w:val="both"/>
      </w:pPr>
    </w:p>
    <w:p w14:paraId="6D59371E" w14:textId="77777777" w:rsidR="003A1C7D" w:rsidRPr="00882825" w:rsidRDefault="003A1C7D" w:rsidP="003A1C7D">
      <w:pPr>
        <w:pStyle w:val="ParagraphStyle"/>
        <w:ind w:left="570"/>
        <w:jc w:val="both"/>
        <w:rPr>
          <w:b/>
          <w:bCs/>
          <w:color w:val="000000"/>
          <w:sz w:val="22"/>
          <w:szCs w:val="22"/>
          <w:u w:val="single"/>
        </w:rPr>
      </w:pPr>
    </w:p>
    <w:p w14:paraId="12A46520" w14:textId="77777777" w:rsidR="003A1C7D" w:rsidRPr="00882825" w:rsidRDefault="003A1C7D" w:rsidP="003A1C7D">
      <w:pPr>
        <w:pStyle w:val="PargrafodaLista"/>
        <w:numPr>
          <w:ilvl w:val="0"/>
          <w:numId w:val="77"/>
        </w:numPr>
        <w:spacing w:line="278" w:lineRule="auto"/>
        <w:jc w:val="both"/>
        <w:rPr>
          <w:rFonts w:ascii="Arial" w:hAnsi="Arial" w:cs="Arial"/>
          <w:b/>
          <w:bCs/>
          <w:u w:val="single"/>
        </w:rPr>
      </w:pPr>
      <w:r w:rsidRPr="00882825">
        <w:rPr>
          <w:rFonts w:ascii="Arial" w:hAnsi="Arial" w:cs="Arial"/>
          <w:b/>
          <w:bCs/>
          <w:u w:val="single"/>
        </w:rPr>
        <w:t>AUTOCLAVE HOSPITALAR HORIZONTAL</w:t>
      </w:r>
    </w:p>
    <w:p w14:paraId="47C82D67" w14:textId="77777777" w:rsidR="003A1C7D" w:rsidRPr="002F1990" w:rsidRDefault="003A1C7D" w:rsidP="003A1C7D">
      <w:pPr>
        <w:spacing w:after="0"/>
        <w:jc w:val="both"/>
        <w:rPr>
          <w:rFonts w:ascii="Arial" w:hAnsi="Arial" w:cs="Arial"/>
          <w:b/>
          <w:bCs/>
          <w:sz w:val="20"/>
          <w:szCs w:val="20"/>
        </w:rPr>
      </w:pPr>
      <w:r w:rsidRPr="002F1990">
        <w:rPr>
          <w:rFonts w:ascii="Arial" w:hAnsi="Arial" w:cs="Arial"/>
          <w:b/>
          <w:bCs/>
          <w:sz w:val="20"/>
          <w:szCs w:val="20"/>
        </w:rPr>
        <w:t>ESPECIFICAÇÕES TÉCNICAS MÍNIMAS EXIGIDAS</w:t>
      </w:r>
    </w:p>
    <w:p w14:paraId="6582ABC5" w14:textId="77777777" w:rsidR="003A1C7D" w:rsidRPr="002F1990" w:rsidRDefault="003A1C7D" w:rsidP="003A1C7D">
      <w:pPr>
        <w:spacing w:after="0"/>
        <w:jc w:val="both"/>
        <w:rPr>
          <w:rFonts w:ascii="Arial" w:hAnsi="Arial" w:cs="Arial"/>
          <w:b/>
          <w:bCs/>
          <w:sz w:val="20"/>
          <w:szCs w:val="20"/>
        </w:rPr>
      </w:pPr>
      <w:r w:rsidRPr="002F1990">
        <w:rPr>
          <w:rFonts w:ascii="Arial" w:hAnsi="Arial" w:cs="Arial"/>
          <w:b/>
          <w:bCs/>
          <w:sz w:val="20"/>
          <w:szCs w:val="20"/>
        </w:rPr>
        <w:t>Capacidade da Câmara</w:t>
      </w:r>
    </w:p>
    <w:p w14:paraId="61049F39" w14:textId="77777777" w:rsidR="003A1C7D" w:rsidRPr="002F1990" w:rsidRDefault="003A1C7D" w:rsidP="003A1C7D">
      <w:pPr>
        <w:numPr>
          <w:ilvl w:val="0"/>
          <w:numId w:val="99"/>
        </w:numPr>
        <w:spacing w:after="0" w:line="278" w:lineRule="auto"/>
        <w:jc w:val="both"/>
        <w:rPr>
          <w:rFonts w:ascii="Arial" w:hAnsi="Arial" w:cs="Arial"/>
          <w:sz w:val="20"/>
          <w:szCs w:val="20"/>
        </w:rPr>
      </w:pPr>
      <w:r w:rsidRPr="002F1990">
        <w:rPr>
          <w:rFonts w:ascii="Arial" w:hAnsi="Arial" w:cs="Arial"/>
          <w:sz w:val="20"/>
          <w:szCs w:val="20"/>
        </w:rPr>
        <w:t>Capacidade útil mínima: 350 litros.</w:t>
      </w:r>
    </w:p>
    <w:p w14:paraId="095D34D0" w14:textId="77777777" w:rsidR="003A1C7D" w:rsidRPr="002F1990" w:rsidRDefault="003A1C7D" w:rsidP="003A1C7D">
      <w:pPr>
        <w:numPr>
          <w:ilvl w:val="0"/>
          <w:numId w:val="99"/>
        </w:numPr>
        <w:spacing w:after="0" w:line="278" w:lineRule="auto"/>
        <w:jc w:val="both"/>
        <w:rPr>
          <w:rFonts w:ascii="Arial" w:hAnsi="Arial" w:cs="Arial"/>
          <w:sz w:val="20"/>
          <w:szCs w:val="20"/>
        </w:rPr>
      </w:pPr>
      <w:r w:rsidRPr="002F1990">
        <w:rPr>
          <w:rFonts w:ascii="Arial" w:hAnsi="Arial" w:cs="Arial"/>
          <w:sz w:val="20"/>
          <w:szCs w:val="20"/>
        </w:rPr>
        <w:t>Câmara construída em aço inox, com acabamento sanitário interno polido.</w:t>
      </w:r>
    </w:p>
    <w:p w14:paraId="57BFC0A4" w14:textId="77777777" w:rsidR="003A1C7D" w:rsidRPr="002F1990" w:rsidRDefault="003A1C7D" w:rsidP="003A1C7D">
      <w:pPr>
        <w:numPr>
          <w:ilvl w:val="0"/>
          <w:numId w:val="99"/>
        </w:numPr>
        <w:spacing w:after="0" w:line="278" w:lineRule="auto"/>
        <w:jc w:val="both"/>
        <w:rPr>
          <w:rFonts w:ascii="Arial" w:hAnsi="Arial" w:cs="Arial"/>
          <w:sz w:val="20"/>
          <w:szCs w:val="20"/>
        </w:rPr>
      </w:pPr>
      <w:r w:rsidRPr="002F1990">
        <w:rPr>
          <w:rFonts w:ascii="Arial" w:hAnsi="Arial" w:cs="Arial"/>
          <w:sz w:val="20"/>
          <w:szCs w:val="20"/>
        </w:rPr>
        <w:t>Dimensões internas compatíveis com bandejas, caixas perfuradas e containers de esterilização padrão hospitalar.</w:t>
      </w:r>
    </w:p>
    <w:p w14:paraId="724E2C71" w14:textId="77777777" w:rsidR="003A1C7D" w:rsidRPr="002F1990" w:rsidRDefault="003A1C7D" w:rsidP="003A1C7D">
      <w:pPr>
        <w:spacing w:after="0"/>
        <w:jc w:val="both"/>
        <w:rPr>
          <w:rFonts w:ascii="Arial" w:hAnsi="Arial" w:cs="Arial"/>
          <w:b/>
          <w:bCs/>
          <w:sz w:val="20"/>
          <w:szCs w:val="20"/>
        </w:rPr>
      </w:pPr>
    </w:p>
    <w:p w14:paraId="3C0BD53A" w14:textId="77777777" w:rsidR="003A1C7D" w:rsidRPr="002F1990" w:rsidRDefault="003A1C7D" w:rsidP="003A1C7D">
      <w:pPr>
        <w:spacing w:after="0"/>
        <w:jc w:val="both"/>
        <w:rPr>
          <w:rFonts w:ascii="Arial" w:hAnsi="Arial" w:cs="Arial"/>
          <w:b/>
          <w:bCs/>
          <w:sz w:val="20"/>
          <w:szCs w:val="20"/>
        </w:rPr>
      </w:pPr>
      <w:r w:rsidRPr="002F1990">
        <w:rPr>
          <w:rFonts w:ascii="Arial" w:hAnsi="Arial" w:cs="Arial"/>
          <w:b/>
          <w:bCs/>
          <w:sz w:val="20"/>
          <w:szCs w:val="20"/>
        </w:rPr>
        <w:t>Construção e Estrutura</w:t>
      </w:r>
    </w:p>
    <w:p w14:paraId="2CFFD462" w14:textId="77777777" w:rsidR="003A1C7D" w:rsidRPr="002F1990" w:rsidRDefault="003A1C7D" w:rsidP="003A1C7D">
      <w:pPr>
        <w:numPr>
          <w:ilvl w:val="0"/>
          <w:numId w:val="100"/>
        </w:numPr>
        <w:spacing w:after="0" w:line="278" w:lineRule="auto"/>
        <w:jc w:val="both"/>
        <w:rPr>
          <w:rFonts w:ascii="Arial" w:hAnsi="Arial" w:cs="Arial"/>
          <w:sz w:val="20"/>
          <w:szCs w:val="20"/>
        </w:rPr>
      </w:pPr>
      <w:r w:rsidRPr="002F1990">
        <w:rPr>
          <w:rFonts w:ascii="Arial" w:hAnsi="Arial" w:cs="Arial"/>
          <w:sz w:val="20"/>
          <w:szCs w:val="20"/>
        </w:rPr>
        <w:t>Carenagem externa em aço inox.</w:t>
      </w:r>
    </w:p>
    <w:p w14:paraId="6D8383EC" w14:textId="77777777" w:rsidR="003A1C7D" w:rsidRPr="002F1990" w:rsidRDefault="003A1C7D" w:rsidP="003A1C7D">
      <w:pPr>
        <w:numPr>
          <w:ilvl w:val="0"/>
          <w:numId w:val="100"/>
        </w:numPr>
        <w:spacing w:after="0" w:line="278" w:lineRule="auto"/>
        <w:jc w:val="both"/>
        <w:rPr>
          <w:rFonts w:ascii="Arial" w:hAnsi="Arial" w:cs="Arial"/>
          <w:sz w:val="20"/>
          <w:szCs w:val="20"/>
        </w:rPr>
      </w:pPr>
      <w:r w:rsidRPr="002F1990">
        <w:rPr>
          <w:rFonts w:ascii="Arial" w:hAnsi="Arial" w:cs="Arial"/>
          <w:sz w:val="20"/>
          <w:szCs w:val="20"/>
        </w:rPr>
        <w:t>Câmara horizontal de geometria cilíndrica ou oval, com isolamento térmico de alta eficiência.</w:t>
      </w:r>
    </w:p>
    <w:p w14:paraId="6968EA25" w14:textId="77777777" w:rsidR="003A1C7D" w:rsidRPr="002F1990" w:rsidRDefault="003A1C7D" w:rsidP="003A1C7D">
      <w:pPr>
        <w:numPr>
          <w:ilvl w:val="1"/>
          <w:numId w:val="100"/>
        </w:numPr>
        <w:spacing w:after="0" w:line="278" w:lineRule="auto"/>
        <w:jc w:val="both"/>
        <w:rPr>
          <w:rFonts w:ascii="Arial" w:hAnsi="Arial" w:cs="Arial"/>
          <w:sz w:val="20"/>
          <w:szCs w:val="20"/>
        </w:rPr>
      </w:pPr>
      <w:r w:rsidRPr="002F1990">
        <w:rPr>
          <w:rFonts w:ascii="Arial" w:hAnsi="Arial" w:cs="Arial"/>
          <w:sz w:val="20"/>
          <w:szCs w:val="20"/>
        </w:rPr>
        <w:t>Porta(s) de fechamento hermético.</w:t>
      </w:r>
    </w:p>
    <w:p w14:paraId="78EB7F8E" w14:textId="77777777" w:rsidR="003A1C7D" w:rsidRPr="002F1990" w:rsidRDefault="003A1C7D" w:rsidP="003A1C7D">
      <w:pPr>
        <w:numPr>
          <w:ilvl w:val="0"/>
          <w:numId w:val="100"/>
        </w:numPr>
        <w:spacing w:after="0" w:line="278" w:lineRule="auto"/>
        <w:jc w:val="both"/>
        <w:rPr>
          <w:rFonts w:ascii="Arial" w:hAnsi="Arial" w:cs="Arial"/>
          <w:sz w:val="20"/>
          <w:szCs w:val="20"/>
        </w:rPr>
      </w:pPr>
      <w:r w:rsidRPr="002F1990">
        <w:rPr>
          <w:rFonts w:ascii="Arial" w:hAnsi="Arial" w:cs="Arial"/>
          <w:sz w:val="20"/>
          <w:szCs w:val="20"/>
        </w:rPr>
        <w:t>Sistema de vedação em silicone de alta temperatura.</w:t>
      </w:r>
    </w:p>
    <w:p w14:paraId="7D895CEC" w14:textId="77777777" w:rsidR="003A1C7D" w:rsidRPr="002F1990" w:rsidRDefault="003A1C7D" w:rsidP="003A1C7D">
      <w:pPr>
        <w:numPr>
          <w:ilvl w:val="0"/>
          <w:numId w:val="100"/>
        </w:numPr>
        <w:spacing w:after="0" w:line="278" w:lineRule="auto"/>
        <w:jc w:val="both"/>
        <w:rPr>
          <w:rFonts w:ascii="Arial" w:hAnsi="Arial" w:cs="Arial"/>
          <w:sz w:val="20"/>
          <w:szCs w:val="20"/>
        </w:rPr>
      </w:pPr>
      <w:r w:rsidRPr="002F1990">
        <w:rPr>
          <w:rFonts w:ascii="Arial" w:hAnsi="Arial" w:cs="Arial"/>
          <w:sz w:val="20"/>
          <w:szCs w:val="20"/>
        </w:rPr>
        <w:t>Base reforçada, com pés ajustáveis ou suporte para fixação.</w:t>
      </w:r>
    </w:p>
    <w:p w14:paraId="19BED122" w14:textId="77777777" w:rsidR="003A1C7D" w:rsidRPr="002F1990" w:rsidRDefault="003A1C7D" w:rsidP="003A1C7D">
      <w:pPr>
        <w:jc w:val="both"/>
        <w:rPr>
          <w:rFonts w:ascii="Arial" w:hAnsi="Arial" w:cs="Arial"/>
          <w:sz w:val="20"/>
          <w:szCs w:val="20"/>
        </w:rPr>
      </w:pPr>
    </w:p>
    <w:p w14:paraId="4869C185" w14:textId="77777777" w:rsidR="003A1C7D" w:rsidRPr="002F1990" w:rsidRDefault="003A1C7D" w:rsidP="003A1C7D">
      <w:pPr>
        <w:spacing w:after="0"/>
        <w:jc w:val="both"/>
        <w:rPr>
          <w:rFonts w:ascii="Arial" w:hAnsi="Arial" w:cs="Arial"/>
          <w:b/>
          <w:bCs/>
          <w:sz w:val="20"/>
          <w:szCs w:val="20"/>
        </w:rPr>
      </w:pPr>
      <w:r w:rsidRPr="002F1990">
        <w:rPr>
          <w:rFonts w:ascii="Arial" w:hAnsi="Arial" w:cs="Arial"/>
          <w:b/>
          <w:bCs/>
          <w:sz w:val="20"/>
          <w:szCs w:val="20"/>
        </w:rPr>
        <w:t>Sistema de Controle</w:t>
      </w:r>
    </w:p>
    <w:p w14:paraId="1C31DFB0" w14:textId="77777777" w:rsidR="003A1C7D" w:rsidRPr="002F1990" w:rsidRDefault="003A1C7D" w:rsidP="003A1C7D">
      <w:pPr>
        <w:numPr>
          <w:ilvl w:val="0"/>
          <w:numId w:val="101"/>
        </w:numPr>
        <w:spacing w:after="0" w:line="278" w:lineRule="auto"/>
        <w:jc w:val="both"/>
        <w:rPr>
          <w:rFonts w:ascii="Arial" w:hAnsi="Arial" w:cs="Arial"/>
          <w:sz w:val="20"/>
          <w:szCs w:val="20"/>
        </w:rPr>
      </w:pPr>
      <w:r w:rsidRPr="002F1990">
        <w:rPr>
          <w:rFonts w:ascii="Arial" w:hAnsi="Arial" w:cs="Arial"/>
          <w:sz w:val="20"/>
          <w:szCs w:val="20"/>
        </w:rPr>
        <w:t>Painel microprocessado em português, com:</w:t>
      </w:r>
    </w:p>
    <w:p w14:paraId="405F2AA5" w14:textId="77777777" w:rsidR="003A1C7D" w:rsidRPr="002F1990" w:rsidRDefault="003A1C7D" w:rsidP="003A1C7D">
      <w:pPr>
        <w:numPr>
          <w:ilvl w:val="1"/>
          <w:numId w:val="101"/>
        </w:numPr>
        <w:spacing w:after="0" w:line="278" w:lineRule="auto"/>
        <w:jc w:val="both"/>
        <w:rPr>
          <w:rFonts w:ascii="Arial" w:hAnsi="Arial" w:cs="Arial"/>
          <w:sz w:val="20"/>
          <w:szCs w:val="20"/>
        </w:rPr>
      </w:pPr>
      <w:r w:rsidRPr="002F1990">
        <w:rPr>
          <w:rFonts w:ascii="Arial" w:hAnsi="Arial" w:cs="Arial"/>
          <w:sz w:val="20"/>
          <w:szCs w:val="20"/>
        </w:rPr>
        <w:t xml:space="preserve">Display digital gráfico ou </w:t>
      </w:r>
      <w:proofErr w:type="spellStart"/>
      <w:r w:rsidRPr="002F1990">
        <w:rPr>
          <w:rFonts w:ascii="Arial" w:hAnsi="Arial" w:cs="Arial"/>
          <w:sz w:val="20"/>
          <w:szCs w:val="20"/>
        </w:rPr>
        <w:t>touch-screen</w:t>
      </w:r>
      <w:proofErr w:type="spellEnd"/>
      <w:r w:rsidRPr="002F1990">
        <w:rPr>
          <w:rFonts w:ascii="Arial" w:hAnsi="Arial" w:cs="Arial"/>
          <w:sz w:val="20"/>
          <w:szCs w:val="20"/>
        </w:rPr>
        <w:t>.</w:t>
      </w:r>
    </w:p>
    <w:p w14:paraId="1DF3CF44" w14:textId="77777777" w:rsidR="003A1C7D" w:rsidRPr="002F1990" w:rsidRDefault="003A1C7D" w:rsidP="003A1C7D">
      <w:pPr>
        <w:numPr>
          <w:ilvl w:val="1"/>
          <w:numId w:val="101"/>
        </w:numPr>
        <w:spacing w:after="0" w:line="278" w:lineRule="auto"/>
        <w:jc w:val="both"/>
        <w:rPr>
          <w:rFonts w:ascii="Arial" w:hAnsi="Arial" w:cs="Arial"/>
          <w:sz w:val="20"/>
          <w:szCs w:val="20"/>
        </w:rPr>
      </w:pPr>
      <w:r w:rsidRPr="002F1990">
        <w:rPr>
          <w:rFonts w:ascii="Arial" w:hAnsi="Arial" w:cs="Arial"/>
          <w:sz w:val="20"/>
          <w:szCs w:val="20"/>
        </w:rPr>
        <w:t>Monitoramento em tempo real de temperatura, pressão e tempo.</w:t>
      </w:r>
    </w:p>
    <w:p w14:paraId="2D631695" w14:textId="77777777" w:rsidR="003A1C7D" w:rsidRPr="002F1990" w:rsidRDefault="003A1C7D" w:rsidP="003A1C7D">
      <w:pPr>
        <w:numPr>
          <w:ilvl w:val="1"/>
          <w:numId w:val="101"/>
        </w:numPr>
        <w:spacing w:after="0" w:line="278" w:lineRule="auto"/>
        <w:jc w:val="both"/>
        <w:rPr>
          <w:rFonts w:ascii="Arial" w:hAnsi="Arial" w:cs="Arial"/>
          <w:sz w:val="20"/>
          <w:szCs w:val="20"/>
        </w:rPr>
      </w:pPr>
      <w:r w:rsidRPr="002F1990">
        <w:rPr>
          <w:rFonts w:ascii="Arial" w:hAnsi="Arial" w:cs="Arial"/>
          <w:sz w:val="20"/>
          <w:szCs w:val="20"/>
        </w:rPr>
        <w:t>Diagnóstico automático de falhas.</w:t>
      </w:r>
    </w:p>
    <w:p w14:paraId="4D66126B" w14:textId="77777777" w:rsidR="003A1C7D" w:rsidRPr="002F1990" w:rsidRDefault="003A1C7D" w:rsidP="003A1C7D">
      <w:pPr>
        <w:numPr>
          <w:ilvl w:val="1"/>
          <w:numId w:val="101"/>
        </w:numPr>
        <w:spacing w:after="0" w:line="278" w:lineRule="auto"/>
        <w:jc w:val="both"/>
        <w:rPr>
          <w:rFonts w:ascii="Arial" w:hAnsi="Arial" w:cs="Arial"/>
          <w:sz w:val="20"/>
          <w:szCs w:val="20"/>
        </w:rPr>
      </w:pPr>
      <w:r w:rsidRPr="002F1990">
        <w:rPr>
          <w:rFonts w:ascii="Arial" w:hAnsi="Arial" w:cs="Arial"/>
          <w:sz w:val="20"/>
          <w:szCs w:val="20"/>
        </w:rPr>
        <w:t>Memória de armazenamento de ciclos.</w:t>
      </w:r>
    </w:p>
    <w:p w14:paraId="5FDD66DD" w14:textId="77777777" w:rsidR="003A1C7D" w:rsidRPr="002F1990" w:rsidRDefault="003A1C7D" w:rsidP="003A1C7D">
      <w:pPr>
        <w:numPr>
          <w:ilvl w:val="1"/>
          <w:numId w:val="101"/>
        </w:numPr>
        <w:spacing w:after="0" w:line="278" w:lineRule="auto"/>
        <w:jc w:val="both"/>
        <w:rPr>
          <w:rFonts w:ascii="Arial" w:hAnsi="Arial" w:cs="Arial"/>
          <w:sz w:val="20"/>
          <w:szCs w:val="20"/>
        </w:rPr>
      </w:pPr>
      <w:r w:rsidRPr="002F1990">
        <w:rPr>
          <w:rFonts w:ascii="Arial" w:hAnsi="Arial" w:cs="Arial"/>
          <w:sz w:val="20"/>
          <w:szCs w:val="20"/>
        </w:rPr>
        <w:t>Impressora térmica integrada e/ou porta USB/Ethernet para exportação de registros.</w:t>
      </w:r>
    </w:p>
    <w:p w14:paraId="4BC01DE0" w14:textId="77777777" w:rsidR="003A1C7D" w:rsidRPr="002F1990" w:rsidRDefault="003A1C7D" w:rsidP="003A1C7D">
      <w:pPr>
        <w:numPr>
          <w:ilvl w:val="0"/>
          <w:numId w:val="101"/>
        </w:numPr>
        <w:spacing w:after="0" w:line="278" w:lineRule="auto"/>
        <w:jc w:val="both"/>
        <w:rPr>
          <w:rFonts w:ascii="Arial" w:hAnsi="Arial" w:cs="Arial"/>
          <w:sz w:val="20"/>
          <w:szCs w:val="20"/>
        </w:rPr>
      </w:pPr>
      <w:r w:rsidRPr="002F1990">
        <w:rPr>
          <w:rFonts w:ascii="Arial" w:hAnsi="Arial" w:cs="Arial"/>
          <w:sz w:val="20"/>
          <w:szCs w:val="20"/>
        </w:rPr>
        <w:t>Permitir acompanhamento das etapas:</w:t>
      </w:r>
    </w:p>
    <w:p w14:paraId="2447024D" w14:textId="77777777" w:rsidR="003A1C7D" w:rsidRPr="002F1990" w:rsidRDefault="003A1C7D" w:rsidP="003A1C7D">
      <w:pPr>
        <w:numPr>
          <w:ilvl w:val="1"/>
          <w:numId w:val="101"/>
        </w:numPr>
        <w:spacing w:after="0" w:line="278" w:lineRule="auto"/>
        <w:jc w:val="both"/>
        <w:rPr>
          <w:rFonts w:ascii="Arial" w:hAnsi="Arial" w:cs="Arial"/>
          <w:sz w:val="20"/>
          <w:szCs w:val="20"/>
        </w:rPr>
      </w:pPr>
      <w:proofErr w:type="spellStart"/>
      <w:r w:rsidRPr="002F1990">
        <w:rPr>
          <w:rFonts w:ascii="Arial" w:hAnsi="Arial" w:cs="Arial"/>
          <w:sz w:val="20"/>
          <w:szCs w:val="20"/>
        </w:rPr>
        <w:t>Pré</w:t>
      </w:r>
      <w:proofErr w:type="spellEnd"/>
      <w:r w:rsidRPr="002F1990">
        <w:rPr>
          <w:rFonts w:ascii="Arial" w:hAnsi="Arial" w:cs="Arial"/>
          <w:sz w:val="20"/>
          <w:szCs w:val="20"/>
        </w:rPr>
        <w:t>-vácuo</w:t>
      </w:r>
    </w:p>
    <w:p w14:paraId="53301B57" w14:textId="77777777" w:rsidR="003A1C7D" w:rsidRPr="002F1990" w:rsidRDefault="003A1C7D" w:rsidP="003A1C7D">
      <w:pPr>
        <w:numPr>
          <w:ilvl w:val="1"/>
          <w:numId w:val="101"/>
        </w:numPr>
        <w:spacing w:after="0" w:line="278" w:lineRule="auto"/>
        <w:jc w:val="both"/>
        <w:rPr>
          <w:rFonts w:ascii="Arial" w:hAnsi="Arial" w:cs="Arial"/>
          <w:sz w:val="20"/>
          <w:szCs w:val="20"/>
        </w:rPr>
      </w:pPr>
      <w:r w:rsidRPr="002F1990">
        <w:rPr>
          <w:rFonts w:ascii="Arial" w:hAnsi="Arial" w:cs="Arial"/>
          <w:sz w:val="20"/>
          <w:szCs w:val="20"/>
        </w:rPr>
        <w:t>Aquecimento</w:t>
      </w:r>
    </w:p>
    <w:p w14:paraId="7795AA80" w14:textId="77777777" w:rsidR="003A1C7D" w:rsidRPr="002F1990" w:rsidRDefault="003A1C7D" w:rsidP="003A1C7D">
      <w:pPr>
        <w:numPr>
          <w:ilvl w:val="1"/>
          <w:numId w:val="101"/>
        </w:numPr>
        <w:spacing w:after="0" w:line="278" w:lineRule="auto"/>
        <w:jc w:val="both"/>
        <w:rPr>
          <w:rFonts w:ascii="Arial" w:hAnsi="Arial" w:cs="Arial"/>
          <w:sz w:val="20"/>
          <w:szCs w:val="20"/>
        </w:rPr>
      </w:pPr>
      <w:r w:rsidRPr="002F1990">
        <w:rPr>
          <w:rFonts w:ascii="Arial" w:hAnsi="Arial" w:cs="Arial"/>
          <w:sz w:val="20"/>
          <w:szCs w:val="20"/>
        </w:rPr>
        <w:t>Esterilização</w:t>
      </w:r>
    </w:p>
    <w:p w14:paraId="43BADECB" w14:textId="77777777" w:rsidR="003A1C7D" w:rsidRPr="002F1990" w:rsidRDefault="003A1C7D" w:rsidP="003A1C7D">
      <w:pPr>
        <w:numPr>
          <w:ilvl w:val="1"/>
          <w:numId w:val="101"/>
        </w:numPr>
        <w:spacing w:after="0" w:line="278" w:lineRule="auto"/>
        <w:jc w:val="both"/>
        <w:rPr>
          <w:rFonts w:ascii="Arial" w:hAnsi="Arial" w:cs="Arial"/>
          <w:sz w:val="20"/>
          <w:szCs w:val="20"/>
        </w:rPr>
      </w:pPr>
      <w:r w:rsidRPr="002F1990">
        <w:rPr>
          <w:rFonts w:ascii="Arial" w:hAnsi="Arial" w:cs="Arial"/>
          <w:sz w:val="20"/>
          <w:szCs w:val="20"/>
        </w:rPr>
        <w:t>Exaustão</w:t>
      </w:r>
    </w:p>
    <w:p w14:paraId="7301F9F8" w14:textId="77777777" w:rsidR="003A1C7D" w:rsidRPr="002F1990" w:rsidRDefault="003A1C7D" w:rsidP="003A1C7D">
      <w:pPr>
        <w:numPr>
          <w:ilvl w:val="1"/>
          <w:numId w:val="101"/>
        </w:numPr>
        <w:spacing w:after="0" w:line="278" w:lineRule="auto"/>
        <w:jc w:val="both"/>
        <w:rPr>
          <w:rFonts w:ascii="Arial" w:hAnsi="Arial" w:cs="Arial"/>
          <w:sz w:val="20"/>
          <w:szCs w:val="20"/>
        </w:rPr>
      </w:pPr>
      <w:r w:rsidRPr="002F1990">
        <w:rPr>
          <w:rFonts w:ascii="Arial" w:hAnsi="Arial" w:cs="Arial"/>
          <w:sz w:val="20"/>
          <w:szCs w:val="20"/>
        </w:rPr>
        <w:t>Secagem</w:t>
      </w:r>
    </w:p>
    <w:p w14:paraId="2DDF9256" w14:textId="77777777" w:rsidR="003A1C7D" w:rsidRPr="002F1990" w:rsidRDefault="003A1C7D" w:rsidP="003A1C7D">
      <w:pPr>
        <w:numPr>
          <w:ilvl w:val="1"/>
          <w:numId w:val="101"/>
        </w:numPr>
        <w:spacing w:after="0" w:line="278" w:lineRule="auto"/>
        <w:jc w:val="both"/>
        <w:rPr>
          <w:rFonts w:ascii="Arial" w:hAnsi="Arial" w:cs="Arial"/>
          <w:sz w:val="20"/>
          <w:szCs w:val="20"/>
        </w:rPr>
      </w:pPr>
      <w:r w:rsidRPr="002F1990">
        <w:rPr>
          <w:rFonts w:ascii="Arial" w:hAnsi="Arial" w:cs="Arial"/>
          <w:sz w:val="20"/>
          <w:szCs w:val="20"/>
        </w:rPr>
        <w:t>Liberação do ciclo</w:t>
      </w:r>
    </w:p>
    <w:p w14:paraId="74FDAECD" w14:textId="77777777" w:rsidR="003A1C7D" w:rsidRPr="002F1990" w:rsidRDefault="003A1C7D" w:rsidP="003A1C7D">
      <w:pPr>
        <w:spacing w:after="0"/>
        <w:jc w:val="both"/>
        <w:rPr>
          <w:rFonts w:ascii="Arial" w:hAnsi="Arial" w:cs="Arial"/>
          <w:sz w:val="20"/>
          <w:szCs w:val="20"/>
        </w:rPr>
      </w:pPr>
    </w:p>
    <w:p w14:paraId="4327EC34" w14:textId="77777777" w:rsidR="003A1C7D" w:rsidRPr="002F1990" w:rsidRDefault="003A1C7D" w:rsidP="003A1C7D">
      <w:pPr>
        <w:spacing w:after="0"/>
        <w:jc w:val="both"/>
        <w:rPr>
          <w:rFonts w:ascii="Arial" w:hAnsi="Arial" w:cs="Arial"/>
          <w:b/>
          <w:bCs/>
          <w:sz w:val="20"/>
          <w:szCs w:val="20"/>
        </w:rPr>
      </w:pPr>
      <w:r w:rsidRPr="002F1990">
        <w:rPr>
          <w:rFonts w:ascii="Arial" w:hAnsi="Arial" w:cs="Arial"/>
          <w:b/>
          <w:bCs/>
          <w:sz w:val="20"/>
          <w:szCs w:val="20"/>
        </w:rPr>
        <w:t>Ciclos de Esterilização Exigidos</w:t>
      </w:r>
    </w:p>
    <w:p w14:paraId="6D9D58EF" w14:textId="77777777" w:rsidR="003A1C7D" w:rsidRPr="002F1990" w:rsidRDefault="003A1C7D" w:rsidP="003A1C7D">
      <w:pPr>
        <w:numPr>
          <w:ilvl w:val="0"/>
          <w:numId w:val="102"/>
        </w:numPr>
        <w:spacing w:after="0" w:line="278" w:lineRule="auto"/>
        <w:jc w:val="both"/>
        <w:rPr>
          <w:rFonts w:ascii="Arial" w:hAnsi="Arial" w:cs="Arial"/>
          <w:sz w:val="20"/>
          <w:szCs w:val="20"/>
        </w:rPr>
      </w:pPr>
      <w:r w:rsidRPr="002F1990">
        <w:rPr>
          <w:rFonts w:ascii="Arial" w:hAnsi="Arial" w:cs="Arial"/>
          <w:sz w:val="20"/>
          <w:szCs w:val="20"/>
        </w:rPr>
        <w:t>Ciclo 121°C / 30 min – Materiais termoestáveis e porosos.</w:t>
      </w:r>
    </w:p>
    <w:p w14:paraId="4869C50E" w14:textId="77777777" w:rsidR="003A1C7D" w:rsidRPr="002F1990" w:rsidRDefault="003A1C7D" w:rsidP="003A1C7D">
      <w:pPr>
        <w:numPr>
          <w:ilvl w:val="0"/>
          <w:numId w:val="102"/>
        </w:numPr>
        <w:spacing w:after="0" w:line="278" w:lineRule="auto"/>
        <w:jc w:val="both"/>
        <w:rPr>
          <w:rFonts w:ascii="Arial" w:hAnsi="Arial" w:cs="Arial"/>
          <w:sz w:val="20"/>
          <w:szCs w:val="20"/>
        </w:rPr>
      </w:pPr>
      <w:r w:rsidRPr="002F1990">
        <w:rPr>
          <w:rFonts w:ascii="Arial" w:hAnsi="Arial" w:cs="Arial"/>
          <w:sz w:val="20"/>
          <w:szCs w:val="20"/>
        </w:rPr>
        <w:t>Ciclo 134°C / 4 a 7 min – Instrumentais metálicos e materiais críticos.</w:t>
      </w:r>
    </w:p>
    <w:p w14:paraId="1CB98A39" w14:textId="77777777" w:rsidR="003A1C7D" w:rsidRPr="002F1990" w:rsidRDefault="003A1C7D" w:rsidP="003A1C7D">
      <w:pPr>
        <w:numPr>
          <w:ilvl w:val="0"/>
          <w:numId w:val="102"/>
        </w:numPr>
        <w:spacing w:after="0" w:line="278" w:lineRule="auto"/>
        <w:jc w:val="both"/>
        <w:rPr>
          <w:rFonts w:ascii="Arial" w:hAnsi="Arial" w:cs="Arial"/>
          <w:sz w:val="20"/>
          <w:szCs w:val="20"/>
        </w:rPr>
      </w:pPr>
      <w:r w:rsidRPr="002F1990">
        <w:rPr>
          <w:rFonts w:ascii="Arial" w:hAnsi="Arial" w:cs="Arial"/>
          <w:sz w:val="20"/>
          <w:szCs w:val="20"/>
        </w:rPr>
        <w:t>Ciclo para tecidos (quando aplicável).</w:t>
      </w:r>
    </w:p>
    <w:p w14:paraId="14F861E9" w14:textId="77777777" w:rsidR="003A1C7D" w:rsidRPr="002F1990" w:rsidRDefault="003A1C7D" w:rsidP="003A1C7D">
      <w:pPr>
        <w:numPr>
          <w:ilvl w:val="0"/>
          <w:numId w:val="102"/>
        </w:numPr>
        <w:spacing w:after="0" w:line="278" w:lineRule="auto"/>
        <w:jc w:val="both"/>
        <w:rPr>
          <w:rFonts w:ascii="Arial" w:hAnsi="Arial" w:cs="Arial"/>
          <w:sz w:val="20"/>
          <w:szCs w:val="20"/>
        </w:rPr>
      </w:pPr>
      <w:r w:rsidRPr="002F1990">
        <w:rPr>
          <w:rFonts w:ascii="Arial" w:hAnsi="Arial" w:cs="Arial"/>
          <w:sz w:val="20"/>
          <w:szCs w:val="20"/>
        </w:rPr>
        <w:t>Ciclo rápido (“flash”) – opcional.</w:t>
      </w:r>
    </w:p>
    <w:p w14:paraId="17D0D9C6" w14:textId="77777777" w:rsidR="003A1C7D" w:rsidRPr="002F1990" w:rsidRDefault="003A1C7D" w:rsidP="003A1C7D">
      <w:pPr>
        <w:numPr>
          <w:ilvl w:val="0"/>
          <w:numId w:val="102"/>
        </w:numPr>
        <w:spacing w:after="0" w:line="278" w:lineRule="auto"/>
        <w:jc w:val="both"/>
        <w:rPr>
          <w:rFonts w:ascii="Arial" w:hAnsi="Arial" w:cs="Arial"/>
          <w:sz w:val="20"/>
          <w:szCs w:val="20"/>
        </w:rPr>
      </w:pPr>
      <w:r w:rsidRPr="002F1990">
        <w:rPr>
          <w:rFonts w:ascii="Arial" w:hAnsi="Arial" w:cs="Arial"/>
          <w:sz w:val="20"/>
          <w:szCs w:val="20"/>
        </w:rPr>
        <w:lastRenderedPageBreak/>
        <w:t>Ciclos de teste:</w:t>
      </w:r>
    </w:p>
    <w:p w14:paraId="423F4843" w14:textId="77777777" w:rsidR="003A1C7D" w:rsidRPr="002F1990" w:rsidRDefault="003A1C7D" w:rsidP="003A1C7D">
      <w:pPr>
        <w:numPr>
          <w:ilvl w:val="1"/>
          <w:numId w:val="102"/>
        </w:numPr>
        <w:spacing w:after="0" w:line="278" w:lineRule="auto"/>
        <w:jc w:val="both"/>
        <w:rPr>
          <w:rFonts w:ascii="Arial" w:hAnsi="Arial" w:cs="Arial"/>
          <w:sz w:val="20"/>
          <w:szCs w:val="20"/>
        </w:rPr>
      </w:pPr>
      <w:r w:rsidRPr="002F1990">
        <w:rPr>
          <w:rFonts w:ascii="Arial" w:hAnsi="Arial" w:cs="Arial"/>
          <w:sz w:val="20"/>
          <w:szCs w:val="20"/>
        </w:rPr>
        <w:t>Bowie &amp; Dick (teste de remoção de ar)</w:t>
      </w:r>
    </w:p>
    <w:p w14:paraId="10C4092F" w14:textId="77777777" w:rsidR="003A1C7D" w:rsidRPr="002F1990" w:rsidRDefault="003A1C7D" w:rsidP="003A1C7D">
      <w:pPr>
        <w:numPr>
          <w:ilvl w:val="1"/>
          <w:numId w:val="102"/>
        </w:numPr>
        <w:spacing w:after="0" w:line="278" w:lineRule="auto"/>
        <w:jc w:val="both"/>
        <w:rPr>
          <w:rFonts w:ascii="Arial" w:hAnsi="Arial" w:cs="Arial"/>
          <w:sz w:val="20"/>
          <w:szCs w:val="20"/>
        </w:rPr>
      </w:pPr>
      <w:r w:rsidRPr="002F1990">
        <w:rPr>
          <w:rFonts w:ascii="Arial" w:hAnsi="Arial" w:cs="Arial"/>
          <w:sz w:val="20"/>
          <w:szCs w:val="20"/>
        </w:rPr>
        <w:t>Teste de vácuo (</w:t>
      </w:r>
      <w:proofErr w:type="spellStart"/>
      <w:r w:rsidRPr="002F1990">
        <w:rPr>
          <w:rFonts w:ascii="Arial" w:hAnsi="Arial" w:cs="Arial"/>
          <w:sz w:val="20"/>
          <w:szCs w:val="20"/>
        </w:rPr>
        <w:t>Leak</w:t>
      </w:r>
      <w:proofErr w:type="spellEnd"/>
      <w:r w:rsidRPr="002F1990">
        <w:rPr>
          <w:rFonts w:ascii="Arial" w:hAnsi="Arial" w:cs="Arial"/>
          <w:sz w:val="20"/>
          <w:szCs w:val="20"/>
        </w:rPr>
        <w:t xml:space="preserve"> Test)</w:t>
      </w:r>
    </w:p>
    <w:p w14:paraId="4BA1178E" w14:textId="77777777" w:rsidR="003A1C7D" w:rsidRPr="002F1990" w:rsidRDefault="003A1C7D" w:rsidP="003A1C7D">
      <w:pPr>
        <w:spacing w:after="0"/>
        <w:jc w:val="both"/>
        <w:rPr>
          <w:rFonts w:ascii="Arial" w:hAnsi="Arial" w:cs="Arial"/>
          <w:sz w:val="20"/>
          <w:szCs w:val="20"/>
        </w:rPr>
      </w:pPr>
    </w:p>
    <w:p w14:paraId="7E11875C" w14:textId="77777777" w:rsidR="003A1C7D" w:rsidRPr="002F1990" w:rsidRDefault="003A1C7D" w:rsidP="003A1C7D">
      <w:pPr>
        <w:spacing w:after="0"/>
        <w:jc w:val="both"/>
        <w:rPr>
          <w:rFonts w:ascii="Arial" w:hAnsi="Arial" w:cs="Arial"/>
          <w:b/>
          <w:bCs/>
          <w:sz w:val="20"/>
          <w:szCs w:val="20"/>
        </w:rPr>
      </w:pPr>
      <w:r w:rsidRPr="002F1990">
        <w:rPr>
          <w:rFonts w:ascii="Arial" w:hAnsi="Arial" w:cs="Arial"/>
          <w:b/>
          <w:bCs/>
          <w:sz w:val="20"/>
          <w:szCs w:val="20"/>
        </w:rPr>
        <w:t>Sistema de Vácuo e Vapor</w:t>
      </w:r>
    </w:p>
    <w:p w14:paraId="0182E064" w14:textId="77777777" w:rsidR="003A1C7D" w:rsidRPr="002F1990" w:rsidRDefault="003A1C7D" w:rsidP="003A1C7D">
      <w:pPr>
        <w:numPr>
          <w:ilvl w:val="0"/>
          <w:numId w:val="103"/>
        </w:numPr>
        <w:spacing w:after="0" w:line="278" w:lineRule="auto"/>
        <w:jc w:val="both"/>
        <w:rPr>
          <w:rFonts w:ascii="Arial" w:hAnsi="Arial" w:cs="Arial"/>
          <w:sz w:val="20"/>
          <w:szCs w:val="20"/>
        </w:rPr>
      </w:pPr>
      <w:r w:rsidRPr="002F1990">
        <w:rPr>
          <w:rFonts w:ascii="Arial" w:hAnsi="Arial" w:cs="Arial"/>
          <w:sz w:val="20"/>
          <w:szCs w:val="20"/>
        </w:rPr>
        <w:t>Geração vapor:</w:t>
      </w:r>
    </w:p>
    <w:p w14:paraId="14E71B7F" w14:textId="77777777" w:rsidR="003A1C7D" w:rsidRPr="002F1990" w:rsidRDefault="003A1C7D" w:rsidP="003A1C7D">
      <w:pPr>
        <w:numPr>
          <w:ilvl w:val="1"/>
          <w:numId w:val="103"/>
        </w:numPr>
        <w:spacing w:after="0" w:line="278" w:lineRule="auto"/>
        <w:jc w:val="both"/>
        <w:rPr>
          <w:rFonts w:ascii="Arial" w:hAnsi="Arial" w:cs="Arial"/>
          <w:sz w:val="20"/>
          <w:szCs w:val="20"/>
        </w:rPr>
      </w:pPr>
      <w:r w:rsidRPr="002F1990">
        <w:rPr>
          <w:rFonts w:ascii="Arial" w:hAnsi="Arial" w:cs="Arial"/>
          <w:sz w:val="20"/>
          <w:szCs w:val="20"/>
        </w:rPr>
        <w:t>Por caldeira interna (montada no equipamento).</w:t>
      </w:r>
    </w:p>
    <w:p w14:paraId="01168F57" w14:textId="77777777" w:rsidR="003A1C7D" w:rsidRPr="002F1990" w:rsidRDefault="003A1C7D" w:rsidP="003A1C7D">
      <w:pPr>
        <w:numPr>
          <w:ilvl w:val="0"/>
          <w:numId w:val="103"/>
        </w:numPr>
        <w:spacing w:after="0" w:line="278" w:lineRule="auto"/>
        <w:jc w:val="both"/>
        <w:rPr>
          <w:rFonts w:ascii="Arial" w:hAnsi="Arial" w:cs="Arial"/>
          <w:sz w:val="20"/>
          <w:szCs w:val="20"/>
        </w:rPr>
      </w:pPr>
      <w:r w:rsidRPr="002F1990">
        <w:rPr>
          <w:rFonts w:ascii="Arial" w:hAnsi="Arial" w:cs="Arial"/>
          <w:sz w:val="20"/>
          <w:szCs w:val="20"/>
        </w:rPr>
        <w:t>Controle PID de temperatura e pressão.</w:t>
      </w:r>
    </w:p>
    <w:p w14:paraId="59859E0F" w14:textId="77777777" w:rsidR="003A1C7D" w:rsidRPr="002F1990" w:rsidRDefault="003A1C7D" w:rsidP="003A1C7D">
      <w:pPr>
        <w:spacing w:after="0"/>
        <w:jc w:val="both"/>
        <w:rPr>
          <w:rFonts w:ascii="Arial" w:hAnsi="Arial" w:cs="Arial"/>
          <w:sz w:val="20"/>
          <w:szCs w:val="20"/>
        </w:rPr>
      </w:pPr>
    </w:p>
    <w:p w14:paraId="760D9667" w14:textId="77777777" w:rsidR="003A1C7D" w:rsidRPr="002F1990" w:rsidRDefault="003A1C7D" w:rsidP="003A1C7D">
      <w:pPr>
        <w:spacing w:after="0"/>
        <w:jc w:val="both"/>
        <w:rPr>
          <w:rFonts w:ascii="Arial" w:hAnsi="Arial" w:cs="Arial"/>
          <w:b/>
          <w:bCs/>
          <w:sz w:val="20"/>
          <w:szCs w:val="20"/>
        </w:rPr>
      </w:pPr>
      <w:r w:rsidRPr="002F1990">
        <w:rPr>
          <w:rFonts w:ascii="Arial" w:hAnsi="Arial" w:cs="Arial"/>
          <w:b/>
          <w:bCs/>
          <w:sz w:val="20"/>
          <w:szCs w:val="20"/>
        </w:rPr>
        <w:t>Segurança Operacional</w:t>
      </w:r>
    </w:p>
    <w:p w14:paraId="024FDF2A" w14:textId="77777777" w:rsidR="003A1C7D" w:rsidRPr="002F1990" w:rsidRDefault="003A1C7D" w:rsidP="003A1C7D">
      <w:pPr>
        <w:spacing w:after="0"/>
        <w:jc w:val="both"/>
        <w:rPr>
          <w:rFonts w:ascii="Arial" w:hAnsi="Arial" w:cs="Arial"/>
          <w:sz w:val="20"/>
          <w:szCs w:val="20"/>
        </w:rPr>
      </w:pPr>
      <w:r w:rsidRPr="002F1990">
        <w:rPr>
          <w:rFonts w:ascii="Arial" w:hAnsi="Arial" w:cs="Arial"/>
          <w:sz w:val="20"/>
          <w:szCs w:val="20"/>
        </w:rPr>
        <w:t>Equipamento deve possuir:</w:t>
      </w:r>
    </w:p>
    <w:p w14:paraId="4D30F78B" w14:textId="77777777" w:rsidR="003A1C7D" w:rsidRPr="002F1990" w:rsidRDefault="003A1C7D" w:rsidP="003A1C7D">
      <w:pPr>
        <w:numPr>
          <w:ilvl w:val="0"/>
          <w:numId w:val="104"/>
        </w:numPr>
        <w:spacing w:after="0" w:line="278" w:lineRule="auto"/>
        <w:jc w:val="both"/>
        <w:rPr>
          <w:rFonts w:ascii="Arial" w:hAnsi="Arial" w:cs="Arial"/>
          <w:sz w:val="20"/>
          <w:szCs w:val="20"/>
        </w:rPr>
      </w:pPr>
      <w:r w:rsidRPr="002F1990">
        <w:rPr>
          <w:rFonts w:ascii="Arial" w:hAnsi="Arial" w:cs="Arial"/>
          <w:sz w:val="20"/>
          <w:szCs w:val="20"/>
        </w:rPr>
        <w:t>Trava eletromecânica da porta durante o ciclo.</w:t>
      </w:r>
    </w:p>
    <w:p w14:paraId="6A956C8F" w14:textId="77777777" w:rsidR="003A1C7D" w:rsidRPr="002F1990" w:rsidRDefault="003A1C7D" w:rsidP="003A1C7D">
      <w:pPr>
        <w:numPr>
          <w:ilvl w:val="0"/>
          <w:numId w:val="104"/>
        </w:numPr>
        <w:spacing w:after="0" w:line="278" w:lineRule="auto"/>
        <w:jc w:val="both"/>
        <w:rPr>
          <w:rFonts w:ascii="Arial" w:hAnsi="Arial" w:cs="Arial"/>
          <w:sz w:val="20"/>
          <w:szCs w:val="20"/>
        </w:rPr>
      </w:pPr>
      <w:r w:rsidRPr="002F1990">
        <w:rPr>
          <w:rFonts w:ascii="Arial" w:hAnsi="Arial" w:cs="Arial"/>
          <w:sz w:val="20"/>
          <w:szCs w:val="20"/>
        </w:rPr>
        <w:t>Sistema que impeça abertura com câmara pressurizada.</w:t>
      </w:r>
    </w:p>
    <w:p w14:paraId="01728B5C" w14:textId="77777777" w:rsidR="003A1C7D" w:rsidRPr="002F1990" w:rsidRDefault="003A1C7D" w:rsidP="003A1C7D">
      <w:pPr>
        <w:numPr>
          <w:ilvl w:val="0"/>
          <w:numId w:val="104"/>
        </w:numPr>
        <w:spacing w:after="0" w:line="278" w:lineRule="auto"/>
        <w:jc w:val="both"/>
        <w:rPr>
          <w:rFonts w:ascii="Arial" w:hAnsi="Arial" w:cs="Arial"/>
          <w:sz w:val="20"/>
          <w:szCs w:val="20"/>
        </w:rPr>
      </w:pPr>
      <w:r w:rsidRPr="002F1990">
        <w:rPr>
          <w:rFonts w:ascii="Arial" w:hAnsi="Arial" w:cs="Arial"/>
          <w:sz w:val="20"/>
          <w:szCs w:val="20"/>
        </w:rPr>
        <w:t>Válvula de alívio certificada.</w:t>
      </w:r>
    </w:p>
    <w:p w14:paraId="225900FF" w14:textId="77777777" w:rsidR="003A1C7D" w:rsidRPr="002F1990" w:rsidRDefault="003A1C7D" w:rsidP="003A1C7D">
      <w:pPr>
        <w:numPr>
          <w:ilvl w:val="0"/>
          <w:numId w:val="104"/>
        </w:numPr>
        <w:spacing w:after="0" w:line="278" w:lineRule="auto"/>
        <w:jc w:val="both"/>
        <w:rPr>
          <w:rFonts w:ascii="Arial" w:hAnsi="Arial" w:cs="Arial"/>
          <w:sz w:val="20"/>
          <w:szCs w:val="20"/>
        </w:rPr>
      </w:pPr>
      <w:r w:rsidRPr="002F1990">
        <w:rPr>
          <w:rFonts w:ascii="Arial" w:hAnsi="Arial" w:cs="Arial"/>
          <w:sz w:val="20"/>
          <w:szCs w:val="20"/>
        </w:rPr>
        <w:t>Termostato de segurança contra superaquecimento.</w:t>
      </w:r>
    </w:p>
    <w:p w14:paraId="4B87EF6F" w14:textId="77777777" w:rsidR="003A1C7D" w:rsidRPr="002F1990" w:rsidRDefault="003A1C7D" w:rsidP="003A1C7D">
      <w:pPr>
        <w:numPr>
          <w:ilvl w:val="0"/>
          <w:numId w:val="104"/>
        </w:numPr>
        <w:spacing w:after="0" w:line="278" w:lineRule="auto"/>
        <w:jc w:val="both"/>
        <w:rPr>
          <w:rFonts w:ascii="Arial" w:hAnsi="Arial" w:cs="Arial"/>
          <w:sz w:val="20"/>
          <w:szCs w:val="20"/>
        </w:rPr>
      </w:pPr>
      <w:r w:rsidRPr="002F1990">
        <w:rPr>
          <w:rFonts w:ascii="Arial" w:hAnsi="Arial" w:cs="Arial"/>
          <w:sz w:val="20"/>
          <w:szCs w:val="20"/>
        </w:rPr>
        <w:t>Sensores redundantes de pressão e temperatura.</w:t>
      </w:r>
    </w:p>
    <w:p w14:paraId="38F94E87" w14:textId="77777777" w:rsidR="003A1C7D" w:rsidRPr="002F1990" w:rsidRDefault="003A1C7D" w:rsidP="003A1C7D">
      <w:pPr>
        <w:numPr>
          <w:ilvl w:val="0"/>
          <w:numId w:val="104"/>
        </w:numPr>
        <w:spacing w:after="0" w:line="278" w:lineRule="auto"/>
        <w:jc w:val="both"/>
        <w:rPr>
          <w:rFonts w:ascii="Arial" w:hAnsi="Arial" w:cs="Arial"/>
          <w:sz w:val="20"/>
          <w:szCs w:val="20"/>
        </w:rPr>
      </w:pPr>
      <w:r w:rsidRPr="002F1990">
        <w:rPr>
          <w:rFonts w:ascii="Arial" w:hAnsi="Arial" w:cs="Arial"/>
          <w:sz w:val="20"/>
          <w:szCs w:val="20"/>
        </w:rPr>
        <w:t>Conformidade com NR-12 – Segurança em Máquinas.</w:t>
      </w:r>
    </w:p>
    <w:p w14:paraId="4F466111" w14:textId="77777777" w:rsidR="003A1C7D" w:rsidRPr="002F1990" w:rsidRDefault="003A1C7D" w:rsidP="003A1C7D">
      <w:pPr>
        <w:spacing w:after="0"/>
        <w:jc w:val="both"/>
        <w:rPr>
          <w:rFonts w:ascii="Arial" w:hAnsi="Arial" w:cs="Arial"/>
          <w:sz w:val="20"/>
          <w:szCs w:val="20"/>
        </w:rPr>
      </w:pPr>
    </w:p>
    <w:p w14:paraId="5A06A2B7" w14:textId="77777777" w:rsidR="003A1C7D" w:rsidRPr="002F1990" w:rsidRDefault="003A1C7D" w:rsidP="003A1C7D">
      <w:pPr>
        <w:spacing w:after="0"/>
        <w:jc w:val="both"/>
        <w:rPr>
          <w:rFonts w:ascii="Arial" w:hAnsi="Arial" w:cs="Arial"/>
          <w:b/>
          <w:bCs/>
          <w:sz w:val="20"/>
          <w:szCs w:val="20"/>
        </w:rPr>
      </w:pPr>
      <w:r w:rsidRPr="002F1990">
        <w:rPr>
          <w:rFonts w:ascii="Arial" w:hAnsi="Arial" w:cs="Arial"/>
          <w:b/>
          <w:bCs/>
          <w:sz w:val="20"/>
          <w:szCs w:val="20"/>
        </w:rPr>
        <w:t>Alimentação e Requisitos de Instalação</w:t>
      </w:r>
    </w:p>
    <w:p w14:paraId="4B9D22A4" w14:textId="77777777" w:rsidR="003A1C7D" w:rsidRPr="002F1990" w:rsidRDefault="003A1C7D" w:rsidP="003A1C7D">
      <w:pPr>
        <w:numPr>
          <w:ilvl w:val="0"/>
          <w:numId w:val="105"/>
        </w:numPr>
        <w:spacing w:after="0" w:line="278" w:lineRule="auto"/>
        <w:jc w:val="both"/>
        <w:rPr>
          <w:rFonts w:ascii="Arial" w:hAnsi="Arial" w:cs="Arial"/>
          <w:sz w:val="20"/>
          <w:szCs w:val="20"/>
        </w:rPr>
      </w:pPr>
      <w:r w:rsidRPr="002F1990">
        <w:rPr>
          <w:rFonts w:ascii="Arial" w:hAnsi="Arial" w:cs="Arial"/>
          <w:sz w:val="20"/>
          <w:szCs w:val="20"/>
        </w:rPr>
        <w:t>Tensão: 220V, conforme modelo ofertado.</w:t>
      </w:r>
    </w:p>
    <w:p w14:paraId="6646D773" w14:textId="77777777" w:rsidR="003A1C7D" w:rsidRPr="002F1990" w:rsidRDefault="003A1C7D" w:rsidP="003A1C7D">
      <w:pPr>
        <w:numPr>
          <w:ilvl w:val="0"/>
          <w:numId w:val="105"/>
        </w:numPr>
        <w:spacing w:after="0" w:line="278" w:lineRule="auto"/>
        <w:jc w:val="both"/>
        <w:rPr>
          <w:rFonts w:ascii="Arial" w:hAnsi="Arial" w:cs="Arial"/>
          <w:sz w:val="20"/>
          <w:szCs w:val="20"/>
        </w:rPr>
      </w:pPr>
      <w:r w:rsidRPr="002F1990">
        <w:rPr>
          <w:rFonts w:ascii="Arial" w:hAnsi="Arial" w:cs="Arial"/>
          <w:sz w:val="20"/>
          <w:szCs w:val="20"/>
        </w:rPr>
        <w:t>Consumo compatível com capacidade de 350L.</w:t>
      </w:r>
    </w:p>
    <w:p w14:paraId="46C449DE" w14:textId="77777777" w:rsidR="003A1C7D" w:rsidRPr="002F1990" w:rsidRDefault="003A1C7D" w:rsidP="003A1C7D">
      <w:pPr>
        <w:numPr>
          <w:ilvl w:val="0"/>
          <w:numId w:val="105"/>
        </w:numPr>
        <w:spacing w:after="0" w:line="278" w:lineRule="auto"/>
        <w:jc w:val="both"/>
        <w:rPr>
          <w:rFonts w:ascii="Arial" w:hAnsi="Arial" w:cs="Arial"/>
          <w:sz w:val="20"/>
          <w:szCs w:val="20"/>
        </w:rPr>
      </w:pPr>
      <w:r w:rsidRPr="002F1990">
        <w:rPr>
          <w:rFonts w:ascii="Arial" w:hAnsi="Arial" w:cs="Arial"/>
          <w:sz w:val="20"/>
          <w:szCs w:val="20"/>
        </w:rPr>
        <w:t>Conexões:</w:t>
      </w:r>
    </w:p>
    <w:p w14:paraId="7352A37C" w14:textId="77777777" w:rsidR="003A1C7D" w:rsidRPr="002F1990" w:rsidRDefault="003A1C7D" w:rsidP="003A1C7D">
      <w:pPr>
        <w:numPr>
          <w:ilvl w:val="1"/>
          <w:numId w:val="105"/>
        </w:numPr>
        <w:spacing w:after="0" w:line="278" w:lineRule="auto"/>
        <w:jc w:val="both"/>
        <w:rPr>
          <w:rFonts w:ascii="Arial" w:hAnsi="Arial" w:cs="Arial"/>
          <w:sz w:val="20"/>
          <w:szCs w:val="20"/>
        </w:rPr>
      </w:pPr>
      <w:r w:rsidRPr="002F1990">
        <w:rPr>
          <w:rFonts w:ascii="Arial" w:hAnsi="Arial" w:cs="Arial"/>
          <w:sz w:val="20"/>
          <w:szCs w:val="20"/>
        </w:rPr>
        <w:t>Água tratada</w:t>
      </w:r>
    </w:p>
    <w:p w14:paraId="4456C415" w14:textId="77777777" w:rsidR="003A1C7D" w:rsidRPr="002F1990" w:rsidRDefault="003A1C7D" w:rsidP="003A1C7D">
      <w:pPr>
        <w:numPr>
          <w:ilvl w:val="1"/>
          <w:numId w:val="105"/>
        </w:numPr>
        <w:spacing w:after="0" w:line="278" w:lineRule="auto"/>
        <w:jc w:val="both"/>
        <w:rPr>
          <w:rFonts w:ascii="Arial" w:hAnsi="Arial" w:cs="Arial"/>
          <w:sz w:val="20"/>
          <w:szCs w:val="20"/>
        </w:rPr>
      </w:pPr>
      <w:r w:rsidRPr="002F1990">
        <w:rPr>
          <w:rFonts w:ascii="Arial" w:hAnsi="Arial" w:cs="Arial"/>
          <w:sz w:val="20"/>
          <w:szCs w:val="20"/>
        </w:rPr>
        <w:t>Dreno</w:t>
      </w:r>
    </w:p>
    <w:p w14:paraId="4FAD332B" w14:textId="77777777" w:rsidR="003A1C7D" w:rsidRPr="002F1990" w:rsidRDefault="003A1C7D" w:rsidP="003A1C7D">
      <w:pPr>
        <w:numPr>
          <w:ilvl w:val="1"/>
          <w:numId w:val="105"/>
        </w:numPr>
        <w:spacing w:after="0" w:line="278" w:lineRule="auto"/>
        <w:jc w:val="both"/>
        <w:rPr>
          <w:rFonts w:ascii="Arial" w:hAnsi="Arial" w:cs="Arial"/>
          <w:sz w:val="20"/>
          <w:szCs w:val="20"/>
        </w:rPr>
      </w:pPr>
      <w:r w:rsidRPr="002F1990">
        <w:rPr>
          <w:rFonts w:ascii="Arial" w:hAnsi="Arial" w:cs="Arial"/>
          <w:sz w:val="20"/>
          <w:szCs w:val="20"/>
        </w:rPr>
        <w:t>Energia</w:t>
      </w:r>
    </w:p>
    <w:p w14:paraId="4290D4C8" w14:textId="77777777" w:rsidR="003A1C7D" w:rsidRPr="002F1990" w:rsidRDefault="003A1C7D" w:rsidP="003A1C7D">
      <w:pPr>
        <w:numPr>
          <w:ilvl w:val="1"/>
          <w:numId w:val="105"/>
        </w:numPr>
        <w:spacing w:after="0" w:line="278" w:lineRule="auto"/>
        <w:jc w:val="both"/>
        <w:rPr>
          <w:rFonts w:ascii="Arial" w:hAnsi="Arial" w:cs="Arial"/>
          <w:sz w:val="20"/>
          <w:szCs w:val="20"/>
        </w:rPr>
      </w:pPr>
      <w:r w:rsidRPr="002F1990">
        <w:rPr>
          <w:rFonts w:ascii="Arial" w:hAnsi="Arial" w:cs="Arial"/>
          <w:sz w:val="20"/>
          <w:szCs w:val="20"/>
        </w:rPr>
        <w:t>Ar comprimido (em alguns modelos)</w:t>
      </w:r>
    </w:p>
    <w:p w14:paraId="493FE688" w14:textId="77777777" w:rsidR="003A1C7D" w:rsidRPr="002F1990" w:rsidRDefault="003A1C7D" w:rsidP="003A1C7D">
      <w:pPr>
        <w:numPr>
          <w:ilvl w:val="0"/>
          <w:numId w:val="105"/>
        </w:numPr>
        <w:spacing w:after="0" w:line="278" w:lineRule="auto"/>
        <w:jc w:val="both"/>
        <w:rPr>
          <w:rFonts w:ascii="Arial" w:hAnsi="Arial" w:cs="Arial"/>
          <w:sz w:val="20"/>
          <w:szCs w:val="20"/>
        </w:rPr>
      </w:pPr>
      <w:r w:rsidRPr="002F1990">
        <w:rPr>
          <w:rFonts w:ascii="Arial" w:hAnsi="Arial" w:cs="Arial"/>
          <w:sz w:val="20"/>
          <w:szCs w:val="20"/>
        </w:rPr>
        <w:t>Deve acompanhar desenho técnico para instalação.</w:t>
      </w:r>
    </w:p>
    <w:p w14:paraId="337BBC22" w14:textId="77777777" w:rsidR="003A1C7D" w:rsidRPr="002F1990" w:rsidRDefault="003A1C7D" w:rsidP="003A1C7D">
      <w:pPr>
        <w:spacing w:after="0"/>
        <w:jc w:val="both"/>
        <w:rPr>
          <w:rFonts w:ascii="Arial" w:hAnsi="Arial" w:cs="Arial"/>
          <w:sz w:val="20"/>
          <w:szCs w:val="20"/>
        </w:rPr>
      </w:pPr>
    </w:p>
    <w:p w14:paraId="2CED3E31" w14:textId="77777777" w:rsidR="003A1C7D" w:rsidRPr="002F1990" w:rsidRDefault="003A1C7D" w:rsidP="003A1C7D">
      <w:pPr>
        <w:spacing w:after="0"/>
        <w:jc w:val="both"/>
        <w:rPr>
          <w:rFonts w:ascii="Arial" w:hAnsi="Arial" w:cs="Arial"/>
          <w:b/>
          <w:bCs/>
          <w:sz w:val="20"/>
          <w:szCs w:val="20"/>
        </w:rPr>
      </w:pPr>
      <w:r w:rsidRPr="002F1990">
        <w:rPr>
          <w:rFonts w:ascii="Arial" w:hAnsi="Arial" w:cs="Arial"/>
          <w:b/>
          <w:bCs/>
          <w:sz w:val="20"/>
          <w:szCs w:val="20"/>
        </w:rPr>
        <w:t>Acessórios Incluídos</w:t>
      </w:r>
    </w:p>
    <w:p w14:paraId="2477AF7A" w14:textId="77777777" w:rsidR="003A1C7D" w:rsidRPr="002F1990" w:rsidRDefault="003A1C7D" w:rsidP="003A1C7D">
      <w:pPr>
        <w:numPr>
          <w:ilvl w:val="0"/>
          <w:numId w:val="106"/>
        </w:numPr>
        <w:spacing w:after="0" w:line="278" w:lineRule="auto"/>
        <w:jc w:val="both"/>
        <w:rPr>
          <w:rFonts w:ascii="Arial" w:hAnsi="Arial" w:cs="Arial"/>
          <w:sz w:val="20"/>
          <w:szCs w:val="20"/>
        </w:rPr>
      </w:pPr>
      <w:r w:rsidRPr="002F1990">
        <w:rPr>
          <w:rFonts w:ascii="Arial" w:hAnsi="Arial" w:cs="Arial"/>
          <w:sz w:val="20"/>
          <w:szCs w:val="20"/>
        </w:rPr>
        <w:t>Mínimo de 4 bandejas em aço inox AISI 304 ou 316.</w:t>
      </w:r>
    </w:p>
    <w:p w14:paraId="1E938E59" w14:textId="77777777" w:rsidR="003A1C7D" w:rsidRPr="002F1990" w:rsidRDefault="003A1C7D" w:rsidP="003A1C7D">
      <w:pPr>
        <w:numPr>
          <w:ilvl w:val="0"/>
          <w:numId w:val="106"/>
        </w:numPr>
        <w:spacing w:after="0" w:line="278" w:lineRule="auto"/>
        <w:jc w:val="both"/>
        <w:rPr>
          <w:rFonts w:ascii="Arial" w:hAnsi="Arial" w:cs="Arial"/>
          <w:sz w:val="20"/>
          <w:szCs w:val="20"/>
        </w:rPr>
      </w:pPr>
      <w:r w:rsidRPr="002F1990">
        <w:rPr>
          <w:rFonts w:ascii="Arial" w:hAnsi="Arial" w:cs="Arial"/>
          <w:sz w:val="20"/>
          <w:szCs w:val="20"/>
        </w:rPr>
        <w:t>Suporte de bandejas ajustável.</w:t>
      </w:r>
    </w:p>
    <w:p w14:paraId="1DC8BA8F" w14:textId="77777777" w:rsidR="003A1C7D" w:rsidRPr="002F1990" w:rsidRDefault="003A1C7D" w:rsidP="003A1C7D">
      <w:pPr>
        <w:numPr>
          <w:ilvl w:val="0"/>
          <w:numId w:val="106"/>
        </w:numPr>
        <w:spacing w:after="0" w:line="278" w:lineRule="auto"/>
        <w:jc w:val="both"/>
        <w:rPr>
          <w:rFonts w:ascii="Arial" w:hAnsi="Arial" w:cs="Arial"/>
          <w:sz w:val="20"/>
          <w:szCs w:val="20"/>
        </w:rPr>
      </w:pPr>
      <w:r w:rsidRPr="002F1990">
        <w:rPr>
          <w:rFonts w:ascii="Arial" w:hAnsi="Arial" w:cs="Arial"/>
          <w:sz w:val="20"/>
          <w:szCs w:val="20"/>
        </w:rPr>
        <w:t>Impressora térmica integrada ou módulo de exportação digital de dados.</w:t>
      </w:r>
    </w:p>
    <w:p w14:paraId="38A9CBB4" w14:textId="77777777" w:rsidR="003A1C7D" w:rsidRPr="002F1990" w:rsidRDefault="003A1C7D" w:rsidP="003A1C7D">
      <w:pPr>
        <w:numPr>
          <w:ilvl w:val="0"/>
          <w:numId w:val="106"/>
        </w:numPr>
        <w:spacing w:after="0" w:line="278" w:lineRule="auto"/>
        <w:jc w:val="both"/>
        <w:rPr>
          <w:rFonts w:ascii="Arial" w:hAnsi="Arial" w:cs="Arial"/>
          <w:sz w:val="20"/>
          <w:szCs w:val="20"/>
        </w:rPr>
      </w:pPr>
      <w:r w:rsidRPr="002F1990">
        <w:rPr>
          <w:rFonts w:ascii="Arial" w:hAnsi="Arial" w:cs="Arial"/>
          <w:sz w:val="20"/>
          <w:szCs w:val="20"/>
        </w:rPr>
        <w:t>Kit inicial de vedações e componentes básicos recomendados pelo fabricante.</w:t>
      </w:r>
    </w:p>
    <w:p w14:paraId="64F8845E" w14:textId="77777777" w:rsidR="003A1C7D" w:rsidRPr="002F1990" w:rsidRDefault="003A1C7D" w:rsidP="003A1C7D">
      <w:pPr>
        <w:spacing w:after="0"/>
        <w:jc w:val="both"/>
        <w:rPr>
          <w:rFonts w:ascii="Arial" w:hAnsi="Arial" w:cs="Arial"/>
          <w:sz w:val="20"/>
          <w:szCs w:val="20"/>
        </w:rPr>
      </w:pPr>
    </w:p>
    <w:p w14:paraId="2CFAEB08" w14:textId="77777777" w:rsidR="003A1C7D" w:rsidRPr="002F1990" w:rsidRDefault="003A1C7D" w:rsidP="003A1C7D">
      <w:pPr>
        <w:spacing w:after="0"/>
        <w:jc w:val="both"/>
        <w:rPr>
          <w:rFonts w:ascii="Arial" w:hAnsi="Arial" w:cs="Arial"/>
          <w:b/>
          <w:bCs/>
          <w:sz w:val="20"/>
          <w:szCs w:val="20"/>
        </w:rPr>
      </w:pPr>
      <w:r w:rsidRPr="002F1990">
        <w:rPr>
          <w:rFonts w:ascii="Arial" w:hAnsi="Arial" w:cs="Arial"/>
          <w:b/>
          <w:bCs/>
          <w:sz w:val="20"/>
          <w:szCs w:val="20"/>
        </w:rPr>
        <w:t>Manuais e Treinamento</w:t>
      </w:r>
    </w:p>
    <w:p w14:paraId="3117666D" w14:textId="77777777" w:rsidR="003A1C7D" w:rsidRPr="002F1990" w:rsidRDefault="003A1C7D" w:rsidP="003A1C7D">
      <w:pPr>
        <w:numPr>
          <w:ilvl w:val="0"/>
          <w:numId w:val="107"/>
        </w:numPr>
        <w:spacing w:after="0" w:line="278" w:lineRule="auto"/>
        <w:jc w:val="both"/>
        <w:rPr>
          <w:rFonts w:ascii="Arial" w:hAnsi="Arial" w:cs="Arial"/>
          <w:sz w:val="20"/>
          <w:szCs w:val="20"/>
        </w:rPr>
      </w:pPr>
      <w:r w:rsidRPr="002F1990">
        <w:rPr>
          <w:rFonts w:ascii="Arial" w:hAnsi="Arial" w:cs="Arial"/>
          <w:sz w:val="20"/>
          <w:szCs w:val="20"/>
        </w:rPr>
        <w:t>Manual do usuário em português (impresso e digital).</w:t>
      </w:r>
    </w:p>
    <w:p w14:paraId="69C1393D" w14:textId="77777777" w:rsidR="003A1C7D" w:rsidRPr="002F1990" w:rsidRDefault="003A1C7D" w:rsidP="003A1C7D">
      <w:pPr>
        <w:numPr>
          <w:ilvl w:val="0"/>
          <w:numId w:val="107"/>
        </w:numPr>
        <w:spacing w:after="0" w:line="278" w:lineRule="auto"/>
        <w:jc w:val="both"/>
        <w:rPr>
          <w:rFonts w:ascii="Arial" w:hAnsi="Arial" w:cs="Arial"/>
          <w:sz w:val="20"/>
          <w:szCs w:val="20"/>
        </w:rPr>
      </w:pPr>
      <w:r w:rsidRPr="002F1990">
        <w:rPr>
          <w:rFonts w:ascii="Arial" w:hAnsi="Arial" w:cs="Arial"/>
          <w:sz w:val="20"/>
          <w:szCs w:val="20"/>
        </w:rPr>
        <w:t>Manual técnico (serviço) com esquemas elétricos e hidráulicos.</w:t>
      </w:r>
    </w:p>
    <w:p w14:paraId="34BDCA9A" w14:textId="77777777" w:rsidR="003A1C7D" w:rsidRPr="002F1990" w:rsidRDefault="003A1C7D" w:rsidP="003A1C7D">
      <w:pPr>
        <w:numPr>
          <w:ilvl w:val="0"/>
          <w:numId w:val="107"/>
        </w:numPr>
        <w:spacing w:after="0" w:line="278" w:lineRule="auto"/>
        <w:jc w:val="both"/>
        <w:rPr>
          <w:rFonts w:ascii="Arial" w:hAnsi="Arial" w:cs="Arial"/>
          <w:sz w:val="20"/>
          <w:szCs w:val="20"/>
        </w:rPr>
      </w:pPr>
      <w:r w:rsidRPr="002F1990">
        <w:rPr>
          <w:rFonts w:ascii="Arial" w:hAnsi="Arial" w:cs="Arial"/>
          <w:sz w:val="20"/>
          <w:szCs w:val="20"/>
        </w:rPr>
        <w:t>Treinamento operacional completo para equipe do CME e manutenção preventiva (sem custo adicional).</w:t>
      </w:r>
    </w:p>
    <w:p w14:paraId="70124FEE" w14:textId="77777777" w:rsidR="003A1C7D" w:rsidRPr="002F1990" w:rsidRDefault="003A1C7D" w:rsidP="003A1C7D">
      <w:pPr>
        <w:numPr>
          <w:ilvl w:val="0"/>
          <w:numId w:val="107"/>
        </w:numPr>
        <w:spacing w:after="0" w:line="278" w:lineRule="auto"/>
        <w:jc w:val="both"/>
        <w:rPr>
          <w:rFonts w:ascii="Arial" w:hAnsi="Arial" w:cs="Arial"/>
          <w:sz w:val="20"/>
          <w:szCs w:val="20"/>
        </w:rPr>
      </w:pPr>
      <w:r w:rsidRPr="002F1990">
        <w:rPr>
          <w:rFonts w:ascii="Arial" w:hAnsi="Arial" w:cs="Arial"/>
          <w:sz w:val="20"/>
          <w:szCs w:val="20"/>
        </w:rPr>
        <w:t>Fornecimento dos certificados de validação inicial.</w:t>
      </w:r>
    </w:p>
    <w:p w14:paraId="09916370" w14:textId="77777777" w:rsidR="003A1C7D" w:rsidRPr="002F1990" w:rsidRDefault="003A1C7D" w:rsidP="003A1C7D">
      <w:pPr>
        <w:spacing w:after="0"/>
        <w:jc w:val="both"/>
        <w:rPr>
          <w:rFonts w:ascii="Arial" w:hAnsi="Arial" w:cs="Arial"/>
          <w:sz w:val="20"/>
          <w:szCs w:val="20"/>
        </w:rPr>
      </w:pPr>
    </w:p>
    <w:p w14:paraId="29A06A79" w14:textId="77777777" w:rsidR="003A1C7D" w:rsidRPr="002F1990" w:rsidRDefault="003A1C7D" w:rsidP="003A1C7D">
      <w:pPr>
        <w:spacing w:after="0"/>
        <w:jc w:val="both"/>
        <w:rPr>
          <w:rFonts w:ascii="Arial" w:hAnsi="Arial" w:cs="Arial"/>
          <w:b/>
          <w:bCs/>
          <w:sz w:val="20"/>
          <w:szCs w:val="20"/>
        </w:rPr>
      </w:pPr>
      <w:r w:rsidRPr="002F1990">
        <w:rPr>
          <w:rFonts w:ascii="Arial" w:hAnsi="Arial" w:cs="Arial"/>
          <w:b/>
          <w:bCs/>
          <w:sz w:val="20"/>
          <w:szCs w:val="20"/>
        </w:rPr>
        <w:t>Garantia e Assistência Técnica</w:t>
      </w:r>
    </w:p>
    <w:p w14:paraId="0A2172EF" w14:textId="77777777" w:rsidR="003A1C7D" w:rsidRPr="002F1990" w:rsidRDefault="003A1C7D" w:rsidP="003A1C7D">
      <w:pPr>
        <w:numPr>
          <w:ilvl w:val="0"/>
          <w:numId w:val="108"/>
        </w:numPr>
        <w:spacing w:after="0" w:line="278" w:lineRule="auto"/>
        <w:jc w:val="both"/>
        <w:rPr>
          <w:rFonts w:ascii="Arial" w:hAnsi="Arial" w:cs="Arial"/>
          <w:sz w:val="20"/>
          <w:szCs w:val="20"/>
        </w:rPr>
      </w:pPr>
      <w:r w:rsidRPr="002F1990">
        <w:rPr>
          <w:rFonts w:ascii="Arial" w:hAnsi="Arial" w:cs="Arial"/>
          <w:sz w:val="20"/>
          <w:szCs w:val="20"/>
        </w:rPr>
        <w:t>Garantia mínima de 12 meses para o equipamento.</w:t>
      </w:r>
    </w:p>
    <w:p w14:paraId="4042FF89" w14:textId="77777777" w:rsidR="003A1C7D" w:rsidRPr="002F1990" w:rsidRDefault="003A1C7D" w:rsidP="003A1C7D">
      <w:pPr>
        <w:numPr>
          <w:ilvl w:val="0"/>
          <w:numId w:val="108"/>
        </w:numPr>
        <w:spacing w:after="0" w:line="278" w:lineRule="auto"/>
        <w:jc w:val="both"/>
        <w:rPr>
          <w:rFonts w:ascii="Arial" w:hAnsi="Arial" w:cs="Arial"/>
          <w:sz w:val="20"/>
          <w:szCs w:val="20"/>
        </w:rPr>
      </w:pPr>
      <w:r w:rsidRPr="002F1990">
        <w:rPr>
          <w:rFonts w:ascii="Arial" w:hAnsi="Arial" w:cs="Arial"/>
          <w:sz w:val="20"/>
          <w:szCs w:val="20"/>
        </w:rPr>
        <w:t>Assistência técnica autorizada no Brasil (preferencialmente no Paraná).</w:t>
      </w:r>
    </w:p>
    <w:p w14:paraId="6551F3E6" w14:textId="77777777" w:rsidR="003A1C7D" w:rsidRPr="002F1990" w:rsidRDefault="003A1C7D" w:rsidP="003A1C7D">
      <w:pPr>
        <w:numPr>
          <w:ilvl w:val="0"/>
          <w:numId w:val="108"/>
        </w:numPr>
        <w:spacing w:after="0" w:line="278" w:lineRule="auto"/>
        <w:jc w:val="both"/>
        <w:rPr>
          <w:rFonts w:ascii="Arial" w:hAnsi="Arial" w:cs="Arial"/>
          <w:sz w:val="20"/>
          <w:szCs w:val="20"/>
        </w:rPr>
      </w:pPr>
      <w:r w:rsidRPr="002F1990">
        <w:rPr>
          <w:rFonts w:ascii="Arial" w:hAnsi="Arial" w:cs="Arial"/>
          <w:sz w:val="20"/>
          <w:szCs w:val="20"/>
        </w:rPr>
        <w:t>Disponibilidade de peças de reposição por mínimo 10 anos.</w:t>
      </w:r>
    </w:p>
    <w:p w14:paraId="1406A330" w14:textId="77777777" w:rsidR="003A1C7D" w:rsidRPr="002F1990" w:rsidRDefault="003A1C7D" w:rsidP="003A1C7D">
      <w:pPr>
        <w:numPr>
          <w:ilvl w:val="0"/>
          <w:numId w:val="108"/>
        </w:numPr>
        <w:spacing w:after="0" w:line="278" w:lineRule="auto"/>
        <w:jc w:val="both"/>
        <w:rPr>
          <w:rFonts w:ascii="Arial" w:hAnsi="Arial" w:cs="Arial"/>
          <w:sz w:val="20"/>
          <w:szCs w:val="20"/>
        </w:rPr>
      </w:pPr>
      <w:r w:rsidRPr="002F1990">
        <w:rPr>
          <w:rFonts w:ascii="Arial" w:hAnsi="Arial" w:cs="Arial"/>
          <w:sz w:val="20"/>
          <w:szCs w:val="20"/>
        </w:rPr>
        <w:t>Troca de peças defeituosas, substituição de componentes e visitas técnicas sem custo durante a garantia.</w:t>
      </w:r>
    </w:p>
    <w:p w14:paraId="5DAF19BD" w14:textId="77777777" w:rsidR="003A1C7D" w:rsidRPr="002F1990" w:rsidRDefault="003A1C7D" w:rsidP="003A1C7D">
      <w:pPr>
        <w:spacing w:after="0"/>
        <w:jc w:val="both"/>
        <w:rPr>
          <w:rFonts w:ascii="Arial" w:hAnsi="Arial" w:cs="Arial"/>
          <w:sz w:val="20"/>
          <w:szCs w:val="20"/>
        </w:rPr>
      </w:pPr>
    </w:p>
    <w:p w14:paraId="217B556F" w14:textId="77777777" w:rsidR="003A1C7D" w:rsidRPr="002F1990" w:rsidRDefault="003A1C7D" w:rsidP="003A1C7D">
      <w:pPr>
        <w:spacing w:after="0"/>
        <w:jc w:val="both"/>
        <w:rPr>
          <w:rFonts w:ascii="Arial" w:hAnsi="Arial" w:cs="Arial"/>
          <w:b/>
          <w:bCs/>
          <w:sz w:val="20"/>
          <w:szCs w:val="20"/>
        </w:rPr>
      </w:pPr>
      <w:r w:rsidRPr="002F1990">
        <w:rPr>
          <w:rFonts w:ascii="Arial" w:hAnsi="Arial" w:cs="Arial"/>
          <w:b/>
          <w:bCs/>
          <w:sz w:val="20"/>
          <w:szCs w:val="20"/>
        </w:rPr>
        <w:t>Normas e Certificações</w:t>
      </w:r>
    </w:p>
    <w:p w14:paraId="13893AC6" w14:textId="77777777" w:rsidR="003A1C7D" w:rsidRPr="002F1990" w:rsidRDefault="003A1C7D" w:rsidP="003A1C7D">
      <w:pPr>
        <w:spacing w:after="0"/>
        <w:jc w:val="both"/>
        <w:rPr>
          <w:rFonts w:ascii="Arial" w:hAnsi="Arial" w:cs="Arial"/>
          <w:sz w:val="20"/>
          <w:szCs w:val="20"/>
        </w:rPr>
      </w:pPr>
      <w:r w:rsidRPr="002F1990">
        <w:rPr>
          <w:rFonts w:ascii="Arial" w:hAnsi="Arial" w:cs="Arial"/>
          <w:sz w:val="20"/>
          <w:szCs w:val="20"/>
        </w:rPr>
        <w:t>Obrigatório:</w:t>
      </w:r>
    </w:p>
    <w:p w14:paraId="12A0814B" w14:textId="77777777" w:rsidR="003A1C7D" w:rsidRPr="002F1990" w:rsidRDefault="003A1C7D" w:rsidP="003A1C7D">
      <w:pPr>
        <w:numPr>
          <w:ilvl w:val="0"/>
          <w:numId w:val="109"/>
        </w:numPr>
        <w:spacing w:after="0" w:line="278" w:lineRule="auto"/>
        <w:jc w:val="both"/>
        <w:rPr>
          <w:rFonts w:ascii="Arial" w:hAnsi="Arial" w:cs="Arial"/>
          <w:sz w:val="20"/>
          <w:szCs w:val="20"/>
        </w:rPr>
      </w:pPr>
      <w:r w:rsidRPr="002F1990">
        <w:rPr>
          <w:rFonts w:ascii="Arial" w:hAnsi="Arial" w:cs="Arial"/>
          <w:sz w:val="20"/>
          <w:szCs w:val="20"/>
        </w:rPr>
        <w:lastRenderedPageBreak/>
        <w:t>Registro na ANVISA como equipamento médico.</w:t>
      </w:r>
    </w:p>
    <w:p w14:paraId="328CD90A" w14:textId="77777777" w:rsidR="003A1C7D" w:rsidRPr="002F1990" w:rsidRDefault="003A1C7D" w:rsidP="003A1C7D">
      <w:pPr>
        <w:numPr>
          <w:ilvl w:val="0"/>
          <w:numId w:val="109"/>
        </w:numPr>
        <w:spacing w:after="0" w:line="278" w:lineRule="auto"/>
        <w:jc w:val="both"/>
        <w:rPr>
          <w:rFonts w:ascii="Arial" w:hAnsi="Arial" w:cs="Arial"/>
          <w:sz w:val="20"/>
          <w:szCs w:val="20"/>
        </w:rPr>
      </w:pPr>
      <w:r w:rsidRPr="002F1990">
        <w:rPr>
          <w:rFonts w:ascii="Arial" w:hAnsi="Arial" w:cs="Arial"/>
          <w:sz w:val="20"/>
          <w:szCs w:val="20"/>
        </w:rPr>
        <w:t>Atender às normas:</w:t>
      </w:r>
    </w:p>
    <w:p w14:paraId="606F1059" w14:textId="77777777" w:rsidR="003A1C7D" w:rsidRPr="002F1990" w:rsidRDefault="003A1C7D" w:rsidP="003A1C7D">
      <w:pPr>
        <w:numPr>
          <w:ilvl w:val="1"/>
          <w:numId w:val="109"/>
        </w:numPr>
        <w:spacing w:after="0" w:line="278" w:lineRule="auto"/>
        <w:jc w:val="both"/>
        <w:rPr>
          <w:rFonts w:ascii="Arial" w:hAnsi="Arial" w:cs="Arial"/>
          <w:sz w:val="20"/>
          <w:szCs w:val="20"/>
        </w:rPr>
      </w:pPr>
      <w:r w:rsidRPr="002F1990">
        <w:rPr>
          <w:rFonts w:ascii="Arial" w:hAnsi="Arial" w:cs="Arial"/>
          <w:sz w:val="20"/>
          <w:szCs w:val="20"/>
        </w:rPr>
        <w:t>NBR IEC 60601-1 – Segurança elétrica</w:t>
      </w:r>
    </w:p>
    <w:p w14:paraId="1FD31D9F" w14:textId="77777777" w:rsidR="003A1C7D" w:rsidRPr="002F1990" w:rsidRDefault="003A1C7D" w:rsidP="003A1C7D">
      <w:pPr>
        <w:numPr>
          <w:ilvl w:val="1"/>
          <w:numId w:val="109"/>
        </w:numPr>
        <w:spacing w:after="0" w:line="278" w:lineRule="auto"/>
        <w:jc w:val="both"/>
        <w:rPr>
          <w:rFonts w:ascii="Arial" w:hAnsi="Arial" w:cs="Arial"/>
          <w:sz w:val="20"/>
          <w:szCs w:val="20"/>
        </w:rPr>
      </w:pPr>
      <w:r w:rsidRPr="002F1990">
        <w:rPr>
          <w:rFonts w:ascii="Arial" w:hAnsi="Arial" w:cs="Arial"/>
          <w:sz w:val="20"/>
          <w:szCs w:val="20"/>
        </w:rPr>
        <w:t>NR-12 – Segurança em Máquinas</w:t>
      </w:r>
    </w:p>
    <w:p w14:paraId="012416D6" w14:textId="77777777" w:rsidR="003A1C7D" w:rsidRPr="002F1990" w:rsidRDefault="003A1C7D" w:rsidP="003A1C7D">
      <w:pPr>
        <w:numPr>
          <w:ilvl w:val="1"/>
          <w:numId w:val="109"/>
        </w:numPr>
        <w:spacing w:after="0" w:line="278" w:lineRule="auto"/>
        <w:jc w:val="both"/>
        <w:rPr>
          <w:rFonts w:ascii="Arial" w:hAnsi="Arial" w:cs="Arial"/>
          <w:sz w:val="20"/>
          <w:szCs w:val="20"/>
        </w:rPr>
      </w:pPr>
      <w:r w:rsidRPr="002F1990">
        <w:rPr>
          <w:rFonts w:ascii="Arial" w:hAnsi="Arial" w:cs="Arial"/>
          <w:sz w:val="20"/>
          <w:szCs w:val="20"/>
        </w:rPr>
        <w:t>RDC 15/2012 – CME</w:t>
      </w:r>
    </w:p>
    <w:p w14:paraId="608CBA73" w14:textId="77777777" w:rsidR="003A1C7D" w:rsidRPr="002F1990" w:rsidRDefault="003A1C7D" w:rsidP="003A1C7D">
      <w:pPr>
        <w:numPr>
          <w:ilvl w:val="1"/>
          <w:numId w:val="109"/>
        </w:numPr>
        <w:spacing w:after="0" w:line="278" w:lineRule="auto"/>
        <w:jc w:val="both"/>
        <w:rPr>
          <w:rFonts w:ascii="Arial" w:hAnsi="Arial" w:cs="Arial"/>
          <w:sz w:val="20"/>
          <w:szCs w:val="20"/>
        </w:rPr>
      </w:pPr>
      <w:r w:rsidRPr="002F1990">
        <w:rPr>
          <w:rFonts w:ascii="Arial" w:hAnsi="Arial" w:cs="Arial"/>
          <w:sz w:val="20"/>
          <w:szCs w:val="20"/>
        </w:rPr>
        <w:t>RDC 16/2013 – Boas Práticas de Fabricação</w:t>
      </w:r>
    </w:p>
    <w:p w14:paraId="11D9BC27" w14:textId="77777777" w:rsidR="003A1C7D" w:rsidRDefault="003A1C7D" w:rsidP="003A1C7D">
      <w:pPr>
        <w:pStyle w:val="ParagraphStyle"/>
        <w:ind w:left="570"/>
        <w:jc w:val="both"/>
        <w:rPr>
          <w:b/>
          <w:bCs/>
          <w:color w:val="000000"/>
          <w:sz w:val="20"/>
          <w:szCs w:val="20"/>
        </w:rPr>
      </w:pPr>
    </w:p>
    <w:p w14:paraId="6913D219" w14:textId="77777777" w:rsidR="003A1C7D" w:rsidRDefault="003A1C7D" w:rsidP="003A1C7D">
      <w:pPr>
        <w:pStyle w:val="ParagraphStyle"/>
        <w:ind w:left="570"/>
        <w:jc w:val="both"/>
        <w:rPr>
          <w:b/>
          <w:bCs/>
          <w:color w:val="000000"/>
          <w:sz w:val="20"/>
          <w:szCs w:val="20"/>
        </w:rPr>
      </w:pPr>
    </w:p>
    <w:p w14:paraId="386FF02F" w14:textId="77777777" w:rsidR="003A1C7D" w:rsidRPr="00882825" w:rsidRDefault="003A1C7D" w:rsidP="003A1C7D">
      <w:pPr>
        <w:pStyle w:val="PargrafodaLista"/>
        <w:numPr>
          <w:ilvl w:val="0"/>
          <w:numId w:val="77"/>
        </w:numPr>
        <w:spacing w:line="278" w:lineRule="auto"/>
        <w:jc w:val="both"/>
        <w:rPr>
          <w:rFonts w:ascii="Arial" w:hAnsi="Arial" w:cs="Arial"/>
          <w:b/>
          <w:bCs/>
          <w:u w:val="single"/>
        </w:rPr>
      </w:pPr>
      <w:r w:rsidRPr="00882825">
        <w:rPr>
          <w:rFonts w:ascii="Arial" w:hAnsi="Arial" w:cs="Arial"/>
          <w:b/>
          <w:bCs/>
          <w:u w:val="single"/>
        </w:rPr>
        <w:t xml:space="preserve">LAVADORA ULTRASSÔNICA </w:t>
      </w:r>
    </w:p>
    <w:p w14:paraId="395E1284" w14:textId="77777777" w:rsidR="003A1C7D" w:rsidRPr="00240DD7" w:rsidRDefault="003A1C7D" w:rsidP="003A1C7D">
      <w:pPr>
        <w:spacing w:after="0"/>
        <w:jc w:val="both"/>
        <w:rPr>
          <w:rFonts w:ascii="Arial" w:hAnsi="Arial" w:cs="Arial"/>
          <w:b/>
          <w:bCs/>
          <w:sz w:val="20"/>
          <w:szCs w:val="20"/>
        </w:rPr>
      </w:pPr>
      <w:r w:rsidRPr="00240DD7">
        <w:rPr>
          <w:rFonts w:ascii="Arial" w:hAnsi="Arial" w:cs="Arial"/>
          <w:b/>
          <w:bCs/>
          <w:sz w:val="20"/>
          <w:szCs w:val="20"/>
        </w:rPr>
        <w:t>ESPECIFICAÇÕES TÉCNICAS MÍNIMAS</w:t>
      </w:r>
    </w:p>
    <w:p w14:paraId="68F92AD1" w14:textId="77777777" w:rsidR="003A1C7D" w:rsidRPr="00240DD7" w:rsidRDefault="003A1C7D" w:rsidP="003A1C7D">
      <w:pPr>
        <w:spacing w:after="0"/>
        <w:jc w:val="both"/>
        <w:rPr>
          <w:rFonts w:ascii="Arial" w:hAnsi="Arial" w:cs="Arial"/>
          <w:b/>
          <w:bCs/>
          <w:sz w:val="20"/>
          <w:szCs w:val="20"/>
        </w:rPr>
      </w:pPr>
      <w:r w:rsidRPr="00240DD7">
        <w:rPr>
          <w:rFonts w:ascii="Arial" w:hAnsi="Arial" w:cs="Arial"/>
          <w:b/>
          <w:bCs/>
          <w:sz w:val="20"/>
          <w:szCs w:val="20"/>
        </w:rPr>
        <w:t>Capacidade</w:t>
      </w:r>
    </w:p>
    <w:p w14:paraId="39EC7E1A" w14:textId="77777777" w:rsidR="003A1C7D" w:rsidRPr="00240DD7" w:rsidRDefault="003A1C7D" w:rsidP="003A1C7D">
      <w:pPr>
        <w:numPr>
          <w:ilvl w:val="0"/>
          <w:numId w:val="110"/>
        </w:numPr>
        <w:spacing w:after="0" w:line="278" w:lineRule="auto"/>
        <w:jc w:val="both"/>
        <w:rPr>
          <w:rFonts w:ascii="Arial" w:hAnsi="Arial" w:cs="Arial"/>
          <w:sz w:val="20"/>
          <w:szCs w:val="20"/>
        </w:rPr>
      </w:pPr>
      <w:r w:rsidRPr="00240DD7">
        <w:rPr>
          <w:rFonts w:ascii="Arial" w:hAnsi="Arial" w:cs="Arial"/>
          <w:sz w:val="20"/>
          <w:szCs w:val="20"/>
        </w:rPr>
        <w:t>Capacidade mínima da cuba: acima de 15 litros, podendo variar conforme o modelo ofertado (ex.: 20L, 25L, 30L ou superior).</w:t>
      </w:r>
    </w:p>
    <w:p w14:paraId="40AE6DAF" w14:textId="77777777" w:rsidR="003A1C7D" w:rsidRPr="00240DD7" w:rsidRDefault="003A1C7D" w:rsidP="003A1C7D">
      <w:pPr>
        <w:numPr>
          <w:ilvl w:val="0"/>
          <w:numId w:val="110"/>
        </w:numPr>
        <w:spacing w:after="0" w:line="278" w:lineRule="auto"/>
        <w:jc w:val="both"/>
        <w:rPr>
          <w:rFonts w:ascii="Arial" w:hAnsi="Arial" w:cs="Arial"/>
          <w:sz w:val="20"/>
          <w:szCs w:val="20"/>
        </w:rPr>
      </w:pPr>
      <w:r w:rsidRPr="00240DD7">
        <w:rPr>
          <w:rFonts w:ascii="Arial" w:hAnsi="Arial" w:cs="Arial"/>
          <w:sz w:val="20"/>
          <w:szCs w:val="20"/>
        </w:rPr>
        <w:t>A cuba deve ser fabricada em aço inoxidável AISI 304 ou 316, com acabamento sanitário.</w:t>
      </w:r>
    </w:p>
    <w:p w14:paraId="7EB29BED" w14:textId="77777777" w:rsidR="003A1C7D" w:rsidRPr="00240DD7" w:rsidRDefault="003A1C7D" w:rsidP="003A1C7D">
      <w:pPr>
        <w:spacing w:after="0"/>
        <w:jc w:val="both"/>
        <w:rPr>
          <w:rFonts w:ascii="Arial" w:hAnsi="Arial" w:cs="Arial"/>
          <w:sz w:val="20"/>
          <w:szCs w:val="20"/>
        </w:rPr>
      </w:pPr>
    </w:p>
    <w:p w14:paraId="2514CCA2" w14:textId="77777777" w:rsidR="003A1C7D" w:rsidRPr="00240DD7" w:rsidRDefault="003A1C7D" w:rsidP="003A1C7D">
      <w:pPr>
        <w:spacing w:after="0"/>
        <w:jc w:val="both"/>
        <w:rPr>
          <w:rFonts w:ascii="Arial" w:hAnsi="Arial" w:cs="Arial"/>
          <w:b/>
          <w:bCs/>
          <w:sz w:val="20"/>
          <w:szCs w:val="20"/>
        </w:rPr>
      </w:pPr>
      <w:r w:rsidRPr="00240DD7">
        <w:rPr>
          <w:rFonts w:ascii="Arial" w:hAnsi="Arial" w:cs="Arial"/>
          <w:b/>
          <w:bCs/>
          <w:sz w:val="20"/>
          <w:szCs w:val="20"/>
        </w:rPr>
        <w:t>Construção e Materiais</w:t>
      </w:r>
    </w:p>
    <w:p w14:paraId="29FB2E4E" w14:textId="77777777" w:rsidR="003A1C7D" w:rsidRPr="00240DD7" w:rsidRDefault="003A1C7D" w:rsidP="003A1C7D">
      <w:pPr>
        <w:numPr>
          <w:ilvl w:val="0"/>
          <w:numId w:val="111"/>
        </w:numPr>
        <w:spacing w:after="0" w:line="278" w:lineRule="auto"/>
        <w:jc w:val="both"/>
        <w:rPr>
          <w:rFonts w:ascii="Arial" w:hAnsi="Arial" w:cs="Arial"/>
          <w:sz w:val="20"/>
          <w:szCs w:val="20"/>
        </w:rPr>
      </w:pPr>
      <w:r w:rsidRPr="00240DD7">
        <w:rPr>
          <w:rFonts w:ascii="Arial" w:hAnsi="Arial" w:cs="Arial"/>
          <w:sz w:val="20"/>
          <w:szCs w:val="20"/>
        </w:rPr>
        <w:t>Corpo externo em aço inoxidável.</w:t>
      </w:r>
    </w:p>
    <w:p w14:paraId="242C3CCE" w14:textId="77777777" w:rsidR="003A1C7D" w:rsidRPr="00240DD7" w:rsidRDefault="003A1C7D" w:rsidP="003A1C7D">
      <w:pPr>
        <w:numPr>
          <w:ilvl w:val="0"/>
          <w:numId w:val="111"/>
        </w:numPr>
        <w:spacing w:after="0" w:line="278" w:lineRule="auto"/>
        <w:jc w:val="both"/>
        <w:rPr>
          <w:rFonts w:ascii="Arial" w:hAnsi="Arial" w:cs="Arial"/>
          <w:sz w:val="20"/>
          <w:szCs w:val="20"/>
        </w:rPr>
      </w:pPr>
      <w:r w:rsidRPr="00240DD7">
        <w:rPr>
          <w:rFonts w:ascii="Arial" w:hAnsi="Arial" w:cs="Arial"/>
          <w:sz w:val="20"/>
          <w:szCs w:val="20"/>
        </w:rPr>
        <w:t>Soldas sanitárias, sem cantos vivos nem reentrâncias.</w:t>
      </w:r>
    </w:p>
    <w:p w14:paraId="502575D7" w14:textId="77777777" w:rsidR="003A1C7D" w:rsidRPr="00240DD7" w:rsidRDefault="003A1C7D" w:rsidP="003A1C7D">
      <w:pPr>
        <w:numPr>
          <w:ilvl w:val="0"/>
          <w:numId w:val="111"/>
        </w:numPr>
        <w:spacing w:after="0" w:line="278" w:lineRule="auto"/>
        <w:jc w:val="both"/>
        <w:rPr>
          <w:rFonts w:ascii="Arial" w:hAnsi="Arial" w:cs="Arial"/>
          <w:sz w:val="20"/>
          <w:szCs w:val="20"/>
        </w:rPr>
      </w:pPr>
      <w:r w:rsidRPr="00240DD7">
        <w:rPr>
          <w:rFonts w:ascii="Arial" w:hAnsi="Arial" w:cs="Arial"/>
          <w:sz w:val="20"/>
          <w:szCs w:val="20"/>
        </w:rPr>
        <w:t>Tampa em aço inox com alças.</w:t>
      </w:r>
    </w:p>
    <w:p w14:paraId="48268C20" w14:textId="77777777" w:rsidR="003A1C7D" w:rsidRPr="00240DD7" w:rsidRDefault="003A1C7D" w:rsidP="003A1C7D">
      <w:pPr>
        <w:numPr>
          <w:ilvl w:val="0"/>
          <w:numId w:val="111"/>
        </w:numPr>
        <w:spacing w:after="0" w:line="278" w:lineRule="auto"/>
        <w:jc w:val="both"/>
        <w:rPr>
          <w:rFonts w:ascii="Arial" w:hAnsi="Arial" w:cs="Arial"/>
          <w:sz w:val="20"/>
          <w:szCs w:val="20"/>
        </w:rPr>
      </w:pPr>
      <w:r w:rsidRPr="00240DD7">
        <w:rPr>
          <w:rFonts w:ascii="Arial" w:hAnsi="Arial" w:cs="Arial"/>
          <w:sz w:val="20"/>
          <w:szCs w:val="20"/>
        </w:rPr>
        <w:t>Cesto interno perfurado em aço inox para acondicionamento do material.</w:t>
      </w:r>
    </w:p>
    <w:p w14:paraId="09DA8B5C" w14:textId="77777777" w:rsidR="003A1C7D" w:rsidRPr="00240DD7" w:rsidRDefault="003A1C7D" w:rsidP="003A1C7D">
      <w:pPr>
        <w:numPr>
          <w:ilvl w:val="0"/>
          <w:numId w:val="111"/>
        </w:numPr>
        <w:spacing w:after="0" w:line="278" w:lineRule="auto"/>
        <w:jc w:val="both"/>
        <w:rPr>
          <w:rFonts w:ascii="Arial" w:hAnsi="Arial" w:cs="Arial"/>
          <w:sz w:val="20"/>
          <w:szCs w:val="20"/>
        </w:rPr>
      </w:pPr>
      <w:r w:rsidRPr="00240DD7">
        <w:rPr>
          <w:rFonts w:ascii="Arial" w:hAnsi="Arial" w:cs="Arial"/>
          <w:sz w:val="20"/>
          <w:szCs w:val="20"/>
        </w:rPr>
        <w:t>Dreno inferior com registro para escoamento da solução.</w:t>
      </w:r>
    </w:p>
    <w:p w14:paraId="2020F2D5" w14:textId="77777777" w:rsidR="003A1C7D" w:rsidRPr="00240DD7" w:rsidRDefault="003A1C7D" w:rsidP="003A1C7D">
      <w:pPr>
        <w:spacing w:after="0"/>
        <w:jc w:val="both"/>
        <w:rPr>
          <w:rFonts w:ascii="Arial" w:hAnsi="Arial" w:cs="Arial"/>
          <w:sz w:val="20"/>
          <w:szCs w:val="20"/>
        </w:rPr>
      </w:pPr>
    </w:p>
    <w:p w14:paraId="2B10A7E0" w14:textId="77777777" w:rsidR="003A1C7D" w:rsidRPr="00240DD7" w:rsidRDefault="003A1C7D" w:rsidP="003A1C7D">
      <w:pPr>
        <w:spacing w:after="0"/>
        <w:jc w:val="both"/>
        <w:rPr>
          <w:rFonts w:ascii="Arial" w:hAnsi="Arial" w:cs="Arial"/>
          <w:b/>
          <w:bCs/>
          <w:sz w:val="20"/>
          <w:szCs w:val="20"/>
        </w:rPr>
      </w:pPr>
      <w:r w:rsidRPr="00240DD7">
        <w:rPr>
          <w:rFonts w:ascii="Arial" w:hAnsi="Arial" w:cs="Arial"/>
          <w:b/>
          <w:bCs/>
          <w:sz w:val="20"/>
          <w:szCs w:val="20"/>
        </w:rPr>
        <w:t>Sistema Ultrassônico</w:t>
      </w:r>
    </w:p>
    <w:p w14:paraId="390515B1" w14:textId="77777777" w:rsidR="003A1C7D" w:rsidRPr="00240DD7" w:rsidRDefault="003A1C7D" w:rsidP="003A1C7D">
      <w:pPr>
        <w:numPr>
          <w:ilvl w:val="0"/>
          <w:numId w:val="112"/>
        </w:numPr>
        <w:spacing w:after="0" w:line="278" w:lineRule="auto"/>
        <w:jc w:val="both"/>
        <w:rPr>
          <w:rFonts w:ascii="Arial" w:hAnsi="Arial" w:cs="Arial"/>
          <w:sz w:val="20"/>
          <w:szCs w:val="20"/>
        </w:rPr>
      </w:pPr>
      <w:r w:rsidRPr="00240DD7">
        <w:rPr>
          <w:rFonts w:ascii="Arial" w:hAnsi="Arial" w:cs="Arial"/>
          <w:sz w:val="20"/>
          <w:szCs w:val="20"/>
        </w:rPr>
        <w:t>Frequência ultrassônica mínima: 40 kHz (±10%).</w:t>
      </w:r>
    </w:p>
    <w:p w14:paraId="131DEE90" w14:textId="77777777" w:rsidR="003A1C7D" w:rsidRPr="00240DD7" w:rsidRDefault="003A1C7D" w:rsidP="003A1C7D">
      <w:pPr>
        <w:numPr>
          <w:ilvl w:val="0"/>
          <w:numId w:val="112"/>
        </w:numPr>
        <w:spacing w:after="0" w:line="278" w:lineRule="auto"/>
        <w:jc w:val="both"/>
        <w:rPr>
          <w:rFonts w:ascii="Arial" w:hAnsi="Arial" w:cs="Arial"/>
          <w:sz w:val="20"/>
          <w:szCs w:val="20"/>
        </w:rPr>
      </w:pPr>
      <w:r w:rsidRPr="00240DD7">
        <w:rPr>
          <w:rFonts w:ascii="Arial" w:hAnsi="Arial" w:cs="Arial"/>
          <w:sz w:val="20"/>
          <w:szCs w:val="20"/>
        </w:rPr>
        <w:t>Potência ultrassônica compatível com a capacidade da cuba, mínima de 200 W, podendo ser superior conforme o volume ofertado.</w:t>
      </w:r>
    </w:p>
    <w:p w14:paraId="7E55B3D2" w14:textId="77777777" w:rsidR="003A1C7D" w:rsidRPr="00240DD7" w:rsidRDefault="003A1C7D" w:rsidP="003A1C7D">
      <w:pPr>
        <w:numPr>
          <w:ilvl w:val="0"/>
          <w:numId w:val="112"/>
        </w:numPr>
        <w:spacing w:after="0" w:line="278" w:lineRule="auto"/>
        <w:jc w:val="both"/>
        <w:rPr>
          <w:rFonts w:ascii="Arial" w:hAnsi="Arial" w:cs="Arial"/>
          <w:sz w:val="20"/>
          <w:szCs w:val="20"/>
        </w:rPr>
      </w:pPr>
      <w:r w:rsidRPr="00240DD7">
        <w:rPr>
          <w:rFonts w:ascii="Arial" w:hAnsi="Arial" w:cs="Arial"/>
          <w:sz w:val="20"/>
          <w:szCs w:val="20"/>
        </w:rPr>
        <w:t>Possuir transdutores piezoelétricos acoplados externamente ao fundo e/ou laterais.</w:t>
      </w:r>
    </w:p>
    <w:p w14:paraId="38E07141" w14:textId="77777777" w:rsidR="003A1C7D" w:rsidRPr="00240DD7" w:rsidRDefault="003A1C7D" w:rsidP="003A1C7D">
      <w:pPr>
        <w:numPr>
          <w:ilvl w:val="0"/>
          <w:numId w:val="112"/>
        </w:numPr>
        <w:spacing w:after="0" w:line="278" w:lineRule="auto"/>
        <w:jc w:val="both"/>
        <w:rPr>
          <w:rFonts w:ascii="Arial" w:hAnsi="Arial" w:cs="Arial"/>
          <w:sz w:val="20"/>
          <w:szCs w:val="20"/>
        </w:rPr>
      </w:pPr>
      <w:r w:rsidRPr="00240DD7">
        <w:rPr>
          <w:rFonts w:ascii="Arial" w:hAnsi="Arial" w:cs="Arial"/>
          <w:sz w:val="20"/>
          <w:szCs w:val="20"/>
        </w:rPr>
        <w:t>Distribuição homogênea das ondas ultrassônicas (cavitação uniforme).</w:t>
      </w:r>
    </w:p>
    <w:p w14:paraId="1565AF18" w14:textId="77777777" w:rsidR="003A1C7D" w:rsidRPr="00240DD7" w:rsidRDefault="003A1C7D" w:rsidP="003A1C7D">
      <w:pPr>
        <w:spacing w:after="0"/>
        <w:jc w:val="both"/>
        <w:rPr>
          <w:rFonts w:ascii="Arial" w:hAnsi="Arial" w:cs="Arial"/>
          <w:sz w:val="20"/>
          <w:szCs w:val="20"/>
        </w:rPr>
      </w:pPr>
    </w:p>
    <w:p w14:paraId="78FAF572" w14:textId="77777777" w:rsidR="003A1C7D" w:rsidRPr="00240DD7" w:rsidRDefault="003A1C7D" w:rsidP="003A1C7D">
      <w:pPr>
        <w:spacing w:after="0"/>
        <w:jc w:val="both"/>
        <w:rPr>
          <w:rFonts w:ascii="Arial" w:hAnsi="Arial" w:cs="Arial"/>
          <w:b/>
          <w:bCs/>
          <w:sz w:val="20"/>
          <w:szCs w:val="20"/>
        </w:rPr>
      </w:pPr>
      <w:r w:rsidRPr="00240DD7">
        <w:rPr>
          <w:rFonts w:ascii="Arial" w:hAnsi="Arial" w:cs="Arial"/>
          <w:b/>
          <w:bCs/>
          <w:sz w:val="20"/>
          <w:szCs w:val="20"/>
        </w:rPr>
        <w:t>Funções Obrigatórias</w:t>
      </w:r>
    </w:p>
    <w:p w14:paraId="4EA70C6D" w14:textId="77777777" w:rsidR="003A1C7D" w:rsidRPr="00240DD7" w:rsidRDefault="003A1C7D" w:rsidP="003A1C7D">
      <w:pPr>
        <w:numPr>
          <w:ilvl w:val="0"/>
          <w:numId w:val="113"/>
        </w:numPr>
        <w:spacing w:after="0" w:line="278" w:lineRule="auto"/>
        <w:jc w:val="both"/>
        <w:rPr>
          <w:rFonts w:ascii="Arial" w:hAnsi="Arial" w:cs="Arial"/>
          <w:sz w:val="20"/>
          <w:szCs w:val="20"/>
        </w:rPr>
      </w:pPr>
      <w:r w:rsidRPr="00240DD7">
        <w:rPr>
          <w:rFonts w:ascii="Arial" w:hAnsi="Arial" w:cs="Arial"/>
          <w:sz w:val="20"/>
          <w:szCs w:val="20"/>
        </w:rPr>
        <w:t>Função DEGAS (desgaseificação) para remoção de ar da solução.</w:t>
      </w:r>
    </w:p>
    <w:p w14:paraId="79948EBB" w14:textId="77777777" w:rsidR="003A1C7D" w:rsidRPr="00240DD7" w:rsidRDefault="003A1C7D" w:rsidP="003A1C7D">
      <w:pPr>
        <w:numPr>
          <w:ilvl w:val="0"/>
          <w:numId w:val="113"/>
        </w:numPr>
        <w:spacing w:after="0" w:line="278" w:lineRule="auto"/>
        <w:jc w:val="both"/>
        <w:rPr>
          <w:rFonts w:ascii="Arial" w:hAnsi="Arial" w:cs="Arial"/>
          <w:sz w:val="20"/>
          <w:szCs w:val="20"/>
        </w:rPr>
      </w:pPr>
      <w:r w:rsidRPr="00240DD7">
        <w:rPr>
          <w:rFonts w:ascii="Arial" w:hAnsi="Arial" w:cs="Arial"/>
          <w:sz w:val="20"/>
          <w:szCs w:val="20"/>
        </w:rPr>
        <w:t>Função SWEEP ou tecnologia equivalente de variação de frequência para evitar zonas mortas.</w:t>
      </w:r>
    </w:p>
    <w:p w14:paraId="533493AB" w14:textId="77777777" w:rsidR="003A1C7D" w:rsidRPr="00240DD7" w:rsidRDefault="003A1C7D" w:rsidP="003A1C7D">
      <w:pPr>
        <w:numPr>
          <w:ilvl w:val="0"/>
          <w:numId w:val="113"/>
        </w:numPr>
        <w:spacing w:after="0" w:line="278" w:lineRule="auto"/>
        <w:jc w:val="both"/>
        <w:rPr>
          <w:rFonts w:ascii="Arial" w:hAnsi="Arial" w:cs="Arial"/>
          <w:sz w:val="20"/>
          <w:szCs w:val="20"/>
        </w:rPr>
      </w:pPr>
      <w:r w:rsidRPr="00240DD7">
        <w:rPr>
          <w:rFonts w:ascii="Arial" w:hAnsi="Arial" w:cs="Arial"/>
          <w:sz w:val="20"/>
          <w:szCs w:val="20"/>
        </w:rPr>
        <w:t>Timer ajustável de 1 a 60 minutos ou superior.</w:t>
      </w:r>
    </w:p>
    <w:p w14:paraId="2311EB27" w14:textId="77777777" w:rsidR="003A1C7D" w:rsidRPr="00240DD7" w:rsidRDefault="003A1C7D" w:rsidP="003A1C7D">
      <w:pPr>
        <w:numPr>
          <w:ilvl w:val="0"/>
          <w:numId w:val="113"/>
        </w:numPr>
        <w:spacing w:after="0" w:line="278" w:lineRule="auto"/>
        <w:jc w:val="both"/>
        <w:rPr>
          <w:rFonts w:ascii="Arial" w:hAnsi="Arial" w:cs="Arial"/>
          <w:sz w:val="20"/>
          <w:szCs w:val="20"/>
        </w:rPr>
      </w:pPr>
      <w:r w:rsidRPr="00240DD7">
        <w:rPr>
          <w:rFonts w:ascii="Arial" w:hAnsi="Arial" w:cs="Arial"/>
          <w:sz w:val="20"/>
          <w:szCs w:val="20"/>
        </w:rPr>
        <w:t>Controle de temperatura ajustável entre ambiente e 80°C.</w:t>
      </w:r>
    </w:p>
    <w:p w14:paraId="0176FD74" w14:textId="77777777" w:rsidR="003A1C7D" w:rsidRPr="00240DD7" w:rsidRDefault="003A1C7D" w:rsidP="003A1C7D">
      <w:pPr>
        <w:numPr>
          <w:ilvl w:val="0"/>
          <w:numId w:val="113"/>
        </w:numPr>
        <w:spacing w:after="0" w:line="278" w:lineRule="auto"/>
        <w:jc w:val="both"/>
        <w:rPr>
          <w:rFonts w:ascii="Arial" w:hAnsi="Arial" w:cs="Arial"/>
          <w:sz w:val="20"/>
          <w:szCs w:val="20"/>
        </w:rPr>
      </w:pPr>
      <w:r w:rsidRPr="00240DD7">
        <w:rPr>
          <w:rFonts w:ascii="Arial" w:hAnsi="Arial" w:cs="Arial"/>
          <w:sz w:val="20"/>
          <w:szCs w:val="20"/>
        </w:rPr>
        <w:t>Indicadores luminosos de operação (aquecimento, ultrassom, ligado/desligado).</w:t>
      </w:r>
    </w:p>
    <w:p w14:paraId="4CE60D27" w14:textId="77777777" w:rsidR="003A1C7D" w:rsidRPr="00240DD7" w:rsidRDefault="003A1C7D" w:rsidP="003A1C7D">
      <w:pPr>
        <w:numPr>
          <w:ilvl w:val="0"/>
          <w:numId w:val="113"/>
        </w:numPr>
        <w:spacing w:after="0" w:line="278" w:lineRule="auto"/>
        <w:jc w:val="both"/>
        <w:rPr>
          <w:rFonts w:ascii="Arial" w:hAnsi="Arial" w:cs="Arial"/>
          <w:sz w:val="20"/>
          <w:szCs w:val="20"/>
        </w:rPr>
      </w:pPr>
      <w:r w:rsidRPr="00240DD7">
        <w:rPr>
          <w:rFonts w:ascii="Arial" w:hAnsi="Arial" w:cs="Arial"/>
          <w:sz w:val="20"/>
          <w:szCs w:val="20"/>
        </w:rPr>
        <w:t>Sistema de proteção contra superaquecimento.</w:t>
      </w:r>
    </w:p>
    <w:p w14:paraId="30936BFC" w14:textId="77777777" w:rsidR="003A1C7D" w:rsidRPr="00240DD7" w:rsidRDefault="003A1C7D" w:rsidP="003A1C7D">
      <w:pPr>
        <w:spacing w:after="0"/>
        <w:jc w:val="both"/>
        <w:rPr>
          <w:rFonts w:ascii="Arial" w:hAnsi="Arial" w:cs="Arial"/>
          <w:sz w:val="20"/>
          <w:szCs w:val="20"/>
        </w:rPr>
      </w:pPr>
    </w:p>
    <w:p w14:paraId="22A2672F" w14:textId="77777777" w:rsidR="003A1C7D" w:rsidRPr="00240DD7" w:rsidRDefault="003A1C7D" w:rsidP="003A1C7D">
      <w:pPr>
        <w:spacing w:after="0"/>
        <w:jc w:val="both"/>
        <w:rPr>
          <w:rFonts w:ascii="Arial" w:hAnsi="Arial" w:cs="Arial"/>
          <w:b/>
          <w:bCs/>
          <w:sz w:val="20"/>
          <w:szCs w:val="20"/>
        </w:rPr>
      </w:pPr>
      <w:r w:rsidRPr="00240DD7">
        <w:rPr>
          <w:rFonts w:ascii="Arial" w:hAnsi="Arial" w:cs="Arial"/>
          <w:b/>
          <w:bCs/>
          <w:sz w:val="20"/>
          <w:szCs w:val="20"/>
        </w:rPr>
        <w:t>Painel de Controle</w:t>
      </w:r>
    </w:p>
    <w:p w14:paraId="4B5D383C" w14:textId="77777777" w:rsidR="003A1C7D" w:rsidRPr="00240DD7" w:rsidRDefault="003A1C7D" w:rsidP="003A1C7D">
      <w:pPr>
        <w:numPr>
          <w:ilvl w:val="0"/>
          <w:numId w:val="114"/>
        </w:numPr>
        <w:spacing w:after="0" w:line="278" w:lineRule="auto"/>
        <w:jc w:val="both"/>
        <w:rPr>
          <w:rFonts w:ascii="Arial" w:hAnsi="Arial" w:cs="Arial"/>
          <w:sz w:val="20"/>
          <w:szCs w:val="20"/>
        </w:rPr>
      </w:pPr>
      <w:r w:rsidRPr="00240DD7">
        <w:rPr>
          <w:rFonts w:ascii="Arial" w:hAnsi="Arial" w:cs="Arial"/>
          <w:sz w:val="20"/>
          <w:szCs w:val="20"/>
        </w:rPr>
        <w:t>Painel digital ou eletrônico com indicação de:</w:t>
      </w:r>
    </w:p>
    <w:p w14:paraId="52433E8C" w14:textId="77777777" w:rsidR="003A1C7D" w:rsidRPr="00240DD7" w:rsidRDefault="003A1C7D" w:rsidP="003A1C7D">
      <w:pPr>
        <w:numPr>
          <w:ilvl w:val="1"/>
          <w:numId w:val="114"/>
        </w:numPr>
        <w:spacing w:after="0" w:line="278" w:lineRule="auto"/>
        <w:jc w:val="both"/>
        <w:rPr>
          <w:rFonts w:ascii="Arial" w:hAnsi="Arial" w:cs="Arial"/>
          <w:sz w:val="20"/>
          <w:szCs w:val="20"/>
        </w:rPr>
      </w:pPr>
      <w:r w:rsidRPr="00240DD7">
        <w:rPr>
          <w:rFonts w:ascii="Arial" w:hAnsi="Arial" w:cs="Arial"/>
          <w:sz w:val="20"/>
          <w:szCs w:val="20"/>
        </w:rPr>
        <w:t>Temperatura</w:t>
      </w:r>
    </w:p>
    <w:p w14:paraId="78C35826" w14:textId="77777777" w:rsidR="003A1C7D" w:rsidRPr="00240DD7" w:rsidRDefault="003A1C7D" w:rsidP="003A1C7D">
      <w:pPr>
        <w:numPr>
          <w:ilvl w:val="1"/>
          <w:numId w:val="114"/>
        </w:numPr>
        <w:spacing w:after="0" w:line="278" w:lineRule="auto"/>
        <w:jc w:val="both"/>
        <w:rPr>
          <w:rFonts w:ascii="Arial" w:hAnsi="Arial" w:cs="Arial"/>
          <w:sz w:val="20"/>
          <w:szCs w:val="20"/>
        </w:rPr>
      </w:pPr>
      <w:r w:rsidRPr="00240DD7">
        <w:rPr>
          <w:rFonts w:ascii="Arial" w:hAnsi="Arial" w:cs="Arial"/>
          <w:sz w:val="20"/>
          <w:szCs w:val="20"/>
        </w:rPr>
        <w:t>Tempo</w:t>
      </w:r>
    </w:p>
    <w:p w14:paraId="79199B18" w14:textId="77777777" w:rsidR="003A1C7D" w:rsidRPr="00240DD7" w:rsidRDefault="003A1C7D" w:rsidP="003A1C7D">
      <w:pPr>
        <w:numPr>
          <w:ilvl w:val="1"/>
          <w:numId w:val="114"/>
        </w:numPr>
        <w:spacing w:after="0" w:line="278" w:lineRule="auto"/>
        <w:jc w:val="both"/>
        <w:rPr>
          <w:rFonts w:ascii="Arial" w:hAnsi="Arial" w:cs="Arial"/>
          <w:sz w:val="20"/>
          <w:szCs w:val="20"/>
        </w:rPr>
      </w:pPr>
      <w:r w:rsidRPr="00240DD7">
        <w:rPr>
          <w:rFonts w:ascii="Arial" w:hAnsi="Arial" w:cs="Arial"/>
          <w:sz w:val="20"/>
          <w:szCs w:val="20"/>
        </w:rPr>
        <w:t>Status do ultrassom</w:t>
      </w:r>
    </w:p>
    <w:p w14:paraId="665FDA22" w14:textId="77777777" w:rsidR="003A1C7D" w:rsidRPr="00240DD7" w:rsidRDefault="003A1C7D" w:rsidP="003A1C7D">
      <w:pPr>
        <w:numPr>
          <w:ilvl w:val="0"/>
          <w:numId w:val="114"/>
        </w:numPr>
        <w:spacing w:after="0" w:line="278" w:lineRule="auto"/>
        <w:jc w:val="both"/>
        <w:rPr>
          <w:rFonts w:ascii="Arial" w:hAnsi="Arial" w:cs="Arial"/>
          <w:sz w:val="20"/>
          <w:szCs w:val="20"/>
        </w:rPr>
      </w:pPr>
      <w:r w:rsidRPr="00240DD7">
        <w:rPr>
          <w:rFonts w:ascii="Arial" w:hAnsi="Arial" w:cs="Arial"/>
          <w:sz w:val="20"/>
          <w:szCs w:val="20"/>
        </w:rPr>
        <w:t>Preferencialmente com interface em português.</w:t>
      </w:r>
    </w:p>
    <w:p w14:paraId="06403248" w14:textId="77777777" w:rsidR="003A1C7D" w:rsidRPr="00240DD7" w:rsidRDefault="003A1C7D" w:rsidP="003A1C7D">
      <w:pPr>
        <w:spacing w:after="0"/>
        <w:jc w:val="both"/>
        <w:rPr>
          <w:rFonts w:ascii="Arial" w:hAnsi="Arial" w:cs="Arial"/>
          <w:sz w:val="20"/>
          <w:szCs w:val="20"/>
        </w:rPr>
      </w:pPr>
    </w:p>
    <w:p w14:paraId="67D5A528" w14:textId="77777777" w:rsidR="003A1C7D" w:rsidRPr="00240DD7" w:rsidRDefault="003A1C7D" w:rsidP="003A1C7D">
      <w:pPr>
        <w:spacing w:after="0"/>
        <w:jc w:val="both"/>
        <w:rPr>
          <w:rFonts w:ascii="Arial" w:hAnsi="Arial" w:cs="Arial"/>
          <w:b/>
          <w:bCs/>
          <w:sz w:val="20"/>
          <w:szCs w:val="20"/>
        </w:rPr>
      </w:pPr>
      <w:r w:rsidRPr="00240DD7">
        <w:rPr>
          <w:rFonts w:ascii="Arial" w:hAnsi="Arial" w:cs="Arial"/>
          <w:b/>
          <w:bCs/>
          <w:sz w:val="20"/>
          <w:szCs w:val="20"/>
        </w:rPr>
        <w:t>Segurança</w:t>
      </w:r>
    </w:p>
    <w:p w14:paraId="0A2DE7CB" w14:textId="77777777" w:rsidR="003A1C7D" w:rsidRPr="00240DD7" w:rsidRDefault="003A1C7D" w:rsidP="003A1C7D">
      <w:pPr>
        <w:numPr>
          <w:ilvl w:val="0"/>
          <w:numId w:val="115"/>
        </w:numPr>
        <w:spacing w:after="0" w:line="278" w:lineRule="auto"/>
        <w:jc w:val="both"/>
        <w:rPr>
          <w:rFonts w:ascii="Arial" w:hAnsi="Arial" w:cs="Arial"/>
          <w:sz w:val="20"/>
          <w:szCs w:val="20"/>
        </w:rPr>
      </w:pPr>
      <w:r w:rsidRPr="00240DD7">
        <w:rPr>
          <w:rFonts w:ascii="Arial" w:hAnsi="Arial" w:cs="Arial"/>
          <w:sz w:val="20"/>
          <w:szCs w:val="20"/>
        </w:rPr>
        <w:t>Proteção elétrica conforme normas nacionais.</w:t>
      </w:r>
    </w:p>
    <w:p w14:paraId="1E221EAE" w14:textId="77777777" w:rsidR="003A1C7D" w:rsidRPr="00240DD7" w:rsidRDefault="003A1C7D" w:rsidP="003A1C7D">
      <w:pPr>
        <w:numPr>
          <w:ilvl w:val="0"/>
          <w:numId w:val="115"/>
        </w:numPr>
        <w:spacing w:after="0" w:line="278" w:lineRule="auto"/>
        <w:jc w:val="both"/>
        <w:rPr>
          <w:rFonts w:ascii="Arial" w:hAnsi="Arial" w:cs="Arial"/>
          <w:sz w:val="20"/>
          <w:szCs w:val="20"/>
        </w:rPr>
      </w:pPr>
      <w:r w:rsidRPr="00240DD7">
        <w:rPr>
          <w:rFonts w:ascii="Arial" w:hAnsi="Arial" w:cs="Arial"/>
          <w:sz w:val="20"/>
          <w:szCs w:val="20"/>
        </w:rPr>
        <w:t>Fusíveis de proteção.</w:t>
      </w:r>
    </w:p>
    <w:p w14:paraId="1DFFBB13" w14:textId="77777777" w:rsidR="003A1C7D" w:rsidRPr="00240DD7" w:rsidRDefault="003A1C7D" w:rsidP="003A1C7D">
      <w:pPr>
        <w:numPr>
          <w:ilvl w:val="0"/>
          <w:numId w:val="115"/>
        </w:numPr>
        <w:spacing w:after="0" w:line="278" w:lineRule="auto"/>
        <w:jc w:val="both"/>
        <w:rPr>
          <w:rFonts w:ascii="Arial" w:hAnsi="Arial" w:cs="Arial"/>
          <w:sz w:val="20"/>
          <w:szCs w:val="20"/>
        </w:rPr>
      </w:pPr>
      <w:r w:rsidRPr="00240DD7">
        <w:rPr>
          <w:rFonts w:ascii="Arial" w:hAnsi="Arial" w:cs="Arial"/>
          <w:sz w:val="20"/>
          <w:szCs w:val="20"/>
        </w:rPr>
        <w:t>Estabilização térmica para evitar danos ao equipamento.</w:t>
      </w:r>
    </w:p>
    <w:p w14:paraId="76B894C7" w14:textId="77777777" w:rsidR="003A1C7D" w:rsidRPr="00240DD7" w:rsidRDefault="003A1C7D" w:rsidP="003A1C7D">
      <w:pPr>
        <w:numPr>
          <w:ilvl w:val="0"/>
          <w:numId w:val="115"/>
        </w:numPr>
        <w:spacing w:after="0" w:line="278" w:lineRule="auto"/>
        <w:jc w:val="both"/>
        <w:rPr>
          <w:rFonts w:ascii="Arial" w:hAnsi="Arial" w:cs="Arial"/>
          <w:sz w:val="20"/>
          <w:szCs w:val="20"/>
        </w:rPr>
      </w:pPr>
      <w:r w:rsidRPr="00240DD7">
        <w:rPr>
          <w:rFonts w:ascii="Arial" w:hAnsi="Arial" w:cs="Arial"/>
          <w:sz w:val="20"/>
          <w:szCs w:val="20"/>
        </w:rPr>
        <w:t>Pés antiderrapantes e isolantes.</w:t>
      </w:r>
    </w:p>
    <w:p w14:paraId="22307E12" w14:textId="77777777" w:rsidR="003A1C7D" w:rsidRPr="00240DD7" w:rsidRDefault="003A1C7D" w:rsidP="003A1C7D">
      <w:pPr>
        <w:spacing w:after="0"/>
        <w:jc w:val="both"/>
        <w:rPr>
          <w:rFonts w:ascii="Arial" w:hAnsi="Arial" w:cs="Arial"/>
          <w:sz w:val="20"/>
          <w:szCs w:val="20"/>
        </w:rPr>
      </w:pPr>
    </w:p>
    <w:p w14:paraId="3961420B" w14:textId="77777777" w:rsidR="003A1C7D" w:rsidRPr="00240DD7" w:rsidRDefault="003A1C7D" w:rsidP="003A1C7D">
      <w:pPr>
        <w:spacing w:after="0"/>
        <w:jc w:val="both"/>
        <w:rPr>
          <w:rFonts w:ascii="Arial" w:hAnsi="Arial" w:cs="Arial"/>
          <w:b/>
          <w:bCs/>
          <w:sz w:val="20"/>
          <w:szCs w:val="20"/>
        </w:rPr>
      </w:pPr>
      <w:r w:rsidRPr="00240DD7">
        <w:rPr>
          <w:rFonts w:ascii="Arial" w:hAnsi="Arial" w:cs="Arial"/>
          <w:b/>
          <w:bCs/>
          <w:sz w:val="20"/>
          <w:szCs w:val="20"/>
        </w:rPr>
        <w:t>Alimentação Elétrica</w:t>
      </w:r>
    </w:p>
    <w:p w14:paraId="632F811A" w14:textId="77777777" w:rsidR="003A1C7D" w:rsidRPr="00240DD7" w:rsidRDefault="003A1C7D" w:rsidP="003A1C7D">
      <w:pPr>
        <w:numPr>
          <w:ilvl w:val="0"/>
          <w:numId w:val="116"/>
        </w:numPr>
        <w:spacing w:after="0" w:line="278" w:lineRule="auto"/>
        <w:jc w:val="both"/>
        <w:rPr>
          <w:rFonts w:ascii="Arial" w:hAnsi="Arial" w:cs="Arial"/>
          <w:sz w:val="20"/>
          <w:szCs w:val="20"/>
        </w:rPr>
      </w:pPr>
      <w:r w:rsidRPr="00240DD7">
        <w:rPr>
          <w:rFonts w:ascii="Arial" w:hAnsi="Arial" w:cs="Arial"/>
          <w:sz w:val="20"/>
          <w:szCs w:val="20"/>
        </w:rPr>
        <w:t>Tensão: 110V ou 220V (especificar no modelo ofertado).</w:t>
      </w:r>
    </w:p>
    <w:p w14:paraId="3078ABDF" w14:textId="77777777" w:rsidR="003A1C7D" w:rsidRPr="00240DD7" w:rsidRDefault="003A1C7D" w:rsidP="003A1C7D">
      <w:pPr>
        <w:numPr>
          <w:ilvl w:val="0"/>
          <w:numId w:val="116"/>
        </w:numPr>
        <w:spacing w:after="0" w:line="278" w:lineRule="auto"/>
        <w:jc w:val="both"/>
        <w:rPr>
          <w:rFonts w:ascii="Arial" w:hAnsi="Arial" w:cs="Arial"/>
          <w:sz w:val="20"/>
          <w:szCs w:val="20"/>
        </w:rPr>
      </w:pPr>
      <w:r w:rsidRPr="00240DD7">
        <w:rPr>
          <w:rFonts w:ascii="Arial" w:hAnsi="Arial" w:cs="Arial"/>
          <w:sz w:val="20"/>
          <w:szCs w:val="20"/>
        </w:rPr>
        <w:t>Frequência: 60 Hz.</w:t>
      </w:r>
    </w:p>
    <w:p w14:paraId="2066534B" w14:textId="77777777" w:rsidR="003A1C7D" w:rsidRPr="00240DD7" w:rsidRDefault="003A1C7D" w:rsidP="003A1C7D">
      <w:pPr>
        <w:numPr>
          <w:ilvl w:val="0"/>
          <w:numId w:val="116"/>
        </w:numPr>
        <w:spacing w:after="0" w:line="278" w:lineRule="auto"/>
        <w:jc w:val="both"/>
        <w:rPr>
          <w:rFonts w:ascii="Arial" w:hAnsi="Arial" w:cs="Arial"/>
          <w:sz w:val="20"/>
          <w:szCs w:val="20"/>
        </w:rPr>
      </w:pPr>
      <w:r w:rsidRPr="00240DD7">
        <w:rPr>
          <w:rFonts w:ascii="Arial" w:hAnsi="Arial" w:cs="Arial"/>
          <w:sz w:val="20"/>
          <w:szCs w:val="20"/>
        </w:rPr>
        <w:t>Cabo com aterramento conforme NBR 14136.</w:t>
      </w:r>
    </w:p>
    <w:p w14:paraId="10963074" w14:textId="77777777" w:rsidR="003A1C7D" w:rsidRPr="00240DD7" w:rsidRDefault="003A1C7D" w:rsidP="003A1C7D">
      <w:pPr>
        <w:spacing w:after="0"/>
        <w:jc w:val="both"/>
        <w:rPr>
          <w:rFonts w:ascii="Arial" w:hAnsi="Arial" w:cs="Arial"/>
          <w:sz w:val="20"/>
          <w:szCs w:val="20"/>
        </w:rPr>
      </w:pPr>
    </w:p>
    <w:p w14:paraId="6CCD7B33" w14:textId="77777777" w:rsidR="003A1C7D" w:rsidRPr="00240DD7" w:rsidRDefault="003A1C7D" w:rsidP="003A1C7D">
      <w:pPr>
        <w:spacing w:after="0"/>
        <w:jc w:val="both"/>
        <w:rPr>
          <w:rFonts w:ascii="Arial" w:hAnsi="Arial" w:cs="Arial"/>
          <w:b/>
          <w:bCs/>
          <w:sz w:val="20"/>
          <w:szCs w:val="20"/>
        </w:rPr>
      </w:pPr>
      <w:r w:rsidRPr="00240DD7">
        <w:rPr>
          <w:rFonts w:ascii="Arial" w:hAnsi="Arial" w:cs="Arial"/>
          <w:b/>
          <w:bCs/>
          <w:sz w:val="20"/>
          <w:szCs w:val="20"/>
        </w:rPr>
        <w:t>Acessórios Inclusos</w:t>
      </w:r>
    </w:p>
    <w:p w14:paraId="21FC420C" w14:textId="77777777" w:rsidR="003A1C7D" w:rsidRPr="00240DD7" w:rsidRDefault="003A1C7D" w:rsidP="003A1C7D">
      <w:pPr>
        <w:numPr>
          <w:ilvl w:val="0"/>
          <w:numId w:val="117"/>
        </w:numPr>
        <w:spacing w:after="0" w:line="278" w:lineRule="auto"/>
        <w:jc w:val="both"/>
        <w:rPr>
          <w:rFonts w:ascii="Arial" w:hAnsi="Arial" w:cs="Arial"/>
          <w:sz w:val="20"/>
          <w:szCs w:val="20"/>
        </w:rPr>
      </w:pPr>
      <w:r w:rsidRPr="00240DD7">
        <w:rPr>
          <w:rFonts w:ascii="Arial" w:hAnsi="Arial" w:cs="Arial"/>
          <w:sz w:val="20"/>
          <w:szCs w:val="20"/>
        </w:rPr>
        <w:t>Cesto em aço inox perfurado (compatível com a cuba).</w:t>
      </w:r>
    </w:p>
    <w:p w14:paraId="657E9D33" w14:textId="77777777" w:rsidR="003A1C7D" w:rsidRPr="00240DD7" w:rsidRDefault="003A1C7D" w:rsidP="003A1C7D">
      <w:pPr>
        <w:numPr>
          <w:ilvl w:val="0"/>
          <w:numId w:val="117"/>
        </w:numPr>
        <w:spacing w:after="0" w:line="278" w:lineRule="auto"/>
        <w:jc w:val="both"/>
        <w:rPr>
          <w:rFonts w:ascii="Arial" w:hAnsi="Arial" w:cs="Arial"/>
          <w:sz w:val="20"/>
          <w:szCs w:val="20"/>
        </w:rPr>
      </w:pPr>
      <w:r w:rsidRPr="00240DD7">
        <w:rPr>
          <w:rFonts w:ascii="Arial" w:hAnsi="Arial" w:cs="Arial"/>
          <w:sz w:val="20"/>
          <w:szCs w:val="20"/>
        </w:rPr>
        <w:t>Tampa em aço inox.</w:t>
      </w:r>
    </w:p>
    <w:p w14:paraId="45619B5F" w14:textId="77777777" w:rsidR="003A1C7D" w:rsidRPr="00240DD7" w:rsidRDefault="003A1C7D" w:rsidP="003A1C7D">
      <w:pPr>
        <w:numPr>
          <w:ilvl w:val="0"/>
          <w:numId w:val="117"/>
        </w:numPr>
        <w:spacing w:after="0" w:line="278" w:lineRule="auto"/>
        <w:jc w:val="both"/>
        <w:rPr>
          <w:rFonts w:ascii="Arial" w:hAnsi="Arial" w:cs="Arial"/>
          <w:sz w:val="20"/>
          <w:szCs w:val="20"/>
        </w:rPr>
      </w:pPr>
      <w:r w:rsidRPr="00240DD7">
        <w:rPr>
          <w:rFonts w:ascii="Arial" w:hAnsi="Arial" w:cs="Arial"/>
          <w:sz w:val="20"/>
          <w:szCs w:val="20"/>
        </w:rPr>
        <w:t>Mangueira de drenagem (quando aplicável).</w:t>
      </w:r>
    </w:p>
    <w:p w14:paraId="4C92704A" w14:textId="77777777" w:rsidR="003A1C7D" w:rsidRPr="00240DD7" w:rsidRDefault="003A1C7D" w:rsidP="003A1C7D">
      <w:pPr>
        <w:spacing w:after="0"/>
        <w:jc w:val="both"/>
        <w:rPr>
          <w:rFonts w:ascii="Arial" w:hAnsi="Arial" w:cs="Arial"/>
          <w:sz w:val="20"/>
          <w:szCs w:val="20"/>
        </w:rPr>
      </w:pPr>
    </w:p>
    <w:p w14:paraId="28EAAC7D" w14:textId="77777777" w:rsidR="003A1C7D" w:rsidRPr="00240DD7" w:rsidRDefault="003A1C7D" w:rsidP="003A1C7D">
      <w:pPr>
        <w:spacing w:after="0"/>
        <w:jc w:val="both"/>
        <w:rPr>
          <w:rFonts w:ascii="Arial" w:hAnsi="Arial" w:cs="Arial"/>
          <w:b/>
          <w:bCs/>
          <w:sz w:val="20"/>
          <w:szCs w:val="20"/>
        </w:rPr>
      </w:pPr>
      <w:r w:rsidRPr="00240DD7">
        <w:rPr>
          <w:rFonts w:ascii="Arial" w:hAnsi="Arial" w:cs="Arial"/>
          <w:b/>
          <w:bCs/>
          <w:sz w:val="20"/>
          <w:szCs w:val="20"/>
        </w:rPr>
        <w:t>Manuais e Treinamento</w:t>
      </w:r>
    </w:p>
    <w:p w14:paraId="4DE7F693" w14:textId="77777777" w:rsidR="003A1C7D" w:rsidRPr="00240DD7" w:rsidRDefault="003A1C7D" w:rsidP="003A1C7D">
      <w:pPr>
        <w:numPr>
          <w:ilvl w:val="0"/>
          <w:numId w:val="118"/>
        </w:numPr>
        <w:spacing w:after="0" w:line="278" w:lineRule="auto"/>
        <w:jc w:val="both"/>
        <w:rPr>
          <w:rFonts w:ascii="Arial" w:hAnsi="Arial" w:cs="Arial"/>
          <w:sz w:val="20"/>
          <w:szCs w:val="20"/>
        </w:rPr>
      </w:pPr>
      <w:r w:rsidRPr="00240DD7">
        <w:rPr>
          <w:rFonts w:ascii="Arial" w:hAnsi="Arial" w:cs="Arial"/>
          <w:sz w:val="20"/>
          <w:szCs w:val="20"/>
        </w:rPr>
        <w:t>Manual de operação em português.</w:t>
      </w:r>
    </w:p>
    <w:p w14:paraId="56EB43F6" w14:textId="77777777" w:rsidR="003A1C7D" w:rsidRPr="00240DD7" w:rsidRDefault="003A1C7D" w:rsidP="003A1C7D">
      <w:pPr>
        <w:numPr>
          <w:ilvl w:val="0"/>
          <w:numId w:val="118"/>
        </w:numPr>
        <w:spacing w:after="0" w:line="278" w:lineRule="auto"/>
        <w:jc w:val="both"/>
        <w:rPr>
          <w:rFonts w:ascii="Arial" w:hAnsi="Arial" w:cs="Arial"/>
          <w:sz w:val="20"/>
          <w:szCs w:val="20"/>
        </w:rPr>
      </w:pPr>
      <w:r w:rsidRPr="00240DD7">
        <w:rPr>
          <w:rFonts w:ascii="Arial" w:hAnsi="Arial" w:cs="Arial"/>
          <w:sz w:val="20"/>
          <w:szCs w:val="20"/>
        </w:rPr>
        <w:t>Manual técnico com instruções de manutenção preventiva.</w:t>
      </w:r>
    </w:p>
    <w:p w14:paraId="1A9B170D" w14:textId="77777777" w:rsidR="003A1C7D" w:rsidRPr="00240DD7" w:rsidRDefault="003A1C7D" w:rsidP="003A1C7D">
      <w:pPr>
        <w:numPr>
          <w:ilvl w:val="0"/>
          <w:numId w:val="118"/>
        </w:numPr>
        <w:spacing w:after="0" w:line="278" w:lineRule="auto"/>
        <w:jc w:val="both"/>
        <w:rPr>
          <w:rFonts w:ascii="Arial" w:hAnsi="Arial" w:cs="Arial"/>
          <w:sz w:val="20"/>
          <w:szCs w:val="20"/>
        </w:rPr>
      </w:pPr>
      <w:r w:rsidRPr="00240DD7">
        <w:rPr>
          <w:rFonts w:ascii="Arial" w:hAnsi="Arial" w:cs="Arial"/>
          <w:sz w:val="20"/>
          <w:szCs w:val="20"/>
        </w:rPr>
        <w:t>Treinamento operacional para equipe do CME, sem custo adicional.</w:t>
      </w:r>
    </w:p>
    <w:p w14:paraId="4AD009AA" w14:textId="77777777" w:rsidR="003A1C7D" w:rsidRPr="00240DD7" w:rsidRDefault="003A1C7D" w:rsidP="003A1C7D">
      <w:pPr>
        <w:spacing w:after="0"/>
        <w:jc w:val="both"/>
        <w:rPr>
          <w:rFonts w:ascii="Arial" w:hAnsi="Arial" w:cs="Arial"/>
          <w:b/>
          <w:bCs/>
          <w:sz w:val="20"/>
          <w:szCs w:val="20"/>
        </w:rPr>
      </w:pPr>
    </w:p>
    <w:p w14:paraId="2A0FA496" w14:textId="77777777" w:rsidR="003A1C7D" w:rsidRPr="00240DD7" w:rsidRDefault="003A1C7D" w:rsidP="003A1C7D">
      <w:pPr>
        <w:spacing w:after="0"/>
        <w:jc w:val="both"/>
        <w:rPr>
          <w:rFonts w:ascii="Arial" w:hAnsi="Arial" w:cs="Arial"/>
          <w:b/>
          <w:bCs/>
          <w:sz w:val="20"/>
          <w:szCs w:val="20"/>
        </w:rPr>
      </w:pPr>
      <w:r w:rsidRPr="00240DD7">
        <w:rPr>
          <w:rFonts w:ascii="Arial" w:hAnsi="Arial" w:cs="Arial"/>
          <w:b/>
          <w:bCs/>
          <w:sz w:val="20"/>
          <w:szCs w:val="20"/>
        </w:rPr>
        <w:t>Garantia e Assistência Técnica</w:t>
      </w:r>
    </w:p>
    <w:p w14:paraId="3529E290" w14:textId="77777777" w:rsidR="003A1C7D" w:rsidRPr="00240DD7" w:rsidRDefault="003A1C7D" w:rsidP="003A1C7D">
      <w:pPr>
        <w:numPr>
          <w:ilvl w:val="0"/>
          <w:numId w:val="119"/>
        </w:numPr>
        <w:spacing w:after="0" w:line="278" w:lineRule="auto"/>
        <w:jc w:val="both"/>
        <w:rPr>
          <w:rFonts w:ascii="Arial" w:hAnsi="Arial" w:cs="Arial"/>
          <w:sz w:val="20"/>
          <w:szCs w:val="20"/>
        </w:rPr>
      </w:pPr>
      <w:r w:rsidRPr="00240DD7">
        <w:rPr>
          <w:rFonts w:ascii="Arial" w:hAnsi="Arial" w:cs="Arial"/>
          <w:sz w:val="20"/>
          <w:szCs w:val="20"/>
        </w:rPr>
        <w:t>Garantia mínima de 12 meses.</w:t>
      </w:r>
    </w:p>
    <w:p w14:paraId="22E58083" w14:textId="77777777" w:rsidR="003A1C7D" w:rsidRPr="00240DD7" w:rsidRDefault="003A1C7D" w:rsidP="003A1C7D">
      <w:pPr>
        <w:numPr>
          <w:ilvl w:val="0"/>
          <w:numId w:val="119"/>
        </w:numPr>
        <w:spacing w:after="0" w:line="278" w:lineRule="auto"/>
        <w:jc w:val="both"/>
        <w:rPr>
          <w:rFonts w:ascii="Arial" w:hAnsi="Arial" w:cs="Arial"/>
          <w:sz w:val="20"/>
          <w:szCs w:val="20"/>
        </w:rPr>
      </w:pPr>
      <w:r w:rsidRPr="00240DD7">
        <w:rPr>
          <w:rFonts w:ascii="Arial" w:hAnsi="Arial" w:cs="Arial"/>
          <w:sz w:val="20"/>
          <w:szCs w:val="20"/>
        </w:rPr>
        <w:t>Assistência técnica autorizada no Brasil, com suporte mínimo de 5 anos para reposição de peças.</w:t>
      </w:r>
    </w:p>
    <w:p w14:paraId="597FDF08" w14:textId="77777777" w:rsidR="003A1C7D" w:rsidRPr="00240DD7" w:rsidRDefault="003A1C7D" w:rsidP="003A1C7D">
      <w:pPr>
        <w:spacing w:after="0"/>
        <w:jc w:val="both"/>
        <w:rPr>
          <w:rFonts w:ascii="Arial" w:hAnsi="Arial" w:cs="Arial"/>
          <w:sz w:val="20"/>
          <w:szCs w:val="20"/>
        </w:rPr>
      </w:pPr>
    </w:p>
    <w:p w14:paraId="199C0DA6" w14:textId="77777777" w:rsidR="003A1C7D" w:rsidRPr="00240DD7" w:rsidRDefault="003A1C7D" w:rsidP="003A1C7D">
      <w:pPr>
        <w:spacing w:after="0"/>
        <w:jc w:val="both"/>
        <w:rPr>
          <w:rFonts w:ascii="Arial" w:hAnsi="Arial" w:cs="Arial"/>
          <w:b/>
          <w:bCs/>
          <w:sz w:val="20"/>
          <w:szCs w:val="20"/>
        </w:rPr>
      </w:pPr>
      <w:r w:rsidRPr="00240DD7">
        <w:rPr>
          <w:rFonts w:ascii="Arial" w:hAnsi="Arial" w:cs="Arial"/>
          <w:b/>
          <w:bCs/>
          <w:sz w:val="20"/>
          <w:szCs w:val="20"/>
        </w:rPr>
        <w:t>Normas e Certificações</w:t>
      </w:r>
    </w:p>
    <w:p w14:paraId="12C467AF" w14:textId="77777777" w:rsidR="003A1C7D" w:rsidRPr="00240DD7" w:rsidRDefault="003A1C7D" w:rsidP="003A1C7D">
      <w:pPr>
        <w:spacing w:after="0"/>
        <w:jc w:val="both"/>
        <w:rPr>
          <w:rFonts w:ascii="Arial" w:hAnsi="Arial" w:cs="Arial"/>
          <w:sz w:val="20"/>
          <w:szCs w:val="20"/>
        </w:rPr>
      </w:pPr>
      <w:r w:rsidRPr="00240DD7">
        <w:rPr>
          <w:rFonts w:ascii="Arial" w:hAnsi="Arial" w:cs="Arial"/>
          <w:sz w:val="20"/>
          <w:szCs w:val="20"/>
        </w:rPr>
        <w:t>Obrigatório:</w:t>
      </w:r>
    </w:p>
    <w:p w14:paraId="13CA57E7" w14:textId="77777777" w:rsidR="003A1C7D" w:rsidRPr="00240DD7" w:rsidRDefault="003A1C7D" w:rsidP="003A1C7D">
      <w:pPr>
        <w:numPr>
          <w:ilvl w:val="0"/>
          <w:numId w:val="120"/>
        </w:numPr>
        <w:spacing w:after="0" w:line="278" w:lineRule="auto"/>
        <w:jc w:val="both"/>
        <w:rPr>
          <w:rFonts w:ascii="Arial" w:hAnsi="Arial" w:cs="Arial"/>
          <w:sz w:val="20"/>
          <w:szCs w:val="20"/>
        </w:rPr>
      </w:pPr>
      <w:r w:rsidRPr="00240DD7">
        <w:rPr>
          <w:rFonts w:ascii="Arial" w:hAnsi="Arial" w:cs="Arial"/>
          <w:sz w:val="20"/>
          <w:szCs w:val="20"/>
        </w:rPr>
        <w:t>Registro/Autorização na ANVISA para lavadora ultrassônica hospitalar.</w:t>
      </w:r>
    </w:p>
    <w:p w14:paraId="549AFCA7" w14:textId="77777777" w:rsidR="003A1C7D" w:rsidRPr="00240DD7" w:rsidRDefault="003A1C7D" w:rsidP="003A1C7D">
      <w:pPr>
        <w:pStyle w:val="ParagraphStyle"/>
        <w:ind w:left="570"/>
        <w:jc w:val="both"/>
        <w:rPr>
          <w:b/>
          <w:bCs/>
          <w:color w:val="000000"/>
          <w:sz w:val="20"/>
          <w:szCs w:val="20"/>
          <w:lang w:val="pt-BR"/>
        </w:rPr>
      </w:pPr>
    </w:p>
    <w:p w14:paraId="58DB744C" w14:textId="77777777" w:rsidR="003A1C7D" w:rsidRPr="00A9104B" w:rsidRDefault="003A1C7D" w:rsidP="003A1C7D">
      <w:pPr>
        <w:pStyle w:val="ParagraphStyle"/>
        <w:ind w:left="570"/>
        <w:jc w:val="both"/>
        <w:rPr>
          <w:b/>
          <w:bCs/>
          <w:color w:val="000000"/>
          <w:sz w:val="20"/>
          <w:szCs w:val="20"/>
        </w:rPr>
      </w:pPr>
    </w:p>
    <w:p w14:paraId="76097B72" w14:textId="77777777" w:rsidR="003A1C7D" w:rsidRPr="00882825" w:rsidRDefault="003A1C7D" w:rsidP="003A1C7D">
      <w:pPr>
        <w:pStyle w:val="TableParagraph"/>
        <w:numPr>
          <w:ilvl w:val="0"/>
          <w:numId w:val="77"/>
        </w:numPr>
        <w:spacing w:before="2" w:line="272" w:lineRule="exact"/>
        <w:jc w:val="both"/>
        <w:rPr>
          <w:rFonts w:ascii="Arial" w:hAnsi="Arial" w:cs="Arial"/>
          <w:b/>
          <w:bCs/>
          <w:sz w:val="24"/>
          <w:szCs w:val="24"/>
          <w:u w:val="single"/>
        </w:rPr>
      </w:pPr>
      <w:r w:rsidRPr="00882825">
        <w:rPr>
          <w:rFonts w:ascii="Arial" w:hAnsi="Arial" w:cs="Arial"/>
          <w:b/>
          <w:bCs/>
          <w:sz w:val="24"/>
          <w:szCs w:val="24"/>
          <w:u w:val="single"/>
        </w:rPr>
        <w:t>CONJUNTO</w:t>
      </w:r>
      <w:r w:rsidRPr="00882825">
        <w:rPr>
          <w:rFonts w:ascii="Arial" w:hAnsi="Arial" w:cs="Arial"/>
          <w:b/>
          <w:bCs/>
          <w:spacing w:val="-6"/>
          <w:sz w:val="24"/>
          <w:szCs w:val="24"/>
          <w:u w:val="single"/>
        </w:rPr>
        <w:t xml:space="preserve"> </w:t>
      </w:r>
      <w:r w:rsidRPr="00882825">
        <w:rPr>
          <w:rFonts w:ascii="Arial" w:hAnsi="Arial" w:cs="Arial"/>
          <w:b/>
          <w:bCs/>
          <w:sz w:val="24"/>
          <w:szCs w:val="24"/>
          <w:u w:val="single"/>
        </w:rPr>
        <w:t>DETECTOR</w:t>
      </w:r>
      <w:r w:rsidRPr="00882825">
        <w:rPr>
          <w:rFonts w:ascii="Arial" w:hAnsi="Arial" w:cs="Arial"/>
          <w:b/>
          <w:bCs/>
          <w:spacing w:val="-3"/>
          <w:sz w:val="24"/>
          <w:szCs w:val="24"/>
          <w:u w:val="single"/>
        </w:rPr>
        <w:t xml:space="preserve"> </w:t>
      </w:r>
      <w:r w:rsidRPr="00882825">
        <w:rPr>
          <w:rFonts w:ascii="Arial" w:hAnsi="Arial" w:cs="Arial"/>
          <w:b/>
          <w:bCs/>
          <w:sz w:val="24"/>
          <w:szCs w:val="24"/>
          <w:u w:val="single"/>
        </w:rPr>
        <w:t>DE</w:t>
      </w:r>
      <w:r w:rsidRPr="00882825">
        <w:rPr>
          <w:rFonts w:ascii="Arial" w:hAnsi="Arial" w:cs="Arial"/>
          <w:b/>
          <w:bCs/>
          <w:spacing w:val="-4"/>
          <w:sz w:val="24"/>
          <w:szCs w:val="24"/>
          <w:u w:val="single"/>
        </w:rPr>
        <w:t xml:space="preserve"> </w:t>
      </w:r>
      <w:r w:rsidRPr="00882825">
        <w:rPr>
          <w:rFonts w:ascii="Arial" w:hAnsi="Arial" w:cs="Arial"/>
          <w:b/>
          <w:bCs/>
          <w:sz w:val="24"/>
          <w:szCs w:val="24"/>
          <w:u w:val="single"/>
        </w:rPr>
        <w:t>RAIOS</w:t>
      </w:r>
      <w:r w:rsidRPr="00882825">
        <w:rPr>
          <w:rFonts w:ascii="Arial" w:hAnsi="Arial" w:cs="Arial"/>
          <w:b/>
          <w:bCs/>
          <w:spacing w:val="-5"/>
          <w:sz w:val="24"/>
          <w:szCs w:val="24"/>
          <w:u w:val="single"/>
        </w:rPr>
        <w:t xml:space="preserve"> </w:t>
      </w:r>
      <w:r w:rsidRPr="00882825">
        <w:rPr>
          <w:rFonts w:ascii="Arial" w:hAnsi="Arial" w:cs="Arial"/>
          <w:b/>
          <w:bCs/>
          <w:sz w:val="24"/>
          <w:szCs w:val="24"/>
          <w:u w:val="single"/>
        </w:rPr>
        <w:t>X</w:t>
      </w:r>
      <w:r w:rsidRPr="00882825">
        <w:rPr>
          <w:rFonts w:ascii="Arial" w:hAnsi="Arial" w:cs="Arial"/>
          <w:b/>
          <w:bCs/>
          <w:spacing w:val="-4"/>
          <w:sz w:val="24"/>
          <w:szCs w:val="24"/>
          <w:u w:val="single"/>
        </w:rPr>
        <w:t xml:space="preserve"> </w:t>
      </w:r>
      <w:r w:rsidRPr="00882825">
        <w:rPr>
          <w:rFonts w:ascii="Arial" w:hAnsi="Arial" w:cs="Arial"/>
          <w:b/>
          <w:bCs/>
          <w:sz w:val="24"/>
          <w:szCs w:val="24"/>
          <w:u w:val="single"/>
        </w:rPr>
        <w:t>VIEWORKS</w:t>
      </w:r>
      <w:r w:rsidRPr="00882825">
        <w:rPr>
          <w:rFonts w:ascii="Arial" w:hAnsi="Arial" w:cs="Arial"/>
          <w:b/>
          <w:bCs/>
          <w:spacing w:val="-2"/>
          <w:sz w:val="24"/>
          <w:szCs w:val="24"/>
          <w:u w:val="single"/>
        </w:rPr>
        <w:t xml:space="preserve"> 3643VAW</w:t>
      </w:r>
    </w:p>
    <w:p w14:paraId="64D1BD92" w14:textId="77777777" w:rsidR="003A1C7D" w:rsidRPr="00A9104B" w:rsidRDefault="003A1C7D" w:rsidP="003A1C7D">
      <w:pPr>
        <w:spacing w:after="0"/>
        <w:jc w:val="both"/>
        <w:rPr>
          <w:rFonts w:ascii="Arial" w:hAnsi="Arial" w:cs="Arial"/>
          <w:sz w:val="20"/>
          <w:szCs w:val="20"/>
          <w:lang w:val="pt-PT"/>
        </w:rPr>
      </w:pPr>
    </w:p>
    <w:p w14:paraId="5D627F4D" w14:textId="77777777" w:rsidR="003A1C7D" w:rsidRPr="00A9104B" w:rsidRDefault="003A1C7D" w:rsidP="003A1C7D">
      <w:pPr>
        <w:spacing w:after="0"/>
        <w:jc w:val="both"/>
        <w:rPr>
          <w:rFonts w:ascii="Arial" w:hAnsi="Arial" w:cs="Arial"/>
          <w:sz w:val="20"/>
          <w:szCs w:val="20"/>
          <w:lang w:val="pt-PT"/>
        </w:rPr>
      </w:pPr>
      <w:r w:rsidRPr="00A9104B">
        <w:rPr>
          <w:rFonts w:ascii="Arial" w:hAnsi="Arial" w:cs="Arial"/>
          <w:sz w:val="20"/>
          <w:szCs w:val="20"/>
          <w:lang w:val="pt-PT"/>
        </w:rPr>
        <w:t>Conjunto detector de raios x vieworks 3643vaw é composto de:</w:t>
      </w:r>
    </w:p>
    <w:p w14:paraId="26BA9114" w14:textId="77777777" w:rsidR="003A1C7D" w:rsidRPr="00A9104B" w:rsidRDefault="003A1C7D" w:rsidP="003A1C7D">
      <w:pPr>
        <w:pStyle w:val="PargrafodaLista"/>
        <w:numPr>
          <w:ilvl w:val="0"/>
          <w:numId w:val="122"/>
        </w:numPr>
        <w:spacing w:after="0" w:line="278" w:lineRule="auto"/>
        <w:jc w:val="both"/>
        <w:rPr>
          <w:rFonts w:ascii="Arial" w:hAnsi="Arial" w:cs="Arial"/>
          <w:sz w:val="20"/>
          <w:szCs w:val="20"/>
          <w:lang w:val="pt-PT"/>
        </w:rPr>
      </w:pPr>
      <w:r w:rsidRPr="00A9104B">
        <w:rPr>
          <w:rFonts w:ascii="Arial" w:hAnsi="Arial" w:cs="Arial"/>
          <w:sz w:val="20"/>
          <w:szCs w:val="20"/>
          <w:lang w:val="pt-PT"/>
        </w:rPr>
        <w:t>Detector Modelo FXRD 3643VAW</w:t>
      </w:r>
    </w:p>
    <w:p w14:paraId="5E5C7984" w14:textId="77777777" w:rsidR="003A1C7D" w:rsidRPr="00A9104B" w:rsidRDefault="003A1C7D" w:rsidP="003A1C7D">
      <w:pPr>
        <w:pStyle w:val="PargrafodaLista"/>
        <w:numPr>
          <w:ilvl w:val="0"/>
          <w:numId w:val="122"/>
        </w:numPr>
        <w:spacing w:after="0" w:line="278" w:lineRule="auto"/>
        <w:jc w:val="both"/>
        <w:rPr>
          <w:rFonts w:ascii="Arial" w:hAnsi="Arial" w:cs="Arial"/>
          <w:sz w:val="20"/>
          <w:szCs w:val="20"/>
          <w:lang w:val="pt-PT"/>
        </w:rPr>
      </w:pPr>
      <w:r w:rsidRPr="00A9104B">
        <w:rPr>
          <w:rFonts w:ascii="Arial" w:hAnsi="Arial" w:cs="Arial"/>
          <w:sz w:val="20"/>
          <w:szCs w:val="20"/>
          <w:lang w:val="pt-PT"/>
        </w:rPr>
        <w:t>Tipo : Detector DR Flat Panel</w:t>
      </w:r>
    </w:p>
    <w:p w14:paraId="1CAEA136" w14:textId="77777777" w:rsidR="003A1C7D" w:rsidRPr="00A9104B" w:rsidRDefault="003A1C7D" w:rsidP="003A1C7D">
      <w:pPr>
        <w:pStyle w:val="PargrafodaLista"/>
        <w:numPr>
          <w:ilvl w:val="0"/>
          <w:numId w:val="122"/>
        </w:numPr>
        <w:spacing w:after="0" w:line="278" w:lineRule="auto"/>
        <w:jc w:val="both"/>
        <w:rPr>
          <w:rFonts w:ascii="Arial" w:hAnsi="Arial" w:cs="Arial"/>
          <w:sz w:val="20"/>
          <w:szCs w:val="20"/>
          <w:lang w:val="pt-PT"/>
        </w:rPr>
      </w:pPr>
      <w:r w:rsidRPr="00A9104B">
        <w:rPr>
          <w:rFonts w:ascii="Arial" w:hAnsi="Arial" w:cs="Arial"/>
          <w:sz w:val="20"/>
          <w:szCs w:val="20"/>
          <w:lang w:val="pt-PT"/>
        </w:rPr>
        <w:t xml:space="preserve">Com Cintilador tipo : </w:t>
      </w:r>
      <w:r w:rsidRPr="00A9104B">
        <w:rPr>
          <w:rFonts w:ascii="Arial" w:hAnsi="Arial" w:cs="Arial"/>
          <w:b/>
          <w:sz w:val="20"/>
          <w:szCs w:val="20"/>
          <w:lang w:val="pt-PT"/>
        </w:rPr>
        <w:t>cSi (Iodeto de césio)</w:t>
      </w:r>
    </w:p>
    <w:p w14:paraId="726B4970" w14:textId="77777777" w:rsidR="003A1C7D" w:rsidRPr="00A9104B" w:rsidRDefault="003A1C7D" w:rsidP="003A1C7D">
      <w:pPr>
        <w:pStyle w:val="PargrafodaLista"/>
        <w:numPr>
          <w:ilvl w:val="0"/>
          <w:numId w:val="122"/>
        </w:numPr>
        <w:spacing w:after="0" w:line="278" w:lineRule="auto"/>
        <w:jc w:val="both"/>
        <w:rPr>
          <w:rFonts w:ascii="Arial" w:hAnsi="Arial" w:cs="Arial"/>
          <w:sz w:val="20"/>
          <w:szCs w:val="20"/>
          <w:lang w:val="pt-PT"/>
        </w:rPr>
      </w:pPr>
      <w:r w:rsidRPr="00A9104B">
        <w:rPr>
          <w:rFonts w:ascii="Arial" w:hAnsi="Arial" w:cs="Arial"/>
          <w:sz w:val="20"/>
          <w:szCs w:val="20"/>
          <w:lang w:val="pt-PT"/>
        </w:rPr>
        <w:t>Distancia entre pixel (Pixel pith): 0,14mm (140µm)</w:t>
      </w:r>
    </w:p>
    <w:p w14:paraId="18ED5011" w14:textId="77777777" w:rsidR="003A1C7D" w:rsidRPr="00A9104B" w:rsidRDefault="003A1C7D" w:rsidP="003A1C7D">
      <w:pPr>
        <w:pStyle w:val="PargrafodaLista"/>
        <w:numPr>
          <w:ilvl w:val="0"/>
          <w:numId w:val="122"/>
        </w:numPr>
        <w:spacing w:after="0" w:line="278" w:lineRule="auto"/>
        <w:jc w:val="both"/>
        <w:rPr>
          <w:rFonts w:ascii="Arial" w:hAnsi="Arial" w:cs="Arial"/>
          <w:sz w:val="20"/>
          <w:szCs w:val="20"/>
          <w:lang w:val="pt-PT"/>
        </w:rPr>
      </w:pPr>
      <w:r w:rsidRPr="00A9104B">
        <w:rPr>
          <w:rFonts w:ascii="Arial" w:hAnsi="Arial" w:cs="Arial"/>
          <w:sz w:val="20"/>
          <w:szCs w:val="20"/>
          <w:lang w:val="pt-PT"/>
        </w:rPr>
        <w:t>Área ativa: 358mm x 430mm</w:t>
      </w:r>
    </w:p>
    <w:p w14:paraId="632551BF" w14:textId="77777777" w:rsidR="003A1C7D" w:rsidRPr="00A9104B" w:rsidRDefault="003A1C7D" w:rsidP="003A1C7D">
      <w:pPr>
        <w:pStyle w:val="PargrafodaLista"/>
        <w:numPr>
          <w:ilvl w:val="0"/>
          <w:numId w:val="122"/>
        </w:numPr>
        <w:spacing w:after="0" w:line="278" w:lineRule="auto"/>
        <w:jc w:val="both"/>
        <w:rPr>
          <w:rFonts w:ascii="Arial" w:hAnsi="Arial" w:cs="Arial"/>
          <w:sz w:val="20"/>
          <w:szCs w:val="20"/>
          <w:lang w:val="pt-PT"/>
        </w:rPr>
      </w:pPr>
      <w:r w:rsidRPr="00A9104B">
        <w:rPr>
          <w:rFonts w:ascii="Arial" w:hAnsi="Arial" w:cs="Arial"/>
          <w:sz w:val="20"/>
          <w:szCs w:val="20"/>
          <w:lang w:val="pt-PT"/>
        </w:rPr>
        <w:t>Área do Flat panel : 350mm x 430mm (14” x 17”)</w:t>
      </w:r>
    </w:p>
    <w:p w14:paraId="29BE07B8" w14:textId="77777777" w:rsidR="003A1C7D" w:rsidRPr="00A9104B" w:rsidRDefault="003A1C7D" w:rsidP="003A1C7D">
      <w:pPr>
        <w:pStyle w:val="PargrafodaLista"/>
        <w:numPr>
          <w:ilvl w:val="0"/>
          <w:numId w:val="122"/>
        </w:numPr>
        <w:spacing w:after="0" w:line="278" w:lineRule="auto"/>
        <w:jc w:val="both"/>
        <w:rPr>
          <w:rFonts w:ascii="Arial" w:hAnsi="Arial" w:cs="Arial"/>
          <w:sz w:val="20"/>
          <w:szCs w:val="20"/>
          <w:lang w:val="pt-PT"/>
        </w:rPr>
      </w:pPr>
      <w:r w:rsidRPr="00A9104B">
        <w:rPr>
          <w:rFonts w:ascii="Arial" w:hAnsi="Arial" w:cs="Arial"/>
          <w:sz w:val="20"/>
          <w:szCs w:val="20"/>
          <w:lang w:val="pt-PT"/>
        </w:rPr>
        <w:t>Dimensões externas : 384 x 460 x 15 mm</w:t>
      </w:r>
    </w:p>
    <w:p w14:paraId="7A3AF6EE" w14:textId="77777777" w:rsidR="003A1C7D" w:rsidRPr="00A9104B" w:rsidRDefault="003A1C7D" w:rsidP="003A1C7D">
      <w:pPr>
        <w:pStyle w:val="PargrafodaLista"/>
        <w:numPr>
          <w:ilvl w:val="0"/>
          <w:numId w:val="122"/>
        </w:numPr>
        <w:spacing w:after="0" w:line="278" w:lineRule="auto"/>
        <w:jc w:val="both"/>
        <w:rPr>
          <w:rFonts w:ascii="Arial" w:hAnsi="Arial" w:cs="Arial"/>
          <w:sz w:val="20"/>
          <w:szCs w:val="20"/>
          <w:lang w:val="pt-PT"/>
        </w:rPr>
      </w:pPr>
      <w:r w:rsidRPr="00A9104B">
        <w:rPr>
          <w:rFonts w:ascii="Arial" w:hAnsi="Arial" w:cs="Arial"/>
          <w:sz w:val="20"/>
          <w:szCs w:val="20"/>
          <w:lang w:val="pt-PT"/>
        </w:rPr>
        <w:t>Resolução de imagem digital (A/D): 16 BIT / 3,5pl/mm</w:t>
      </w:r>
    </w:p>
    <w:p w14:paraId="4320078A" w14:textId="77777777" w:rsidR="003A1C7D" w:rsidRPr="00A9104B" w:rsidRDefault="003A1C7D" w:rsidP="003A1C7D">
      <w:pPr>
        <w:pStyle w:val="PargrafodaLista"/>
        <w:numPr>
          <w:ilvl w:val="0"/>
          <w:numId w:val="122"/>
        </w:numPr>
        <w:spacing w:after="0" w:line="278" w:lineRule="auto"/>
        <w:jc w:val="both"/>
        <w:rPr>
          <w:rFonts w:ascii="Arial" w:hAnsi="Arial" w:cs="Arial"/>
          <w:sz w:val="20"/>
          <w:szCs w:val="20"/>
          <w:lang w:val="pt-PT"/>
        </w:rPr>
      </w:pPr>
      <w:r w:rsidRPr="00A9104B">
        <w:rPr>
          <w:rFonts w:ascii="Arial" w:hAnsi="Arial" w:cs="Arial"/>
          <w:sz w:val="20"/>
          <w:szCs w:val="20"/>
          <w:lang w:val="pt-PT"/>
        </w:rPr>
        <w:t>Matriz de 2560 x 3072 pixel (7,8 milhões de pixel)</w:t>
      </w:r>
    </w:p>
    <w:p w14:paraId="3ECE155F" w14:textId="77777777" w:rsidR="003A1C7D" w:rsidRPr="00A9104B" w:rsidRDefault="003A1C7D" w:rsidP="003A1C7D">
      <w:pPr>
        <w:pStyle w:val="PargrafodaLista"/>
        <w:numPr>
          <w:ilvl w:val="0"/>
          <w:numId w:val="122"/>
        </w:numPr>
        <w:spacing w:after="0" w:line="278" w:lineRule="auto"/>
        <w:jc w:val="both"/>
        <w:rPr>
          <w:rFonts w:ascii="Arial" w:hAnsi="Arial" w:cs="Arial"/>
          <w:sz w:val="20"/>
          <w:szCs w:val="20"/>
          <w:lang w:val="pt-PT"/>
        </w:rPr>
      </w:pPr>
      <w:r w:rsidRPr="00A9104B">
        <w:rPr>
          <w:rFonts w:ascii="Arial" w:hAnsi="Arial" w:cs="Arial"/>
          <w:sz w:val="20"/>
          <w:szCs w:val="20"/>
          <w:lang w:val="pt-PT"/>
        </w:rPr>
        <w:t>Tempo de Aquisição de imagem : 3 s</w:t>
      </w:r>
    </w:p>
    <w:p w14:paraId="0316A7FF" w14:textId="77777777" w:rsidR="003A1C7D" w:rsidRPr="00A9104B" w:rsidRDefault="003A1C7D" w:rsidP="003A1C7D">
      <w:pPr>
        <w:pStyle w:val="PargrafodaLista"/>
        <w:numPr>
          <w:ilvl w:val="0"/>
          <w:numId w:val="122"/>
        </w:numPr>
        <w:spacing w:after="0" w:line="278" w:lineRule="auto"/>
        <w:jc w:val="both"/>
        <w:rPr>
          <w:rFonts w:ascii="Arial" w:hAnsi="Arial" w:cs="Arial"/>
          <w:sz w:val="20"/>
          <w:szCs w:val="20"/>
          <w:lang w:val="pt-PT"/>
        </w:rPr>
      </w:pPr>
      <w:r w:rsidRPr="00A9104B">
        <w:rPr>
          <w:rFonts w:ascii="Arial" w:hAnsi="Arial" w:cs="Arial"/>
          <w:sz w:val="20"/>
          <w:szCs w:val="20"/>
          <w:lang w:val="pt-PT"/>
        </w:rPr>
        <w:t>Faixa de exposição : 40 a 150KVP</w:t>
      </w:r>
    </w:p>
    <w:p w14:paraId="173783E2" w14:textId="77777777" w:rsidR="003A1C7D" w:rsidRPr="00A9104B" w:rsidRDefault="003A1C7D" w:rsidP="003A1C7D">
      <w:pPr>
        <w:pStyle w:val="PargrafodaLista"/>
        <w:numPr>
          <w:ilvl w:val="0"/>
          <w:numId w:val="122"/>
        </w:numPr>
        <w:spacing w:after="0" w:line="278" w:lineRule="auto"/>
        <w:jc w:val="both"/>
        <w:rPr>
          <w:rFonts w:ascii="Arial" w:hAnsi="Arial" w:cs="Arial"/>
          <w:sz w:val="20"/>
          <w:szCs w:val="20"/>
          <w:lang w:val="pt-PT"/>
        </w:rPr>
      </w:pPr>
      <w:r w:rsidRPr="00A9104B">
        <w:rPr>
          <w:rFonts w:ascii="Arial" w:hAnsi="Arial" w:cs="Arial"/>
          <w:sz w:val="20"/>
          <w:szCs w:val="20"/>
          <w:lang w:val="pt-PT"/>
        </w:rPr>
        <w:t>Dimensões (H × W × D)aproximadas:384× 460X 15mm</w:t>
      </w:r>
    </w:p>
    <w:p w14:paraId="47CB28F4" w14:textId="77777777" w:rsidR="003A1C7D" w:rsidRPr="00A9104B" w:rsidRDefault="003A1C7D" w:rsidP="003A1C7D">
      <w:pPr>
        <w:pStyle w:val="PargrafodaLista"/>
        <w:numPr>
          <w:ilvl w:val="0"/>
          <w:numId w:val="122"/>
        </w:numPr>
        <w:spacing w:after="0" w:line="278" w:lineRule="auto"/>
        <w:jc w:val="both"/>
        <w:rPr>
          <w:rFonts w:ascii="Arial" w:hAnsi="Arial" w:cs="Arial"/>
          <w:sz w:val="20"/>
          <w:szCs w:val="20"/>
          <w:lang w:val="pt-PT"/>
        </w:rPr>
      </w:pPr>
      <w:r w:rsidRPr="00A9104B">
        <w:rPr>
          <w:rFonts w:ascii="Arial" w:hAnsi="Arial" w:cs="Arial"/>
          <w:sz w:val="20"/>
          <w:szCs w:val="20"/>
          <w:lang w:val="pt-PT"/>
        </w:rPr>
        <w:t>Peso aprox (com bateria): 3,15 kg</w:t>
      </w:r>
    </w:p>
    <w:p w14:paraId="57EEFDCB" w14:textId="77777777" w:rsidR="003A1C7D" w:rsidRPr="00A9104B" w:rsidRDefault="003A1C7D" w:rsidP="003A1C7D">
      <w:pPr>
        <w:pStyle w:val="PargrafodaLista"/>
        <w:numPr>
          <w:ilvl w:val="0"/>
          <w:numId w:val="122"/>
        </w:numPr>
        <w:spacing w:after="0" w:line="278" w:lineRule="auto"/>
        <w:jc w:val="both"/>
        <w:rPr>
          <w:rFonts w:ascii="Arial" w:hAnsi="Arial" w:cs="Arial"/>
          <w:sz w:val="20"/>
          <w:szCs w:val="20"/>
          <w:lang w:val="pt-PT"/>
        </w:rPr>
      </w:pPr>
      <w:r w:rsidRPr="00A9104B">
        <w:rPr>
          <w:rFonts w:ascii="Arial" w:hAnsi="Arial" w:cs="Arial"/>
          <w:sz w:val="20"/>
          <w:szCs w:val="20"/>
          <w:lang w:val="pt-PT"/>
        </w:rPr>
        <w:t>Cobertura em fibra de caborno: Maior durabilitade .</w:t>
      </w:r>
    </w:p>
    <w:p w14:paraId="068B36D5" w14:textId="77777777" w:rsidR="003A1C7D" w:rsidRPr="00A9104B" w:rsidRDefault="003A1C7D" w:rsidP="003A1C7D">
      <w:pPr>
        <w:pStyle w:val="PargrafodaLista"/>
        <w:numPr>
          <w:ilvl w:val="0"/>
          <w:numId w:val="122"/>
        </w:numPr>
        <w:spacing w:after="0" w:line="278" w:lineRule="auto"/>
        <w:jc w:val="both"/>
        <w:rPr>
          <w:rFonts w:ascii="Arial" w:hAnsi="Arial" w:cs="Arial"/>
          <w:sz w:val="20"/>
          <w:szCs w:val="20"/>
          <w:lang w:val="pt-PT"/>
        </w:rPr>
      </w:pPr>
      <w:r w:rsidRPr="00A9104B">
        <w:rPr>
          <w:rFonts w:ascii="Arial" w:hAnsi="Arial" w:cs="Arial"/>
          <w:sz w:val="20"/>
          <w:szCs w:val="20"/>
          <w:lang w:val="pt-PT"/>
        </w:rPr>
        <w:t>Possibilidade de funcionar com cabo no caso de falta de bateria.</w:t>
      </w:r>
    </w:p>
    <w:p w14:paraId="25C333F1" w14:textId="77777777" w:rsidR="003A1C7D" w:rsidRPr="00A9104B" w:rsidRDefault="003A1C7D" w:rsidP="003A1C7D">
      <w:pPr>
        <w:pStyle w:val="PargrafodaLista"/>
        <w:numPr>
          <w:ilvl w:val="0"/>
          <w:numId w:val="122"/>
        </w:numPr>
        <w:spacing w:after="0" w:line="278" w:lineRule="auto"/>
        <w:jc w:val="both"/>
        <w:rPr>
          <w:rFonts w:ascii="Arial" w:hAnsi="Arial" w:cs="Arial"/>
          <w:sz w:val="20"/>
          <w:szCs w:val="20"/>
          <w:lang w:val="pt-PT"/>
        </w:rPr>
      </w:pPr>
      <w:r w:rsidRPr="00A9104B">
        <w:rPr>
          <w:rFonts w:ascii="Arial" w:hAnsi="Arial" w:cs="Arial"/>
          <w:sz w:val="20"/>
          <w:szCs w:val="20"/>
          <w:lang w:val="pt-PT"/>
        </w:rPr>
        <w:t>Duas baterias internas – autonomia 12 h</w:t>
      </w:r>
    </w:p>
    <w:p w14:paraId="4CAC5E9F" w14:textId="77777777" w:rsidR="003A1C7D" w:rsidRPr="00A9104B" w:rsidRDefault="003A1C7D" w:rsidP="003A1C7D">
      <w:pPr>
        <w:pStyle w:val="PargrafodaLista"/>
        <w:numPr>
          <w:ilvl w:val="0"/>
          <w:numId w:val="122"/>
        </w:numPr>
        <w:spacing w:after="0" w:line="278" w:lineRule="auto"/>
        <w:jc w:val="both"/>
        <w:rPr>
          <w:rFonts w:ascii="Arial" w:hAnsi="Arial" w:cs="Arial"/>
          <w:sz w:val="20"/>
          <w:szCs w:val="20"/>
          <w:lang w:val="pt-PT"/>
        </w:rPr>
      </w:pPr>
      <w:r w:rsidRPr="00A9104B">
        <w:rPr>
          <w:rFonts w:ascii="Arial" w:hAnsi="Arial" w:cs="Arial"/>
          <w:sz w:val="20"/>
          <w:szCs w:val="20"/>
          <w:lang w:val="pt-PT"/>
        </w:rPr>
        <w:t>Garantia de 12 meses. Instalação pela contratada.</w:t>
      </w:r>
    </w:p>
    <w:p w14:paraId="0BB6CAD6" w14:textId="77777777" w:rsidR="003A1C7D" w:rsidRDefault="003A1C7D" w:rsidP="003A1C7D">
      <w:pPr>
        <w:spacing w:after="0"/>
        <w:jc w:val="both"/>
        <w:rPr>
          <w:lang w:val="pt-PT"/>
        </w:rPr>
      </w:pPr>
    </w:p>
    <w:p w14:paraId="7E903BBF" w14:textId="77777777" w:rsidR="003A1C7D" w:rsidRPr="00A9104B" w:rsidRDefault="003A1C7D" w:rsidP="003A1C7D">
      <w:pPr>
        <w:pStyle w:val="ParagraphStyle"/>
        <w:ind w:left="570"/>
        <w:jc w:val="both"/>
        <w:rPr>
          <w:b/>
          <w:bCs/>
          <w:color w:val="000000"/>
          <w:sz w:val="20"/>
          <w:szCs w:val="20"/>
          <w:lang w:val="pt-PT"/>
        </w:rPr>
      </w:pPr>
    </w:p>
    <w:p w14:paraId="7E50FD94" w14:textId="77777777" w:rsidR="003A1C7D" w:rsidRPr="00882825" w:rsidRDefault="003A1C7D" w:rsidP="003A1C7D">
      <w:pPr>
        <w:pStyle w:val="PargrafodaLista"/>
        <w:numPr>
          <w:ilvl w:val="0"/>
          <w:numId w:val="77"/>
        </w:numPr>
        <w:spacing w:after="0" w:line="278" w:lineRule="auto"/>
        <w:jc w:val="both"/>
        <w:rPr>
          <w:rFonts w:ascii="Arial" w:hAnsi="Arial" w:cs="Arial"/>
          <w:b/>
          <w:bCs/>
          <w:u w:val="single"/>
          <w:lang w:val="pt-PT"/>
        </w:rPr>
      </w:pPr>
      <w:r w:rsidRPr="00882825">
        <w:rPr>
          <w:rFonts w:ascii="Arial" w:hAnsi="Arial" w:cs="Arial"/>
          <w:b/>
          <w:bCs/>
          <w:u w:val="single"/>
          <w:lang w:val="x-none"/>
        </w:rPr>
        <w:t>APARELHO DE RX DIGITAL</w:t>
      </w:r>
    </w:p>
    <w:p w14:paraId="041D05E3" w14:textId="77777777" w:rsidR="003A1C7D" w:rsidRPr="00A9104B" w:rsidRDefault="003A1C7D" w:rsidP="003A1C7D">
      <w:pPr>
        <w:spacing w:after="0"/>
        <w:jc w:val="both"/>
        <w:rPr>
          <w:rFonts w:ascii="Arial" w:hAnsi="Arial" w:cs="Arial"/>
          <w:sz w:val="20"/>
          <w:szCs w:val="20"/>
          <w:lang w:val="x-none"/>
        </w:rPr>
      </w:pPr>
    </w:p>
    <w:p w14:paraId="68779753" w14:textId="77777777" w:rsidR="003A1C7D" w:rsidRDefault="003A1C7D" w:rsidP="003A1C7D">
      <w:pPr>
        <w:spacing w:after="0"/>
        <w:jc w:val="both"/>
        <w:rPr>
          <w:rFonts w:ascii="Arial" w:hAnsi="Arial" w:cs="Arial"/>
          <w:sz w:val="20"/>
          <w:szCs w:val="20"/>
          <w:lang w:val="x-none"/>
        </w:rPr>
      </w:pPr>
      <w:r w:rsidRPr="00882825">
        <w:rPr>
          <w:rFonts w:ascii="Arial" w:hAnsi="Arial" w:cs="Arial"/>
          <w:b/>
          <w:bCs/>
          <w:sz w:val="20"/>
          <w:szCs w:val="20"/>
          <w:lang w:val="x-none"/>
        </w:rPr>
        <w:t>APARELHO DE RX DIGITAL</w:t>
      </w:r>
      <w:r w:rsidRPr="00A9104B">
        <w:rPr>
          <w:rFonts w:ascii="Arial" w:hAnsi="Arial" w:cs="Arial"/>
          <w:sz w:val="20"/>
          <w:szCs w:val="20"/>
          <w:lang w:val="x-none"/>
        </w:rPr>
        <w:t xml:space="preserve"> </w:t>
      </w:r>
    </w:p>
    <w:p w14:paraId="4EF53E64" w14:textId="77777777" w:rsidR="003A1C7D" w:rsidRDefault="003A1C7D" w:rsidP="003A1C7D">
      <w:pPr>
        <w:spacing w:after="0"/>
        <w:jc w:val="both"/>
        <w:rPr>
          <w:rFonts w:ascii="Arial" w:hAnsi="Arial" w:cs="Arial"/>
          <w:sz w:val="20"/>
          <w:szCs w:val="20"/>
          <w:lang w:val="x-none"/>
        </w:rPr>
      </w:pPr>
      <w:r w:rsidRPr="00A9104B">
        <w:rPr>
          <w:rFonts w:ascii="Arial" w:hAnsi="Arial" w:cs="Arial"/>
          <w:sz w:val="20"/>
          <w:szCs w:val="20"/>
          <w:lang w:val="x-none"/>
        </w:rPr>
        <w:lastRenderedPageBreak/>
        <w:t xml:space="preserve">Raio x 500 </w:t>
      </w:r>
      <w:proofErr w:type="spellStart"/>
      <w:r w:rsidRPr="00A9104B">
        <w:rPr>
          <w:rFonts w:ascii="Arial" w:hAnsi="Arial" w:cs="Arial"/>
          <w:sz w:val="20"/>
          <w:szCs w:val="20"/>
          <w:lang w:val="x-none"/>
        </w:rPr>
        <w:t>Ma</w:t>
      </w:r>
      <w:proofErr w:type="spellEnd"/>
      <w:r w:rsidRPr="00A9104B">
        <w:rPr>
          <w:rFonts w:ascii="Arial" w:hAnsi="Arial" w:cs="Arial"/>
          <w:sz w:val="20"/>
          <w:szCs w:val="20"/>
          <w:lang w:val="x-none"/>
        </w:rPr>
        <w:t xml:space="preserve"> FINALIDADE: para realização de exames /aquisições de radiografias digitais (DR) em pacientes adultos, pediátricos ou mesmo neonatal, em casos de emergência e entre outras. HARDWARE devem possuir: Gerador de alta tensão e alta frequência de 30KHz ou maior; Potência do gerador de 50kW ou maior; Painel / console com Display digital para exibição de kV, </w:t>
      </w:r>
      <w:proofErr w:type="spellStart"/>
      <w:r w:rsidRPr="00A9104B">
        <w:rPr>
          <w:rFonts w:ascii="Arial" w:hAnsi="Arial" w:cs="Arial"/>
          <w:sz w:val="20"/>
          <w:szCs w:val="20"/>
          <w:lang w:val="x-none"/>
        </w:rPr>
        <w:t>mA</w:t>
      </w:r>
      <w:proofErr w:type="spellEnd"/>
      <w:r w:rsidRPr="00A9104B">
        <w:rPr>
          <w:rFonts w:ascii="Arial" w:hAnsi="Arial" w:cs="Arial"/>
          <w:sz w:val="20"/>
          <w:szCs w:val="20"/>
          <w:lang w:val="x-none"/>
        </w:rPr>
        <w:t>, tempo/mas, dose de radiação e mensagens de erros; Potência focal de 35/55kW ou maior; TUBO DE RAIO X devem possuir: Anodo giratório de 8000 rpm ou</w:t>
      </w:r>
      <w:r>
        <w:rPr>
          <w:rFonts w:ascii="Arial" w:hAnsi="Arial" w:cs="Arial"/>
          <w:sz w:val="20"/>
          <w:szCs w:val="20"/>
          <w:lang w:val="x-none"/>
        </w:rPr>
        <w:t xml:space="preserve"> </w:t>
      </w:r>
      <w:r w:rsidRPr="00A9104B">
        <w:rPr>
          <w:rFonts w:ascii="Arial" w:hAnsi="Arial" w:cs="Arial"/>
          <w:sz w:val="20"/>
          <w:szCs w:val="20"/>
          <w:lang w:val="x-none"/>
        </w:rPr>
        <w:t xml:space="preserve">superior; Capacidade térmica do conjunto de 1500 </w:t>
      </w:r>
      <w:proofErr w:type="spellStart"/>
      <w:r w:rsidRPr="00A9104B">
        <w:rPr>
          <w:rFonts w:ascii="Arial" w:hAnsi="Arial" w:cs="Arial"/>
          <w:sz w:val="20"/>
          <w:szCs w:val="20"/>
          <w:lang w:val="x-none"/>
        </w:rPr>
        <w:t>kHU</w:t>
      </w:r>
      <w:proofErr w:type="spellEnd"/>
      <w:r w:rsidRPr="00A9104B">
        <w:rPr>
          <w:rFonts w:ascii="Arial" w:hAnsi="Arial" w:cs="Arial"/>
          <w:sz w:val="20"/>
          <w:szCs w:val="20"/>
          <w:lang w:val="x-none"/>
        </w:rPr>
        <w:t xml:space="preserve"> ou superior; Capacidade térmica do anodo de 180 </w:t>
      </w:r>
      <w:proofErr w:type="spellStart"/>
      <w:r w:rsidRPr="00A9104B">
        <w:rPr>
          <w:rFonts w:ascii="Arial" w:hAnsi="Arial" w:cs="Arial"/>
          <w:sz w:val="20"/>
          <w:szCs w:val="20"/>
          <w:lang w:val="x-none"/>
        </w:rPr>
        <w:t>kHU</w:t>
      </w:r>
      <w:proofErr w:type="spellEnd"/>
      <w:r w:rsidRPr="00A9104B">
        <w:rPr>
          <w:rFonts w:ascii="Arial" w:hAnsi="Arial" w:cs="Arial"/>
          <w:sz w:val="20"/>
          <w:szCs w:val="20"/>
          <w:lang w:val="x-none"/>
        </w:rPr>
        <w:t xml:space="preserve"> ou superior; Colimador manual com iluminação por LED e temporizador para desligamento automático da luz em 30 s ou superior; Estativa porta tubo com braço do tipo telescópico de deslocamento mínimo de 20 cm; Travas eletromagnéticas para todos os movimentos; Software com ajuste de brilho e contraste, ampliação (zoom), radiografia panorâmica com junção de 2 ou mais imagens, medidas de distância e ângulo, rotação e inversão da imagem; Gravador e leitor de CD-R/DVD-R; Sistema de armazenamento de envio dados e imagens no padrão DICOM print, </w:t>
      </w:r>
      <w:proofErr w:type="spellStart"/>
      <w:r w:rsidRPr="00A9104B">
        <w:rPr>
          <w:rFonts w:ascii="Arial" w:hAnsi="Arial" w:cs="Arial"/>
          <w:sz w:val="20"/>
          <w:szCs w:val="20"/>
          <w:lang w:val="x-none"/>
        </w:rPr>
        <w:t>storage</w:t>
      </w:r>
      <w:proofErr w:type="spellEnd"/>
      <w:r w:rsidRPr="00A9104B">
        <w:rPr>
          <w:rFonts w:ascii="Arial" w:hAnsi="Arial" w:cs="Arial"/>
          <w:sz w:val="20"/>
          <w:szCs w:val="20"/>
          <w:lang w:val="x-none"/>
        </w:rPr>
        <w:t xml:space="preserve">, media </w:t>
      </w:r>
      <w:proofErr w:type="spellStart"/>
      <w:r w:rsidRPr="00A9104B">
        <w:rPr>
          <w:rFonts w:ascii="Arial" w:hAnsi="Arial" w:cs="Arial"/>
          <w:sz w:val="20"/>
          <w:szCs w:val="20"/>
          <w:lang w:val="x-none"/>
        </w:rPr>
        <w:t>storage</w:t>
      </w:r>
      <w:proofErr w:type="spellEnd"/>
      <w:r w:rsidRPr="00A9104B">
        <w:rPr>
          <w:rFonts w:ascii="Arial" w:hAnsi="Arial" w:cs="Arial"/>
          <w:sz w:val="20"/>
          <w:szCs w:val="20"/>
          <w:lang w:val="x-none"/>
        </w:rPr>
        <w:t xml:space="preserve"> com </w:t>
      </w:r>
      <w:proofErr w:type="spellStart"/>
      <w:r w:rsidRPr="00A9104B">
        <w:rPr>
          <w:rFonts w:ascii="Arial" w:hAnsi="Arial" w:cs="Arial"/>
          <w:sz w:val="20"/>
          <w:szCs w:val="20"/>
          <w:lang w:val="x-none"/>
        </w:rPr>
        <w:t>viewer</w:t>
      </w:r>
      <w:proofErr w:type="spellEnd"/>
      <w:r w:rsidRPr="00A9104B">
        <w:rPr>
          <w:rFonts w:ascii="Arial" w:hAnsi="Arial" w:cs="Arial"/>
          <w:sz w:val="20"/>
          <w:szCs w:val="20"/>
          <w:lang w:val="x-none"/>
        </w:rPr>
        <w:t xml:space="preserve"> e </w:t>
      </w:r>
      <w:proofErr w:type="spellStart"/>
      <w:r w:rsidRPr="00A9104B">
        <w:rPr>
          <w:rFonts w:ascii="Arial" w:hAnsi="Arial" w:cs="Arial"/>
          <w:sz w:val="20"/>
          <w:szCs w:val="20"/>
          <w:lang w:val="x-none"/>
        </w:rPr>
        <w:t>worklist</w:t>
      </w:r>
      <w:proofErr w:type="spellEnd"/>
      <w:r w:rsidRPr="00A9104B">
        <w:rPr>
          <w:rFonts w:ascii="Arial" w:hAnsi="Arial" w:cs="Arial"/>
          <w:sz w:val="20"/>
          <w:szCs w:val="20"/>
          <w:lang w:val="x-none"/>
        </w:rPr>
        <w:t xml:space="preserve">, via </w:t>
      </w:r>
      <w:proofErr w:type="spellStart"/>
      <w:r w:rsidRPr="00A9104B">
        <w:rPr>
          <w:rFonts w:ascii="Arial" w:hAnsi="Arial" w:cs="Arial"/>
          <w:sz w:val="20"/>
          <w:szCs w:val="20"/>
          <w:lang w:val="x-none"/>
        </w:rPr>
        <w:t>saídaethernet</w:t>
      </w:r>
      <w:proofErr w:type="spellEnd"/>
      <w:r w:rsidRPr="00A9104B">
        <w:rPr>
          <w:rFonts w:ascii="Arial" w:hAnsi="Arial" w:cs="Arial"/>
          <w:sz w:val="20"/>
          <w:szCs w:val="20"/>
          <w:lang w:val="x-none"/>
        </w:rPr>
        <w:t xml:space="preserve">; Entrada e Saída USB, com possibilidade de gravação de imagens em BMP ou JPG ou PDF; Software com interface com usuário em português passível de atualizações futuras, sem necessidade de substituição do hardware; Teclado ou </w:t>
      </w:r>
      <w:proofErr w:type="spellStart"/>
      <w:r w:rsidRPr="00A9104B">
        <w:rPr>
          <w:rFonts w:ascii="Arial" w:hAnsi="Arial" w:cs="Arial"/>
          <w:sz w:val="20"/>
          <w:szCs w:val="20"/>
          <w:lang w:val="x-none"/>
        </w:rPr>
        <w:t>labels</w:t>
      </w:r>
      <w:proofErr w:type="spellEnd"/>
      <w:r w:rsidRPr="00A9104B">
        <w:rPr>
          <w:rFonts w:ascii="Arial" w:hAnsi="Arial" w:cs="Arial"/>
          <w:sz w:val="20"/>
          <w:szCs w:val="20"/>
          <w:lang w:val="x-none"/>
        </w:rPr>
        <w:t xml:space="preserve"> totalmente em português. </w:t>
      </w:r>
    </w:p>
    <w:p w14:paraId="31676A1B" w14:textId="77777777" w:rsidR="003A1C7D" w:rsidRPr="00A9104B" w:rsidRDefault="003A1C7D" w:rsidP="003A1C7D">
      <w:pPr>
        <w:spacing w:after="0"/>
        <w:jc w:val="both"/>
        <w:rPr>
          <w:rFonts w:ascii="Arial" w:hAnsi="Arial" w:cs="Arial"/>
          <w:sz w:val="20"/>
          <w:szCs w:val="20"/>
          <w:lang w:val="x-none"/>
        </w:rPr>
      </w:pPr>
    </w:p>
    <w:p w14:paraId="675E573C" w14:textId="77777777" w:rsidR="003A1C7D" w:rsidRPr="00882825" w:rsidRDefault="003A1C7D" w:rsidP="003A1C7D">
      <w:pPr>
        <w:spacing w:after="0"/>
        <w:jc w:val="both"/>
        <w:rPr>
          <w:rFonts w:ascii="Arial" w:hAnsi="Arial" w:cs="Arial"/>
          <w:b/>
          <w:bCs/>
          <w:sz w:val="20"/>
          <w:szCs w:val="20"/>
          <w:lang w:val="x-none"/>
        </w:rPr>
      </w:pPr>
      <w:r w:rsidRPr="00882825">
        <w:rPr>
          <w:rFonts w:ascii="Arial" w:hAnsi="Arial" w:cs="Arial"/>
          <w:b/>
          <w:bCs/>
          <w:sz w:val="20"/>
          <w:szCs w:val="20"/>
          <w:lang w:val="x-none"/>
        </w:rPr>
        <w:t>CARACTERÍSTICAS FÍSICAS:</w:t>
      </w:r>
    </w:p>
    <w:p w14:paraId="2945994D" w14:textId="77777777" w:rsidR="003A1C7D" w:rsidRDefault="003A1C7D" w:rsidP="003A1C7D">
      <w:pPr>
        <w:spacing w:after="0"/>
        <w:jc w:val="both"/>
        <w:rPr>
          <w:rFonts w:ascii="Arial" w:hAnsi="Arial" w:cs="Arial"/>
          <w:sz w:val="20"/>
          <w:szCs w:val="20"/>
          <w:lang w:val="x-none"/>
        </w:rPr>
      </w:pPr>
      <w:r w:rsidRPr="00A9104B">
        <w:rPr>
          <w:rFonts w:ascii="Arial" w:hAnsi="Arial" w:cs="Arial"/>
          <w:sz w:val="20"/>
          <w:szCs w:val="20"/>
          <w:lang w:val="x-none"/>
        </w:rPr>
        <w:t xml:space="preserve">Capacidade carga de pacientes com 170Kg ou superior; Tubo de </w:t>
      </w:r>
      <w:proofErr w:type="spellStart"/>
      <w:r w:rsidRPr="00A9104B">
        <w:rPr>
          <w:rFonts w:ascii="Arial" w:hAnsi="Arial" w:cs="Arial"/>
          <w:sz w:val="20"/>
          <w:szCs w:val="20"/>
          <w:lang w:val="x-none"/>
        </w:rPr>
        <w:t>Raio-x</w:t>
      </w:r>
      <w:proofErr w:type="spellEnd"/>
      <w:r w:rsidRPr="00A9104B">
        <w:rPr>
          <w:rFonts w:ascii="Arial" w:hAnsi="Arial" w:cs="Arial"/>
          <w:sz w:val="20"/>
          <w:szCs w:val="20"/>
          <w:lang w:val="x-none"/>
        </w:rPr>
        <w:t xml:space="preserve"> com duplo foco sendo foco fino de no mínimo 0,6 mm, e foco grosso de no mínimo 1,2; Mesa de exames com tampo flutuante Radiotransparente; Dimensões de 220 cm de comprimento x 80 cm de largura ou superior; Deslocamento longitudinal de ± 50 cm ou superior; Deslocamento lateral de 24 cm; Bucky mural com deslocamento vertical mínimo de 150 cm; Distância do centro do </w:t>
      </w:r>
      <w:proofErr w:type="spellStart"/>
      <w:r w:rsidRPr="00A9104B">
        <w:rPr>
          <w:rFonts w:ascii="Arial" w:hAnsi="Arial" w:cs="Arial"/>
          <w:sz w:val="20"/>
          <w:szCs w:val="20"/>
          <w:lang w:val="x-none"/>
        </w:rPr>
        <w:t>bucky</w:t>
      </w:r>
      <w:proofErr w:type="spellEnd"/>
      <w:r w:rsidRPr="00A9104B">
        <w:rPr>
          <w:rFonts w:ascii="Arial" w:hAnsi="Arial" w:cs="Arial"/>
          <w:sz w:val="20"/>
          <w:szCs w:val="20"/>
          <w:lang w:val="x-none"/>
        </w:rPr>
        <w:t xml:space="preserve"> ao piso de 40 a 180 cm ou faixa maior; grade </w:t>
      </w:r>
      <w:proofErr w:type="spellStart"/>
      <w:r w:rsidRPr="00A9104B">
        <w:rPr>
          <w:rFonts w:ascii="Arial" w:hAnsi="Arial" w:cs="Arial"/>
          <w:sz w:val="20"/>
          <w:szCs w:val="20"/>
          <w:lang w:val="x-none"/>
        </w:rPr>
        <w:t>antidifusora</w:t>
      </w:r>
      <w:proofErr w:type="spellEnd"/>
      <w:r w:rsidRPr="00A9104B">
        <w:rPr>
          <w:rFonts w:ascii="Arial" w:hAnsi="Arial" w:cs="Arial"/>
          <w:sz w:val="20"/>
          <w:szCs w:val="20"/>
          <w:lang w:val="x-none"/>
        </w:rPr>
        <w:t xml:space="preserve"> removível. PARÂMETROS E FUNÇÕES devem possuir: Ajuste de corrente do tubo de no mínimo 15mA até 600mA ou maior; Ajuste de tensão de: 40kV a 150kV com incrementos / resolução de 1KV ou 0,5KV; Ajuste de corrente do tubo de no mínimo 15mA, até 600mA ou superior; Ajuste de </w:t>
      </w:r>
      <w:proofErr w:type="spellStart"/>
      <w:r w:rsidRPr="00A9104B">
        <w:rPr>
          <w:rFonts w:ascii="Arial" w:hAnsi="Arial" w:cs="Arial"/>
          <w:sz w:val="20"/>
          <w:szCs w:val="20"/>
          <w:lang w:val="x-none"/>
        </w:rPr>
        <w:t>mAs</w:t>
      </w:r>
      <w:proofErr w:type="spellEnd"/>
      <w:r w:rsidRPr="00A9104B">
        <w:rPr>
          <w:rFonts w:ascii="Arial" w:hAnsi="Arial" w:cs="Arial"/>
          <w:sz w:val="20"/>
          <w:szCs w:val="20"/>
          <w:lang w:val="x-none"/>
        </w:rPr>
        <w:t xml:space="preserve"> de no mínimo 0,5 a 600mAs ou superior, com no mínimo 32 níveis de seleção; Ajuste do tempo de exposição de no mínimo 0,01 s até 6 s ou superior; Capacidade de armazenamento de no mínimo 200 combinações de técnicas radiológicas para órgãos; Deslocamento longitudinal da estativa de 230 cm ou maior; Deslocamento vertical com altura do ponto focal ao piso de no mínimo 40 cm até 180 cm ou superior; Rotação do tubo de raios- X de ±180 graus para realizar exames em </w:t>
      </w:r>
      <w:proofErr w:type="spellStart"/>
      <w:r w:rsidRPr="00A9104B">
        <w:rPr>
          <w:rFonts w:ascii="Arial" w:hAnsi="Arial" w:cs="Arial"/>
          <w:sz w:val="20"/>
          <w:szCs w:val="20"/>
          <w:lang w:val="x-none"/>
        </w:rPr>
        <w:t>bucky</w:t>
      </w:r>
      <w:proofErr w:type="spellEnd"/>
      <w:r w:rsidRPr="00A9104B">
        <w:rPr>
          <w:rFonts w:ascii="Arial" w:hAnsi="Arial" w:cs="Arial"/>
          <w:sz w:val="20"/>
          <w:szCs w:val="20"/>
          <w:lang w:val="x-none"/>
        </w:rPr>
        <w:t xml:space="preserve"> mural e rotação da coluna ou braço porta tubo de ± 90 graus para realizar exames fora da mesa; Aquisição da imagem em máximo 5s;DETECTOR devem possuir: Painel detector para uso no </w:t>
      </w:r>
      <w:proofErr w:type="spellStart"/>
      <w:r w:rsidRPr="00A9104B">
        <w:rPr>
          <w:rFonts w:ascii="Arial" w:hAnsi="Arial" w:cs="Arial"/>
          <w:sz w:val="20"/>
          <w:szCs w:val="20"/>
          <w:lang w:val="x-none"/>
        </w:rPr>
        <w:t>bucky</w:t>
      </w:r>
      <w:proofErr w:type="spellEnd"/>
      <w:r w:rsidRPr="00A9104B">
        <w:rPr>
          <w:rFonts w:ascii="Arial" w:hAnsi="Arial" w:cs="Arial"/>
          <w:sz w:val="20"/>
          <w:szCs w:val="20"/>
          <w:lang w:val="x-none"/>
        </w:rPr>
        <w:t xml:space="preserve"> da mesa e </w:t>
      </w:r>
      <w:proofErr w:type="spellStart"/>
      <w:r w:rsidRPr="00A9104B">
        <w:rPr>
          <w:rFonts w:ascii="Arial" w:hAnsi="Arial" w:cs="Arial"/>
          <w:sz w:val="20"/>
          <w:szCs w:val="20"/>
          <w:lang w:val="x-none"/>
        </w:rPr>
        <w:t>bucky</w:t>
      </w:r>
      <w:proofErr w:type="spellEnd"/>
      <w:r w:rsidRPr="00A9104B">
        <w:rPr>
          <w:rFonts w:ascii="Arial" w:hAnsi="Arial" w:cs="Arial"/>
          <w:sz w:val="20"/>
          <w:szCs w:val="20"/>
          <w:lang w:val="x-none"/>
        </w:rPr>
        <w:t xml:space="preserve"> mural; Detector de no mínimo 35x43cm com ou sem fio; Matriz mínima de 2500x3000 pixels; Tamanho máximo do pixel  </w:t>
      </w:r>
      <w:proofErr w:type="spellStart"/>
      <w:r w:rsidRPr="00A9104B">
        <w:rPr>
          <w:rFonts w:ascii="Arial" w:hAnsi="Arial" w:cs="Arial"/>
          <w:sz w:val="20"/>
          <w:szCs w:val="20"/>
          <w:lang w:val="x-none"/>
        </w:rPr>
        <w:t>ésio</w:t>
      </w:r>
      <w:proofErr w:type="spellEnd"/>
      <w:r w:rsidRPr="00A9104B">
        <w:rPr>
          <w:rFonts w:ascii="Arial" w:hAnsi="Arial" w:cs="Arial"/>
          <w:sz w:val="20"/>
          <w:szCs w:val="20"/>
          <w:lang w:val="x-none"/>
        </w:rPr>
        <w:t xml:space="preserve"> (</w:t>
      </w:r>
      <w:proofErr w:type="spellStart"/>
      <w:r w:rsidRPr="00A9104B">
        <w:rPr>
          <w:rFonts w:ascii="Arial" w:hAnsi="Arial" w:cs="Arial"/>
          <w:sz w:val="20"/>
          <w:szCs w:val="20"/>
          <w:lang w:val="x-none"/>
        </w:rPr>
        <w:t>CsI</w:t>
      </w:r>
      <w:proofErr w:type="spellEnd"/>
      <w:r w:rsidRPr="00A9104B">
        <w:rPr>
          <w:rFonts w:ascii="Arial" w:hAnsi="Arial" w:cs="Arial"/>
          <w:sz w:val="20"/>
          <w:szCs w:val="20"/>
          <w:lang w:val="x-none"/>
        </w:rPr>
        <w:t xml:space="preserve">); Conversor A/D de 14bits; Peso máximo do detector de 4 kg com bateria; Grau de proteção contra líquidos IPX4 ou melhor; Capacidade de carga de até 150 kg sobre a superfície total do detector; ESTAÇÃO DE TRABALHO devem possuir: Estação de controle e aquisição com monitor de LED/LCD de no mínimo 21” ou maior de tela sensível ao toque (touchscreen); </w:t>
      </w:r>
    </w:p>
    <w:p w14:paraId="6E16E627" w14:textId="77777777" w:rsidR="003A1C7D" w:rsidRPr="00A9104B" w:rsidRDefault="003A1C7D" w:rsidP="003A1C7D">
      <w:pPr>
        <w:spacing w:after="0"/>
        <w:jc w:val="both"/>
        <w:rPr>
          <w:rFonts w:ascii="Arial" w:hAnsi="Arial" w:cs="Arial"/>
          <w:sz w:val="20"/>
          <w:szCs w:val="20"/>
          <w:lang w:val="x-none"/>
        </w:rPr>
      </w:pPr>
    </w:p>
    <w:p w14:paraId="7F88556F" w14:textId="77777777" w:rsidR="003A1C7D" w:rsidRDefault="003A1C7D" w:rsidP="003A1C7D">
      <w:pPr>
        <w:spacing w:after="0"/>
        <w:jc w:val="both"/>
        <w:rPr>
          <w:rFonts w:ascii="Arial" w:hAnsi="Arial" w:cs="Arial"/>
          <w:sz w:val="20"/>
          <w:szCs w:val="20"/>
          <w:lang w:val="x-none"/>
        </w:rPr>
      </w:pPr>
      <w:r w:rsidRPr="00882825">
        <w:rPr>
          <w:rFonts w:ascii="Arial" w:hAnsi="Arial" w:cs="Arial"/>
          <w:b/>
          <w:bCs/>
          <w:sz w:val="20"/>
          <w:szCs w:val="20"/>
          <w:lang w:val="x-none"/>
        </w:rPr>
        <w:t>ALIMENTAÇÃO ELÉTRICA / E BACKUP DE ENERGIA</w:t>
      </w:r>
      <w:r w:rsidRPr="00A9104B">
        <w:rPr>
          <w:rFonts w:ascii="Arial" w:hAnsi="Arial" w:cs="Arial"/>
          <w:sz w:val="20"/>
          <w:szCs w:val="20"/>
          <w:lang w:val="x-none"/>
        </w:rPr>
        <w:t xml:space="preserve">: Alimentação trifásica 220 V ou 380 V, frequência 60 Hz; Nobreak  de tecnologia de senoidal online e dupla conversão, compatível com a potência e consumo para estação de trabalho e seus periféricos, e com autonomia mínima de 30 min. </w:t>
      </w:r>
    </w:p>
    <w:p w14:paraId="2C42797D" w14:textId="77777777" w:rsidR="003A1C7D" w:rsidRPr="00A9104B" w:rsidRDefault="003A1C7D" w:rsidP="003A1C7D">
      <w:pPr>
        <w:spacing w:after="0"/>
        <w:jc w:val="both"/>
        <w:rPr>
          <w:rFonts w:ascii="Arial" w:hAnsi="Arial" w:cs="Arial"/>
          <w:sz w:val="20"/>
          <w:szCs w:val="20"/>
          <w:lang w:val="x-none"/>
        </w:rPr>
      </w:pPr>
    </w:p>
    <w:p w14:paraId="0D3B751F" w14:textId="77777777" w:rsidR="003A1C7D" w:rsidRDefault="003A1C7D" w:rsidP="003A1C7D">
      <w:pPr>
        <w:spacing w:after="0"/>
        <w:jc w:val="both"/>
        <w:rPr>
          <w:rFonts w:ascii="Arial" w:hAnsi="Arial" w:cs="Arial"/>
          <w:sz w:val="20"/>
          <w:szCs w:val="20"/>
          <w:lang w:val="x-none"/>
        </w:rPr>
      </w:pPr>
      <w:r w:rsidRPr="00882825">
        <w:rPr>
          <w:rFonts w:ascii="Arial" w:hAnsi="Arial" w:cs="Arial"/>
          <w:b/>
          <w:bCs/>
          <w:sz w:val="20"/>
          <w:szCs w:val="20"/>
          <w:lang w:val="x-none"/>
        </w:rPr>
        <w:t>ASSISTÊNCIA TÉCNICA / SUPORTE TÉCNICO</w:t>
      </w:r>
      <w:r w:rsidRPr="00A9104B">
        <w:rPr>
          <w:rFonts w:ascii="Arial" w:hAnsi="Arial" w:cs="Arial"/>
          <w:sz w:val="20"/>
          <w:szCs w:val="20"/>
          <w:lang w:val="x-none"/>
        </w:rPr>
        <w:t xml:space="preserve">: Deve possuir Assistência Técnica autorizada no estado do Paraná, sendo que todos os custos de deslocamento (frete, diárias, outros...) de equipamentos / acessórios é de responsabilidade da contratada, durante o período de vigência da garantia. A SESA se reserva o direito de inspecionar / averiguar se Assistência Técnica e a equipe técnica possui capacidade e infraestrutura de acordo com as condições mínimas atribuídas acima para realizar as manutenções corretivas e preventivas de equipamentos descritos neste edital; Os Técnicos e Engenheiros da Assistência Técnica devem possuir capacitação técnica e estarem devidamente treinados e certificados pelo Fabricante a qual representa, e também habilitados pelo órgão competente local. </w:t>
      </w:r>
    </w:p>
    <w:p w14:paraId="3D08EF64" w14:textId="77777777" w:rsidR="003A1C7D" w:rsidRDefault="003A1C7D" w:rsidP="003A1C7D">
      <w:pPr>
        <w:spacing w:after="0"/>
        <w:jc w:val="both"/>
        <w:rPr>
          <w:rFonts w:ascii="Arial" w:hAnsi="Arial" w:cs="Arial"/>
          <w:sz w:val="20"/>
          <w:szCs w:val="20"/>
          <w:lang w:val="x-none"/>
        </w:rPr>
      </w:pPr>
    </w:p>
    <w:p w14:paraId="1AD4B3F6" w14:textId="77777777" w:rsidR="003A1C7D" w:rsidRPr="00A9104B" w:rsidRDefault="003A1C7D" w:rsidP="003A1C7D">
      <w:pPr>
        <w:spacing w:after="0"/>
        <w:jc w:val="both"/>
        <w:rPr>
          <w:rFonts w:ascii="Arial" w:hAnsi="Arial" w:cs="Arial"/>
          <w:sz w:val="20"/>
          <w:szCs w:val="20"/>
          <w:lang w:val="x-none"/>
        </w:rPr>
      </w:pPr>
      <w:r w:rsidRPr="00A9104B">
        <w:rPr>
          <w:rFonts w:ascii="Arial" w:hAnsi="Arial" w:cs="Arial"/>
          <w:b/>
          <w:bCs/>
          <w:sz w:val="20"/>
          <w:szCs w:val="20"/>
          <w:lang w:val="x-none"/>
        </w:rPr>
        <w:t>GARANTIA: 2 anos de garantia plena do equipamento a contar a partir da data de instalação; 1 ano de garantia plena para acessórios contra defeito fabricação, a contar da data certificação da Nota fiscal</w:t>
      </w:r>
      <w:r w:rsidRPr="00A9104B">
        <w:rPr>
          <w:rFonts w:ascii="Arial" w:hAnsi="Arial" w:cs="Arial"/>
          <w:sz w:val="20"/>
          <w:szCs w:val="20"/>
          <w:lang w:val="x-none"/>
        </w:rPr>
        <w:t xml:space="preserve">; Durante a vigência da garantia do equipamento deve incluir qualquer peça, kit de preventiva, bateria, </w:t>
      </w:r>
      <w:r w:rsidRPr="00A9104B">
        <w:rPr>
          <w:rFonts w:ascii="Arial" w:hAnsi="Arial" w:cs="Arial"/>
          <w:sz w:val="20"/>
          <w:szCs w:val="20"/>
          <w:lang w:val="x-none"/>
        </w:rPr>
        <w:lastRenderedPageBreak/>
        <w:t xml:space="preserve">etc., que seja necessário a sua substituição conforme manual do fabricante ou procedimento de manutenção preventiva ou calibração de fábrica, seja a substituição por desgaste, tempo de uso ou por segurança previsto no manual do fabricante (sem ônus ao CONTRATANTE); Realização de Manutenções Preventivas pela Assistência técnica autorizada, durante a vigência da garantia do equipamento, com periodicidade não superior ao previsto pelo manual do Fabricante (sem ônus ao CONTRATANTE). NORMAS, REGISTROS E CERTIFICAÇÕES: Registro na ANVISA; NBR 14136 e IEC 60320 C13 - cabo de força tripolar; NBR IEC 60601-1 - Equipamentos eletromédicos; Certificados de calibração de: Segurança Elétrica. </w:t>
      </w:r>
    </w:p>
    <w:p w14:paraId="6D0895AB" w14:textId="77777777" w:rsidR="003A1C7D" w:rsidRDefault="003A1C7D" w:rsidP="003A1C7D">
      <w:pPr>
        <w:spacing w:after="0"/>
        <w:jc w:val="both"/>
        <w:rPr>
          <w:rFonts w:ascii="Arial" w:hAnsi="Arial" w:cs="Arial"/>
          <w:b/>
          <w:bCs/>
          <w:sz w:val="20"/>
          <w:szCs w:val="20"/>
          <w:lang w:val="x-none"/>
        </w:rPr>
      </w:pPr>
    </w:p>
    <w:p w14:paraId="7D62AEE3" w14:textId="77777777" w:rsidR="003A1C7D" w:rsidRPr="00A9104B" w:rsidRDefault="003A1C7D" w:rsidP="003A1C7D">
      <w:pPr>
        <w:spacing w:after="0"/>
        <w:jc w:val="both"/>
        <w:rPr>
          <w:rFonts w:ascii="Arial" w:hAnsi="Arial" w:cs="Arial"/>
          <w:sz w:val="20"/>
          <w:szCs w:val="20"/>
          <w:lang w:val="x-none"/>
        </w:rPr>
      </w:pPr>
      <w:r w:rsidRPr="00882825">
        <w:rPr>
          <w:rFonts w:ascii="Arial" w:hAnsi="Arial" w:cs="Arial"/>
          <w:b/>
          <w:bCs/>
          <w:sz w:val="20"/>
          <w:szCs w:val="20"/>
          <w:lang w:val="x-none"/>
        </w:rPr>
        <w:t>MANUAIS E TREINAMENTO (sem ônus para o CONTRATANTE):</w:t>
      </w:r>
      <w:r w:rsidRPr="00A9104B">
        <w:rPr>
          <w:rFonts w:ascii="Arial" w:hAnsi="Arial" w:cs="Arial"/>
          <w:sz w:val="20"/>
          <w:szCs w:val="20"/>
          <w:lang w:val="x-none"/>
        </w:rPr>
        <w:t xml:space="preserve"> Manual de usuário impresso e em português; Manual Técnico (serviço) completo e legível em português ou inglês, contendo no mínimo: diagramas em blocos e esquemas elétricos do sistema eletroeletrônico, ajustes e configurações, Procedimentos de (calibrações, upgrade de software, manutenção</w:t>
      </w:r>
      <w:r>
        <w:rPr>
          <w:rFonts w:ascii="Arial" w:hAnsi="Arial" w:cs="Arial"/>
          <w:sz w:val="20"/>
          <w:szCs w:val="20"/>
          <w:lang w:val="x-none"/>
        </w:rPr>
        <w:t xml:space="preserve"> </w:t>
      </w:r>
      <w:r w:rsidRPr="00A9104B">
        <w:rPr>
          <w:rFonts w:ascii="Arial" w:hAnsi="Arial" w:cs="Arial"/>
          <w:sz w:val="20"/>
          <w:szCs w:val="20"/>
          <w:lang w:val="x-none"/>
        </w:rPr>
        <w:t xml:space="preserve">corretiva e preventiva) lista de logs e mensagens de erros; Treinamento operacional para toda equipe de médicos, fisioterapeutas, enfermagem, para todos turnos de trabalho do Hospital; Os Manuais (Operacional e Técnico) obrigatoriamente deverem ser entregues no ato da entrega do equipamento. INSTALAÇÃO e CALIBRAÇÃO: Toda Instalação e calibração dos equipamentos, periféricos, e todos acessórios deste edital, serão responsabilidades do CONTRATADO, sem qualquer ônus adicional ao CONTRATANTE. A instalação dos equipamentos poderá ocorrer em qualquer dos 399 municípios do Estado do Paraná. ACESSÓRIOS: Todos Softwares para aplicações supracitadas, incluindo software do Sistema Operacional; Todos Acessórios para Computador, Monitor de Vídeo e Impressora e demais periféricos; Além dos acessórios citados neste descritivo, deverá acompanhar todos outros que fazem parte do equipamento para o seu perfeito funcionamento. </w:t>
      </w:r>
    </w:p>
    <w:p w14:paraId="4DDC3EB6" w14:textId="77777777" w:rsidR="003A1C7D" w:rsidRDefault="003A1C7D" w:rsidP="003A1C7D">
      <w:pPr>
        <w:spacing w:after="0"/>
        <w:jc w:val="both"/>
        <w:rPr>
          <w:rFonts w:ascii="Arial" w:hAnsi="Arial" w:cs="Arial"/>
          <w:sz w:val="20"/>
          <w:szCs w:val="20"/>
          <w:lang w:val="x-none"/>
        </w:rPr>
      </w:pPr>
    </w:p>
    <w:p w14:paraId="155EBCE3" w14:textId="77777777" w:rsidR="003A1C7D" w:rsidRPr="00A9104B" w:rsidRDefault="003A1C7D" w:rsidP="003A1C7D">
      <w:pPr>
        <w:spacing w:after="0"/>
        <w:jc w:val="both"/>
        <w:rPr>
          <w:rFonts w:ascii="Arial" w:hAnsi="Arial" w:cs="Arial"/>
          <w:sz w:val="20"/>
          <w:szCs w:val="20"/>
          <w:lang w:val="x-none"/>
        </w:rPr>
      </w:pPr>
      <w:r w:rsidRPr="00882825">
        <w:rPr>
          <w:rFonts w:ascii="Arial" w:hAnsi="Arial" w:cs="Arial"/>
          <w:b/>
          <w:bCs/>
          <w:sz w:val="20"/>
          <w:szCs w:val="20"/>
          <w:lang w:val="x-none"/>
        </w:rPr>
        <w:t>AVALIAÇÃO DO EQUIPAMENTO PROPOSTO</w:t>
      </w:r>
      <w:r w:rsidRPr="00A9104B">
        <w:rPr>
          <w:rFonts w:ascii="Arial" w:hAnsi="Arial" w:cs="Arial"/>
          <w:sz w:val="20"/>
          <w:szCs w:val="20"/>
          <w:lang w:val="x-none"/>
        </w:rPr>
        <w:t xml:space="preserve"> A avaliação técnica do equipamento ofertado será realizada com base no manual disponibilizado no portal da ANVISA </w:t>
      </w:r>
    </w:p>
    <w:p w14:paraId="6E811219" w14:textId="77777777" w:rsidR="003A1C7D" w:rsidRPr="003D5F2C" w:rsidRDefault="003A1C7D" w:rsidP="003A1C7D">
      <w:pPr>
        <w:spacing w:after="0"/>
        <w:jc w:val="both"/>
        <w:rPr>
          <w:lang w:val="x-none"/>
        </w:rPr>
      </w:pPr>
    </w:p>
    <w:p w14:paraId="68A04DC7" w14:textId="77777777" w:rsidR="003A1C7D" w:rsidRDefault="003A1C7D" w:rsidP="003A1C7D">
      <w:pPr>
        <w:pStyle w:val="ParagraphStyle"/>
        <w:ind w:left="284"/>
        <w:jc w:val="both"/>
        <w:rPr>
          <w:color w:val="000000"/>
          <w:sz w:val="20"/>
          <w:szCs w:val="20"/>
        </w:rPr>
      </w:pPr>
      <w:r>
        <w:rPr>
          <w:b/>
          <w:bCs/>
          <w:color w:val="000000"/>
          <w:sz w:val="20"/>
          <w:szCs w:val="20"/>
        </w:rPr>
        <w:t>3.3 -</w:t>
      </w:r>
      <w:r>
        <w:rPr>
          <w:color w:val="000000"/>
          <w:sz w:val="20"/>
          <w:szCs w:val="20"/>
        </w:rPr>
        <w:t xml:space="preserve"> O objeto desta contratação não se enquadra como sendo de bem de luxo; (art. 20 da Lei nº 14.133/21);</w:t>
      </w:r>
    </w:p>
    <w:p w14:paraId="68D4BF81" w14:textId="77777777" w:rsidR="003A1C7D" w:rsidRDefault="003A1C7D" w:rsidP="003A1C7D">
      <w:pPr>
        <w:pStyle w:val="ParagraphStyle"/>
        <w:ind w:left="284"/>
        <w:jc w:val="both"/>
        <w:rPr>
          <w:sz w:val="20"/>
          <w:szCs w:val="20"/>
        </w:rPr>
      </w:pPr>
    </w:p>
    <w:p w14:paraId="44C3AD80" w14:textId="77777777" w:rsidR="003A1C7D" w:rsidRDefault="003A1C7D" w:rsidP="003A1C7D">
      <w:pPr>
        <w:pStyle w:val="ParagraphStyle"/>
        <w:ind w:left="284"/>
        <w:jc w:val="both"/>
        <w:rPr>
          <w:sz w:val="20"/>
          <w:szCs w:val="20"/>
        </w:rPr>
      </w:pPr>
      <w:r>
        <w:rPr>
          <w:b/>
          <w:bCs/>
          <w:sz w:val="20"/>
          <w:szCs w:val="20"/>
        </w:rPr>
        <w:t>3.4 -</w:t>
      </w:r>
      <w:r>
        <w:rPr>
          <w:sz w:val="20"/>
          <w:szCs w:val="20"/>
        </w:rPr>
        <w:t xml:space="preserve"> Locais de Entrega dos Bens ou Realização dos Serviço:</w:t>
      </w:r>
    </w:p>
    <w:p w14:paraId="21E3E816" w14:textId="77777777" w:rsidR="003A1C7D" w:rsidRDefault="003A1C7D" w:rsidP="003A1C7D">
      <w:pPr>
        <w:pStyle w:val="ParagraphStyle"/>
        <w:ind w:left="570"/>
        <w:jc w:val="both"/>
        <w:rPr>
          <w:sz w:val="20"/>
          <w:szCs w:val="20"/>
        </w:rPr>
      </w:pPr>
    </w:p>
    <w:p w14:paraId="3F4B4CA3" w14:textId="77777777" w:rsidR="003A1C7D" w:rsidRDefault="003A1C7D" w:rsidP="003A1C7D">
      <w:pPr>
        <w:pStyle w:val="ParagraphStyle"/>
        <w:ind w:left="851"/>
        <w:jc w:val="both"/>
        <w:rPr>
          <w:b/>
          <w:bCs/>
          <w:sz w:val="20"/>
          <w:szCs w:val="20"/>
        </w:rPr>
      </w:pPr>
      <w:r>
        <w:rPr>
          <w:b/>
          <w:bCs/>
          <w:sz w:val="20"/>
          <w:szCs w:val="20"/>
        </w:rPr>
        <w:t xml:space="preserve">Locais de Entrega: </w:t>
      </w:r>
    </w:p>
    <w:p w14:paraId="46C7EF58" w14:textId="77777777" w:rsidR="003A1C7D" w:rsidRDefault="003A1C7D" w:rsidP="003A1C7D">
      <w:pPr>
        <w:pStyle w:val="ParagraphStyle"/>
        <w:ind w:left="2694"/>
        <w:jc w:val="both"/>
        <w:rPr>
          <w:sz w:val="20"/>
          <w:szCs w:val="20"/>
        </w:rPr>
      </w:pPr>
      <w:r>
        <w:rPr>
          <w:b/>
          <w:bCs/>
          <w:sz w:val="20"/>
          <w:szCs w:val="20"/>
        </w:rPr>
        <w:t xml:space="preserve">LOTE 1: </w:t>
      </w:r>
      <w:r w:rsidRPr="00A9104B">
        <w:rPr>
          <w:sz w:val="20"/>
          <w:szCs w:val="20"/>
        </w:rPr>
        <w:t>Secretaria</w:t>
      </w:r>
      <w:r>
        <w:rPr>
          <w:sz w:val="20"/>
          <w:szCs w:val="20"/>
        </w:rPr>
        <w:t xml:space="preserve"> Municipal de Saúde, localizada na rua Dra. Fernandina do Amaral Gentile, nº 93 – CEP:84900-000, de segunda a sexta-feira das 8h30min às 11h30min e das 13h00min às 17h.</w:t>
      </w:r>
    </w:p>
    <w:p w14:paraId="7F35CC8B" w14:textId="77777777" w:rsidR="003A1C7D" w:rsidRDefault="003A1C7D" w:rsidP="003A1C7D">
      <w:pPr>
        <w:pStyle w:val="ParagraphStyle"/>
        <w:ind w:left="2694"/>
        <w:jc w:val="both"/>
        <w:rPr>
          <w:sz w:val="20"/>
          <w:szCs w:val="20"/>
        </w:rPr>
      </w:pPr>
    </w:p>
    <w:p w14:paraId="4DF4FEEF" w14:textId="77777777" w:rsidR="003A1C7D" w:rsidRDefault="003A1C7D" w:rsidP="003A1C7D">
      <w:pPr>
        <w:pStyle w:val="ParagraphStyle"/>
        <w:ind w:left="2694"/>
        <w:jc w:val="both"/>
        <w:rPr>
          <w:sz w:val="20"/>
          <w:szCs w:val="20"/>
        </w:rPr>
      </w:pPr>
      <w:r w:rsidRPr="00A9104B">
        <w:rPr>
          <w:b/>
          <w:bCs/>
          <w:sz w:val="20"/>
          <w:szCs w:val="20"/>
        </w:rPr>
        <w:t>LOTES 2, 3, 4, 5, 6, 7</w:t>
      </w:r>
      <w:r>
        <w:rPr>
          <w:sz w:val="20"/>
          <w:szCs w:val="20"/>
        </w:rPr>
        <w:t>: Fundação Hospitalar de Saúde Municipal de Ibaiti, localizada na Rua Francisco de Oliveira, 692 – CEP: CEP:84900-000, de segunda a sexta-feira das 8h30min às 11h30min e das 13h00min às 17h.</w:t>
      </w:r>
    </w:p>
    <w:p w14:paraId="4AE4FC34" w14:textId="77777777" w:rsidR="003A1C7D" w:rsidRDefault="003A1C7D" w:rsidP="003A1C7D">
      <w:pPr>
        <w:pStyle w:val="ParagraphStyle"/>
        <w:ind w:left="851"/>
        <w:jc w:val="both"/>
        <w:rPr>
          <w:b/>
          <w:bCs/>
          <w:sz w:val="20"/>
          <w:szCs w:val="20"/>
        </w:rPr>
      </w:pPr>
    </w:p>
    <w:p w14:paraId="4DAC2783" w14:textId="77777777" w:rsidR="003A1C7D" w:rsidRDefault="003A1C7D" w:rsidP="003A1C7D">
      <w:pPr>
        <w:pStyle w:val="ParagraphStyle"/>
        <w:ind w:left="851"/>
        <w:jc w:val="both"/>
        <w:rPr>
          <w:sz w:val="20"/>
          <w:szCs w:val="20"/>
        </w:rPr>
      </w:pPr>
      <w:r>
        <w:rPr>
          <w:b/>
          <w:bCs/>
          <w:sz w:val="20"/>
          <w:szCs w:val="20"/>
        </w:rPr>
        <w:t xml:space="preserve">Prazo de Entrega: </w:t>
      </w:r>
      <w:r>
        <w:rPr>
          <w:sz w:val="20"/>
          <w:szCs w:val="20"/>
        </w:rPr>
        <w:t>30 Dias</w:t>
      </w:r>
    </w:p>
    <w:p w14:paraId="6074B783" w14:textId="77777777" w:rsidR="003A1C7D" w:rsidRDefault="003A1C7D" w:rsidP="003A1C7D">
      <w:pPr>
        <w:pStyle w:val="ParagraphStyle"/>
        <w:ind w:left="851"/>
        <w:jc w:val="both"/>
        <w:rPr>
          <w:sz w:val="20"/>
          <w:szCs w:val="20"/>
        </w:rPr>
      </w:pPr>
    </w:p>
    <w:p w14:paraId="78B0FE25" w14:textId="77777777" w:rsidR="003A1C7D" w:rsidRDefault="003A1C7D" w:rsidP="003A1C7D">
      <w:pPr>
        <w:pStyle w:val="ParagraphStyle"/>
        <w:ind w:left="851"/>
        <w:jc w:val="both"/>
        <w:rPr>
          <w:sz w:val="20"/>
          <w:szCs w:val="20"/>
        </w:rPr>
      </w:pPr>
      <w:r>
        <w:rPr>
          <w:b/>
          <w:bCs/>
          <w:sz w:val="20"/>
          <w:szCs w:val="20"/>
        </w:rPr>
        <w:t xml:space="preserve">Condições de Entrega: </w:t>
      </w:r>
      <w:r>
        <w:rPr>
          <w:sz w:val="20"/>
          <w:szCs w:val="20"/>
        </w:rPr>
        <w:t xml:space="preserve">(   ) de forma parcelada </w:t>
      </w:r>
      <w:r>
        <w:rPr>
          <w:sz w:val="20"/>
          <w:szCs w:val="20"/>
        </w:rPr>
        <w:tab/>
        <w:t xml:space="preserve">( X ) em remessa única </w:t>
      </w:r>
    </w:p>
    <w:p w14:paraId="3912BE50" w14:textId="77777777" w:rsidR="003A1C7D" w:rsidRDefault="003A1C7D" w:rsidP="003A1C7D">
      <w:pPr>
        <w:pStyle w:val="ParagraphStyle"/>
        <w:ind w:left="851"/>
        <w:jc w:val="both"/>
        <w:rPr>
          <w:b/>
          <w:bCs/>
          <w:sz w:val="20"/>
          <w:szCs w:val="20"/>
        </w:rPr>
      </w:pPr>
    </w:p>
    <w:p w14:paraId="1F1BDA0E" w14:textId="77777777" w:rsidR="003A1C7D" w:rsidRDefault="003A1C7D" w:rsidP="003A1C7D">
      <w:pPr>
        <w:pStyle w:val="ParagraphStyle"/>
        <w:ind w:left="851"/>
        <w:jc w:val="both"/>
        <w:rPr>
          <w:sz w:val="20"/>
          <w:szCs w:val="20"/>
        </w:rPr>
      </w:pPr>
      <w:r>
        <w:rPr>
          <w:b/>
          <w:bCs/>
          <w:sz w:val="20"/>
          <w:szCs w:val="20"/>
        </w:rPr>
        <w:t xml:space="preserve">Vigência Contratual Prevista: </w:t>
      </w:r>
      <w:r>
        <w:rPr>
          <w:sz w:val="20"/>
          <w:szCs w:val="20"/>
        </w:rPr>
        <w:t>Até 12 Meses</w:t>
      </w:r>
    </w:p>
    <w:p w14:paraId="0A892082" w14:textId="77777777" w:rsidR="003A1C7D" w:rsidRDefault="003A1C7D" w:rsidP="003A1C7D">
      <w:pPr>
        <w:pStyle w:val="ParagraphStyle"/>
        <w:ind w:left="570"/>
        <w:jc w:val="both"/>
        <w:rPr>
          <w:color w:val="000000"/>
          <w:sz w:val="20"/>
          <w:szCs w:val="20"/>
        </w:rPr>
      </w:pPr>
    </w:p>
    <w:p w14:paraId="49B0D166" w14:textId="77777777" w:rsidR="003A1C7D" w:rsidRDefault="003A1C7D" w:rsidP="003A1C7D">
      <w:pPr>
        <w:pStyle w:val="ParagraphStyle"/>
        <w:ind w:left="284"/>
        <w:jc w:val="both"/>
        <w:rPr>
          <w:color w:val="000000"/>
          <w:sz w:val="20"/>
          <w:szCs w:val="20"/>
        </w:rPr>
      </w:pPr>
      <w:r>
        <w:rPr>
          <w:b/>
          <w:bCs/>
          <w:color w:val="000000"/>
          <w:sz w:val="20"/>
          <w:szCs w:val="20"/>
        </w:rPr>
        <w:t>3.5 –</w:t>
      </w:r>
      <w:r>
        <w:rPr>
          <w:color w:val="000000"/>
          <w:sz w:val="20"/>
          <w:szCs w:val="20"/>
        </w:rPr>
        <w:t xml:space="preserve"> Será elaborado contrato ou outro instrumento hábil que o substitua caso haja necessidade de detalhamento das regras que serão aplicadas em relação à vigência da contratação.</w:t>
      </w:r>
    </w:p>
    <w:p w14:paraId="1F5E1C69" w14:textId="77777777" w:rsidR="003A1C7D" w:rsidRDefault="003A1C7D" w:rsidP="003A1C7D">
      <w:pPr>
        <w:pStyle w:val="ParagraphStyle"/>
        <w:ind w:left="570"/>
        <w:jc w:val="both"/>
        <w:rPr>
          <w:color w:val="000000"/>
          <w:sz w:val="20"/>
          <w:szCs w:val="20"/>
        </w:rPr>
      </w:pPr>
    </w:p>
    <w:p w14:paraId="7874A043" w14:textId="77777777" w:rsidR="003A1C7D" w:rsidRDefault="003A1C7D" w:rsidP="003A1C7D">
      <w:pPr>
        <w:pStyle w:val="ParagraphStyle"/>
        <w:pBdr>
          <w:top w:val="single" w:sz="6" w:space="0" w:color="000000"/>
          <w:bottom w:val="single" w:sz="6" w:space="0" w:color="000000"/>
        </w:pBdr>
        <w:jc w:val="both"/>
        <w:rPr>
          <w:b/>
          <w:bCs/>
          <w:caps/>
          <w:color w:val="000000"/>
          <w:sz w:val="22"/>
          <w:szCs w:val="22"/>
        </w:rPr>
      </w:pPr>
      <w:r>
        <w:rPr>
          <w:b/>
          <w:bCs/>
          <w:sz w:val="22"/>
          <w:szCs w:val="22"/>
        </w:rPr>
        <w:t xml:space="preserve">4. - ESTRATÉGIA DE FORNECIMENTO, PRAZO DE ENTREGA (art. </w:t>
      </w:r>
      <w:r>
        <w:rPr>
          <w:b/>
          <w:bCs/>
          <w:caps/>
          <w:color w:val="000000"/>
          <w:sz w:val="22"/>
          <w:szCs w:val="22"/>
        </w:rPr>
        <w:t xml:space="preserve">6º, XXIII, </w:t>
      </w:r>
      <w:r>
        <w:rPr>
          <w:b/>
          <w:bCs/>
          <w:color w:val="000000"/>
          <w:sz w:val="22"/>
          <w:szCs w:val="22"/>
        </w:rPr>
        <w:t xml:space="preserve">alínea </w:t>
      </w:r>
      <w:r>
        <w:rPr>
          <w:b/>
          <w:bCs/>
          <w:caps/>
          <w:color w:val="000000"/>
          <w:sz w:val="22"/>
          <w:szCs w:val="22"/>
        </w:rPr>
        <w:t>“</w:t>
      </w:r>
      <w:r>
        <w:rPr>
          <w:b/>
          <w:bCs/>
          <w:color w:val="000000"/>
          <w:sz w:val="22"/>
          <w:szCs w:val="22"/>
        </w:rPr>
        <w:t>d”</w:t>
      </w:r>
      <w:r>
        <w:rPr>
          <w:b/>
          <w:bCs/>
          <w:caps/>
          <w:color w:val="000000"/>
          <w:sz w:val="22"/>
          <w:szCs w:val="22"/>
        </w:rPr>
        <w:t>, “</w:t>
      </w:r>
      <w:r>
        <w:rPr>
          <w:b/>
          <w:bCs/>
          <w:color w:val="000000"/>
          <w:sz w:val="22"/>
          <w:szCs w:val="22"/>
        </w:rPr>
        <w:t>e</w:t>
      </w:r>
      <w:r>
        <w:rPr>
          <w:b/>
          <w:bCs/>
          <w:caps/>
          <w:color w:val="000000"/>
          <w:sz w:val="22"/>
          <w:szCs w:val="22"/>
        </w:rPr>
        <w:t xml:space="preserve">”, </w:t>
      </w:r>
      <w:r>
        <w:rPr>
          <w:b/>
          <w:bCs/>
          <w:color w:val="000000"/>
          <w:sz w:val="22"/>
          <w:szCs w:val="22"/>
        </w:rPr>
        <w:t>da Lei nº 14.133/21</w:t>
      </w:r>
      <w:r>
        <w:rPr>
          <w:b/>
          <w:bCs/>
          <w:caps/>
          <w:color w:val="000000"/>
          <w:sz w:val="22"/>
          <w:szCs w:val="22"/>
        </w:rPr>
        <w:t>)</w:t>
      </w:r>
    </w:p>
    <w:p w14:paraId="2D352C6B" w14:textId="77777777" w:rsidR="003A1C7D" w:rsidRPr="007500A0" w:rsidRDefault="003A1C7D" w:rsidP="003A1C7D">
      <w:pPr>
        <w:pStyle w:val="ParagraphStyle"/>
        <w:ind w:left="570"/>
        <w:jc w:val="both"/>
        <w:rPr>
          <w:sz w:val="20"/>
          <w:szCs w:val="20"/>
        </w:rPr>
      </w:pPr>
    </w:p>
    <w:p w14:paraId="6BF5C4EF" w14:textId="77777777" w:rsidR="003A1C7D" w:rsidRPr="007500A0" w:rsidRDefault="003A1C7D" w:rsidP="003A1C7D">
      <w:pPr>
        <w:pStyle w:val="ParagraphStyle"/>
        <w:ind w:left="284"/>
        <w:jc w:val="both"/>
        <w:rPr>
          <w:sz w:val="20"/>
          <w:szCs w:val="20"/>
        </w:rPr>
      </w:pPr>
      <w:r w:rsidRPr="007500A0">
        <w:rPr>
          <w:b/>
          <w:bCs/>
          <w:sz w:val="20"/>
          <w:szCs w:val="20"/>
        </w:rPr>
        <w:t>4.1 -</w:t>
      </w:r>
      <w:r w:rsidRPr="007500A0">
        <w:rPr>
          <w:sz w:val="20"/>
          <w:szCs w:val="20"/>
        </w:rPr>
        <w:t xml:space="preserve"> A entrega do objeto deverá ser feita após a solicitação, e efetuado em até </w:t>
      </w:r>
      <w:r w:rsidRPr="007500A0">
        <w:rPr>
          <w:b/>
          <w:bCs/>
          <w:sz w:val="20"/>
          <w:szCs w:val="20"/>
        </w:rPr>
        <w:t>30 Dias</w:t>
      </w:r>
      <w:r w:rsidRPr="007500A0">
        <w:rPr>
          <w:sz w:val="20"/>
          <w:szCs w:val="20"/>
        </w:rPr>
        <w:t>; após o recebimento da Ordem de Entrega expedida pelo Departamento responsável.</w:t>
      </w:r>
    </w:p>
    <w:p w14:paraId="4E90EA47" w14:textId="77777777" w:rsidR="003A1C7D" w:rsidRDefault="003A1C7D" w:rsidP="003A1C7D">
      <w:pPr>
        <w:pStyle w:val="ParagraphStyle"/>
        <w:ind w:left="284"/>
        <w:jc w:val="both"/>
        <w:rPr>
          <w:sz w:val="20"/>
          <w:szCs w:val="20"/>
        </w:rPr>
      </w:pPr>
    </w:p>
    <w:p w14:paraId="28787D89" w14:textId="77777777" w:rsidR="003A1C7D" w:rsidRDefault="003A1C7D" w:rsidP="003A1C7D">
      <w:pPr>
        <w:pStyle w:val="ParagraphStyle"/>
        <w:ind w:left="284"/>
        <w:jc w:val="both"/>
        <w:rPr>
          <w:color w:val="000000"/>
          <w:sz w:val="20"/>
          <w:szCs w:val="20"/>
        </w:rPr>
      </w:pPr>
      <w:r>
        <w:rPr>
          <w:b/>
          <w:bCs/>
          <w:sz w:val="20"/>
          <w:szCs w:val="20"/>
        </w:rPr>
        <w:t>4.2 -</w:t>
      </w:r>
      <w:r>
        <w:rPr>
          <w:sz w:val="20"/>
          <w:szCs w:val="20"/>
        </w:rPr>
        <w:t xml:space="preserve"> </w:t>
      </w:r>
      <w:r>
        <w:rPr>
          <w:color w:val="000000"/>
          <w:sz w:val="20"/>
          <w:szCs w:val="20"/>
        </w:rPr>
        <w:t xml:space="preserve">Caso não seja possível a entrega na data assinalada, a empresa deverá comunicar as razões </w:t>
      </w:r>
      <w:r>
        <w:rPr>
          <w:color w:val="000000"/>
          <w:sz w:val="20"/>
          <w:szCs w:val="20"/>
        </w:rPr>
        <w:lastRenderedPageBreak/>
        <w:t>respectivas com pelo menos 2 dias de antecedência para que qualquer pleito de prorrogação de prazo seja analisado, ressalvadas situações de caso fortuito e força maior.</w:t>
      </w:r>
    </w:p>
    <w:p w14:paraId="3174BF25" w14:textId="77777777" w:rsidR="003A1C7D" w:rsidRPr="008E565A" w:rsidRDefault="003A1C7D" w:rsidP="003A1C7D">
      <w:pPr>
        <w:pStyle w:val="ParagraphStyle"/>
        <w:ind w:left="284"/>
        <w:jc w:val="both"/>
        <w:rPr>
          <w:sz w:val="20"/>
          <w:szCs w:val="20"/>
        </w:rPr>
      </w:pPr>
    </w:p>
    <w:p w14:paraId="66D5C821" w14:textId="77777777" w:rsidR="003A1C7D" w:rsidRPr="008E565A" w:rsidRDefault="003A1C7D" w:rsidP="003A1C7D">
      <w:pPr>
        <w:pStyle w:val="ParagraphStyle"/>
        <w:ind w:left="284"/>
        <w:jc w:val="both"/>
        <w:rPr>
          <w:sz w:val="20"/>
          <w:szCs w:val="20"/>
        </w:rPr>
      </w:pPr>
      <w:r w:rsidRPr="008E565A">
        <w:rPr>
          <w:b/>
          <w:bCs/>
          <w:sz w:val="20"/>
          <w:szCs w:val="20"/>
        </w:rPr>
        <w:t>4.3 -</w:t>
      </w:r>
      <w:r w:rsidRPr="008E565A">
        <w:rPr>
          <w:sz w:val="20"/>
          <w:szCs w:val="20"/>
        </w:rPr>
        <w:t xml:space="preserve"> Os bens poderão ser rejeitados, no todo ou em parte, quando em desacordo com as especificações constantes neste Termo de Referência e na proposta, devendo ser substituídos no prazo de </w:t>
      </w:r>
      <w:r w:rsidRPr="008E565A">
        <w:rPr>
          <w:b/>
          <w:bCs/>
          <w:sz w:val="20"/>
          <w:szCs w:val="20"/>
        </w:rPr>
        <w:t>10 Dias</w:t>
      </w:r>
      <w:r w:rsidRPr="008E565A">
        <w:rPr>
          <w:sz w:val="20"/>
          <w:szCs w:val="20"/>
        </w:rPr>
        <w:t>, a contar da notificação da contratada, às suas custas, sem prejuízo da aplicação das penalidades</w:t>
      </w:r>
    </w:p>
    <w:p w14:paraId="326B8417" w14:textId="77777777" w:rsidR="003A1C7D" w:rsidRPr="008E565A" w:rsidRDefault="003A1C7D" w:rsidP="003A1C7D">
      <w:pPr>
        <w:pStyle w:val="ParagraphStyle"/>
        <w:ind w:left="284"/>
        <w:jc w:val="both"/>
        <w:rPr>
          <w:sz w:val="20"/>
          <w:szCs w:val="20"/>
        </w:rPr>
      </w:pPr>
    </w:p>
    <w:p w14:paraId="61B7219F" w14:textId="77777777" w:rsidR="003A1C7D" w:rsidRDefault="003A1C7D" w:rsidP="003A1C7D">
      <w:pPr>
        <w:pStyle w:val="ParagraphStyle"/>
        <w:ind w:left="284"/>
        <w:jc w:val="both"/>
        <w:rPr>
          <w:sz w:val="20"/>
          <w:szCs w:val="20"/>
        </w:rPr>
      </w:pPr>
      <w:r w:rsidRPr="008E565A">
        <w:rPr>
          <w:b/>
          <w:bCs/>
          <w:sz w:val="20"/>
          <w:szCs w:val="20"/>
        </w:rPr>
        <w:t>4.4 -</w:t>
      </w:r>
      <w:r w:rsidRPr="008E565A">
        <w:rPr>
          <w:sz w:val="20"/>
          <w:szCs w:val="20"/>
        </w:rPr>
        <w:t xml:space="preserve"> </w:t>
      </w:r>
      <w:r>
        <w:rPr>
          <w:sz w:val="20"/>
          <w:szCs w:val="20"/>
        </w:rPr>
        <w:t>A entrega deverá ser de acordo estritamente com as especificações descritas no Termo de Referência, sendo de inteira responsabilidade a reposição do objeto que venha a ser constatado não estar em conformidade com as referidas especificações.</w:t>
      </w:r>
    </w:p>
    <w:p w14:paraId="4991C49A" w14:textId="77777777" w:rsidR="003A1C7D" w:rsidRDefault="003A1C7D" w:rsidP="003A1C7D">
      <w:pPr>
        <w:pStyle w:val="ParagraphStyle"/>
        <w:ind w:left="284"/>
        <w:jc w:val="both"/>
        <w:rPr>
          <w:sz w:val="20"/>
          <w:szCs w:val="20"/>
        </w:rPr>
      </w:pPr>
    </w:p>
    <w:p w14:paraId="78301ABD" w14:textId="77777777" w:rsidR="003A1C7D" w:rsidRDefault="003A1C7D" w:rsidP="003A1C7D">
      <w:pPr>
        <w:pStyle w:val="ParagraphStyle"/>
        <w:ind w:left="284"/>
        <w:jc w:val="both"/>
        <w:rPr>
          <w:color w:val="000000"/>
          <w:sz w:val="20"/>
          <w:szCs w:val="20"/>
        </w:rPr>
      </w:pPr>
      <w:r>
        <w:rPr>
          <w:b/>
          <w:bCs/>
          <w:color w:val="000000"/>
          <w:sz w:val="20"/>
          <w:szCs w:val="20"/>
        </w:rPr>
        <w:t>4.5 -</w:t>
      </w:r>
      <w:r>
        <w:rPr>
          <w:color w:val="000000"/>
          <w:sz w:val="20"/>
          <w:szCs w:val="20"/>
        </w:rPr>
        <w:t xml:space="preserve"> O prazo de vigência da </w:t>
      </w:r>
      <w:r>
        <w:rPr>
          <w:color w:val="000000"/>
          <w:sz w:val="20"/>
          <w:szCs w:val="20"/>
          <w:u w:val="single"/>
        </w:rPr>
        <w:t>aquisição é não contínuo</w:t>
      </w:r>
      <w:r>
        <w:rPr>
          <w:color w:val="000000"/>
          <w:sz w:val="20"/>
          <w:szCs w:val="20"/>
        </w:rPr>
        <w:t>, na forma do art. 105 da Lei nº 14.133/21.</w:t>
      </w:r>
    </w:p>
    <w:p w14:paraId="687EB9D9" w14:textId="77777777" w:rsidR="003A1C7D" w:rsidRDefault="003A1C7D" w:rsidP="003A1C7D">
      <w:pPr>
        <w:pStyle w:val="ParagraphStyle"/>
        <w:ind w:left="284"/>
        <w:jc w:val="both"/>
        <w:rPr>
          <w:color w:val="000000"/>
          <w:sz w:val="20"/>
          <w:szCs w:val="20"/>
        </w:rPr>
      </w:pPr>
    </w:p>
    <w:p w14:paraId="60AC96F7" w14:textId="77777777" w:rsidR="003A1C7D" w:rsidRDefault="003A1C7D" w:rsidP="003A1C7D">
      <w:pPr>
        <w:pStyle w:val="ParagraphStyle"/>
        <w:ind w:left="284"/>
        <w:jc w:val="both"/>
        <w:rPr>
          <w:color w:val="000000"/>
          <w:sz w:val="20"/>
          <w:szCs w:val="20"/>
        </w:rPr>
      </w:pPr>
      <w:r>
        <w:rPr>
          <w:b/>
          <w:bCs/>
          <w:color w:val="000000"/>
          <w:sz w:val="20"/>
          <w:szCs w:val="20"/>
        </w:rPr>
        <w:t>4.6 -</w:t>
      </w:r>
      <w:r>
        <w:rPr>
          <w:color w:val="000000"/>
          <w:sz w:val="20"/>
          <w:szCs w:val="20"/>
        </w:rPr>
        <w:t xml:space="preserve"> A contratação deverá observar os seguintes requisitos:</w:t>
      </w:r>
    </w:p>
    <w:p w14:paraId="58287977" w14:textId="77777777" w:rsidR="003A1C7D" w:rsidRDefault="003A1C7D" w:rsidP="003A1C7D">
      <w:pPr>
        <w:pStyle w:val="ParagraphStyle"/>
        <w:ind w:left="709"/>
        <w:jc w:val="both"/>
        <w:rPr>
          <w:color w:val="000000"/>
          <w:sz w:val="20"/>
          <w:szCs w:val="20"/>
        </w:rPr>
      </w:pPr>
      <w:r>
        <w:rPr>
          <w:color w:val="000000"/>
          <w:sz w:val="20"/>
          <w:szCs w:val="20"/>
        </w:rPr>
        <w:t>4.6.1 - Sustentabilidade</w:t>
      </w:r>
    </w:p>
    <w:p w14:paraId="23C8AE1D" w14:textId="77777777" w:rsidR="003A1C7D" w:rsidRDefault="003A1C7D" w:rsidP="003A1C7D">
      <w:pPr>
        <w:pStyle w:val="ParagraphStyle"/>
        <w:ind w:left="709"/>
        <w:jc w:val="both"/>
        <w:rPr>
          <w:color w:val="000000"/>
          <w:sz w:val="20"/>
          <w:szCs w:val="20"/>
        </w:rPr>
      </w:pPr>
      <w:r>
        <w:rPr>
          <w:color w:val="000000"/>
          <w:sz w:val="20"/>
          <w:szCs w:val="20"/>
        </w:rPr>
        <w:t>4.6.2 - Atendimento às características específicas de cada objeto.</w:t>
      </w:r>
    </w:p>
    <w:p w14:paraId="64CC46E1" w14:textId="77777777" w:rsidR="003A1C7D" w:rsidRDefault="003A1C7D" w:rsidP="003A1C7D">
      <w:pPr>
        <w:pStyle w:val="ParagraphStyle"/>
        <w:ind w:left="709"/>
        <w:jc w:val="both"/>
        <w:rPr>
          <w:color w:val="000000"/>
          <w:sz w:val="20"/>
          <w:szCs w:val="20"/>
        </w:rPr>
      </w:pPr>
      <w:r>
        <w:rPr>
          <w:color w:val="000000"/>
          <w:sz w:val="20"/>
          <w:szCs w:val="20"/>
        </w:rPr>
        <w:t>4.6.3 - Será exigida a garantia dos objetos.</w:t>
      </w:r>
    </w:p>
    <w:p w14:paraId="0BC8165C" w14:textId="77777777" w:rsidR="003A1C7D" w:rsidRDefault="003A1C7D" w:rsidP="003A1C7D">
      <w:pPr>
        <w:pStyle w:val="ParagraphStyle"/>
        <w:ind w:left="709"/>
        <w:jc w:val="both"/>
        <w:rPr>
          <w:sz w:val="20"/>
          <w:szCs w:val="20"/>
        </w:rPr>
      </w:pPr>
    </w:p>
    <w:p w14:paraId="160E7B20" w14:textId="77777777" w:rsidR="003A1C7D" w:rsidRPr="00133B56" w:rsidRDefault="003A1C7D" w:rsidP="003A1C7D">
      <w:pPr>
        <w:pStyle w:val="ParagraphStyle"/>
        <w:pBdr>
          <w:top w:val="single" w:sz="6" w:space="0" w:color="000000"/>
          <w:bottom w:val="single" w:sz="6" w:space="0" w:color="000000"/>
        </w:pBdr>
        <w:jc w:val="both"/>
        <w:rPr>
          <w:b/>
          <w:bCs/>
          <w:sz w:val="22"/>
          <w:szCs w:val="22"/>
          <w:lang w:val="pt-BR"/>
        </w:rPr>
      </w:pPr>
      <w:r>
        <w:rPr>
          <w:b/>
          <w:bCs/>
          <w:sz w:val="22"/>
          <w:szCs w:val="22"/>
          <w:lang w:val="pt-BR"/>
        </w:rPr>
        <w:t>5</w:t>
      </w:r>
      <w:r w:rsidRPr="00133B56">
        <w:rPr>
          <w:b/>
          <w:bCs/>
          <w:sz w:val="22"/>
          <w:szCs w:val="22"/>
        </w:rPr>
        <w:t>. –</w:t>
      </w:r>
      <w:r w:rsidRPr="00133B56">
        <w:rPr>
          <w:b/>
          <w:bCs/>
          <w:sz w:val="22"/>
          <w:szCs w:val="22"/>
          <w:lang w:val="pt-BR"/>
        </w:rPr>
        <w:t xml:space="preserve"> </w:t>
      </w:r>
      <w:r>
        <w:rPr>
          <w:b/>
          <w:bCs/>
          <w:sz w:val="22"/>
          <w:szCs w:val="22"/>
          <w:lang w:val="pt-BR"/>
        </w:rPr>
        <w:t>JUSTIFICATIVA PARA INDICAÇÃO DE MODELO LOTE 4</w:t>
      </w:r>
    </w:p>
    <w:p w14:paraId="44963AD7" w14:textId="77777777" w:rsidR="003A1C7D" w:rsidRPr="005A5BEB" w:rsidRDefault="003A1C7D" w:rsidP="003A1C7D">
      <w:pPr>
        <w:pStyle w:val="ParagraphStyle"/>
        <w:ind w:left="570"/>
        <w:jc w:val="both"/>
        <w:rPr>
          <w:rFonts w:ascii="Times New Roman" w:hAnsi="Times New Roman" w:cs="Times New Roman"/>
          <w:sz w:val="22"/>
          <w:szCs w:val="22"/>
          <w:highlight w:val="yellow"/>
        </w:rPr>
      </w:pPr>
    </w:p>
    <w:p w14:paraId="525C1722" w14:textId="77777777" w:rsidR="003A1C7D" w:rsidRPr="00431A7A" w:rsidRDefault="003A1C7D" w:rsidP="003A1C7D">
      <w:pPr>
        <w:pStyle w:val="ParagraphStyle"/>
        <w:ind w:left="284"/>
        <w:jc w:val="both"/>
        <w:rPr>
          <w:color w:val="000000"/>
          <w:sz w:val="20"/>
          <w:szCs w:val="20"/>
          <w:lang w:val="pt-BR"/>
        </w:rPr>
      </w:pPr>
      <w:r>
        <w:rPr>
          <w:b/>
          <w:bCs/>
          <w:color w:val="000000"/>
          <w:sz w:val="20"/>
          <w:szCs w:val="20"/>
          <w:lang w:val="pt-BR"/>
        </w:rPr>
        <w:t>5</w:t>
      </w:r>
      <w:r w:rsidRPr="00431A7A">
        <w:rPr>
          <w:b/>
          <w:bCs/>
          <w:color w:val="000000"/>
          <w:sz w:val="20"/>
          <w:szCs w:val="20"/>
          <w:lang w:val="pt-BR"/>
        </w:rPr>
        <w:t>.1</w:t>
      </w:r>
      <w:r>
        <w:rPr>
          <w:color w:val="000000"/>
          <w:sz w:val="20"/>
          <w:szCs w:val="20"/>
          <w:lang w:val="pt-BR"/>
        </w:rPr>
        <w:t xml:space="preserve">. </w:t>
      </w:r>
      <w:r w:rsidRPr="00431A7A">
        <w:rPr>
          <w:color w:val="000000"/>
          <w:sz w:val="20"/>
          <w:szCs w:val="20"/>
          <w:lang w:val="pt-BR"/>
        </w:rPr>
        <w:t xml:space="preserve">O conjunto radiológico atualmente utilizado possui requisitos específicos de sincronização, comunicação e processamento de imagem, os quais demandam um detector totalmente compatível com sua arquitetura e funcionamento. O detector </w:t>
      </w:r>
      <w:r w:rsidRPr="00431A7A">
        <w:rPr>
          <w:bCs/>
          <w:color w:val="000000"/>
          <w:sz w:val="20"/>
          <w:szCs w:val="20"/>
          <w:lang w:val="pt-BR"/>
        </w:rPr>
        <w:t>LOTUS Healthcare FXRD 3643VAW</w:t>
      </w:r>
      <w:r w:rsidRPr="00431A7A">
        <w:rPr>
          <w:color w:val="000000"/>
          <w:sz w:val="20"/>
          <w:szCs w:val="20"/>
          <w:lang w:val="pt-BR"/>
        </w:rPr>
        <w:t xml:space="preserve"> possui compatibilidade comprovada e certificada para operar de forma plena e estável com o conjunto radiológico instalado, garantindo:</w:t>
      </w:r>
    </w:p>
    <w:p w14:paraId="31F042B4" w14:textId="77777777" w:rsidR="003A1C7D" w:rsidRPr="00431A7A" w:rsidRDefault="003A1C7D" w:rsidP="003A1C7D">
      <w:pPr>
        <w:pStyle w:val="ParagraphStyle"/>
        <w:ind w:left="709"/>
        <w:jc w:val="both"/>
        <w:rPr>
          <w:color w:val="000000"/>
          <w:sz w:val="20"/>
          <w:szCs w:val="20"/>
          <w:lang w:val="pt-BR"/>
        </w:rPr>
      </w:pPr>
      <w:r>
        <w:rPr>
          <w:color w:val="000000"/>
          <w:sz w:val="20"/>
          <w:szCs w:val="20"/>
          <w:lang w:val="pt-BR"/>
        </w:rPr>
        <w:t xml:space="preserve">5.1.1. </w:t>
      </w:r>
      <w:r w:rsidRPr="00431A7A">
        <w:rPr>
          <w:bCs/>
          <w:color w:val="000000"/>
          <w:sz w:val="20"/>
          <w:szCs w:val="20"/>
          <w:lang w:val="pt-BR"/>
        </w:rPr>
        <w:t>Integração técnica completa</w:t>
      </w:r>
      <w:r w:rsidRPr="00431A7A">
        <w:rPr>
          <w:color w:val="000000"/>
          <w:sz w:val="20"/>
          <w:szCs w:val="20"/>
          <w:lang w:val="pt-BR"/>
        </w:rPr>
        <w:t>, sem risco de falhas de comunicação, falhas no sistema AED (detecção automática de exposição) ou incompatibilidade de protocolos.</w:t>
      </w:r>
      <w:r w:rsidRPr="00431A7A">
        <w:rPr>
          <w:color w:val="000000"/>
          <w:sz w:val="20"/>
          <w:szCs w:val="20"/>
          <w:lang w:val="pt-BR"/>
        </w:rPr>
        <w:br/>
      </w:r>
      <w:r>
        <w:rPr>
          <w:color w:val="000000"/>
          <w:sz w:val="20"/>
          <w:szCs w:val="20"/>
          <w:lang w:val="pt-BR"/>
        </w:rPr>
        <w:t xml:space="preserve">5.1.2. </w:t>
      </w:r>
      <w:r w:rsidRPr="00431A7A">
        <w:rPr>
          <w:bCs/>
          <w:color w:val="000000"/>
          <w:sz w:val="20"/>
          <w:szCs w:val="20"/>
          <w:lang w:val="pt-BR"/>
        </w:rPr>
        <w:t>Preservação da garantia e integridade do conjunto radiológico existente</w:t>
      </w:r>
      <w:r w:rsidRPr="00431A7A">
        <w:rPr>
          <w:color w:val="000000"/>
          <w:sz w:val="20"/>
          <w:szCs w:val="20"/>
          <w:lang w:val="pt-BR"/>
        </w:rPr>
        <w:t>, evitando prejuízos decorrentes da utilização de componentes não homologados.</w:t>
      </w:r>
      <w:r w:rsidRPr="00431A7A">
        <w:rPr>
          <w:color w:val="000000"/>
          <w:sz w:val="20"/>
          <w:szCs w:val="20"/>
          <w:lang w:val="pt-BR"/>
        </w:rPr>
        <w:br/>
      </w:r>
      <w:r>
        <w:rPr>
          <w:color w:val="000000"/>
          <w:sz w:val="20"/>
          <w:szCs w:val="20"/>
          <w:lang w:val="pt-BR"/>
        </w:rPr>
        <w:t xml:space="preserve">5.1.3. </w:t>
      </w:r>
      <w:r w:rsidRPr="00431A7A">
        <w:rPr>
          <w:bCs/>
          <w:color w:val="000000"/>
          <w:sz w:val="20"/>
          <w:szCs w:val="20"/>
          <w:lang w:val="pt-BR"/>
        </w:rPr>
        <w:t>Manutenção da qualidade de imagem e do fluxo de trabalho</w:t>
      </w:r>
      <w:r w:rsidRPr="00431A7A">
        <w:rPr>
          <w:color w:val="000000"/>
          <w:sz w:val="20"/>
          <w:szCs w:val="20"/>
          <w:lang w:val="pt-BR"/>
        </w:rPr>
        <w:t>, assegurando padrões adequados de diagnóstico.</w:t>
      </w:r>
      <w:r w:rsidRPr="00431A7A">
        <w:rPr>
          <w:color w:val="000000"/>
          <w:sz w:val="20"/>
          <w:szCs w:val="20"/>
          <w:lang w:val="pt-BR"/>
        </w:rPr>
        <w:br/>
      </w:r>
      <w:r>
        <w:rPr>
          <w:color w:val="000000"/>
          <w:sz w:val="20"/>
          <w:szCs w:val="20"/>
          <w:lang w:val="pt-BR"/>
        </w:rPr>
        <w:t xml:space="preserve">5.1.4. </w:t>
      </w:r>
      <w:r w:rsidRPr="00431A7A">
        <w:rPr>
          <w:bCs/>
          <w:color w:val="000000"/>
          <w:sz w:val="20"/>
          <w:szCs w:val="20"/>
          <w:lang w:val="pt-BR"/>
        </w:rPr>
        <w:t>Estabilidade e confiabilidade</w:t>
      </w:r>
      <w:r w:rsidRPr="00431A7A">
        <w:rPr>
          <w:color w:val="000000"/>
          <w:sz w:val="20"/>
          <w:szCs w:val="20"/>
          <w:lang w:val="pt-BR"/>
        </w:rPr>
        <w:t>, sem necessidade de adaptações técnicas, intervenções estruturais ou modificações que possam comprometer o funcionamento atual do equipamento radiológico da Fundação.</w:t>
      </w:r>
    </w:p>
    <w:p w14:paraId="693BB493" w14:textId="77777777" w:rsidR="003A1C7D" w:rsidRDefault="003A1C7D" w:rsidP="003A1C7D">
      <w:pPr>
        <w:pStyle w:val="ParagraphStyle"/>
        <w:ind w:left="284"/>
        <w:jc w:val="both"/>
        <w:rPr>
          <w:color w:val="000000"/>
          <w:sz w:val="20"/>
          <w:szCs w:val="20"/>
          <w:lang w:val="pt-BR"/>
        </w:rPr>
      </w:pPr>
    </w:p>
    <w:p w14:paraId="328B6CA8" w14:textId="77777777" w:rsidR="003A1C7D" w:rsidRPr="00431A7A" w:rsidRDefault="003A1C7D" w:rsidP="003A1C7D">
      <w:pPr>
        <w:pStyle w:val="ParagraphStyle"/>
        <w:ind w:left="284"/>
        <w:jc w:val="both"/>
        <w:rPr>
          <w:color w:val="000000"/>
          <w:sz w:val="20"/>
          <w:szCs w:val="20"/>
          <w:lang w:val="pt-BR"/>
        </w:rPr>
      </w:pPr>
      <w:r>
        <w:rPr>
          <w:b/>
          <w:bCs/>
          <w:color w:val="000000"/>
          <w:sz w:val="20"/>
          <w:szCs w:val="20"/>
          <w:lang w:val="pt-BR"/>
        </w:rPr>
        <w:t>5</w:t>
      </w:r>
      <w:r w:rsidRPr="00431A7A">
        <w:rPr>
          <w:b/>
          <w:bCs/>
          <w:color w:val="000000"/>
          <w:sz w:val="20"/>
          <w:szCs w:val="20"/>
          <w:lang w:val="pt-BR"/>
        </w:rPr>
        <w:t>.2</w:t>
      </w:r>
      <w:r>
        <w:rPr>
          <w:color w:val="000000"/>
          <w:sz w:val="20"/>
          <w:szCs w:val="20"/>
          <w:lang w:val="pt-BR"/>
        </w:rPr>
        <w:t>. A</w:t>
      </w:r>
      <w:r w:rsidRPr="00431A7A">
        <w:rPr>
          <w:color w:val="000000"/>
          <w:sz w:val="20"/>
          <w:szCs w:val="20"/>
          <w:lang w:val="pt-BR"/>
        </w:rPr>
        <w:t xml:space="preserve"> indicação da marca </w:t>
      </w:r>
      <w:r w:rsidRPr="00431A7A">
        <w:rPr>
          <w:bCs/>
          <w:color w:val="000000"/>
          <w:sz w:val="20"/>
          <w:szCs w:val="20"/>
          <w:lang w:val="pt-BR"/>
        </w:rPr>
        <w:t>LOTUS Healthcare</w:t>
      </w:r>
      <w:r w:rsidRPr="00431A7A">
        <w:rPr>
          <w:color w:val="000000"/>
          <w:sz w:val="20"/>
          <w:szCs w:val="20"/>
          <w:lang w:val="pt-BR"/>
        </w:rPr>
        <w:t xml:space="preserve"> não representa preferência comercial, mas sim uma </w:t>
      </w:r>
      <w:r w:rsidRPr="00431A7A">
        <w:rPr>
          <w:bCs/>
          <w:color w:val="000000"/>
          <w:sz w:val="20"/>
          <w:szCs w:val="20"/>
          <w:lang w:val="pt-BR"/>
        </w:rPr>
        <w:t>exigência técnica indispensável</w:t>
      </w:r>
      <w:r w:rsidRPr="00431A7A">
        <w:rPr>
          <w:color w:val="000000"/>
          <w:sz w:val="20"/>
          <w:szCs w:val="20"/>
          <w:lang w:val="pt-BR"/>
        </w:rPr>
        <w:t xml:space="preserve"> para garantir a plena continuidade, segurança e qualidade dos serviços de diagnóstico por imagem prestados pela Fundação Hospitalar de Saúde Municipal de Ibaiti.</w:t>
      </w:r>
    </w:p>
    <w:p w14:paraId="29D4292C" w14:textId="77777777" w:rsidR="003A1C7D" w:rsidRDefault="003A1C7D" w:rsidP="003A1C7D">
      <w:pPr>
        <w:pStyle w:val="ParagraphStyle"/>
        <w:ind w:left="284"/>
        <w:jc w:val="both"/>
        <w:rPr>
          <w:color w:val="000000"/>
          <w:sz w:val="20"/>
          <w:szCs w:val="20"/>
          <w:lang w:val="pt-BR"/>
        </w:rPr>
      </w:pPr>
    </w:p>
    <w:p w14:paraId="4B3C430B" w14:textId="77777777" w:rsidR="003A1C7D" w:rsidRPr="00431A7A" w:rsidRDefault="003A1C7D" w:rsidP="003A1C7D">
      <w:pPr>
        <w:pStyle w:val="ParagraphStyle"/>
        <w:ind w:left="284"/>
        <w:jc w:val="both"/>
        <w:rPr>
          <w:color w:val="000000"/>
          <w:sz w:val="20"/>
          <w:szCs w:val="20"/>
          <w:lang w:val="pt-BR"/>
        </w:rPr>
      </w:pPr>
      <w:r>
        <w:rPr>
          <w:b/>
          <w:bCs/>
          <w:color w:val="000000"/>
          <w:sz w:val="20"/>
          <w:szCs w:val="20"/>
          <w:lang w:val="pt-BR"/>
        </w:rPr>
        <w:t>5</w:t>
      </w:r>
      <w:r w:rsidRPr="00431A7A">
        <w:rPr>
          <w:b/>
          <w:bCs/>
          <w:color w:val="000000"/>
          <w:sz w:val="20"/>
          <w:szCs w:val="20"/>
          <w:lang w:val="pt-BR"/>
        </w:rPr>
        <w:t>.3.</w:t>
      </w:r>
      <w:r>
        <w:rPr>
          <w:color w:val="000000"/>
          <w:sz w:val="20"/>
          <w:szCs w:val="20"/>
          <w:lang w:val="pt-BR"/>
        </w:rPr>
        <w:t xml:space="preserve"> </w:t>
      </w:r>
      <w:r w:rsidRPr="00431A7A">
        <w:rPr>
          <w:color w:val="000000"/>
          <w:sz w:val="20"/>
          <w:szCs w:val="20"/>
          <w:lang w:val="pt-BR"/>
        </w:rPr>
        <w:t xml:space="preserve">Diante do exposto, a especificação do </w:t>
      </w:r>
      <w:r w:rsidRPr="00431A7A">
        <w:rPr>
          <w:bCs/>
          <w:color w:val="000000"/>
          <w:sz w:val="20"/>
          <w:szCs w:val="20"/>
          <w:lang w:val="pt-BR"/>
        </w:rPr>
        <w:t>Detector Digital de Raios X LOTUS Healthcare, modelo FXRD 3643VAW</w:t>
      </w:r>
      <w:r w:rsidRPr="00431A7A">
        <w:rPr>
          <w:color w:val="000000"/>
          <w:sz w:val="20"/>
          <w:szCs w:val="20"/>
          <w:lang w:val="pt-BR"/>
        </w:rPr>
        <w:t xml:space="preserve">, revela-se necessária para assegurar total compatibilidade com o conjunto radiológico atualmente instalado nesta Fundação, garantindo a adequada prestação dos serviços de radiologia e, consequentemente, o </w:t>
      </w:r>
      <w:r w:rsidRPr="00431A7A">
        <w:rPr>
          <w:bCs/>
          <w:color w:val="000000"/>
          <w:sz w:val="20"/>
          <w:szCs w:val="20"/>
          <w:lang w:val="pt-BR"/>
        </w:rPr>
        <w:t>restabelecimento completo das atividades do setor</w:t>
      </w:r>
      <w:r w:rsidRPr="00431A7A">
        <w:rPr>
          <w:color w:val="000000"/>
          <w:sz w:val="20"/>
          <w:szCs w:val="20"/>
          <w:lang w:val="pt-BR"/>
        </w:rPr>
        <w:t xml:space="preserve">, permitindo também o </w:t>
      </w:r>
      <w:r w:rsidRPr="00431A7A">
        <w:rPr>
          <w:bCs/>
          <w:color w:val="000000"/>
          <w:sz w:val="20"/>
          <w:szCs w:val="20"/>
          <w:lang w:val="pt-BR"/>
        </w:rPr>
        <w:t>envio da atual placa para manutenção sem necessidade de interrupção dos serviços</w:t>
      </w:r>
      <w:r w:rsidRPr="00431A7A">
        <w:rPr>
          <w:color w:val="000000"/>
          <w:sz w:val="20"/>
          <w:szCs w:val="20"/>
          <w:lang w:val="pt-BR"/>
        </w:rPr>
        <w:t>.</w:t>
      </w:r>
    </w:p>
    <w:p w14:paraId="61E4D077" w14:textId="77777777" w:rsidR="003A1C7D" w:rsidRDefault="003A1C7D" w:rsidP="003A1C7D">
      <w:pPr>
        <w:pStyle w:val="ParagraphStyle"/>
        <w:ind w:left="570"/>
        <w:jc w:val="both"/>
        <w:rPr>
          <w:rFonts w:ascii="Times New Roman" w:hAnsi="Times New Roman" w:cs="Times New Roman"/>
          <w:color w:val="000000"/>
          <w:sz w:val="20"/>
          <w:szCs w:val="20"/>
        </w:rPr>
      </w:pPr>
    </w:p>
    <w:p w14:paraId="221E4C69" w14:textId="77777777" w:rsidR="003A1C7D" w:rsidRDefault="003A1C7D" w:rsidP="003A1C7D">
      <w:pPr>
        <w:pStyle w:val="ParagraphStyle"/>
        <w:pBdr>
          <w:top w:val="single" w:sz="6" w:space="0" w:color="000000"/>
          <w:bottom w:val="single" w:sz="6" w:space="0" w:color="000000"/>
        </w:pBdr>
        <w:jc w:val="both"/>
        <w:rPr>
          <w:b/>
          <w:bCs/>
          <w:sz w:val="22"/>
          <w:szCs w:val="22"/>
        </w:rPr>
      </w:pPr>
      <w:r>
        <w:rPr>
          <w:b/>
          <w:bCs/>
          <w:sz w:val="22"/>
          <w:szCs w:val="22"/>
          <w:lang w:val="pt-BR"/>
        </w:rPr>
        <w:t>6</w:t>
      </w:r>
      <w:r>
        <w:rPr>
          <w:b/>
          <w:bCs/>
          <w:sz w:val="22"/>
          <w:szCs w:val="22"/>
        </w:rPr>
        <w:t xml:space="preserve">. – </w:t>
      </w:r>
      <w:r>
        <w:rPr>
          <w:b/>
          <w:bCs/>
          <w:sz w:val="22"/>
          <w:szCs w:val="22"/>
          <w:lang w:val="pt-BR"/>
        </w:rPr>
        <w:t>GARANTIAS LEGAL/TÉCNICA E ASSISTÊNCIA TÉCNICA</w:t>
      </w:r>
      <w:r>
        <w:rPr>
          <w:b/>
          <w:bCs/>
          <w:sz w:val="22"/>
          <w:szCs w:val="22"/>
        </w:rPr>
        <w:t xml:space="preserve"> </w:t>
      </w:r>
    </w:p>
    <w:p w14:paraId="7F661030" w14:textId="77777777" w:rsidR="003A1C7D" w:rsidRDefault="003A1C7D" w:rsidP="003A1C7D">
      <w:pPr>
        <w:pStyle w:val="ParagraphStyle"/>
        <w:ind w:left="570"/>
        <w:jc w:val="both"/>
        <w:rPr>
          <w:rFonts w:ascii="Times New Roman" w:hAnsi="Times New Roman" w:cs="Times New Roman"/>
          <w:sz w:val="20"/>
          <w:szCs w:val="20"/>
        </w:rPr>
      </w:pPr>
    </w:p>
    <w:p w14:paraId="0987FC8C" w14:textId="77777777" w:rsidR="003A1C7D" w:rsidRDefault="003A1C7D" w:rsidP="003A1C7D">
      <w:pPr>
        <w:pStyle w:val="ParagraphStyle"/>
        <w:ind w:left="284"/>
        <w:jc w:val="both"/>
        <w:rPr>
          <w:sz w:val="20"/>
          <w:szCs w:val="20"/>
          <w:lang w:val="pt-BR"/>
        </w:rPr>
      </w:pPr>
      <w:r>
        <w:rPr>
          <w:b/>
          <w:bCs/>
          <w:sz w:val="20"/>
          <w:szCs w:val="20"/>
          <w:lang w:val="pt-BR"/>
        </w:rPr>
        <w:t>6</w:t>
      </w:r>
      <w:r w:rsidRPr="008E565A">
        <w:rPr>
          <w:b/>
          <w:bCs/>
          <w:sz w:val="20"/>
          <w:szCs w:val="20"/>
          <w:lang w:val="pt-BR"/>
        </w:rPr>
        <w:t>.1.</w:t>
      </w:r>
      <w:r>
        <w:rPr>
          <w:sz w:val="20"/>
          <w:szCs w:val="20"/>
          <w:lang w:val="pt-BR"/>
        </w:rPr>
        <w:t xml:space="preserve"> </w:t>
      </w:r>
      <w:r w:rsidRPr="00137291">
        <w:rPr>
          <w:sz w:val="20"/>
          <w:szCs w:val="20"/>
          <w:lang w:val="pt-BR"/>
        </w:rPr>
        <w:t>Todos</w:t>
      </w:r>
      <w:r>
        <w:rPr>
          <w:sz w:val="20"/>
          <w:szCs w:val="20"/>
          <w:lang w:val="pt-BR"/>
        </w:rPr>
        <w:t xml:space="preserve"> os</w:t>
      </w:r>
      <w:r w:rsidRPr="00137291">
        <w:rPr>
          <w:sz w:val="20"/>
          <w:szCs w:val="20"/>
          <w:lang w:val="pt-BR"/>
        </w:rPr>
        <w:t xml:space="preserve"> itens descritos neste Termo de Referência deverão ser produtos novos, nunca utilizados ou reformados. Dever</w:t>
      </w:r>
      <w:r>
        <w:rPr>
          <w:sz w:val="20"/>
          <w:szCs w:val="20"/>
          <w:lang w:val="pt-BR"/>
        </w:rPr>
        <w:t>ão</w:t>
      </w:r>
      <w:r w:rsidRPr="00137291">
        <w:rPr>
          <w:sz w:val="20"/>
          <w:szCs w:val="20"/>
          <w:lang w:val="pt-BR"/>
        </w:rPr>
        <w:t xml:space="preserve"> possuir garantia mínima de 12 (doze) meses</w:t>
      </w:r>
      <w:r>
        <w:rPr>
          <w:sz w:val="20"/>
          <w:szCs w:val="20"/>
          <w:lang w:val="pt-BR"/>
        </w:rPr>
        <w:t>, ou 24 (vinte e quatro) meses</w:t>
      </w:r>
      <w:r w:rsidRPr="00137291">
        <w:rPr>
          <w:sz w:val="20"/>
          <w:szCs w:val="20"/>
          <w:lang w:val="pt-BR"/>
        </w:rPr>
        <w:t xml:space="preserve"> do fornecedor para defeitos de fábrica</w:t>
      </w:r>
      <w:r>
        <w:rPr>
          <w:sz w:val="20"/>
          <w:szCs w:val="20"/>
          <w:lang w:val="pt-BR"/>
        </w:rPr>
        <w:t>, conforme descritivo do objeto</w:t>
      </w:r>
      <w:r w:rsidRPr="00137291">
        <w:rPr>
          <w:sz w:val="20"/>
          <w:szCs w:val="20"/>
          <w:lang w:val="pt-BR"/>
        </w:rPr>
        <w:t>.</w:t>
      </w:r>
    </w:p>
    <w:p w14:paraId="40F04B1F" w14:textId="77777777" w:rsidR="003A1C7D" w:rsidRPr="00137291" w:rsidRDefault="003A1C7D" w:rsidP="003A1C7D">
      <w:pPr>
        <w:pStyle w:val="ParagraphStyle"/>
        <w:ind w:left="284"/>
        <w:jc w:val="both"/>
        <w:rPr>
          <w:sz w:val="20"/>
          <w:szCs w:val="20"/>
          <w:lang w:val="pt-BR"/>
        </w:rPr>
      </w:pPr>
    </w:p>
    <w:p w14:paraId="5D7EA9F2" w14:textId="77777777" w:rsidR="003A1C7D" w:rsidRDefault="003A1C7D" w:rsidP="003A1C7D">
      <w:pPr>
        <w:pStyle w:val="ParagraphStyle"/>
        <w:ind w:left="284"/>
        <w:jc w:val="both"/>
        <w:rPr>
          <w:sz w:val="20"/>
          <w:szCs w:val="20"/>
          <w:lang w:val="pt-BR"/>
        </w:rPr>
      </w:pPr>
      <w:r>
        <w:rPr>
          <w:b/>
          <w:bCs/>
          <w:sz w:val="20"/>
          <w:szCs w:val="20"/>
          <w:lang w:val="pt-BR"/>
        </w:rPr>
        <w:t>6</w:t>
      </w:r>
      <w:r w:rsidRPr="008E565A">
        <w:rPr>
          <w:b/>
          <w:bCs/>
          <w:sz w:val="20"/>
          <w:szCs w:val="20"/>
          <w:lang w:val="pt-BR"/>
        </w:rPr>
        <w:t>.2.</w:t>
      </w:r>
      <w:r>
        <w:rPr>
          <w:sz w:val="20"/>
          <w:szCs w:val="20"/>
          <w:lang w:val="pt-BR"/>
        </w:rPr>
        <w:t xml:space="preserve"> </w:t>
      </w:r>
      <w:r w:rsidRPr="00137291">
        <w:rPr>
          <w:sz w:val="20"/>
          <w:szCs w:val="20"/>
          <w:lang w:val="pt-BR"/>
        </w:rPr>
        <w:t xml:space="preserve">A garantia dos equipamentos consiste na reparação das eventuais falhas e na substituição de peças e componentes originais que se apresentem viciados ou defeituosos, durante todo o período de vigência da garantia. </w:t>
      </w:r>
    </w:p>
    <w:p w14:paraId="5F4A7FE7" w14:textId="77777777" w:rsidR="003A1C7D" w:rsidRPr="00137291" w:rsidRDefault="003A1C7D" w:rsidP="003A1C7D">
      <w:pPr>
        <w:pStyle w:val="ParagraphStyle"/>
        <w:ind w:left="284"/>
        <w:jc w:val="both"/>
        <w:rPr>
          <w:sz w:val="20"/>
          <w:szCs w:val="20"/>
          <w:lang w:val="pt-BR"/>
        </w:rPr>
      </w:pPr>
    </w:p>
    <w:p w14:paraId="4819BCB3" w14:textId="77777777" w:rsidR="003A1C7D" w:rsidRDefault="003A1C7D" w:rsidP="003A1C7D">
      <w:pPr>
        <w:pStyle w:val="ParagraphStyle"/>
        <w:ind w:left="284"/>
        <w:jc w:val="both"/>
        <w:rPr>
          <w:sz w:val="20"/>
          <w:szCs w:val="20"/>
          <w:lang w:val="pt-BR"/>
        </w:rPr>
      </w:pPr>
      <w:r>
        <w:rPr>
          <w:b/>
          <w:bCs/>
          <w:sz w:val="20"/>
          <w:szCs w:val="20"/>
          <w:lang w:val="pt-BR"/>
        </w:rPr>
        <w:t>6</w:t>
      </w:r>
      <w:r w:rsidRPr="008E565A">
        <w:rPr>
          <w:b/>
          <w:bCs/>
          <w:sz w:val="20"/>
          <w:szCs w:val="20"/>
          <w:lang w:val="pt-BR"/>
        </w:rPr>
        <w:t>.3.</w:t>
      </w:r>
      <w:r>
        <w:rPr>
          <w:sz w:val="20"/>
          <w:szCs w:val="20"/>
          <w:lang w:val="pt-BR"/>
        </w:rPr>
        <w:t xml:space="preserve"> </w:t>
      </w:r>
      <w:r w:rsidRPr="00137291">
        <w:rPr>
          <w:sz w:val="20"/>
          <w:szCs w:val="20"/>
          <w:lang w:val="pt-BR"/>
        </w:rPr>
        <w:t xml:space="preserve">A garantia deverá ser prestada, sem qualquer ônus adicional ao Município de Ibaiti, diretamente pelo fabricante, por sua rede de assistência técnica autorizada ou Contratada. </w:t>
      </w:r>
    </w:p>
    <w:p w14:paraId="1E68FB91" w14:textId="77777777" w:rsidR="003A1C7D" w:rsidRPr="00137291" w:rsidRDefault="003A1C7D" w:rsidP="003A1C7D">
      <w:pPr>
        <w:pStyle w:val="ParagraphStyle"/>
        <w:ind w:left="284"/>
        <w:jc w:val="both"/>
        <w:rPr>
          <w:sz w:val="20"/>
          <w:szCs w:val="20"/>
          <w:lang w:val="pt-BR"/>
        </w:rPr>
      </w:pPr>
    </w:p>
    <w:p w14:paraId="3C87A9AA" w14:textId="77777777" w:rsidR="003A1C7D" w:rsidRDefault="003A1C7D" w:rsidP="003A1C7D">
      <w:pPr>
        <w:pStyle w:val="ParagraphStyle"/>
        <w:ind w:left="284"/>
        <w:jc w:val="both"/>
        <w:rPr>
          <w:sz w:val="20"/>
          <w:szCs w:val="20"/>
          <w:lang w:val="pt-BR"/>
        </w:rPr>
      </w:pPr>
      <w:r>
        <w:rPr>
          <w:b/>
          <w:bCs/>
          <w:sz w:val="20"/>
          <w:szCs w:val="20"/>
          <w:lang w:val="pt-BR"/>
        </w:rPr>
        <w:t>6</w:t>
      </w:r>
      <w:r w:rsidRPr="008E565A">
        <w:rPr>
          <w:b/>
          <w:bCs/>
          <w:sz w:val="20"/>
          <w:szCs w:val="20"/>
          <w:lang w:val="pt-BR"/>
        </w:rPr>
        <w:t>.4.</w:t>
      </w:r>
      <w:r>
        <w:rPr>
          <w:sz w:val="20"/>
          <w:szCs w:val="20"/>
          <w:lang w:val="pt-BR"/>
        </w:rPr>
        <w:t xml:space="preserve"> </w:t>
      </w:r>
      <w:r w:rsidRPr="00137291">
        <w:rPr>
          <w:sz w:val="20"/>
          <w:szCs w:val="20"/>
          <w:lang w:val="pt-BR"/>
        </w:rPr>
        <w:t xml:space="preserve">Entende-se por "Assistência Técnica" aquela apta a solucionar eventuais problemas técnicos que venham a surgir durante o período de garantia. </w:t>
      </w:r>
    </w:p>
    <w:p w14:paraId="3B84BD3E" w14:textId="77777777" w:rsidR="003A1C7D" w:rsidRPr="00137291" w:rsidRDefault="003A1C7D" w:rsidP="003A1C7D">
      <w:pPr>
        <w:pStyle w:val="ParagraphStyle"/>
        <w:ind w:left="284"/>
        <w:jc w:val="both"/>
        <w:rPr>
          <w:sz w:val="20"/>
          <w:szCs w:val="20"/>
          <w:lang w:val="pt-BR"/>
        </w:rPr>
      </w:pPr>
    </w:p>
    <w:p w14:paraId="6E5CCF3C" w14:textId="77777777" w:rsidR="003A1C7D" w:rsidRDefault="003A1C7D" w:rsidP="003A1C7D">
      <w:pPr>
        <w:pStyle w:val="ParagraphStyle"/>
        <w:ind w:left="284"/>
        <w:jc w:val="both"/>
        <w:rPr>
          <w:sz w:val="20"/>
          <w:szCs w:val="20"/>
          <w:lang w:val="pt-BR"/>
        </w:rPr>
      </w:pPr>
      <w:r>
        <w:rPr>
          <w:b/>
          <w:bCs/>
          <w:sz w:val="20"/>
          <w:szCs w:val="20"/>
          <w:lang w:val="pt-BR"/>
        </w:rPr>
        <w:t>6</w:t>
      </w:r>
      <w:r w:rsidRPr="008E565A">
        <w:rPr>
          <w:b/>
          <w:bCs/>
          <w:sz w:val="20"/>
          <w:szCs w:val="20"/>
          <w:lang w:val="pt-BR"/>
        </w:rPr>
        <w:t>.5</w:t>
      </w:r>
      <w:r>
        <w:rPr>
          <w:sz w:val="20"/>
          <w:szCs w:val="20"/>
          <w:lang w:val="pt-BR"/>
        </w:rPr>
        <w:t xml:space="preserve">. </w:t>
      </w:r>
      <w:r w:rsidRPr="00137291">
        <w:rPr>
          <w:sz w:val="20"/>
          <w:szCs w:val="20"/>
          <w:lang w:val="pt-BR"/>
        </w:rPr>
        <w:t xml:space="preserve">A empresa PROPONENTE vencedora do certame deverá obrigatoriamente fornecer um número telefônico gratuito (0800) ou um endereço eletrônico do FABRICANTE do equipamento para Suporte técnico e abertura de chamados técnicos em língua Portuguesa; adicionalmente, caso preferir, poderá indicar também uma Assistência Técnica autorizada pelo FABRICANTE do equipamento; </w:t>
      </w:r>
    </w:p>
    <w:p w14:paraId="79871738" w14:textId="77777777" w:rsidR="003A1C7D" w:rsidRPr="00137291" w:rsidRDefault="003A1C7D" w:rsidP="003A1C7D">
      <w:pPr>
        <w:pStyle w:val="ParagraphStyle"/>
        <w:ind w:left="284"/>
        <w:jc w:val="both"/>
        <w:rPr>
          <w:sz w:val="20"/>
          <w:szCs w:val="20"/>
          <w:lang w:val="pt-BR"/>
        </w:rPr>
      </w:pPr>
    </w:p>
    <w:p w14:paraId="4E92CB3C" w14:textId="77777777" w:rsidR="003A1C7D" w:rsidRDefault="003A1C7D" w:rsidP="003A1C7D">
      <w:pPr>
        <w:pStyle w:val="ParagraphStyle"/>
        <w:ind w:left="284"/>
        <w:jc w:val="both"/>
        <w:rPr>
          <w:sz w:val="20"/>
          <w:szCs w:val="20"/>
          <w:lang w:val="pt-BR"/>
        </w:rPr>
      </w:pPr>
      <w:r>
        <w:rPr>
          <w:b/>
          <w:bCs/>
          <w:sz w:val="20"/>
          <w:szCs w:val="20"/>
          <w:lang w:val="pt-BR"/>
        </w:rPr>
        <w:t>6</w:t>
      </w:r>
      <w:r w:rsidRPr="008E565A">
        <w:rPr>
          <w:b/>
          <w:bCs/>
          <w:sz w:val="20"/>
          <w:szCs w:val="20"/>
          <w:lang w:val="pt-BR"/>
        </w:rPr>
        <w:t>.6.</w:t>
      </w:r>
      <w:r>
        <w:rPr>
          <w:sz w:val="20"/>
          <w:szCs w:val="20"/>
          <w:lang w:val="pt-BR"/>
        </w:rPr>
        <w:t xml:space="preserve"> </w:t>
      </w:r>
      <w:r w:rsidRPr="00137291">
        <w:rPr>
          <w:sz w:val="20"/>
          <w:szCs w:val="20"/>
          <w:lang w:val="pt-BR"/>
        </w:rPr>
        <w:t xml:space="preserve">As substituições de peças decorrentes da garantia não geram quaisquer ônus para a adquirente; </w:t>
      </w:r>
    </w:p>
    <w:p w14:paraId="708B9B6E" w14:textId="77777777" w:rsidR="003A1C7D" w:rsidRPr="00137291" w:rsidRDefault="003A1C7D" w:rsidP="003A1C7D">
      <w:pPr>
        <w:pStyle w:val="ParagraphStyle"/>
        <w:ind w:left="284"/>
        <w:jc w:val="both"/>
        <w:rPr>
          <w:sz w:val="20"/>
          <w:szCs w:val="20"/>
          <w:lang w:val="pt-BR"/>
        </w:rPr>
      </w:pPr>
    </w:p>
    <w:p w14:paraId="36D6B49C" w14:textId="77777777" w:rsidR="003A1C7D" w:rsidRDefault="003A1C7D" w:rsidP="003A1C7D">
      <w:pPr>
        <w:pStyle w:val="ParagraphStyle"/>
        <w:ind w:left="284"/>
        <w:jc w:val="both"/>
        <w:rPr>
          <w:sz w:val="20"/>
          <w:szCs w:val="20"/>
          <w:lang w:val="pt-BR"/>
        </w:rPr>
      </w:pPr>
      <w:r>
        <w:rPr>
          <w:b/>
          <w:bCs/>
          <w:sz w:val="20"/>
          <w:szCs w:val="20"/>
          <w:lang w:val="pt-BR"/>
        </w:rPr>
        <w:t>6</w:t>
      </w:r>
      <w:r w:rsidRPr="008E565A">
        <w:rPr>
          <w:b/>
          <w:bCs/>
          <w:sz w:val="20"/>
          <w:szCs w:val="20"/>
          <w:lang w:val="pt-BR"/>
        </w:rPr>
        <w:t>.7.</w:t>
      </w:r>
      <w:r>
        <w:rPr>
          <w:sz w:val="20"/>
          <w:szCs w:val="20"/>
          <w:lang w:val="pt-BR"/>
        </w:rPr>
        <w:t xml:space="preserve"> </w:t>
      </w:r>
      <w:r w:rsidRPr="00137291">
        <w:rPr>
          <w:sz w:val="20"/>
          <w:szCs w:val="20"/>
          <w:lang w:val="pt-BR"/>
        </w:rPr>
        <w:t xml:space="preserve">O fabricante e a CONTRATADA devem garantir a existência de peças para reposição, por um período não inferior ao de garantia. </w:t>
      </w:r>
    </w:p>
    <w:p w14:paraId="65DBA301" w14:textId="77777777" w:rsidR="003A1C7D" w:rsidRPr="00137291" w:rsidRDefault="003A1C7D" w:rsidP="003A1C7D">
      <w:pPr>
        <w:pStyle w:val="ParagraphStyle"/>
        <w:ind w:left="284"/>
        <w:jc w:val="both"/>
        <w:rPr>
          <w:sz w:val="20"/>
          <w:szCs w:val="20"/>
          <w:lang w:val="pt-BR"/>
        </w:rPr>
      </w:pPr>
    </w:p>
    <w:p w14:paraId="36095181" w14:textId="77777777" w:rsidR="003A1C7D" w:rsidRDefault="003A1C7D" w:rsidP="003A1C7D">
      <w:pPr>
        <w:pStyle w:val="ParagraphStyle"/>
        <w:ind w:left="284"/>
        <w:jc w:val="both"/>
        <w:rPr>
          <w:sz w:val="20"/>
          <w:szCs w:val="20"/>
          <w:lang w:val="pt-BR"/>
        </w:rPr>
      </w:pPr>
      <w:r>
        <w:rPr>
          <w:b/>
          <w:bCs/>
          <w:sz w:val="20"/>
          <w:szCs w:val="20"/>
          <w:lang w:val="pt-BR"/>
        </w:rPr>
        <w:t>6</w:t>
      </w:r>
      <w:r w:rsidRPr="008E565A">
        <w:rPr>
          <w:b/>
          <w:bCs/>
          <w:sz w:val="20"/>
          <w:szCs w:val="20"/>
          <w:lang w:val="pt-BR"/>
        </w:rPr>
        <w:t>.8.</w:t>
      </w:r>
      <w:r>
        <w:rPr>
          <w:sz w:val="20"/>
          <w:szCs w:val="20"/>
          <w:lang w:val="pt-BR"/>
        </w:rPr>
        <w:t xml:space="preserve"> </w:t>
      </w:r>
      <w:r w:rsidRPr="00137291">
        <w:rPr>
          <w:sz w:val="20"/>
          <w:szCs w:val="20"/>
          <w:lang w:val="pt-BR"/>
        </w:rPr>
        <w:t xml:space="preserve">Deverão ser fornecidos manuais técnicos do usuário e de referência em língua portuguesa, contendo todas as informações sobre os produtos com as instruções para instalação, configuração, operação e administração; </w:t>
      </w:r>
    </w:p>
    <w:p w14:paraId="1E888A2C" w14:textId="77777777" w:rsidR="003A1C7D" w:rsidRPr="00137291" w:rsidRDefault="003A1C7D" w:rsidP="003A1C7D">
      <w:pPr>
        <w:pStyle w:val="ParagraphStyle"/>
        <w:ind w:left="284"/>
        <w:jc w:val="both"/>
        <w:rPr>
          <w:sz w:val="20"/>
          <w:szCs w:val="20"/>
          <w:lang w:val="pt-BR"/>
        </w:rPr>
      </w:pPr>
    </w:p>
    <w:p w14:paraId="77297852" w14:textId="77777777" w:rsidR="003A1C7D" w:rsidRDefault="003A1C7D" w:rsidP="003A1C7D">
      <w:pPr>
        <w:pStyle w:val="ParagraphStyle"/>
        <w:ind w:left="284"/>
        <w:jc w:val="both"/>
        <w:rPr>
          <w:sz w:val="20"/>
          <w:szCs w:val="20"/>
          <w:lang w:val="pt-BR"/>
        </w:rPr>
      </w:pPr>
      <w:r>
        <w:rPr>
          <w:b/>
          <w:bCs/>
          <w:sz w:val="20"/>
          <w:szCs w:val="20"/>
          <w:lang w:val="pt-BR"/>
        </w:rPr>
        <w:t>6</w:t>
      </w:r>
      <w:r w:rsidRPr="008E565A">
        <w:rPr>
          <w:b/>
          <w:bCs/>
          <w:sz w:val="20"/>
          <w:szCs w:val="20"/>
          <w:lang w:val="pt-BR"/>
        </w:rPr>
        <w:t>.9.</w:t>
      </w:r>
      <w:r>
        <w:rPr>
          <w:sz w:val="20"/>
          <w:szCs w:val="20"/>
          <w:lang w:val="pt-BR"/>
        </w:rPr>
        <w:t xml:space="preserve"> </w:t>
      </w:r>
      <w:r w:rsidRPr="00137291">
        <w:rPr>
          <w:sz w:val="20"/>
          <w:szCs w:val="20"/>
          <w:lang w:val="pt-BR"/>
        </w:rPr>
        <w:t xml:space="preserve">Toda e qualquer peça ou componente consertado ou substituído, fica automaticamente garantido até o final da garantia; </w:t>
      </w:r>
    </w:p>
    <w:p w14:paraId="0CF9E6CA" w14:textId="77777777" w:rsidR="003A1C7D" w:rsidRPr="00137291" w:rsidRDefault="003A1C7D" w:rsidP="003A1C7D">
      <w:pPr>
        <w:pStyle w:val="ParagraphStyle"/>
        <w:ind w:left="284"/>
        <w:jc w:val="both"/>
        <w:rPr>
          <w:sz w:val="20"/>
          <w:szCs w:val="20"/>
          <w:lang w:val="pt-BR"/>
        </w:rPr>
      </w:pPr>
    </w:p>
    <w:p w14:paraId="6A1796BE" w14:textId="77777777" w:rsidR="003A1C7D" w:rsidRDefault="003A1C7D" w:rsidP="003A1C7D">
      <w:pPr>
        <w:pStyle w:val="ParagraphStyle"/>
        <w:ind w:left="284"/>
        <w:jc w:val="both"/>
        <w:rPr>
          <w:sz w:val="20"/>
          <w:szCs w:val="20"/>
          <w:lang w:val="pt-BR"/>
        </w:rPr>
      </w:pPr>
      <w:r>
        <w:rPr>
          <w:b/>
          <w:bCs/>
          <w:sz w:val="20"/>
          <w:szCs w:val="20"/>
          <w:lang w:val="pt-BR"/>
        </w:rPr>
        <w:t>6.</w:t>
      </w:r>
      <w:r w:rsidRPr="008E565A">
        <w:rPr>
          <w:b/>
          <w:bCs/>
          <w:sz w:val="20"/>
          <w:szCs w:val="20"/>
          <w:lang w:val="pt-BR"/>
        </w:rPr>
        <w:t>10</w:t>
      </w:r>
      <w:r>
        <w:rPr>
          <w:sz w:val="20"/>
          <w:szCs w:val="20"/>
          <w:lang w:val="pt-BR"/>
        </w:rPr>
        <w:t xml:space="preserve">. </w:t>
      </w:r>
      <w:r w:rsidRPr="00816396">
        <w:rPr>
          <w:b/>
          <w:bCs/>
          <w:sz w:val="20"/>
          <w:szCs w:val="20"/>
          <w:lang w:val="pt-BR"/>
        </w:rPr>
        <w:t>A CONTRATADA deverá prestar Assistência técnica, sem custo adicional, que deverá ser realizada em até 48 (quarenta e oito) horas após a comunicação oficial do defeito/vício no equipamento.</w:t>
      </w:r>
    </w:p>
    <w:p w14:paraId="25FEDC2E" w14:textId="77777777" w:rsidR="003A1C7D" w:rsidRPr="00B46C9B" w:rsidRDefault="003A1C7D" w:rsidP="003A1C7D">
      <w:pPr>
        <w:pStyle w:val="ParagraphStyle"/>
        <w:ind w:left="570"/>
        <w:jc w:val="both"/>
        <w:rPr>
          <w:sz w:val="20"/>
          <w:szCs w:val="20"/>
          <w:lang w:val="pt-BR"/>
        </w:rPr>
      </w:pPr>
    </w:p>
    <w:p w14:paraId="3D518C6E" w14:textId="77777777" w:rsidR="003A1C7D" w:rsidRDefault="003A1C7D" w:rsidP="003A1C7D">
      <w:pPr>
        <w:pStyle w:val="ParagraphStyle"/>
        <w:pBdr>
          <w:top w:val="single" w:sz="6" w:space="2" w:color="000000"/>
          <w:bottom w:val="single" w:sz="6" w:space="0" w:color="000000"/>
        </w:pBdr>
        <w:jc w:val="both"/>
        <w:rPr>
          <w:b/>
          <w:bCs/>
          <w:sz w:val="22"/>
          <w:szCs w:val="22"/>
        </w:rPr>
      </w:pPr>
      <w:r>
        <w:rPr>
          <w:b/>
          <w:bCs/>
          <w:sz w:val="22"/>
          <w:szCs w:val="22"/>
        </w:rPr>
        <w:t>7. - ACOMPANHAMENTO DA EXECUÇÃO DO CONTRATO</w:t>
      </w:r>
    </w:p>
    <w:p w14:paraId="7C8528E1" w14:textId="77777777" w:rsidR="003A1C7D" w:rsidRDefault="003A1C7D" w:rsidP="003A1C7D">
      <w:pPr>
        <w:pStyle w:val="ParagraphStyle"/>
        <w:ind w:left="570"/>
        <w:jc w:val="both"/>
        <w:rPr>
          <w:color w:val="000000"/>
          <w:sz w:val="20"/>
          <w:szCs w:val="20"/>
        </w:rPr>
      </w:pPr>
    </w:p>
    <w:p w14:paraId="1B7E4689" w14:textId="77777777" w:rsidR="003A1C7D" w:rsidRDefault="003A1C7D" w:rsidP="003A1C7D">
      <w:pPr>
        <w:pStyle w:val="ParagraphStyle"/>
        <w:ind w:left="284"/>
        <w:jc w:val="both"/>
        <w:rPr>
          <w:color w:val="000000"/>
          <w:sz w:val="20"/>
          <w:szCs w:val="20"/>
        </w:rPr>
      </w:pPr>
      <w:r>
        <w:rPr>
          <w:b/>
          <w:bCs/>
          <w:color w:val="000000"/>
          <w:sz w:val="20"/>
          <w:szCs w:val="20"/>
        </w:rPr>
        <w:t>7.1 -</w:t>
      </w:r>
      <w:r>
        <w:rPr>
          <w:color w:val="000000"/>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Pr>
          <w:i/>
          <w:iCs/>
          <w:color w:val="000000"/>
          <w:sz w:val="20"/>
          <w:szCs w:val="20"/>
        </w:rPr>
        <w:t>caput</w:t>
      </w:r>
      <w:r>
        <w:rPr>
          <w:color w:val="000000"/>
          <w:sz w:val="20"/>
          <w:szCs w:val="20"/>
        </w:rPr>
        <w:t>).</w:t>
      </w:r>
    </w:p>
    <w:p w14:paraId="5664C6EA" w14:textId="77777777" w:rsidR="003A1C7D" w:rsidRDefault="003A1C7D" w:rsidP="003A1C7D">
      <w:pPr>
        <w:pStyle w:val="ParagraphStyle"/>
        <w:ind w:left="284"/>
        <w:jc w:val="both"/>
        <w:rPr>
          <w:color w:val="000000"/>
          <w:sz w:val="20"/>
          <w:szCs w:val="20"/>
        </w:rPr>
      </w:pPr>
    </w:p>
    <w:p w14:paraId="732FF458" w14:textId="77777777" w:rsidR="003A1C7D" w:rsidRDefault="003A1C7D" w:rsidP="003A1C7D">
      <w:pPr>
        <w:pStyle w:val="ParagraphStyle"/>
        <w:ind w:left="284"/>
        <w:jc w:val="both"/>
        <w:rPr>
          <w:color w:val="000000"/>
          <w:sz w:val="20"/>
          <w:szCs w:val="20"/>
        </w:rPr>
      </w:pPr>
      <w:r>
        <w:rPr>
          <w:b/>
          <w:bCs/>
          <w:color w:val="000000"/>
          <w:sz w:val="20"/>
          <w:szCs w:val="20"/>
        </w:rPr>
        <w:t>7.2 -</w:t>
      </w:r>
      <w:r>
        <w:rPr>
          <w:color w:val="000000"/>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11BDBF0B" w14:textId="77777777" w:rsidR="003A1C7D" w:rsidRDefault="003A1C7D" w:rsidP="003A1C7D">
      <w:pPr>
        <w:pStyle w:val="ParagraphStyle"/>
        <w:ind w:left="284"/>
        <w:jc w:val="both"/>
        <w:rPr>
          <w:color w:val="000000"/>
          <w:sz w:val="20"/>
          <w:szCs w:val="20"/>
        </w:rPr>
      </w:pPr>
    </w:p>
    <w:p w14:paraId="3756D234" w14:textId="77777777" w:rsidR="003A1C7D" w:rsidRDefault="003A1C7D" w:rsidP="003A1C7D">
      <w:pPr>
        <w:pStyle w:val="ParagraphStyle"/>
        <w:ind w:left="284"/>
        <w:jc w:val="both"/>
        <w:rPr>
          <w:color w:val="000000"/>
          <w:sz w:val="20"/>
          <w:szCs w:val="20"/>
        </w:rPr>
      </w:pPr>
      <w:r>
        <w:rPr>
          <w:b/>
          <w:bCs/>
          <w:color w:val="000000"/>
          <w:sz w:val="20"/>
          <w:szCs w:val="20"/>
        </w:rPr>
        <w:t>7.3 -</w:t>
      </w:r>
      <w:r>
        <w:rPr>
          <w:color w:val="000000"/>
          <w:sz w:val="20"/>
          <w:szCs w:val="20"/>
        </w:rPr>
        <w:t xml:space="preserve"> A execução do contrato deverá ser acompanhada e fiscalizada pelo(s) fiscal(</w:t>
      </w:r>
      <w:proofErr w:type="spellStart"/>
      <w:r>
        <w:rPr>
          <w:color w:val="000000"/>
          <w:sz w:val="20"/>
          <w:szCs w:val="20"/>
        </w:rPr>
        <w:t>is</w:t>
      </w:r>
      <w:proofErr w:type="spellEnd"/>
      <w:r>
        <w:rPr>
          <w:color w:val="000000"/>
          <w:sz w:val="20"/>
          <w:szCs w:val="20"/>
        </w:rPr>
        <w:t>) do contrato, ou pelos respectivos substitutos (Lei nº 14.133/21, art. 117, </w:t>
      </w:r>
      <w:r>
        <w:rPr>
          <w:i/>
          <w:iCs/>
          <w:color w:val="000000"/>
          <w:sz w:val="20"/>
          <w:szCs w:val="20"/>
        </w:rPr>
        <w:t>caput</w:t>
      </w:r>
      <w:r>
        <w:rPr>
          <w:color w:val="000000"/>
          <w:sz w:val="20"/>
          <w:szCs w:val="20"/>
        </w:rPr>
        <w:t>).</w:t>
      </w:r>
    </w:p>
    <w:p w14:paraId="18CADA21" w14:textId="77777777" w:rsidR="003A1C7D" w:rsidRDefault="003A1C7D" w:rsidP="003A1C7D">
      <w:pPr>
        <w:pStyle w:val="ParagraphStyle"/>
        <w:ind w:left="284"/>
        <w:jc w:val="both"/>
        <w:rPr>
          <w:color w:val="000000"/>
          <w:sz w:val="20"/>
          <w:szCs w:val="20"/>
        </w:rPr>
      </w:pPr>
    </w:p>
    <w:p w14:paraId="391ED12C" w14:textId="77777777" w:rsidR="003A1C7D" w:rsidRDefault="003A1C7D" w:rsidP="003A1C7D">
      <w:pPr>
        <w:pStyle w:val="ParagraphStyle"/>
        <w:ind w:left="284"/>
        <w:jc w:val="both"/>
        <w:rPr>
          <w:color w:val="000000"/>
          <w:sz w:val="20"/>
          <w:szCs w:val="20"/>
        </w:rPr>
      </w:pPr>
      <w:r>
        <w:rPr>
          <w:b/>
          <w:bCs/>
          <w:color w:val="000000"/>
          <w:sz w:val="20"/>
          <w:szCs w:val="20"/>
        </w:rPr>
        <w:t>7.4 -</w:t>
      </w:r>
      <w:r>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6E4B4CC3" w14:textId="77777777" w:rsidR="003A1C7D" w:rsidRDefault="003A1C7D" w:rsidP="003A1C7D">
      <w:pPr>
        <w:pStyle w:val="ParagraphStyle"/>
        <w:ind w:left="284"/>
        <w:jc w:val="both"/>
        <w:rPr>
          <w:color w:val="000000"/>
          <w:sz w:val="20"/>
          <w:szCs w:val="20"/>
        </w:rPr>
      </w:pPr>
    </w:p>
    <w:p w14:paraId="59CCD57E" w14:textId="77777777" w:rsidR="003A1C7D" w:rsidRDefault="003A1C7D" w:rsidP="003A1C7D">
      <w:pPr>
        <w:pStyle w:val="ParagraphStyle"/>
        <w:ind w:left="284"/>
        <w:jc w:val="both"/>
        <w:rPr>
          <w:color w:val="000000"/>
          <w:sz w:val="20"/>
          <w:szCs w:val="20"/>
        </w:rPr>
      </w:pPr>
      <w:r>
        <w:rPr>
          <w:b/>
          <w:bCs/>
          <w:color w:val="000000"/>
          <w:sz w:val="20"/>
          <w:szCs w:val="20"/>
        </w:rPr>
        <w:t>7.5 -</w:t>
      </w:r>
      <w:r>
        <w:rPr>
          <w:color w:val="000000"/>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14:paraId="222717F8" w14:textId="77777777" w:rsidR="003A1C7D" w:rsidRDefault="003A1C7D" w:rsidP="003A1C7D">
      <w:pPr>
        <w:pStyle w:val="ParagraphStyle"/>
        <w:ind w:left="284"/>
        <w:jc w:val="both"/>
        <w:rPr>
          <w:color w:val="000000"/>
          <w:sz w:val="20"/>
          <w:szCs w:val="20"/>
        </w:rPr>
      </w:pPr>
    </w:p>
    <w:p w14:paraId="50CF4CB9" w14:textId="77777777" w:rsidR="003A1C7D" w:rsidRDefault="003A1C7D" w:rsidP="003A1C7D">
      <w:pPr>
        <w:pStyle w:val="ParagraphStyle"/>
        <w:ind w:left="284"/>
        <w:jc w:val="both"/>
        <w:rPr>
          <w:color w:val="000000"/>
          <w:sz w:val="20"/>
          <w:szCs w:val="20"/>
        </w:rPr>
      </w:pPr>
      <w:r>
        <w:rPr>
          <w:b/>
          <w:bCs/>
          <w:color w:val="000000"/>
          <w:sz w:val="20"/>
          <w:szCs w:val="20"/>
        </w:rPr>
        <w:t>7.6 -</w:t>
      </w:r>
      <w:r>
        <w:rPr>
          <w:color w:val="000000"/>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3BBF47EC" w14:textId="77777777" w:rsidR="003A1C7D" w:rsidRDefault="003A1C7D" w:rsidP="003A1C7D">
      <w:pPr>
        <w:pStyle w:val="ParagraphStyle"/>
        <w:ind w:left="284"/>
        <w:jc w:val="both"/>
        <w:rPr>
          <w:color w:val="000000"/>
          <w:sz w:val="20"/>
          <w:szCs w:val="20"/>
        </w:rPr>
      </w:pPr>
    </w:p>
    <w:p w14:paraId="34370619" w14:textId="77777777" w:rsidR="003A1C7D" w:rsidRDefault="003A1C7D" w:rsidP="003A1C7D">
      <w:pPr>
        <w:pStyle w:val="ParagraphStyle"/>
        <w:ind w:left="284"/>
        <w:jc w:val="both"/>
        <w:rPr>
          <w:color w:val="000000"/>
          <w:sz w:val="20"/>
          <w:szCs w:val="20"/>
        </w:rPr>
      </w:pPr>
      <w:r>
        <w:rPr>
          <w:b/>
          <w:bCs/>
          <w:color w:val="000000"/>
          <w:sz w:val="20"/>
          <w:szCs w:val="20"/>
        </w:rPr>
        <w:t>7.7 -</w:t>
      </w:r>
      <w:r>
        <w:rPr>
          <w:color w:val="000000"/>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3DF1ACFF" w14:textId="77777777" w:rsidR="003A1C7D" w:rsidRDefault="003A1C7D" w:rsidP="003A1C7D">
      <w:pPr>
        <w:pStyle w:val="ParagraphStyle"/>
        <w:ind w:left="284"/>
        <w:jc w:val="both"/>
        <w:rPr>
          <w:color w:val="000000"/>
          <w:sz w:val="20"/>
          <w:szCs w:val="20"/>
        </w:rPr>
      </w:pPr>
    </w:p>
    <w:p w14:paraId="7B868A26" w14:textId="77777777" w:rsidR="003A1C7D" w:rsidRDefault="003A1C7D" w:rsidP="003A1C7D">
      <w:pPr>
        <w:pStyle w:val="ParagraphStyle"/>
        <w:ind w:left="284"/>
        <w:jc w:val="both"/>
        <w:rPr>
          <w:color w:val="000000"/>
          <w:sz w:val="20"/>
          <w:szCs w:val="20"/>
        </w:rPr>
      </w:pPr>
      <w:r>
        <w:rPr>
          <w:b/>
          <w:bCs/>
          <w:color w:val="000000"/>
          <w:sz w:val="20"/>
          <w:szCs w:val="20"/>
        </w:rPr>
        <w:t>7.8 -</w:t>
      </w:r>
      <w:r>
        <w:rPr>
          <w:color w:val="000000"/>
          <w:sz w:val="20"/>
          <w:szCs w:val="20"/>
        </w:rPr>
        <w:t xml:space="preserve"> Somente a contratada será responsável pelos encargos trabalhistas, previdenciários, fiscais e comerciais resultantes da execução do contrato (Lei nº 14.133/21, art. 121, </w:t>
      </w:r>
      <w:r>
        <w:rPr>
          <w:i/>
          <w:iCs/>
          <w:color w:val="000000"/>
          <w:sz w:val="20"/>
          <w:szCs w:val="20"/>
        </w:rPr>
        <w:t>caput</w:t>
      </w:r>
      <w:r>
        <w:rPr>
          <w:color w:val="000000"/>
          <w:sz w:val="20"/>
          <w:szCs w:val="20"/>
        </w:rPr>
        <w:t>).</w:t>
      </w:r>
    </w:p>
    <w:p w14:paraId="736EDA00" w14:textId="77777777" w:rsidR="003A1C7D" w:rsidRDefault="003A1C7D" w:rsidP="003A1C7D">
      <w:pPr>
        <w:pStyle w:val="ParagraphStyle"/>
        <w:ind w:left="284"/>
        <w:jc w:val="both"/>
        <w:rPr>
          <w:color w:val="000000"/>
          <w:sz w:val="20"/>
          <w:szCs w:val="20"/>
        </w:rPr>
      </w:pPr>
    </w:p>
    <w:p w14:paraId="7EAE1820" w14:textId="77777777" w:rsidR="003A1C7D" w:rsidRDefault="003A1C7D" w:rsidP="003A1C7D">
      <w:pPr>
        <w:pStyle w:val="ParagraphStyle"/>
        <w:ind w:left="284"/>
        <w:jc w:val="both"/>
        <w:rPr>
          <w:color w:val="000000"/>
          <w:sz w:val="20"/>
          <w:szCs w:val="20"/>
        </w:rPr>
      </w:pPr>
      <w:r>
        <w:rPr>
          <w:b/>
          <w:bCs/>
          <w:color w:val="000000"/>
          <w:sz w:val="20"/>
          <w:szCs w:val="20"/>
        </w:rPr>
        <w:t>7.9 -</w:t>
      </w:r>
      <w:r>
        <w:rPr>
          <w:color w:val="000000"/>
          <w:sz w:val="20"/>
          <w:szCs w:val="20"/>
        </w:rPr>
        <w:t xml:space="preserve"> A inadimplência da contratada em relação aos encargos trabalhistas, fiscais e comerciais não </w:t>
      </w:r>
      <w:r>
        <w:rPr>
          <w:color w:val="000000"/>
          <w:sz w:val="20"/>
          <w:szCs w:val="20"/>
        </w:rPr>
        <w:lastRenderedPageBreak/>
        <w:t>transferirá à Administração a responsabilidade pelo seu pagamento e não poderá onerar o objeto do contrato (Lei nº 14.133/21, art. 121, §1º).</w:t>
      </w:r>
    </w:p>
    <w:p w14:paraId="77E073A4" w14:textId="77777777" w:rsidR="003A1C7D" w:rsidRDefault="003A1C7D" w:rsidP="003A1C7D">
      <w:pPr>
        <w:pStyle w:val="ParagraphStyle"/>
        <w:ind w:left="284"/>
        <w:jc w:val="both"/>
        <w:rPr>
          <w:color w:val="000000"/>
          <w:sz w:val="20"/>
          <w:szCs w:val="20"/>
        </w:rPr>
      </w:pPr>
    </w:p>
    <w:p w14:paraId="78C149B2" w14:textId="77777777" w:rsidR="003A1C7D" w:rsidRDefault="003A1C7D" w:rsidP="003A1C7D">
      <w:pPr>
        <w:pStyle w:val="ParagraphStyle"/>
        <w:ind w:left="284"/>
        <w:jc w:val="both"/>
        <w:rPr>
          <w:color w:val="000000"/>
          <w:sz w:val="20"/>
          <w:szCs w:val="20"/>
        </w:rPr>
      </w:pPr>
      <w:r>
        <w:rPr>
          <w:b/>
          <w:bCs/>
          <w:color w:val="000000"/>
          <w:sz w:val="20"/>
          <w:szCs w:val="20"/>
        </w:rPr>
        <w:t>7.10 -</w:t>
      </w:r>
      <w:r>
        <w:rPr>
          <w:color w:val="000000"/>
          <w:sz w:val="20"/>
          <w:szCs w:val="20"/>
        </w:rPr>
        <w:t xml:space="preserve"> Antes do pagamento da nota fiscal ou da fatura, deverá ser consultada a situação da empresa junto ao SICAF.</w:t>
      </w:r>
    </w:p>
    <w:p w14:paraId="2A3519E4" w14:textId="77777777" w:rsidR="003A1C7D" w:rsidRDefault="003A1C7D" w:rsidP="003A1C7D">
      <w:pPr>
        <w:pStyle w:val="ParagraphStyle"/>
        <w:ind w:left="284"/>
        <w:jc w:val="both"/>
        <w:rPr>
          <w:color w:val="000000"/>
          <w:sz w:val="20"/>
          <w:szCs w:val="20"/>
        </w:rPr>
      </w:pPr>
    </w:p>
    <w:p w14:paraId="522F0CC7" w14:textId="77777777" w:rsidR="003A1C7D" w:rsidRDefault="003A1C7D" w:rsidP="003A1C7D">
      <w:pPr>
        <w:pStyle w:val="ParagraphStyle"/>
        <w:ind w:left="284"/>
        <w:jc w:val="both"/>
        <w:rPr>
          <w:color w:val="000000"/>
          <w:sz w:val="20"/>
          <w:szCs w:val="20"/>
        </w:rPr>
      </w:pPr>
      <w:r>
        <w:rPr>
          <w:b/>
          <w:bCs/>
          <w:color w:val="000000"/>
          <w:sz w:val="20"/>
          <w:szCs w:val="20"/>
        </w:rPr>
        <w:t>7.11 -</w:t>
      </w:r>
      <w:r>
        <w:rPr>
          <w:color w:val="000000"/>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720A1D09" w14:textId="77777777" w:rsidR="003A1C7D" w:rsidRDefault="003A1C7D" w:rsidP="003A1C7D">
      <w:pPr>
        <w:pStyle w:val="ParagraphStyle"/>
        <w:ind w:left="851"/>
        <w:jc w:val="both"/>
        <w:rPr>
          <w:color w:val="000000"/>
          <w:sz w:val="20"/>
          <w:szCs w:val="20"/>
        </w:rPr>
      </w:pPr>
      <w:r>
        <w:rPr>
          <w:b/>
          <w:bCs/>
          <w:color w:val="000000"/>
          <w:sz w:val="20"/>
          <w:szCs w:val="20"/>
        </w:rPr>
        <w:t>a)</w:t>
      </w:r>
      <w:r>
        <w:rPr>
          <w:color w:val="000000"/>
          <w:sz w:val="20"/>
          <w:szCs w:val="20"/>
        </w:rPr>
        <w:t xml:space="preserve"> SICAF;  </w:t>
      </w:r>
    </w:p>
    <w:p w14:paraId="0908CDF2" w14:textId="77777777" w:rsidR="003A1C7D" w:rsidRDefault="003A1C7D" w:rsidP="003A1C7D">
      <w:pPr>
        <w:pStyle w:val="ParagraphStyle"/>
        <w:ind w:left="851"/>
        <w:jc w:val="both"/>
        <w:rPr>
          <w:color w:val="000000"/>
          <w:sz w:val="20"/>
          <w:szCs w:val="20"/>
        </w:rPr>
      </w:pPr>
      <w:r>
        <w:rPr>
          <w:b/>
          <w:bCs/>
          <w:color w:val="000000"/>
          <w:sz w:val="20"/>
          <w:szCs w:val="20"/>
        </w:rPr>
        <w:t>b)</w:t>
      </w:r>
      <w:r>
        <w:rPr>
          <w:color w:val="000000"/>
          <w:sz w:val="20"/>
          <w:szCs w:val="20"/>
        </w:rPr>
        <w:t xml:space="preserve"> Cadastro Nacional de Empresas Inidôneas e Suspensas - CEIS, mantido pela Controladoria-Geral da União (www.portaldatransparencia.gov.br/</w:t>
      </w:r>
      <w:proofErr w:type="spellStart"/>
      <w:r>
        <w:rPr>
          <w:color w:val="000000"/>
          <w:sz w:val="20"/>
          <w:szCs w:val="20"/>
        </w:rPr>
        <w:t>ceis</w:t>
      </w:r>
      <w:proofErr w:type="spellEnd"/>
      <w:r>
        <w:rPr>
          <w:color w:val="000000"/>
          <w:sz w:val="20"/>
          <w:szCs w:val="20"/>
        </w:rPr>
        <w:t>);</w:t>
      </w:r>
    </w:p>
    <w:p w14:paraId="31D17124" w14:textId="77777777" w:rsidR="003A1C7D" w:rsidRDefault="003A1C7D" w:rsidP="003A1C7D">
      <w:pPr>
        <w:pStyle w:val="ParagraphStyle"/>
        <w:ind w:left="851"/>
        <w:jc w:val="both"/>
        <w:rPr>
          <w:color w:val="000000"/>
          <w:sz w:val="20"/>
          <w:szCs w:val="20"/>
        </w:rPr>
      </w:pPr>
      <w:r>
        <w:rPr>
          <w:b/>
          <w:bCs/>
          <w:color w:val="000000"/>
          <w:sz w:val="20"/>
          <w:szCs w:val="20"/>
        </w:rPr>
        <w:t>c)</w:t>
      </w:r>
      <w:r>
        <w:rPr>
          <w:color w:val="000000"/>
          <w:sz w:val="20"/>
          <w:szCs w:val="20"/>
        </w:rPr>
        <w:t xml:space="preserve"> Cadastro Nacional de Empresas Punidas – CNEP, mantido pela Controladoria-Geral da União (https://www.portaltransparencia.gov.br/</w:t>
      </w:r>
      <w:proofErr w:type="spellStart"/>
      <w:r>
        <w:rPr>
          <w:color w:val="000000"/>
          <w:sz w:val="20"/>
          <w:szCs w:val="20"/>
        </w:rPr>
        <w:t>sancoes</w:t>
      </w:r>
      <w:proofErr w:type="spellEnd"/>
      <w:r>
        <w:rPr>
          <w:color w:val="000000"/>
          <w:sz w:val="20"/>
          <w:szCs w:val="20"/>
        </w:rPr>
        <w:t>/</w:t>
      </w:r>
      <w:proofErr w:type="spellStart"/>
      <w:r>
        <w:rPr>
          <w:color w:val="000000"/>
          <w:sz w:val="20"/>
          <w:szCs w:val="20"/>
        </w:rPr>
        <w:t>cnep</w:t>
      </w:r>
      <w:proofErr w:type="spellEnd"/>
      <w:r>
        <w:rPr>
          <w:color w:val="000000"/>
          <w:sz w:val="20"/>
          <w:szCs w:val="20"/>
        </w:rPr>
        <w:t>)</w:t>
      </w:r>
    </w:p>
    <w:p w14:paraId="4AEE3CB5" w14:textId="77777777" w:rsidR="003A1C7D" w:rsidRDefault="003A1C7D" w:rsidP="003A1C7D">
      <w:pPr>
        <w:pStyle w:val="ParagraphStyle"/>
        <w:ind w:left="284"/>
        <w:jc w:val="both"/>
        <w:rPr>
          <w:color w:val="000000"/>
          <w:sz w:val="20"/>
          <w:szCs w:val="20"/>
        </w:rPr>
      </w:pPr>
    </w:p>
    <w:p w14:paraId="309BC24C" w14:textId="77777777" w:rsidR="003A1C7D" w:rsidRDefault="003A1C7D" w:rsidP="003A1C7D">
      <w:pPr>
        <w:pStyle w:val="ParagraphStyle"/>
        <w:ind w:left="284"/>
        <w:jc w:val="both"/>
        <w:rPr>
          <w:color w:val="000000"/>
          <w:sz w:val="20"/>
          <w:szCs w:val="20"/>
        </w:rPr>
      </w:pPr>
      <w:r>
        <w:rPr>
          <w:b/>
          <w:bCs/>
          <w:color w:val="000000"/>
          <w:sz w:val="20"/>
          <w:szCs w:val="20"/>
        </w:rPr>
        <w:t>7.12 -</w:t>
      </w:r>
      <w:r>
        <w:rPr>
          <w:color w:val="000000"/>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6279AF94" w14:textId="77777777" w:rsidR="003A1C7D" w:rsidRDefault="003A1C7D" w:rsidP="003A1C7D">
      <w:pPr>
        <w:pStyle w:val="ParagraphStyle"/>
        <w:ind w:left="284"/>
        <w:jc w:val="both"/>
        <w:rPr>
          <w:color w:val="000000"/>
          <w:sz w:val="20"/>
          <w:szCs w:val="20"/>
        </w:rPr>
      </w:pPr>
    </w:p>
    <w:p w14:paraId="7151B607" w14:textId="77777777" w:rsidR="003A1C7D" w:rsidRDefault="003A1C7D" w:rsidP="003A1C7D">
      <w:pPr>
        <w:pStyle w:val="ParagraphStyle"/>
        <w:pBdr>
          <w:top w:val="single" w:sz="6" w:space="0" w:color="000000"/>
          <w:bottom w:val="single" w:sz="6" w:space="0" w:color="000000"/>
        </w:pBdr>
        <w:jc w:val="both"/>
        <w:rPr>
          <w:b/>
          <w:bCs/>
          <w:caps/>
          <w:color w:val="000000"/>
          <w:sz w:val="22"/>
          <w:szCs w:val="22"/>
        </w:rPr>
      </w:pPr>
      <w:r>
        <w:rPr>
          <w:b/>
          <w:bCs/>
          <w:sz w:val="22"/>
          <w:szCs w:val="22"/>
        </w:rPr>
        <w:t>8. - CRITÉRIOS DE SELEÇÃO DO FORNECEDOR (art.</w:t>
      </w:r>
      <w:r>
        <w:rPr>
          <w:b/>
          <w:bCs/>
          <w:caps/>
          <w:color w:val="000000"/>
          <w:sz w:val="22"/>
          <w:szCs w:val="22"/>
        </w:rPr>
        <w:t xml:space="preserve">6º, </w:t>
      </w:r>
      <w:r>
        <w:rPr>
          <w:b/>
          <w:bCs/>
          <w:color w:val="000000"/>
          <w:sz w:val="22"/>
          <w:szCs w:val="22"/>
        </w:rPr>
        <w:t xml:space="preserve">inc. </w:t>
      </w:r>
      <w:r>
        <w:rPr>
          <w:b/>
          <w:bCs/>
          <w:caps/>
          <w:color w:val="000000"/>
          <w:sz w:val="22"/>
          <w:szCs w:val="22"/>
        </w:rPr>
        <w:t xml:space="preserve">XXIII, </w:t>
      </w:r>
      <w:r>
        <w:rPr>
          <w:b/>
          <w:bCs/>
          <w:color w:val="000000"/>
          <w:sz w:val="22"/>
          <w:szCs w:val="22"/>
        </w:rPr>
        <w:t xml:space="preserve">alínea </w:t>
      </w:r>
      <w:r>
        <w:rPr>
          <w:b/>
          <w:bCs/>
          <w:caps/>
          <w:color w:val="000000"/>
          <w:sz w:val="22"/>
          <w:szCs w:val="22"/>
        </w:rPr>
        <w:t>‘</w:t>
      </w:r>
      <w:r>
        <w:rPr>
          <w:b/>
          <w:bCs/>
          <w:color w:val="000000"/>
          <w:sz w:val="22"/>
          <w:szCs w:val="22"/>
        </w:rPr>
        <w:t>h’</w:t>
      </w:r>
      <w:r>
        <w:rPr>
          <w:b/>
          <w:bCs/>
          <w:caps/>
          <w:color w:val="000000"/>
          <w:sz w:val="22"/>
          <w:szCs w:val="22"/>
        </w:rPr>
        <w:t xml:space="preserve">, </w:t>
      </w:r>
      <w:r>
        <w:rPr>
          <w:b/>
          <w:bCs/>
          <w:color w:val="000000"/>
          <w:sz w:val="22"/>
          <w:szCs w:val="22"/>
        </w:rPr>
        <w:t xml:space="preserve">da Lei </w:t>
      </w:r>
      <w:r>
        <w:rPr>
          <w:b/>
          <w:bCs/>
          <w:caps/>
          <w:color w:val="000000"/>
          <w:sz w:val="22"/>
          <w:szCs w:val="22"/>
        </w:rPr>
        <w:t>Nº 14.133/21)</w:t>
      </w:r>
    </w:p>
    <w:p w14:paraId="66C10EA5" w14:textId="77777777" w:rsidR="003A1C7D" w:rsidRDefault="003A1C7D" w:rsidP="003A1C7D">
      <w:pPr>
        <w:pStyle w:val="ParagraphStyle"/>
        <w:ind w:left="570"/>
        <w:jc w:val="both"/>
        <w:rPr>
          <w:sz w:val="20"/>
          <w:szCs w:val="20"/>
        </w:rPr>
      </w:pPr>
    </w:p>
    <w:p w14:paraId="175BC38F" w14:textId="77777777" w:rsidR="003A1C7D" w:rsidRPr="008E565A" w:rsidRDefault="003A1C7D" w:rsidP="003A1C7D">
      <w:pPr>
        <w:pStyle w:val="ParagraphStyle"/>
        <w:ind w:left="284"/>
        <w:jc w:val="both"/>
        <w:rPr>
          <w:sz w:val="20"/>
          <w:szCs w:val="20"/>
        </w:rPr>
      </w:pPr>
      <w:r w:rsidRPr="008E565A">
        <w:rPr>
          <w:b/>
          <w:bCs/>
          <w:sz w:val="20"/>
          <w:szCs w:val="20"/>
        </w:rPr>
        <w:t xml:space="preserve">8.1 - </w:t>
      </w:r>
      <w:r w:rsidRPr="008E565A">
        <w:rPr>
          <w:sz w:val="20"/>
          <w:szCs w:val="20"/>
        </w:rPr>
        <w:t xml:space="preserve">A contratação do fornecedor de equipamentos para a presente aquisição será realizada por meio de </w:t>
      </w:r>
      <w:r w:rsidRPr="008E565A">
        <w:rPr>
          <w:b/>
          <w:bCs/>
          <w:sz w:val="20"/>
          <w:szCs w:val="20"/>
        </w:rPr>
        <w:t>Pregão Eletrônico</w:t>
      </w:r>
      <w:r w:rsidRPr="008E565A">
        <w:rPr>
          <w:sz w:val="20"/>
          <w:szCs w:val="20"/>
        </w:rPr>
        <w:t>, com fundamento no art. 28, inciso I da Lei nº 14.133/21.</w:t>
      </w:r>
    </w:p>
    <w:p w14:paraId="366A02D7" w14:textId="77777777" w:rsidR="003A1C7D" w:rsidRPr="008E565A" w:rsidRDefault="003A1C7D" w:rsidP="003A1C7D">
      <w:pPr>
        <w:pStyle w:val="ParagraphStyle"/>
        <w:ind w:left="284"/>
        <w:jc w:val="both"/>
        <w:rPr>
          <w:sz w:val="20"/>
          <w:szCs w:val="20"/>
        </w:rPr>
      </w:pPr>
    </w:p>
    <w:p w14:paraId="1BFBCD4C" w14:textId="77777777" w:rsidR="003A1C7D" w:rsidRPr="008E565A" w:rsidRDefault="003A1C7D" w:rsidP="003A1C7D">
      <w:pPr>
        <w:pStyle w:val="ParagraphStyle"/>
        <w:ind w:left="284"/>
        <w:jc w:val="both"/>
        <w:rPr>
          <w:sz w:val="20"/>
          <w:szCs w:val="20"/>
        </w:rPr>
      </w:pPr>
      <w:r w:rsidRPr="008E565A">
        <w:rPr>
          <w:b/>
          <w:bCs/>
          <w:sz w:val="20"/>
          <w:szCs w:val="20"/>
        </w:rPr>
        <w:t xml:space="preserve">8.2 - </w:t>
      </w:r>
      <w:r w:rsidRPr="008E565A">
        <w:rPr>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25FF9243" w14:textId="77777777" w:rsidR="003A1C7D" w:rsidRPr="008E565A" w:rsidRDefault="003A1C7D" w:rsidP="003A1C7D">
      <w:pPr>
        <w:pStyle w:val="ParagraphStyle"/>
        <w:ind w:left="284"/>
        <w:jc w:val="both"/>
        <w:rPr>
          <w:sz w:val="20"/>
          <w:szCs w:val="20"/>
        </w:rPr>
      </w:pPr>
    </w:p>
    <w:p w14:paraId="589AC9EA" w14:textId="77777777" w:rsidR="003A1C7D" w:rsidRDefault="003A1C7D" w:rsidP="003A1C7D">
      <w:pPr>
        <w:pStyle w:val="ParagraphStyle"/>
        <w:ind w:left="284"/>
        <w:jc w:val="both"/>
        <w:rPr>
          <w:color w:val="000000"/>
          <w:sz w:val="20"/>
          <w:szCs w:val="20"/>
        </w:rPr>
      </w:pPr>
      <w:r w:rsidRPr="008E565A">
        <w:rPr>
          <w:b/>
          <w:bCs/>
          <w:sz w:val="20"/>
          <w:szCs w:val="20"/>
        </w:rPr>
        <w:t xml:space="preserve">8.3 - </w:t>
      </w:r>
      <w:r w:rsidRPr="008E565A">
        <w:rPr>
          <w:sz w:val="20"/>
          <w:szCs w:val="20"/>
        </w:rPr>
        <w:t xml:space="preserve">Caso conste na Consulta de Situação do Fornecedor a existência de Ocorrências Impeditivas Indiretas, o gestor diligenciará </w:t>
      </w:r>
      <w:r>
        <w:rPr>
          <w:color w:val="000000"/>
          <w:sz w:val="20"/>
          <w:szCs w:val="20"/>
        </w:rPr>
        <w:t>para verificar se houve fraude por parte das empresas apontadas no Relatório de Ocorrências Impeditivas Indiretas.</w:t>
      </w:r>
    </w:p>
    <w:p w14:paraId="4540EAFA" w14:textId="77777777" w:rsidR="003A1C7D" w:rsidRDefault="003A1C7D" w:rsidP="003A1C7D">
      <w:pPr>
        <w:pStyle w:val="ParagraphStyle"/>
        <w:ind w:left="284"/>
        <w:jc w:val="both"/>
        <w:rPr>
          <w:color w:val="000000"/>
          <w:sz w:val="20"/>
          <w:szCs w:val="20"/>
        </w:rPr>
      </w:pPr>
    </w:p>
    <w:p w14:paraId="668351E8" w14:textId="77777777" w:rsidR="003A1C7D" w:rsidRDefault="003A1C7D" w:rsidP="003A1C7D">
      <w:pPr>
        <w:pStyle w:val="ParagraphStyle"/>
        <w:ind w:left="284"/>
        <w:jc w:val="both"/>
        <w:rPr>
          <w:color w:val="000000"/>
          <w:sz w:val="20"/>
          <w:szCs w:val="20"/>
        </w:rPr>
      </w:pPr>
      <w:r>
        <w:rPr>
          <w:b/>
          <w:bCs/>
          <w:color w:val="000000"/>
          <w:sz w:val="20"/>
          <w:szCs w:val="20"/>
        </w:rPr>
        <w:t xml:space="preserve">8.4 - </w:t>
      </w:r>
      <w:r>
        <w:rPr>
          <w:color w:val="000000"/>
          <w:sz w:val="20"/>
          <w:szCs w:val="20"/>
        </w:rPr>
        <w:t>A tentativa de burla será verificada por meio dos vínculos societários, linhas de fornecimento similares, dentre outros.</w:t>
      </w:r>
    </w:p>
    <w:p w14:paraId="56EA305C" w14:textId="77777777" w:rsidR="003A1C7D" w:rsidRDefault="003A1C7D" w:rsidP="003A1C7D">
      <w:pPr>
        <w:pStyle w:val="ParagraphStyle"/>
        <w:ind w:left="284"/>
        <w:jc w:val="both"/>
        <w:rPr>
          <w:color w:val="000000"/>
          <w:sz w:val="20"/>
          <w:szCs w:val="20"/>
        </w:rPr>
      </w:pPr>
    </w:p>
    <w:p w14:paraId="714E15A8" w14:textId="77777777" w:rsidR="003A1C7D" w:rsidRDefault="003A1C7D" w:rsidP="003A1C7D">
      <w:pPr>
        <w:pStyle w:val="ParagraphStyle"/>
        <w:ind w:left="284"/>
        <w:jc w:val="both"/>
        <w:rPr>
          <w:color w:val="000000"/>
          <w:sz w:val="20"/>
          <w:szCs w:val="20"/>
        </w:rPr>
      </w:pPr>
      <w:r>
        <w:rPr>
          <w:b/>
          <w:bCs/>
          <w:color w:val="000000"/>
          <w:sz w:val="20"/>
          <w:szCs w:val="20"/>
        </w:rPr>
        <w:t xml:space="preserve">8.5 - </w:t>
      </w:r>
      <w:r>
        <w:rPr>
          <w:color w:val="000000"/>
          <w:sz w:val="20"/>
          <w:szCs w:val="20"/>
        </w:rPr>
        <w:t>O fornecedor será convocado para manifestação previamente a uma eventual negativa de contratação.</w:t>
      </w:r>
    </w:p>
    <w:p w14:paraId="5BA1BEDF" w14:textId="77777777" w:rsidR="003A1C7D" w:rsidRDefault="003A1C7D" w:rsidP="003A1C7D">
      <w:pPr>
        <w:pStyle w:val="ParagraphStyle"/>
        <w:ind w:left="284"/>
        <w:jc w:val="both"/>
        <w:rPr>
          <w:color w:val="000000"/>
          <w:sz w:val="20"/>
          <w:szCs w:val="20"/>
        </w:rPr>
      </w:pPr>
    </w:p>
    <w:p w14:paraId="67246021" w14:textId="77777777" w:rsidR="003A1C7D" w:rsidRPr="008E565A" w:rsidRDefault="003A1C7D" w:rsidP="003A1C7D">
      <w:pPr>
        <w:pStyle w:val="ParagraphStyle"/>
        <w:ind w:left="284"/>
        <w:jc w:val="both"/>
        <w:rPr>
          <w:sz w:val="20"/>
          <w:szCs w:val="20"/>
        </w:rPr>
      </w:pPr>
      <w:r>
        <w:rPr>
          <w:b/>
          <w:bCs/>
          <w:color w:val="000000"/>
          <w:sz w:val="20"/>
          <w:szCs w:val="20"/>
        </w:rPr>
        <w:t xml:space="preserve">8.6 - </w:t>
      </w:r>
      <w:r w:rsidRPr="008E565A">
        <w:rPr>
          <w:sz w:val="20"/>
          <w:szCs w:val="20"/>
        </w:rPr>
        <w:t>Caso atendidas as condições para contratação, a habilitação do fornecedor será verificada por meio da consulta da Regularidade fiscal e trabalhista ou SICAF, nos documentos por ele abrangidos.</w:t>
      </w:r>
    </w:p>
    <w:p w14:paraId="7988BA23" w14:textId="77777777" w:rsidR="003A1C7D" w:rsidRPr="008E565A" w:rsidRDefault="003A1C7D" w:rsidP="003A1C7D">
      <w:pPr>
        <w:pStyle w:val="ParagraphStyle"/>
        <w:ind w:left="284"/>
        <w:jc w:val="both"/>
        <w:rPr>
          <w:sz w:val="20"/>
          <w:szCs w:val="20"/>
        </w:rPr>
      </w:pPr>
    </w:p>
    <w:p w14:paraId="0D59BCFD" w14:textId="77777777" w:rsidR="003A1C7D" w:rsidRDefault="003A1C7D" w:rsidP="003A1C7D">
      <w:pPr>
        <w:pStyle w:val="ParagraphStyle"/>
        <w:ind w:left="284"/>
        <w:jc w:val="both"/>
        <w:rPr>
          <w:color w:val="000000"/>
          <w:sz w:val="20"/>
          <w:szCs w:val="20"/>
        </w:rPr>
      </w:pPr>
      <w:r>
        <w:rPr>
          <w:b/>
          <w:bCs/>
          <w:color w:val="000000"/>
          <w:sz w:val="20"/>
          <w:szCs w:val="20"/>
        </w:rPr>
        <w:t xml:space="preserve">8.7 - </w:t>
      </w:r>
      <w:r>
        <w:rPr>
          <w:color w:val="000000"/>
          <w:sz w:val="20"/>
          <w:szCs w:val="20"/>
        </w:rPr>
        <w:t>É dever do fornecedor manter atualizada a respectiva documentação constante do SICAF, ou encaminhar, quando solicitado pela Administração, a respectiva documentação atualizada.</w:t>
      </w:r>
    </w:p>
    <w:p w14:paraId="46B3FB85" w14:textId="77777777" w:rsidR="003A1C7D" w:rsidRDefault="003A1C7D" w:rsidP="003A1C7D">
      <w:pPr>
        <w:pStyle w:val="ParagraphStyle"/>
        <w:ind w:left="284"/>
        <w:jc w:val="both"/>
        <w:rPr>
          <w:color w:val="000000"/>
          <w:sz w:val="20"/>
          <w:szCs w:val="20"/>
        </w:rPr>
      </w:pPr>
    </w:p>
    <w:p w14:paraId="01C4ED58" w14:textId="77777777" w:rsidR="003A1C7D" w:rsidRDefault="003A1C7D" w:rsidP="003A1C7D">
      <w:pPr>
        <w:pStyle w:val="ParagraphStyle"/>
        <w:ind w:left="284"/>
        <w:jc w:val="both"/>
        <w:rPr>
          <w:sz w:val="20"/>
          <w:szCs w:val="20"/>
        </w:rPr>
      </w:pPr>
      <w:r>
        <w:rPr>
          <w:b/>
          <w:bCs/>
          <w:color w:val="000000"/>
          <w:sz w:val="20"/>
          <w:szCs w:val="20"/>
        </w:rPr>
        <w:t xml:space="preserve">8.8 - </w:t>
      </w:r>
      <w:r>
        <w:rPr>
          <w:color w:val="000000"/>
          <w:sz w:val="20"/>
          <w:szCs w:val="20"/>
        </w:rPr>
        <w:t xml:space="preserve">Não serão aceitos documentos de habilitação com indicação de CNPJ/CPF diferentes, salvo aqueles legalmente </w:t>
      </w:r>
      <w:r>
        <w:rPr>
          <w:sz w:val="20"/>
          <w:szCs w:val="20"/>
        </w:rPr>
        <w:t>permitidos.</w:t>
      </w:r>
    </w:p>
    <w:p w14:paraId="7AD1FC24" w14:textId="77777777" w:rsidR="003A1C7D" w:rsidRDefault="003A1C7D" w:rsidP="003A1C7D">
      <w:pPr>
        <w:pStyle w:val="ParagraphStyle"/>
        <w:ind w:left="284"/>
        <w:jc w:val="both"/>
        <w:rPr>
          <w:color w:val="000000"/>
          <w:sz w:val="20"/>
          <w:szCs w:val="20"/>
        </w:rPr>
      </w:pPr>
    </w:p>
    <w:p w14:paraId="64C2F39B" w14:textId="77777777" w:rsidR="003A1C7D" w:rsidRDefault="003A1C7D" w:rsidP="003A1C7D">
      <w:pPr>
        <w:pStyle w:val="ParagraphStyle"/>
        <w:pBdr>
          <w:top w:val="single" w:sz="6" w:space="0" w:color="000000"/>
          <w:bottom w:val="single" w:sz="6" w:space="0" w:color="000000"/>
        </w:pBdr>
        <w:jc w:val="both"/>
        <w:rPr>
          <w:b/>
          <w:bCs/>
          <w:sz w:val="22"/>
          <w:szCs w:val="22"/>
        </w:rPr>
      </w:pPr>
      <w:r>
        <w:rPr>
          <w:b/>
          <w:bCs/>
          <w:sz w:val="22"/>
          <w:szCs w:val="22"/>
        </w:rPr>
        <w:t>9. - CRITÉRIOS DE ACEITABILIDADE</w:t>
      </w:r>
    </w:p>
    <w:p w14:paraId="26085BE6" w14:textId="77777777" w:rsidR="003A1C7D" w:rsidRDefault="003A1C7D" w:rsidP="003A1C7D">
      <w:pPr>
        <w:pStyle w:val="ParagraphStyle"/>
        <w:ind w:left="570"/>
        <w:jc w:val="both"/>
        <w:rPr>
          <w:sz w:val="20"/>
          <w:szCs w:val="20"/>
        </w:rPr>
      </w:pPr>
    </w:p>
    <w:p w14:paraId="29BA512F" w14:textId="77777777" w:rsidR="003A1C7D" w:rsidRDefault="003A1C7D" w:rsidP="003A1C7D">
      <w:pPr>
        <w:pStyle w:val="ParagraphStyle"/>
        <w:ind w:left="284"/>
        <w:jc w:val="both"/>
        <w:rPr>
          <w:sz w:val="20"/>
          <w:szCs w:val="20"/>
        </w:rPr>
      </w:pPr>
      <w:r>
        <w:rPr>
          <w:b/>
          <w:bCs/>
          <w:sz w:val="20"/>
          <w:szCs w:val="20"/>
        </w:rPr>
        <w:t xml:space="preserve">9.1 - </w:t>
      </w:r>
      <w:r>
        <w:rPr>
          <w:sz w:val="20"/>
          <w:szCs w:val="20"/>
        </w:rPr>
        <w:t xml:space="preserve">Após solicitação formal da </w:t>
      </w:r>
      <w:r>
        <w:rPr>
          <w:b/>
          <w:bCs/>
          <w:sz w:val="20"/>
          <w:szCs w:val="20"/>
        </w:rPr>
        <w:t>CONTRATANTE</w:t>
      </w:r>
      <w:r>
        <w:rPr>
          <w:sz w:val="20"/>
          <w:szCs w:val="20"/>
        </w:rPr>
        <w:t>, através de emissão de requisição de compras/serviços da Prefeitura Municipal, o recebimento se efetivará nos seguintes termos:</w:t>
      </w:r>
    </w:p>
    <w:p w14:paraId="6BC94E9D" w14:textId="77777777" w:rsidR="003A1C7D" w:rsidRDefault="003A1C7D" w:rsidP="003A1C7D">
      <w:pPr>
        <w:pStyle w:val="ParagraphStyle"/>
        <w:ind w:left="284"/>
        <w:jc w:val="both"/>
        <w:rPr>
          <w:sz w:val="20"/>
          <w:szCs w:val="20"/>
        </w:rPr>
      </w:pPr>
      <w:r>
        <w:rPr>
          <w:b/>
          <w:bCs/>
          <w:sz w:val="20"/>
          <w:szCs w:val="20"/>
        </w:rPr>
        <w:t>a) Provisoriamente</w:t>
      </w:r>
      <w:r>
        <w:rPr>
          <w:sz w:val="20"/>
          <w:szCs w:val="20"/>
        </w:rPr>
        <w:t>, de forma sumária, pelo responsável por seu acompanhamento e fiscalização, com verificação posterior da conformidade do material com as exigências contratuais; (art. 140, inc. II, “a” da Lei nº 14.133/21)</w:t>
      </w:r>
    </w:p>
    <w:p w14:paraId="24D9D55F" w14:textId="77777777" w:rsidR="003A1C7D" w:rsidRDefault="003A1C7D" w:rsidP="003A1C7D">
      <w:pPr>
        <w:pStyle w:val="ParagraphStyle"/>
        <w:ind w:left="284"/>
        <w:jc w:val="both"/>
        <w:rPr>
          <w:sz w:val="20"/>
          <w:szCs w:val="20"/>
        </w:rPr>
      </w:pPr>
      <w:r>
        <w:rPr>
          <w:b/>
          <w:bCs/>
          <w:sz w:val="20"/>
          <w:szCs w:val="20"/>
        </w:rPr>
        <w:lastRenderedPageBreak/>
        <w:t xml:space="preserve">b) Definitivamente, </w:t>
      </w:r>
      <w:r>
        <w:rPr>
          <w:sz w:val="20"/>
          <w:szCs w:val="20"/>
        </w:rPr>
        <w:t>por servidor ou comissão designada pela autoridade competente, mediante termo detalhado que comprove o atendimento das exigências contratuais; ; (art. 140, inc. II, “b” da Lei nº 14.133/21)</w:t>
      </w:r>
    </w:p>
    <w:p w14:paraId="53DB6C8F" w14:textId="77777777" w:rsidR="003A1C7D" w:rsidRDefault="003A1C7D" w:rsidP="003A1C7D">
      <w:pPr>
        <w:pStyle w:val="ParagraphStyle"/>
        <w:ind w:left="570"/>
        <w:jc w:val="both"/>
        <w:rPr>
          <w:color w:val="000000"/>
          <w:sz w:val="20"/>
          <w:szCs w:val="20"/>
        </w:rPr>
      </w:pPr>
    </w:p>
    <w:p w14:paraId="23E09BFE" w14:textId="77777777" w:rsidR="003A1C7D" w:rsidRDefault="003A1C7D" w:rsidP="003A1C7D">
      <w:pPr>
        <w:pStyle w:val="ParagraphStyle"/>
        <w:pBdr>
          <w:top w:val="single" w:sz="6" w:space="0" w:color="000000"/>
          <w:bottom w:val="single" w:sz="6" w:space="0" w:color="000000"/>
        </w:pBdr>
        <w:jc w:val="both"/>
        <w:rPr>
          <w:b/>
          <w:bCs/>
          <w:color w:val="000000"/>
          <w:sz w:val="22"/>
          <w:szCs w:val="22"/>
        </w:rPr>
      </w:pPr>
      <w:r>
        <w:rPr>
          <w:b/>
          <w:bCs/>
          <w:color w:val="000000"/>
          <w:sz w:val="22"/>
          <w:szCs w:val="22"/>
        </w:rPr>
        <w:t>10. - DAS OBRIGAÇÕES E RESPONSABILIDADES DO FORNECEDOR</w:t>
      </w:r>
    </w:p>
    <w:p w14:paraId="7ACD2447" w14:textId="77777777" w:rsidR="003A1C7D" w:rsidRDefault="003A1C7D" w:rsidP="003A1C7D">
      <w:pPr>
        <w:pStyle w:val="ParagraphStyle"/>
        <w:ind w:left="360"/>
        <w:jc w:val="both"/>
        <w:rPr>
          <w:color w:val="000000"/>
          <w:sz w:val="20"/>
          <w:szCs w:val="20"/>
        </w:rPr>
      </w:pPr>
    </w:p>
    <w:p w14:paraId="2AF5C329" w14:textId="77777777" w:rsidR="003A1C7D" w:rsidRDefault="003A1C7D" w:rsidP="003A1C7D">
      <w:pPr>
        <w:pStyle w:val="ParagraphStyle"/>
        <w:ind w:left="284"/>
        <w:jc w:val="both"/>
        <w:rPr>
          <w:sz w:val="20"/>
          <w:szCs w:val="20"/>
        </w:rPr>
      </w:pPr>
      <w:r>
        <w:rPr>
          <w:b/>
          <w:bCs/>
          <w:sz w:val="20"/>
          <w:szCs w:val="20"/>
        </w:rPr>
        <w:t>10.1 -</w:t>
      </w:r>
      <w:r>
        <w:rPr>
          <w:sz w:val="20"/>
          <w:szCs w:val="20"/>
        </w:rPr>
        <w:t xml:space="preserve"> O fornecedor deverá:</w:t>
      </w:r>
    </w:p>
    <w:p w14:paraId="314CD00A"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10.1.1 -</w:t>
      </w:r>
      <w:r>
        <w:rPr>
          <w:color w:val="000000"/>
          <w:sz w:val="20"/>
          <w:szCs w:val="20"/>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14:paraId="6AD5E8CC"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10.1.2 -</w:t>
      </w:r>
      <w:r>
        <w:rPr>
          <w:color w:val="000000"/>
          <w:sz w:val="20"/>
          <w:szCs w:val="20"/>
        </w:rPr>
        <w:tab/>
        <w:t>Entregar no prazo, local e horário, previstos no Termo de Referência;</w:t>
      </w:r>
    </w:p>
    <w:p w14:paraId="2B50B9CB" w14:textId="77777777" w:rsidR="003A1C7D" w:rsidRDefault="003A1C7D" w:rsidP="003A1C7D">
      <w:pPr>
        <w:pStyle w:val="ParagraphStyle"/>
        <w:tabs>
          <w:tab w:val="left" w:pos="1695"/>
        </w:tabs>
        <w:spacing w:line="288" w:lineRule="auto"/>
        <w:ind w:left="709"/>
        <w:jc w:val="both"/>
        <w:rPr>
          <w:sz w:val="18"/>
          <w:szCs w:val="18"/>
        </w:rPr>
      </w:pPr>
      <w:r>
        <w:rPr>
          <w:color w:val="000000"/>
          <w:sz w:val="20"/>
          <w:szCs w:val="20"/>
        </w:rPr>
        <w:t>10.1.3 -</w:t>
      </w:r>
      <w:r w:rsidRPr="008E565A">
        <w:rPr>
          <w:color w:val="000000"/>
          <w:sz w:val="20"/>
          <w:szCs w:val="20"/>
        </w:rPr>
        <w:tab/>
      </w:r>
      <w:r w:rsidRPr="008E565A">
        <w:rPr>
          <w:sz w:val="20"/>
          <w:szCs w:val="20"/>
        </w:rPr>
        <w:t>Emitir Nota Fiscal Eletrônica-NF-e, modelo 55, em substituição à Nota Fiscal, modelo 1 ou 1-A, conforme Norma de Procedimento Fiscal n° 095/2009.</w:t>
      </w:r>
    </w:p>
    <w:p w14:paraId="52F478F0"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10.1.4 -</w:t>
      </w:r>
      <w:r>
        <w:rPr>
          <w:color w:val="000000"/>
          <w:sz w:val="20"/>
          <w:szCs w:val="20"/>
        </w:rPr>
        <w:tab/>
        <w:t xml:space="preserve">Comunicar à Administração, no prazo máximo de 24 (vinte e quatro) horas que antecede a data da entrega, os motivos que impossibilitem o cumprimento do prazo previsto, </w:t>
      </w:r>
      <w:r>
        <w:rPr>
          <w:b/>
          <w:bCs/>
          <w:color w:val="000000"/>
          <w:sz w:val="20"/>
          <w:szCs w:val="20"/>
        </w:rPr>
        <w:t>com a devida comprovação do caso furtuito</w:t>
      </w:r>
      <w:r>
        <w:rPr>
          <w:color w:val="000000"/>
          <w:sz w:val="20"/>
          <w:szCs w:val="20"/>
        </w:rPr>
        <w:t>;</w:t>
      </w:r>
    </w:p>
    <w:p w14:paraId="07D06103"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10.1.5 -</w:t>
      </w:r>
      <w:r>
        <w:rPr>
          <w:color w:val="000000"/>
          <w:sz w:val="20"/>
          <w:szCs w:val="20"/>
        </w:rPr>
        <w:tab/>
        <w:t>Responsabilizar-se pelas despesas dos tributos, encargos trabalhistas, previdenciários, fiscais, comerciais, taxas, fretes, seguros, deslocamento de pessoal, prestação de garantia e quaisquer outras que incidam ou venham a incidir na execução do contrato;</w:t>
      </w:r>
    </w:p>
    <w:p w14:paraId="6026710D"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10.1.6 -</w:t>
      </w:r>
      <w:r>
        <w:rPr>
          <w:color w:val="000000"/>
          <w:sz w:val="20"/>
          <w:szCs w:val="20"/>
        </w:rPr>
        <w:tab/>
        <w:t>Responsabilizar-se pelos vícios e danos decorrentes do produto, de acordo com os artigos 12, 13, 18 e 26, do Código de Defesa do Consumidor (Lei nº 8.078, de 1990);</w:t>
      </w:r>
    </w:p>
    <w:p w14:paraId="3DCBEC12"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10.1.7 -</w:t>
      </w:r>
      <w:r>
        <w:rPr>
          <w:color w:val="000000"/>
          <w:sz w:val="20"/>
          <w:szCs w:val="20"/>
        </w:rPr>
        <w:tab/>
        <w:t>Atender prontamente a quaisquer exigências da Administração, inerentes ao objeto da presente licitação;</w:t>
      </w:r>
    </w:p>
    <w:p w14:paraId="532C3B0A"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10.1.8 -</w:t>
      </w:r>
      <w:r>
        <w:rPr>
          <w:color w:val="000000"/>
          <w:sz w:val="20"/>
          <w:szCs w:val="20"/>
        </w:rPr>
        <w:tab/>
        <w:t>Manter, durante toda a execução do contrato, em compatibilidade com as obrigações assumidas, todas as condições de habilitação e qualificação exigidas na licitação;</w:t>
      </w:r>
    </w:p>
    <w:p w14:paraId="62E1D9EE"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10.1.9 -</w:t>
      </w:r>
      <w:r>
        <w:rPr>
          <w:color w:val="000000"/>
          <w:sz w:val="20"/>
          <w:szCs w:val="20"/>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0D725D80" w14:textId="77777777" w:rsidR="003A1C7D" w:rsidRDefault="003A1C7D" w:rsidP="003A1C7D">
      <w:pPr>
        <w:pStyle w:val="ParagraphStyle"/>
        <w:tabs>
          <w:tab w:val="left" w:pos="1695"/>
        </w:tabs>
        <w:spacing w:line="288" w:lineRule="auto"/>
        <w:ind w:left="709"/>
        <w:jc w:val="both"/>
        <w:rPr>
          <w:sz w:val="20"/>
          <w:szCs w:val="20"/>
        </w:rPr>
      </w:pPr>
      <w:r>
        <w:rPr>
          <w:color w:val="000000"/>
          <w:sz w:val="20"/>
          <w:szCs w:val="20"/>
        </w:rPr>
        <w:t>10.1.10 -</w:t>
      </w:r>
      <w:r>
        <w:rPr>
          <w:color w:val="000000"/>
          <w:sz w:val="20"/>
          <w:szCs w:val="20"/>
        </w:rPr>
        <w:tab/>
      </w:r>
      <w:r>
        <w:rPr>
          <w:sz w:val="20"/>
          <w:szCs w:val="20"/>
        </w:rPr>
        <w:t>Cumprir as exigências de reserva de cargos prevista em lei, bem como em outras normas específicas, para pessoa com deficiência, para reabilitado da Previdência Social e para aprendiz;</w:t>
      </w:r>
    </w:p>
    <w:p w14:paraId="7779A966" w14:textId="77777777" w:rsidR="003A1C7D" w:rsidRDefault="003A1C7D" w:rsidP="003A1C7D">
      <w:pPr>
        <w:pStyle w:val="ParagraphStyle"/>
        <w:ind w:left="570"/>
        <w:jc w:val="both"/>
        <w:rPr>
          <w:color w:val="000000"/>
          <w:sz w:val="20"/>
          <w:szCs w:val="20"/>
        </w:rPr>
      </w:pPr>
    </w:p>
    <w:p w14:paraId="1164AD36" w14:textId="77777777" w:rsidR="003A1C7D" w:rsidRPr="00395AC1" w:rsidRDefault="003A1C7D" w:rsidP="003A1C7D">
      <w:pPr>
        <w:pStyle w:val="ParagraphStyle"/>
        <w:tabs>
          <w:tab w:val="left" w:pos="570"/>
        </w:tabs>
        <w:spacing w:line="276" w:lineRule="auto"/>
        <w:ind w:left="284"/>
        <w:jc w:val="both"/>
        <w:rPr>
          <w:sz w:val="20"/>
          <w:szCs w:val="20"/>
        </w:rPr>
      </w:pPr>
      <w:r>
        <w:rPr>
          <w:b/>
          <w:bCs/>
          <w:sz w:val="20"/>
          <w:szCs w:val="20"/>
        </w:rPr>
        <w:t xml:space="preserve">10.2 </w:t>
      </w:r>
      <w:r w:rsidRPr="00395AC1">
        <w:rPr>
          <w:b/>
          <w:bCs/>
          <w:sz w:val="20"/>
          <w:szCs w:val="20"/>
        </w:rPr>
        <w:t>-</w:t>
      </w:r>
      <w:r w:rsidRPr="00395AC1">
        <w:rPr>
          <w:sz w:val="20"/>
          <w:szCs w:val="20"/>
        </w:rPr>
        <w:t xml:space="preserve"> Precisamente sobre a Entrega:</w:t>
      </w:r>
    </w:p>
    <w:p w14:paraId="5E55AD88" w14:textId="77777777" w:rsidR="003A1C7D" w:rsidRPr="00395AC1" w:rsidRDefault="003A1C7D" w:rsidP="003A1C7D">
      <w:pPr>
        <w:pStyle w:val="ParagraphStyle"/>
        <w:tabs>
          <w:tab w:val="left" w:pos="1695"/>
        </w:tabs>
        <w:spacing w:line="276" w:lineRule="auto"/>
        <w:ind w:left="709"/>
        <w:jc w:val="both"/>
        <w:rPr>
          <w:sz w:val="20"/>
          <w:szCs w:val="20"/>
        </w:rPr>
      </w:pPr>
      <w:r>
        <w:rPr>
          <w:color w:val="000000"/>
          <w:sz w:val="20"/>
          <w:szCs w:val="20"/>
        </w:rPr>
        <w:t>10</w:t>
      </w:r>
      <w:r w:rsidRPr="00395AC1">
        <w:rPr>
          <w:color w:val="000000"/>
          <w:sz w:val="20"/>
          <w:szCs w:val="20"/>
        </w:rPr>
        <w:t>.2.1 -</w:t>
      </w:r>
      <w:r w:rsidRPr="00395AC1">
        <w:rPr>
          <w:color w:val="000000"/>
          <w:sz w:val="20"/>
          <w:szCs w:val="20"/>
        </w:rPr>
        <w:tab/>
      </w:r>
      <w:r w:rsidRPr="00395AC1">
        <w:rPr>
          <w:sz w:val="20"/>
          <w:szCs w:val="20"/>
        </w:rPr>
        <w:t xml:space="preserve">Estando o objeto da presente licitação em desacordo com o estabelecido no Termo de Referência, Edital, seus anexos e a consequente Solicitação de Compras, o mesmo será recusado, cabendo ao </w:t>
      </w:r>
      <w:r w:rsidRPr="00395AC1">
        <w:rPr>
          <w:b/>
          <w:bCs/>
          <w:sz w:val="20"/>
          <w:szCs w:val="20"/>
        </w:rPr>
        <w:t>fornecedor</w:t>
      </w:r>
      <w:r w:rsidRPr="00395AC1">
        <w:rPr>
          <w:sz w:val="20"/>
          <w:szCs w:val="20"/>
        </w:rPr>
        <w:t>, a substituição dos produtos, contadas da data do recebimento da notificação expedida pela administração;</w:t>
      </w:r>
    </w:p>
    <w:p w14:paraId="17EF2E19" w14:textId="77777777" w:rsidR="003A1C7D" w:rsidRPr="00395AC1" w:rsidRDefault="003A1C7D" w:rsidP="003A1C7D">
      <w:pPr>
        <w:pStyle w:val="ParagraphStyle"/>
        <w:tabs>
          <w:tab w:val="left" w:pos="1695"/>
        </w:tabs>
        <w:spacing w:line="276" w:lineRule="auto"/>
        <w:ind w:left="709"/>
        <w:jc w:val="both"/>
        <w:rPr>
          <w:b/>
          <w:bCs/>
          <w:sz w:val="20"/>
          <w:szCs w:val="20"/>
        </w:rPr>
      </w:pPr>
      <w:r>
        <w:rPr>
          <w:color w:val="000000"/>
          <w:sz w:val="20"/>
          <w:szCs w:val="20"/>
        </w:rPr>
        <w:t>10</w:t>
      </w:r>
      <w:r w:rsidRPr="00395AC1">
        <w:rPr>
          <w:color w:val="000000"/>
          <w:sz w:val="20"/>
          <w:szCs w:val="20"/>
        </w:rPr>
        <w:t>.2.2 -</w:t>
      </w:r>
      <w:r w:rsidRPr="00395AC1">
        <w:rPr>
          <w:color w:val="000000"/>
          <w:sz w:val="20"/>
          <w:szCs w:val="20"/>
        </w:rPr>
        <w:tab/>
      </w:r>
      <w:r w:rsidRPr="00395AC1">
        <w:rPr>
          <w:sz w:val="20"/>
          <w:szCs w:val="20"/>
        </w:rPr>
        <w:t xml:space="preserve">Os custos de retificação dos materiais rejeitados correrão exclusivamente às expensas do </w:t>
      </w:r>
      <w:r w:rsidRPr="00395AC1">
        <w:rPr>
          <w:b/>
          <w:bCs/>
          <w:sz w:val="20"/>
          <w:szCs w:val="20"/>
        </w:rPr>
        <w:t>fornecedor</w:t>
      </w:r>
    </w:p>
    <w:p w14:paraId="4DC839F1" w14:textId="77777777" w:rsidR="003A1C7D" w:rsidRPr="00395AC1" w:rsidRDefault="003A1C7D" w:rsidP="003A1C7D">
      <w:pPr>
        <w:pStyle w:val="ParagraphStyle"/>
        <w:tabs>
          <w:tab w:val="left" w:pos="1695"/>
        </w:tabs>
        <w:spacing w:line="276" w:lineRule="auto"/>
        <w:ind w:left="709"/>
        <w:jc w:val="both"/>
        <w:rPr>
          <w:sz w:val="20"/>
          <w:szCs w:val="20"/>
        </w:rPr>
      </w:pPr>
      <w:r>
        <w:rPr>
          <w:color w:val="000000"/>
          <w:sz w:val="20"/>
          <w:szCs w:val="20"/>
        </w:rPr>
        <w:t>10</w:t>
      </w:r>
      <w:r w:rsidRPr="00395AC1">
        <w:rPr>
          <w:color w:val="000000"/>
          <w:sz w:val="20"/>
          <w:szCs w:val="20"/>
        </w:rPr>
        <w:t>.2.3 -</w:t>
      </w:r>
      <w:r w:rsidRPr="00395AC1">
        <w:rPr>
          <w:color w:val="000000"/>
          <w:sz w:val="20"/>
          <w:szCs w:val="20"/>
        </w:rPr>
        <w:tab/>
      </w:r>
      <w:r w:rsidRPr="00395AC1">
        <w:rPr>
          <w:sz w:val="20"/>
          <w:szCs w:val="20"/>
        </w:rPr>
        <w:t xml:space="preserve">Quanto a substituição dos produtos reparação que estiverem em desacordo com as especificações constantes da proposta de preços será de inteira responsabilidade do </w:t>
      </w:r>
      <w:r w:rsidRPr="00395AC1">
        <w:rPr>
          <w:b/>
          <w:bCs/>
          <w:sz w:val="20"/>
          <w:szCs w:val="20"/>
        </w:rPr>
        <w:t>fornecedor</w:t>
      </w:r>
      <w:r w:rsidRPr="00395AC1">
        <w:rPr>
          <w:sz w:val="20"/>
          <w:szCs w:val="20"/>
        </w:rPr>
        <w:t>, assim como todos os custos envolvidos com a operação;</w:t>
      </w:r>
    </w:p>
    <w:p w14:paraId="1563A99F" w14:textId="77777777" w:rsidR="003A1C7D" w:rsidRDefault="003A1C7D" w:rsidP="003A1C7D">
      <w:pPr>
        <w:pStyle w:val="ParagraphStyle"/>
        <w:tabs>
          <w:tab w:val="left" w:pos="1695"/>
        </w:tabs>
        <w:spacing w:line="276" w:lineRule="auto"/>
        <w:ind w:left="709"/>
        <w:jc w:val="both"/>
        <w:rPr>
          <w:sz w:val="20"/>
          <w:szCs w:val="20"/>
        </w:rPr>
      </w:pPr>
      <w:r>
        <w:rPr>
          <w:color w:val="000000"/>
          <w:sz w:val="20"/>
          <w:szCs w:val="20"/>
        </w:rPr>
        <w:t>10</w:t>
      </w:r>
      <w:r w:rsidRPr="00395AC1">
        <w:rPr>
          <w:color w:val="000000"/>
          <w:sz w:val="20"/>
          <w:szCs w:val="20"/>
        </w:rPr>
        <w:t>.2.4 -</w:t>
      </w:r>
      <w:r w:rsidRPr="00395AC1">
        <w:rPr>
          <w:color w:val="000000"/>
          <w:sz w:val="20"/>
          <w:szCs w:val="20"/>
        </w:rPr>
        <w:tab/>
      </w:r>
      <w:r w:rsidRPr="00395AC1">
        <w:rPr>
          <w:sz w:val="20"/>
          <w:szCs w:val="20"/>
        </w:rPr>
        <w:t xml:space="preserve">Caso a substituição não ocorra no prazo acima determinado, ou caso o novo produto também seja rejeitado, estará o </w:t>
      </w:r>
      <w:r w:rsidRPr="00395AC1">
        <w:rPr>
          <w:b/>
          <w:bCs/>
          <w:sz w:val="20"/>
          <w:szCs w:val="20"/>
        </w:rPr>
        <w:t>fornecedor</w:t>
      </w:r>
      <w:r w:rsidRPr="00395AC1">
        <w:rPr>
          <w:sz w:val="20"/>
          <w:szCs w:val="20"/>
        </w:rPr>
        <w:t xml:space="preserve"> incorrendo em atraso na entrega dos materiais, sujeita à aplicação de penalidades e sanções previstas no Edital, podendo ainda aplicar o disposto no art. 90, § 2º da Lei Federal nº 14.133/21.</w:t>
      </w:r>
    </w:p>
    <w:p w14:paraId="2B6EEEC9" w14:textId="77777777" w:rsidR="003A1C7D" w:rsidRPr="00C3563A" w:rsidRDefault="003A1C7D" w:rsidP="003A1C7D">
      <w:pPr>
        <w:pStyle w:val="ParagraphStyle"/>
        <w:tabs>
          <w:tab w:val="left" w:pos="1695"/>
        </w:tabs>
        <w:spacing w:line="276" w:lineRule="auto"/>
        <w:ind w:left="709"/>
        <w:jc w:val="both"/>
        <w:rPr>
          <w:b/>
          <w:bCs/>
          <w:sz w:val="20"/>
          <w:szCs w:val="20"/>
        </w:rPr>
      </w:pPr>
      <w:r>
        <w:rPr>
          <w:b/>
          <w:bCs/>
          <w:sz w:val="20"/>
          <w:szCs w:val="20"/>
        </w:rPr>
        <w:t>10</w:t>
      </w:r>
      <w:r w:rsidRPr="00C3563A">
        <w:rPr>
          <w:b/>
          <w:bCs/>
          <w:sz w:val="20"/>
          <w:szCs w:val="20"/>
        </w:rPr>
        <w:t>.2.5. A responsabilidade e todas as despesas necessárias à montagem dos equipamentos será responsabilidade da empresa contratada.</w:t>
      </w:r>
    </w:p>
    <w:p w14:paraId="59CB6D6F" w14:textId="77777777" w:rsidR="003A1C7D" w:rsidRDefault="003A1C7D" w:rsidP="003A1C7D">
      <w:pPr>
        <w:pStyle w:val="ParagraphStyle"/>
        <w:ind w:left="570"/>
        <w:jc w:val="both"/>
        <w:rPr>
          <w:color w:val="000000"/>
          <w:sz w:val="20"/>
          <w:szCs w:val="20"/>
        </w:rPr>
      </w:pPr>
    </w:p>
    <w:p w14:paraId="6C32220C" w14:textId="77777777" w:rsidR="003A1C7D" w:rsidRPr="008E565A" w:rsidRDefault="003A1C7D" w:rsidP="003A1C7D">
      <w:pPr>
        <w:pStyle w:val="ParagraphStyle"/>
        <w:ind w:left="284"/>
        <w:jc w:val="both"/>
        <w:rPr>
          <w:color w:val="000000"/>
          <w:sz w:val="20"/>
          <w:szCs w:val="20"/>
        </w:rPr>
      </w:pPr>
      <w:r>
        <w:rPr>
          <w:b/>
          <w:bCs/>
          <w:sz w:val="20"/>
          <w:szCs w:val="20"/>
        </w:rPr>
        <w:t>10</w:t>
      </w:r>
      <w:r w:rsidRPr="008E565A">
        <w:rPr>
          <w:b/>
          <w:bCs/>
          <w:sz w:val="20"/>
          <w:szCs w:val="20"/>
        </w:rPr>
        <w:t>.3 -</w:t>
      </w:r>
      <w:r w:rsidRPr="008E565A">
        <w:rPr>
          <w:sz w:val="20"/>
          <w:szCs w:val="20"/>
        </w:rPr>
        <w:t xml:space="preserve"> </w:t>
      </w:r>
      <w:r w:rsidRPr="008E565A">
        <w:rPr>
          <w:color w:val="000000"/>
          <w:sz w:val="20"/>
          <w:szCs w:val="20"/>
        </w:rPr>
        <w:t>Observações:</w:t>
      </w:r>
    </w:p>
    <w:p w14:paraId="5A5127AF" w14:textId="77777777" w:rsidR="003A1C7D" w:rsidRPr="008E565A" w:rsidRDefault="003A1C7D" w:rsidP="003A1C7D">
      <w:pPr>
        <w:pStyle w:val="ParagraphStyle"/>
        <w:tabs>
          <w:tab w:val="left" w:pos="1695"/>
        </w:tabs>
        <w:spacing w:line="288" w:lineRule="auto"/>
        <w:ind w:left="709"/>
        <w:jc w:val="both"/>
        <w:rPr>
          <w:sz w:val="20"/>
          <w:szCs w:val="20"/>
        </w:rPr>
      </w:pPr>
      <w:r>
        <w:rPr>
          <w:color w:val="000000"/>
          <w:sz w:val="20"/>
          <w:szCs w:val="20"/>
        </w:rPr>
        <w:t>10</w:t>
      </w:r>
      <w:r w:rsidRPr="008E565A">
        <w:rPr>
          <w:color w:val="000000"/>
          <w:sz w:val="20"/>
          <w:szCs w:val="20"/>
        </w:rPr>
        <w:t>.3.1 -</w:t>
      </w:r>
      <w:r w:rsidRPr="008E565A">
        <w:rPr>
          <w:color w:val="000000"/>
          <w:sz w:val="20"/>
          <w:szCs w:val="20"/>
        </w:rPr>
        <w:tab/>
      </w:r>
      <w:r w:rsidRPr="008E565A">
        <w:rPr>
          <w:sz w:val="20"/>
          <w:szCs w:val="20"/>
        </w:rPr>
        <w:t xml:space="preserve">O recebimento provisório ou definitivo não excluirá a responsabilidade civil pela solidez </w:t>
      </w:r>
      <w:r w:rsidRPr="008E565A">
        <w:rPr>
          <w:sz w:val="20"/>
          <w:szCs w:val="20"/>
        </w:rPr>
        <w:lastRenderedPageBreak/>
        <w:t>e pela segurança da obra ou serviço nem a responsabilidade ético-profissional pela perfeita execução do contrato, nos limites estabelecidos pela lei ou pelo contrato (§ 2º, do art. 140 da Lei nº 14.133/21);</w:t>
      </w:r>
    </w:p>
    <w:p w14:paraId="766C5231" w14:textId="77777777" w:rsidR="003A1C7D" w:rsidRPr="008E565A" w:rsidRDefault="003A1C7D" w:rsidP="003A1C7D">
      <w:pPr>
        <w:pStyle w:val="ParagraphStyle"/>
        <w:tabs>
          <w:tab w:val="left" w:pos="1695"/>
        </w:tabs>
        <w:spacing w:line="288" w:lineRule="auto"/>
        <w:ind w:left="709"/>
        <w:jc w:val="both"/>
        <w:rPr>
          <w:sz w:val="20"/>
          <w:szCs w:val="20"/>
        </w:rPr>
      </w:pPr>
      <w:r>
        <w:rPr>
          <w:color w:val="000000"/>
          <w:sz w:val="20"/>
          <w:szCs w:val="20"/>
        </w:rPr>
        <w:t>10</w:t>
      </w:r>
      <w:r w:rsidRPr="008E565A">
        <w:rPr>
          <w:color w:val="000000"/>
          <w:sz w:val="20"/>
          <w:szCs w:val="20"/>
        </w:rPr>
        <w:t>.3.2 -</w:t>
      </w:r>
      <w:r w:rsidRPr="008E565A">
        <w:rPr>
          <w:color w:val="000000"/>
          <w:sz w:val="20"/>
          <w:szCs w:val="20"/>
        </w:rPr>
        <w:tab/>
      </w:r>
      <w:r w:rsidRPr="008E565A">
        <w:rPr>
          <w:sz w:val="20"/>
          <w:szCs w:val="20"/>
        </w:rPr>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14:paraId="349A180A" w14:textId="77777777" w:rsidR="003A1C7D" w:rsidRPr="008E565A" w:rsidRDefault="003A1C7D" w:rsidP="003A1C7D">
      <w:pPr>
        <w:pStyle w:val="ParagraphStyle"/>
        <w:tabs>
          <w:tab w:val="left" w:pos="1695"/>
        </w:tabs>
        <w:spacing w:line="288" w:lineRule="auto"/>
        <w:ind w:left="709"/>
        <w:rPr>
          <w:sz w:val="20"/>
          <w:szCs w:val="20"/>
        </w:rPr>
      </w:pPr>
      <w:r>
        <w:rPr>
          <w:sz w:val="20"/>
          <w:szCs w:val="20"/>
        </w:rPr>
        <w:t>10</w:t>
      </w:r>
      <w:r w:rsidRPr="008E565A">
        <w:rPr>
          <w:sz w:val="20"/>
          <w:szCs w:val="20"/>
        </w:rPr>
        <w:t>.3.3 -</w:t>
      </w:r>
      <w:r w:rsidRPr="008E565A">
        <w:rPr>
          <w:sz w:val="20"/>
          <w:szCs w:val="20"/>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14:paraId="16990363" w14:textId="77777777" w:rsidR="003A1C7D" w:rsidRDefault="003A1C7D" w:rsidP="003A1C7D">
      <w:pPr>
        <w:pStyle w:val="ParagraphStyle"/>
        <w:ind w:left="570"/>
        <w:jc w:val="both"/>
        <w:rPr>
          <w:color w:val="000000"/>
          <w:sz w:val="20"/>
          <w:szCs w:val="20"/>
        </w:rPr>
      </w:pPr>
    </w:p>
    <w:p w14:paraId="0723B8F2" w14:textId="77777777" w:rsidR="003A1C7D" w:rsidRDefault="003A1C7D" w:rsidP="003A1C7D">
      <w:pPr>
        <w:pStyle w:val="ParagraphStyle"/>
        <w:pBdr>
          <w:top w:val="single" w:sz="6" w:space="0" w:color="000000"/>
          <w:bottom w:val="single" w:sz="6" w:space="0" w:color="000000"/>
        </w:pBdr>
        <w:jc w:val="both"/>
        <w:rPr>
          <w:b/>
          <w:bCs/>
          <w:sz w:val="22"/>
          <w:szCs w:val="22"/>
        </w:rPr>
      </w:pPr>
      <w:r>
        <w:rPr>
          <w:b/>
          <w:bCs/>
          <w:sz w:val="22"/>
          <w:szCs w:val="22"/>
        </w:rPr>
        <w:t>11. - FORMA DE PAGAMENTO</w:t>
      </w:r>
    </w:p>
    <w:p w14:paraId="007AD670" w14:textId="77777777" w:rsidR="003A1C7D" w:rsidRDefault="003A1C7D" w:rsidP="003A1C7D">
      <w:pPr>
        <w:pStyle w:val="ParagraphStyle"/>
        <w:ind w:left="570"/>
        <w:jc w:val="both"/>
        <w:rPr>
          <w:color w:val="000000"/>
          <w:sz w:val="20"/>
          <w:szCs w:val="20"/>
        </w:rPr>
      </w:pPr>
    </w:p>
    <w:p w14:paraId="038134D9" w14:textId="77777777" w:rsidR="003A1C7D" w:rsidRDefault="003A1C7D" w:rsidP="003A1C7D">
      <w:pPr>
        <w:pStyle w:val="ParagraphStyle"/>
        <w:ind w:left="284"/>
        <w:jc w:val="both"/>
        <w:rPr>
          <w:color w:val="000000"/>
          <w:sz w:val="20"/>
          <w:szCs w:val="20"/>
        </w:rPr>
      </w:pPr>
      <w:r>
        <w:rPr>
          <w:b/>
          <w:bCs/>
          <w:color w:val="000000"/>
          <w:sz w:val="20"/>
          <w:szCs w:val="20"/>
        </w:rPr>
        <w:t>11.1 -</w:t>
      </w:r>
      <w:r>
        <w:rPr>
          <w:color w:val="000000"/>
          <w:sz w:val="20"/>
          <w:szCs w:val="20"/>
        </w:rPr>
        <w:t xml:space="preserve"> O pagamento será realizado por meio de ordem bancária, para crédito em banco, agência e conta corrente indicados pelo contratado.</w:t>
      </w:r>
    </w:p>
    <w:p w14:paraId="0ED5181E" w14:textId="77777777" w:rsidR="003A1C7D" w:rsidRDefault="003A1C7D" w:rsidP="003A1C7D">
      <w:pPr>
        <w:pStyle w:val="ParagraphStyle"/>
        <w:ind w:left="284"/>
        <w:jc w:val="both"/>
        <w:rPr>
          <w:color w:val="000000"/>
          <w:sz w:val="20"/>
          <w:szCs w:val="20"/>
        </w:rPr>
      </w:pPr>
    </w:p>
    <w:p w14:paraId="200AE71D" w14:textId="77777777" w:rsidR="003A1C7D" w:rsidRDefault="003A1C7D" w:rsidP="003A1C7D">
      <w:pPr>
        <w:pStyle w:val="ParagraphStyle"/>
        <w:ind w:left="284"/>
        <w:jc w:val="both"/>
        <w:rPr>
          <w:color w:val="000000"/>
          <w:sz w:val="20"/>
          <w:szCs w:val="20"/>
        </w:rPr>
      </w:pPr>
      <w:r>
        <w:rPr>
          <w:b/>
          <w:bCs/>
          <w:color w:val="000000"/>
          <w:sz w:val="20"/>
          <w:szCs w:val="20"/>
        </w:rPr>
        <w:t>11.2 -</w:t>
      </w:r>
      <w:r>
        <w:rPr>
          <w:color w:val="000000"/>
          <w:sz w:val="20"/>
          <w:szCs w:val="20"/>
        </w:rPr>
        <w:t xml:space="preserve"> Será considerada data do pagamento o dia em que constar como emitida a ordem bancária para pagamento.</w:t>
      </w:r>
    </w:p>
    <w:p w14:paraId="5D50FE2F" w14:textId="77777777" w:rsidR="003A1C7D" w:rsidRDefault="003A1C7D" w:rsidP="003A1C7D">
      <w:pPr>
        <w:pStyle w:val="ParagraphStyle"/>
        <w:ind w:left="284"/>
        <w:jc w:val="both"/>
        <w:rPr>
          <w:color w:val="000000"/>
          <w:sz w:val="20"/>
          <w:szCs w:val="20"/>
        </w:rPr>
      </w:pPr>
    </w:p>
    <w:p w14:paraId="07343B67" w14:textId="77777777" w:rsidR="003A1C7D" w:rsidRDefault="003A1C7D" w:rsidP="003A1C7D">
      <w:pPr>
        <w:pStyle w:val="ParagraphStyle"/>
        <w:ind w:left="284"/>
        <w:jc w:val="both"/>
        <w:rPr>
          <w:color w:val="000000"/>
          <w:sz w:val="20"/>
          <w:szCs w:val="20"/>
        </w:rPr>
      </w:pPr>
      <w:r>
        <w:rPr>
          <w:b/>
          <w:bCs/>
          <w:color w:val="000000"/>
          <w:sz w:val="20"/>
          <w:szCs w:val="20"/>
        </w:rPr>
        <w:t>11.3 -</w:t>
      </w:r>
      <w:r>
        <w:rPr>
          <w:color w:val="000000"/>
          <w:sz w:val="20"/>
          <w:szCs w:val="20"/>
        </w:rPr>
        <w:t xml:space="preserve"> Quando do pagamento, será efetuada a retenção tributária prevista na legislação aplicável.</w:t>
      </w:r>
    </w:p>
    <w:p w14:paraId="79D7883A" w14:textId="77777777" w:rsidR="003A1C7D" w:rsidRDefault="003A1C7D" w:rsidP="003A1C7D">
      <w:pPr>
        <w:pStyle w:val="ParagraphStyle"/>
        <w:ind w:left="855"/>
        <w:jc w:val="both"/>
        <w:rPr>
          <w:color w:val="000000"/>
          <w:sz w:val="20"/>
          <w:szCs w:val="20"/>
        </w:rPr>
      </w:pPr>
      <w:r>
        <w:rPr>
          <w:color w:val="000000"/>
          <w:sz w:val="20"/>
          <w:szCs w:val="20"/>
        </w:rPr>
        <w:t>11.3.1 - Independentemente do percentual de tributo inserido na planilha, quando houver, serão retidos na fonte, quando da realização do pagamento, os percentuais estabelecidos na legislação vigente.</w:t>
      </w:r>
    </w:p>
    <w:p w14:paraId="5C92008B" w14:textId="77777777" w:rsidR="003A1C7D" w:rsidRDefault="003A1C7D" w:rsidP="003A1C7D">
      <w:pPr>
        <w:pStyle w:val="ParagraphStyle"/>
        <w:ind w:left="855"/>
        <w:jc w:val="both"/>
        <w:rPr>
          <w:color w:val="000000"/>
          <w:sz w:val="20"/>
          <w:szCs w:val="20"/>
        </w:rPr>
      </w:pPr>
    </w:p>
    <w:p w14:paraId="682BCEDA" w14:textId="77777777" w:rsidR="003A1C7D" w:rsidRDefault="003A1C7D" w:rsidP="003A1C7D">
      <w:pPr>
        <w:pStyle w:val="ParagraphStyle"/>
        <w:ind w:left="284"/>
        <w:jc w:val="both"/>
        <w:rPr>
          <w:color w:val="000000"/>
          <w:sz w:val="20"/>
          <w:szCs w:val="20"/>
        </w:rPr>
      </w:pPr>
      <w:r>
        <w:rPr>
          <w:b/>
          <w:bCs/>
          <w:color w:val="000000"/>
          <w:sz w:val="20"/>
          <w:szCs w:val="20"/>
        </w:rPr>
        <w:t>11.4 -</w:t>
      </w:r>
      <w:r>
        <w:rPr>
          <w:color w:val="000000"/>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3AB72C9" w14:textId="77777777" w:rsidR="003A1C7D" w:rsidRDefault="003A1C7D" w:rsidP="003A1C7D">
      <w:pPr>
        <w:pStyle w:val="ParagraphStyle"/>
        <w:ind w:left="284"/>
        <w:jc w:val="both"/>
        <w:rPr>
          <w:b/>
          <w:bCs/>
          <w:color w:val="000000"/>
          <w:sz w:val="20"/>
          <w:szCs w:val="20"/>
        </w:rPr>
      </w:pPr>
    </w:p>
    <w:p w14:paraId="135F70F3" w14:textId="77777777" w:rsidR="003A1C7D" w:rsidRDefault="003A1C7D" w:rsidP="003A1C7D">
      <w:pPr>
        <w:pStyle w:val="ParagraphStyle"/>
        <w:ind w:left="284"/>
        <w:jc w:val="both"/>
        <w:rPr>
          <w:sz w:val="20"/>
          <w:szCs w:val="20"/>
        </w:rPr>
      </w:pPr>
      <w:r>
        <w:rPr>
          <w:b/>
          <w:bCs/>
          <w:color w:val="000000"/>
          <w:sz w:val="20"/>
          <w:szCs w:val="20"/>
        </w:rPr>
        <w:t>11.5 -</w:t>
      </w:r>
      <w:r>
        <w:rPr>
          <w:color w:val="000000"/>
          <w:sz w:val="20"/>
          <w:szCs w:val="20"/>
        </w:rPr>
        <w:t xml:space="preserve"> </w:t>
      </w:r>
      <w:r>
        <w:rPr>
          <w:sz w:val="20"/>
          <w:szCs w:val="20"/>
        </w:rPr>
        <w:t>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14:paraId="4F7CCB5B" w14:textId="77777777" w:rsidR="003A1C7D" w:rsidRDefault="003A1C7D" w:rsidP="003A1C7D">
      <w:pPr>
        <w:pStyle w:val="ParagraphStyle"/>
        <w:ind w:left="570"/>
        <w:jc w:val="both"/>
        <w:rPr>
          <w:color w:val="000000"/>
          <w:sz w:val="20"/>
          <w:szCs w:val="20"/>
        </w:rPr>
      </w:pPr>
    </w:p>
    <w:p w14:paraId="01923AED" w14:textId="77777777" w:rsidR="003A1C7D" w:rsidRDefault="003A1C7D" w:rsidP="003A1C7D">
      <w:pPr>
        <w:pStyle w:val="ParagraphStyle"/>
        <w:pBdr>
          <w:top w:val="single" w:sz="6" w:space="0" w:color="000000"/>
          <w:bottom w:val="single" w:sz="6" w:space="0" w:color="000000"/>
        </w:pBdr>
        <w:jc w:val="both"/>
        <w:rPr>
          <w:b/>
          <w:bCs/>
        </w:rPr>
      </w:pPr>
      <w:r>
        <w:rPr>
          <w:b/>
          <w:bCs/>
          <w:sz w:val="22"/>
          <w:szCs w:val="22"/>
        </w:rPr>
        <w:t xml:space="preserve">12. - </w:t>
      </w:r>
      <w:r>
        <w:rPr>
          <w:b/>
          <w:bCs/>
        </w:rPr>
        <w:t>DAS SANÇÕES</w:t>
      </w:r>
    </w:p>
    <w:p w14:paraId="61EB59E8" w14:textId="77777777" w:rsidR="003A1C7D" w:rsidRDefault="003A1C7D" w:rsidP="003A1C7D">
      <w:pPr>
        <w:pStyle w:val="ParagraphStyle"/>
        <w:ind w:left="570"/>
        <w:jc w:val="both"/>
        <w:rPr>
          <w:color w:val="000000"/>
          <w:sz w:val="20"/>
          <w:szCs w:val="20"/>
        </w:rPr>
      </w:pPr>
    </w:p>
    <w:p w14:paraId="1CE501E3" w14:textId="77777777" w:rsidR="003A1C7D" w:rsidRDefault="003A1C7D" w:rsidP="003A1C7D">
      <w:pPr>
        <w:pStyle w:val="ParagraphStyle"/>
        <w:ind w:left="284"/>
        <w:jc w:val="both"/>
        <w:rPr>
          <w:color w:val="000000"/>
          <w:sz w:val="20"/>
          <w:szCs w:val="20"/>
        </w:rPr>
      </w:pPr>
      <w:r>
        <w:rPr>
          <w:b/>
          <w:bCs/>
          <w:sz w:val="20"/>
          <w:szCs w:val="20"/>
        </w:rPr>
        <w:t xml:space="preserve">12.1 - </w:t>
      </w:r>
      <w:r>
        <w:rPr>
          <w:color w:val="000000"/>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18860FEC"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12.1.1 -</w:t>
      </w:r>
      <w:r>
        <w:rPr>
          <w:color w:val="000000"/>
          <w:sz w:val="20"/>
          <w:szCs w:val="20"/>
        </w:rPr>
        <w:tab/>
        <w:t xml:space="preserve"> Dar causa à inexecução parcial do contrato;</w:t>
      </w:r>
    </w:p>
    <w:p w14:paraId="6A1D9BE3"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 xml:space="preserve">12.1.2 - </w:t>
      </w:r>
      <w:r>
        <w:rPr>
          <w:color w:val="000000"/>
          <w:sz w:val="20"/>
          <w:szCs w:val="20"/>
        </w:rPr>
        <w:tab/>
        <w:t>Dar causa à inexecução parcial do contrato que cause grave dano à Administração, ao funcionamento dos serviços públicos ou ao interesse coletivo;</w:t>
      </w:r>
    </w:p>
    <w:p w14:paraId="0CF2346D"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 xml:space="preserve">12.1.3 - </w:t>
      </w:r>
      <w:r>
        <w:rPr>
          <w:color w:val="000000"/>
          <w:sz w:val="20"/>
          <w:szCs w:val="20"/>
        </w:rPr>
        <w:tab/>
        <w:t>Dar causa à inexecução total do contrato;</w:t>
      </w:r>
    </w:p>
    <w:p w14:paraId="42D1EEB9"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 xml:space="preserve">12.1.4 - </w:t>
      </w:r>
      <w:r>
        <w:rPr>
          <w:color w:val="000000"/>
          <w:sz w:val="20"/>
          <w:szCs w:val="20"/>
        </w:rPr>
        <w:tab/>
        <w:t>Deixar de entregar a documentação exigida para o certame;</w:t>
      </w:r>
    </w:p>
    <w:p w14:paraId="0AC000BC"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 xml:space="preserve">12.1.5 - </w:t>
      </w:r>
      <w:r>
        <w:rPr>
          <w:color w:val="000000"/>
          <w:sz w:val="20"/>
          <w:szCs w:val="20"/>
        </w:rPr>
        <w:tab/>
        <w:t>Não manter a proposta, salvo em decorrência de fato superveniente devidamente justificado;</w:t>
      </w:r>
    </w:p>
    <w:p w14:paraId="02E8D164"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 xml:space="preserve">12.1.6 - </w:t>
      </w:r>
      <w:r>
        <w:rPr>
          <w:color w:val="000000"/>
          <w:sz w:val="20"/>
          <w:szCs w:val="20"/>
        </w:rPr>
        <w:tab/>
        <w:t>Não celebrar o contrato ou não entregar a documentação exigida para a contratação, quando convocado dentro do prazo de validade de sua proposta;</w:t>
      </w:r>
    </w:p>
    <w:p w14:paraId="38B5996F"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 xml:space="preserve">12.1.7 - </w:t>
      </w:r>
      <w:r>
        <w:rPr>
          <w:color w:val="000000"/>
          <w:sz w:val="20"/>
          <w:szCs w:val="20"/>
        </w:rPr>
        <w:tab/>
        <w:t xml:space="preserve">Ensejar o retardamento da execução ou da entrega do objeto da licitação sem motivo </w:t>
      </w:r>
      <w:r>
        <w:rPr>
          <w:color w:val="000000"/>
          <w:sz w:val="20"/>
          <w:szCs w:val="20"/>
        </w:rPr>
        <w:lastRenderedPageBreak/>
        <w:t xml:space="preserve">justificado; </w:t>
      </w:r>
    </w:p>
    <w:p w14:paraId="29CC0255"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 xml:space="preserve">12.1.8 - </w:t>
      </w:r>
      <w:r>
        <w:rPr>
          <w:color w:val="000000"/>
          <w:sz w:val="20"/>
          <w:szCs w:val="20"/>
        </w:rPr>
        <w:tab/>
        <w:t>Apresentar declaração ou documentação falsa exigida para o certame ou prestar declaração falsa durante a licitação ou a execução do contrato;</w:t>
      </w:r>
    </w:p>
    <w:p w14:paraId="12823A8B"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 xml:space="preserve">12.1.9 - </w:t>
      </w:r>
      <w:r>
        <w:rPr>
          <w:color w:val="000000"/>
          <w:sz w:val="20"/>
          <w:szCs w:val="20"/>
        </w:rPr>
        <w:tab/>
        <w:t>Fraudar a licitação ou praticar ato fraudulento na execução do contrato;</w:t>
      </w:r>
    </w:p>
    <w:p w14:paraId="290C9ACC"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 xml:space="preserve">12.1.10 - </w:t>
      </w:r>
      <w:r>
        <w:rPr>
          <w:color w:val="000000"/>
          <w:sz w:val="20"/>
          <w:szCs w:val="20"/>
        </w:rPr>
        <w:tab/>
        <w:t>Comportar-se de modo inidôneo ou cometer fraude de qualquer natureza;</w:t>
      </w:r>
    </w:p>
    <w:p w14:paraId="639B55B4"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 xml:space="preserve">12.1.11 - </w:t>
      </w:r>
      <w:r>
        <w:rPr>
          <w:color w:val="000000"/>
          <w:sz w:val="20"/>
          <w:szCs w:val="20"/>
        </w:rPr>
        <w:tab/>
        <w:t>Praticar atos ilícitos com vistas a frustrar os objetivos da licitação;</w:t>
      </w:r>
    </w:p>
    <w:p w14:paraId="5933D32C" w14:textId="77777777" w:rsidR="003A1C7D" w:rsidRDefault="003A1C7D" w:rsidP="003A1C7D">
      <w:pPr>
        <w:pStyle w:val="ParagraphStyle"/>
        <w:tabs>
          <w:tab w:val="left" w:pos="1695"/>
        </w:tabs>
        <w:spacing w:line="288" w:lineRule="auto"/>
        <w:ind w:left="709"/>
        <w:jc w:val="both"/>
        <w:rPr>
          <w:color w:val="000000"/>
          <w:sz w:val="20"/>
          <w:szCs w:val="20"/>
        </w:rPr>
      </w:pPr>
      <w:r>
        <w:rPr>
          <w:color w:val="000000"/>
          <w:sz w:val="20"/>
          <w:szCs w:val="20"/>
        </w:rPr>
        <w:t xml:space="preserve">12.1.12 - </w:t>
      </w:r>
      <w:r>
        <w:rPr>
          <w:color w:val="000000"/>
          <w:sz w:val="20"/>
          <w:szCs w:val="20"/>
        </w:rPr>
        <w:tab/>
        <w:t>Praticar ato lesivo previsto no art. 5º da Lei nº 12.846, de 1º de agosto de 2013.</w:t>
      </w:r>
    </w:p>
    <w:p w14:paraId="343937B2" w14:textId="77777777" w:rsidR="003A1C7D" w:rsidRDefault="003A1C7D" w:rsidP="003A1C7D">
      <w:pPr>
        <w:pStyle w:val="ParagraphStyle"/>
        <w:ind w:left="570"/>
        <w:jc w:val="both"/>
        <w:rPr>
          <w:color w:val="000000"/>
          <w:sz w:val="20"/>
          <w:szCs w:val="20"/>
        </w:rPr>
      </w:pPr>
    </w:p>
    <w:p w14:paraId="121A730C" w14:textId="77777777" w:rsidR="003A1C7D" w:rsidRDefault="003A1C7D" w:rsidP="003A1C7D">
      <w:pPr>
        <w:pStyle w:val="ParagraphStyle"/>
        <w:ind w:left="284"/>
        <w:jc w:val="both"/>
        <w:rPr>
          <w:color w:val="000000"/>
          <w:sz w:val="20"/>
          <w:szCs w:val="20"/>
        </w:rPr>
      </w:pPr>
      <w:r>
        <w:rPr>
          <w:b/>
          <w:bCs/>
          <w:sz w:val="20"/>
          <w:szCs w:val="20"/>
        </w:rPr>
        <w:t xml:space="preserve">12.2 - </w:t>
      </w:r>
      <w:r>
        <w:rPr>
          <w:color w:val="000000"/>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Pr>
          <w:b/>
          <w:bCs/>
          <w:color w:val="000000"/>
          <w:sz w:val="20"/>
          <w:szCs w:val="20"/>
        </w:rPr>
        <w:t>item 12.1</w:t>
      </w:r>
      <w:r>
        <w:rPr>
          <w:color w:val="000000"/>
          <w:sz w:val="20"/>
          <w:szCs w:val="20"/>
        </w:rPr>
        <w:t xml:space="preserve">, conforme detalhado nos </w:t>
      </w:r>
      <w:r>
        <w:rPr>
          <w:b/>
          <w:bCs/>
          <w:color w:val="000000"/>
          <w:sz w:val="20"/>
          <w:szCs w:val="20"/>
        </w:rPr>
        <w:t>itens 12.1.1 ao 12.1.12</w:t>
      </w:r>
      <w:r>
        <w:rPr>
          <w:color w:val="000000"/>
          <w:sz w:val="20"/>
          <w:szCs w:val="20"/>
        </w:rPr>
        <w:t>.</w:t>
      </w:r>
    </w:p>
    <w:p w14:paraId="1BBC3C7F" w14:textId="77777777" w:rsidR="003A1C7D" w:rsidRDefault="003A1C7D" w:rsidP="003A1C7D">
      <w:pPr>
        <w:pStyle w:val="ParagraphStyle"/>
        <w:ind w:left="284"/>
        <w:jc w:val="both"/>
        <w:rPr>
          <w:rFonts w:ascii="Times New Roman" w:hAnsi="Times New Roman" w:cs="Times New Roman"/>
          <w:color w:val="000000"/>
          <w:sz w:val="20"/>
          <w:szCs w:val="20"/>
        </w:rPr>
      </w:pPr>
    </w:p>
    <w:p w14:paraId="1F69A343" w14:textId="77777777" w:rsidR="003A1C7D" w:rsidRDefault="003A1C7D" w:rsidP="003A1C7D">
      <w:pPr>
        <w:pStyle w:val="ParagraphStyle"/>
        <w:ind w:left="284"/>
        <w:jc w:val="both"/>
        <w:rPr>
          <w:color w:val="000000"/>
          <w:sz w:val="20"/>
          <w:szCs w:val="20"/>
        </w:rPr>
      </w:pPr>
      <w:r>
        <w:rPr>
          <w:b/>
          <w:bCs/>
          <w:sz w:val="20"/>
          <w:szCs w:val="20"/>
        </w:rPr>
        <w:t xml:space="preserve">12.3 - </w:t>
      </w:r>
      <w:r>
        <w:rPr>
          <w:color w:val="000000"/>
          <w:sz w:val="20"/>
          <w:szCs w:val="20"/>
        </w:rPr>
        <w:t>A pena de advertência poderá ser aplicada sempre que a administração entender que a(s) justificativa(s) de defesa atenua a responsabilidade da CONTRATADA e desde que não tenha havido prejuízo ao erário público.</w:t>
      </w:r>
    </w:p>
    <w:p w14:paraId="32A913FD" w14:textId="77777777" w:rsidR="003A1C7D" w:rsidRDefault="003A1C7D" w:rsidP="003A1C7D">
      <w:pPr>
        <w:pStyle w:val="ParagraphStyle"/>
        <w:ind w:left="284"/>
        <w:jc w:val="both"/>
        <w:rPr>
          <w:rFonts w:ascii="Times New Roman" w:hAnsi="Times New Roman" w:cs="Times New Roman"/>
          <w:color w:val="000000"/>
          <w:sz w:val="20"/>
          <w:szCs w:val="20"/>
        </w:rPr>
      </w:pPr>
    </w:p>
    <w:p w14:paraId="1B7091CD" w14:textId="77777777" w:rsidR="003A1C7D" w:rsidRDefault="003A1C7D" w:rsidP="003A1C7D">
      <w:pPr>
        <w:pStyle w:val="ParagraphStyle"/>
        <w:ind w:left="284"/>
        <w:jc w:val="both"/>
        <w:rPr>
          <w:color w:val="000000"/>
          <w:sz w:val="20"/>
          <w:szCs w:val="20"/>
        </w:rPr>
      </w:pPr>
      <w:r>
        <w:rPr>
          <w:b/>
          <w:bCs/>
          <w:sz w:val="20"/>
          <w:szCs w:val="20"/>
        </w:rPr>
        <w:t xml:space="preserve">12.4 - </w:t>
      </w:r>
      <w:r>
        <w:rPr>
          <w:color w:val="000000"/>
          <w:sz w:val="20"/>
          <w:szCs w:val="20"/>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4896247D" w14:textId="77777777" w:rsidR="003A1C7D" w:rsidRDefault="003A1C7D" w:rsidP="003A1C7D">
      <w:pPr>
        <w:pStyle w:val="ParagraphStyle"/>
        <w:spacing w:line="288" w:lineRule="auto"/>
        <w:ind w:left="709"/>
        <w:jc w:val="both"/>
        <w:rPr>
          <w:color w:val="000000"/>
          <w:sz w:val="20"/>
          <w:szCs w:val="20"/>
        </w:rPr>
      </w:pPr>
      <w:r>
        <w:rPr>
          <w:color w:val="000000"/>
          <w:sz w:val="20"/>
          <w:szCs w:val="20"/>
        </w:rPr>
        <w:t>12.4.1 -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4302A008" w14:textId="77777777" w:rsidR="003A1C7D" w:rsidRDefault="003A1C7D" w:rsidP="003A1C7D">
      <w:pPr>
        <w:pStyle w:val="ParagraphStyle"/>
        <w:spacing w:line="288" w:lineRule="auto"/>
        <w:ind w:left="709"/>
        <w:jc w:val="both"/>
        <w:rPr>
          <w:color w:val="000000"/>
          <w:sz w:val="20"/>
          <w:szCs w:val="20"/>
        </w:rPr>
      </w:pPr>
      <w:r>
        <w:rPr>
          <w:color w:val="000000"/>
          <w:sz w:val="20"/>
          <w:szCs w:val="20"/>
        </w:rPr>
        <w:t>12.4.2 - Multa de 1% (um por cento) sobre o valor total item no contrato a cada reincidência do motivo determinante da aplicação da penalidade de advertência;</w:t>
      </w:r>
    </w:p>
    <w:p w14:paraId="56C23DD4" w14:textId="77777777" w:rsidR="003A1C7D" w:rsidRDefault="003A1C7D" w:rsidP="003A1C7D">
      <w:pPr>
        <w:pStyle w:val="ParagraphStyle"/>
        <w:spacing w:line="288" w:lineRule="auto"/>
        <w:ind w:left="709"/>
        <w:jc w:val="both"/>
        <w:rPr>
          <w:color w:val="000000"/>
          <w:sz w:val="20"/>
          <w:szCs w:val="20"/>
        </w:rPr>
      </w:pPr>
      <w:r>
        <w:rPr>
          <w:color w:val="000000"/>
          <w:sz w:val="20"/>
          <w:szCs w:val="20"/>
        </w:rPr>
        <w:t>12.4.3 - Multa compensatória de até 20% (vinte por cento) do valor do contrato, no caso de sua inexecução total ou parcial, ou ainda, pela recusa injustificada em assinar o contrato;</w:t>
      </w:r>
    </w:p>
    <w:p w14:paraId="74CACF92" w14:textId="77777777" w:rsidR="003A1C7D" w:rsidRDefault="003A1C7D" w:rsidP="003A1C7D">
      <w:pPr>
        <w:pStyle w:val="ParagraphStyle"/>
        <w:spacing w:line="288" w:lineRule="auto"/>
        <w:ind w:left="709"/>
        <w:jc w:val="both"/>
        <w:rPr>
          <w:color w:val="000000"/>
          <w:sz w:val="20"/>
          <w:szCs w:val="20"/>
        </w:rPr>
      </w:pPr>
      <w:r>
        <w:rPr>
          <w:color w:val="000000"/>
          <w:sz w:val="20"/>
          <w:szCs w:val="20"/>
        </w:rPr>
        <w:t>12.4.4. - Multa de 10% (dez por cento) do valor do contrato, no caso de descumprimento de qualquer outra obrigação pactuada;</w:t>
      </w:r>
    </w:p>
    <w:p w14:paraId="238A00E9" w14:textId="77777777" w:rsidR="003A1C7D" w:rsidRDefault="003A1C7D" w:rsidP="003A1C7D">
      <w:pPr>
        <w:pStyle w:val="ParagraphStyle"/>
        <w:ind w:left="570"/>
        <w:jc w:val="both"/>
        <w:rPr>
          <w:sz w:val="20"/>
          <w:szCs w:val="20"/>
        </w:rPr>
      </w:pPr>
    </w:p>
    <w:p w14:paraId="0051C1A4" w14:textId="77777777" w:rsidR="003A1C7D" w:rsidRDefault="003A1C7D" w:rsidP="003A1C7D">
      <w:pPr>
        <w:pStyle w:val="ParagraphStyle"/>
        <w:ind w:left="284"/>
        <w:jc w:val="both"/>
        <w:rPr>
          <w:color w:val="000000"/>
          <w:sz w:val="20"/>
          <w:szCs w:val="20"/>
        </w:rPr>
      </w:pPr>
      <w:r>
        <w:rPr>
          <w:b/>
          <w:bCs/>
          <w:sz w:val="20"/>
          <w:szCs w:val="20"/>
        </w:rPr>
        <w:t xml:space="preserve">12.5 - </w:t>
      </w:r>
      <w:r>
        <w:rPr>
          <w:color w:val="000000"/>
          <w:sz w:val="20"/>
          <w:szCs w:val="20"/>
        </w:rPr>
        <w:t xml:space="preserve">As sanções previstas </w:t>
      </w:r>
      <w:r>
        <w:rPr>
          <w:sz w:val="20"/>
          <w:szCs w:val="20"/>
        </w:rPr>
        <w:t xml:space="preserve">nos </w:t>
      </w:r>
      <w:r>
        <w:rPr>
          <w:b/>
          <w:bCs/>
          <w:sz w:val="20"/>
          <w:szCs w:val="20"/>
        </w:rPr>
        <w:t>itens 12.1 e 12.2</w:t>
      </w:r>
      <w:r>
        <w:rPr>
          <w:sz w:val="20"/>
          <w:szCs w:val="20"/>
        </w:rPr>
        <w:t xml:space="preserve"> poderão </w:t>
      </w:r>
      <w:r>
        <w:rPr>
          <w:color w:val="000000"/>
          <w:sz w:val="20"/>
          <w:szCs w:val="20"/>
        </w:rPr>
        <w:t>ser aplicadas à CONTRATADA juntamente com a de multa.</w:t>
      </w:r>
    </w:p>
    <w:p w14:paraId="5B7E5FA2" w14:textId="77777777" w:rsidR="003A1C7D" w:rsidRDefault="003A1C7D" w:rsidP="003A1C7D">
      <w:pPr>
        <w:pStyle w:val="ParagraphStyle"/>
        <w:ind w:left="284"/>
        <w:jc w:val="both"/>
        <w:rPr>
          <w:color w:val="000000"/>
          <w:sz w:val="20"/>
          <w:szCs w:val="20"/>
        </w:rPr>
      </w:pPr>
    </w:p>
    <w:p w14:paraId="1A27A664" w14:textId="77777777" w:rsidR="003A1C7D" w:rsidRPr="00C3563A" w:rsidRDefault="003A1C7D" w:rsidP="003A1C7D">
      <w:pPr>
        <w:pStyle w:val="ParagraphStyle"/>
        <w:ind w:left="284"/>
        <w:jc w:val="both"/>
        <w:rPr>
          <w:sz w:val="20"/>
          <w:szCs w:val="20"/>
        </w:rPr>
      </w:pPr>
      <w:r>
        <w:rPr>
          <w:b/>
          <w:bCs/>
          <w:sz w:val="20"/>
          <w:szCs w:val="20"/>
        </w:rPr>
        <w:t xml:space="preserve">12.6 - </w:t>
      </w:r>
      <w:r>
        <w:rPr>
          <w:color w:val="000000"/>
          <w:sz w:val="20"/>
          <w:szCs w:val="20"/>
        </w:rPr>
        <w:t xml:space="preserve">Comprovado impedimento ou reconhecida força maior, devidamente justificado e aceito pela Prefeitura </w:t>
      </w:r>
      <w:r w:rsidRPr="00C3563A">
        <w:rPr>
          <w:sz w:val="20"/>
          <w:szCs w:val="20"/>
        </w:rPr>
        <w:t xml:space="preserve">Municipal de Ibaiti, Entidades e Fundações, a CONTRATADA ficará isenta das penalidades mencionadas nos </w:t>
      </w:r>
      <w:r w:rsidRPr="00C3563A">
        <w:rPr>
          <w:b/>
          <w:bCs/>
          <w:sz w:val="20"/>
          <w:szCs w:val="20"/>
        </w:rPr>
        <w:t>itens 1</w:t>
      </w:r>
      <w:r>
        <w:rPr>
          <w:b/>
          <w:bCs/>
          <w:sz w:val="20"/>
          <w:szCs w:val="20"/>
        </w:rPr>
        <w:t>2</w:t>
      </w:r>
      <w:r w:rsidRPr="00C3563A">
        <w:rPr>
          <w:b/>
          <w:bCs/>
          <w:sz w:val="20"/>
          <w:szCs w:val="20"/>
        </w:rPr>
        <w:t>.1 e 1</w:t>
      </w:r>
      <w:r>
        <w:rPr>
          <w:b/>
          <w:bCs/>
          <w:sz w:val="20"/>
          <w:szCs w:val="20"/>
        </w:rPr>
        <w:t>2</w:t>
      </w:r>
      <w:r w:rsidRPr="00C3563A">
        <w:rPr>
          <w:b/>
          <w:bCs/>
          <w:sz w:val="20"/>
          <w:szCs w:val="20"/>
        </w:rPr>
        <w:t>.2</w:t>
      </w:r>
      <w:r w:rsidRPr="00C3563A">
        <w:rPr>
          <w:sz w:val="20"/>
          <w:szCs w:val="20"/>
        </w:rPr>
        <w:t>.</w:t>
      </w:r>
    </w:p>
    <w:p w14:paraId="7E2718B3" w14:textId="77777777" w:rsidR="003A1C7D" w:rsidRPr="00C3563A" w:rsidRDefault="003A1C7D" w:rsidP="003A1C7D">
      <w:pPr>
        <w:pStyle w:val="ParagraphStyle"/>
        <w:ind w:left="284"/>
        <w:jc w:val="both"/>
        <w:rPr>
          <w:sz w:val="20"/>
          <w:szCs w:val="20"/>
        </w:rPr>
      </w:pPr>
    </w:p>
    <w:p w14:paraId="3CEB8B15" w14:textId="77777777" w:rsidR="003A1C7D" w:rsidRDefault="003A1C7D" w:rsidP="003A1C7D">
      <w:pPr>
        <w:pStyle w:val="ParagraphStyle"/>
        <w:ind w:left="284"/>
        <w:jc w:val="both"/>
        <w:rPr>
          <w:color w:val="000000"/>
          <w:sz w:val="20"/>
          <w:szCs w:val="20"/>
        </w:rPr>
      </w:pPr>
      <w:r>
        <w:rPr>
          <w:b/>
          <w:bCs/>
          <w:sz w:val="20"/>
          <w:szCs w:val="20"/>
        </w:rPr>
        <w:t xml:space="preserve">12.7 - </w:t>
      </w:r>
      <w:r>
        <w:rPr>
          <w:color w:val="000000"/>
          <w:sz w:val="20"/>
          <w:szCs w:val="20"/>
        </w:rPr>
        <w:t>As penalidades serão no caso de suspensão de licitar, o licitante deverá ser descredenciado por igual período, sem prejuízo das multas previstas neste Edital e das demais cominações legais.</w:t>
      </w:r>
    </w:p>
    <w:p w14:paraId="33436871" w14:textId="77777777" w:rsidR="003A1C7D" w:rsidRDefault="003A1C7D" w:rsidP="003A1C7D">
      <w:pPr>
        <w:pStyle w:val="ParagraphStyle"/>
        <w:ind w:left="284"/>
        <w:jc w:val="both"/>
        <w:rPr>
          <w:rFonts w:ascii="Times New Roman" w:hAnsi="Times New Roman" w:cs="Times New Roman"/>
          <w:color w:val="000000"/>
          <w:sz w:val="20"/>
          <w:szCs w:val="20"/>
        </w:rPr>
      </w:pPr>
    </w:p>
    <w:p w14:paraId="3C0A794A" w14:textId="77777777" w:rsidR="003A1C7D" w:rsidRDefault="003A1C7D" w:rsidP="003A1C7D">
      <w:pPr>
        <w:pStyle w:val="ParagraphStyle"/>
        <w:ind w:left="284"/>
        <w:jc w:val="both"/>
        <w:rPr>
          <w:color w:val="000000"/>
          <w:sz w:val="20"/>
          <w:szCs w:val="20"/>
        </w:rPr>
      </w:pPr>
      <w:r>
        <w:rPr>
          <w:b/>
          <w:bCs/>
          <w:sz w:val="20"/>
          <w:szCs w:val="20"/>
        </w:rPr>
        <w:t xml:space="preserve">12.8 - </w:t>
      </w:r>
      <w:r>
        <w:rPr>
          <w:color w:val="000000"/>
          <w:sz w:val="20"/>
          <w:szCs w:val="20"/>
        </w:rPr>
        <w:t xml:space="preserve">O percentual de multa previsto no </w:t>
      </w:r>
      <w:r>
        <w:rPr>
          <w:b/>
          <w:bCs/>
          <w:color w:val="000000"/>
          <w:sz w:val="20"/>
          <w:szCs w:val="20"/>
        </w:rPr>
        <w:t>item 12.4</w:t>
      </w:r>
      <w:r>
        <w:rPr>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78DBD53C" w14:textId="77777777" w:rsidR="003A1C7D" w:rsidRDefault="003A1C7D" w:rsidP="003A1C7D">
      <w:pPr>
        <w:pStyle w:val="ParagraphStyle"/>
        <w:ind w:left="284"/>
        <w:jc w:val="both"/>
        <w:rPr>
          <w:rFonts w:ascii="Times New Roman" w:hAnsi="Times New Roman" w:cs="Times New Roman"/>
          <w:color w:val="000000"/>
          <w:sz w:val="20"/>
          <w:szCs w:val="20"/>
        </w:rPr>
      </w:pPr>
    </w:p>
    <w:p w14:paraId="24905855" w14:textId="77777777" w:rsidR="003A1C7D" w:rsidRDefault="003A1C7D" w:rsidP="003A1C7D">
      <w:pPr>
        <w:pStyle w:val="ParagraphStyle"/>
        <w:ind w:left="284"/>
        <w:jc w:val="both"/>
        <w:rPr>
          <w:color w:val="000000"/>
          <w:sz w:val="20"/>
          <w:szCs w:val="20"/>
        </w:rPr>
      </w:pPr>
      <w:r>
        <w:rPr>
          <w:b/>
          <w:bCs/>
          <w:sz w:val="20"/>
          <w:szCs w:val="20"/>
        </w:rPr>
        <w:t xml:space="preserve">12.9 - </w:t>
      </w:r>
      <w:r>
        <w:rPr>
          <w:color w:val="000000"/>
          <w:sz w:val="20"/>
          <w:szCs w:val="20"/>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50998055" w14:textId="77777777" w:rsidR="003A1C7D" w:rsidRDefault="003A1C7D" w:rsidP="003A1C7D">
      <w:pPr>
        <w:pStyle w:val="ParagraphStyle"/>
        <w:ind w:left="284"/>
        <w:jc w:val="both"/>
        <w:rPr>
          <w:rFonts w:ascii="Times New Roman" w:hAnsi="Times New Roman" w:cs="Times New Roman"/>
          <w:color w:val="000000"/>
          <w:sz w:val="20"/>
          <w:szCs w:val="20"/>
        </w:rPr>
      </w:pPr>
    </w:p>
    <w:p w14:paraId="2BDD1359" w14:textId="77777777" w:rsidR="003A1C7D" w:rsidRDefault="003A1C7D" w:rsidP="003A1C7D">
      <w:pPr>
        <w:pStyle w:val="ParagraphStyle"/>
        <w:ind w:left="284"/>
        <w:jc w:val="both"/>
        <w:rPr>
          <w:color w:val="000000"/>
          <w:sz w:val="20"/>
          <w:szCs w:val="20"/>
        </w:rPr>
      </w:pPr>
      <w:r>
        <w:rPr>
          <w:b/>
          <w:bCs/>
          <w:sz w:val="20"/>
          <w:szCs w:val="20"/>
        </w:rPr>
        <w:t xml:space="preserve">12.10 - </w:t>
      </w:r>
      <w:r>
        <w:rPr>
          <w:color w:val="000000"/>
          <w:sz w:val="20"/>
          <w:szCs w:val="20"/>
        </w:rPr>
        <w:t>Na hipótese de não pagamento ou recolhimento referido no subitem imediatamente acima, os valores serão objeto de inscrição em dívida ativa e sua consequente cobrança pelos meios legais.</w:t>
      </w:r>
    </w:p>
    <w:p w14:paraId="5B3C0855" w14:textId="77777777" w:rsidR="003A1C7D" w:rsidRDefault="003A1C7D" w:rsidP="003A1C7D">
      <w:pPr>
        <w:pStyle w:val="ParagraphStyle"/>
        <w:spacing w:line="254" w:lineRule="auto"/>
        <w:ind w:left="284"/>
        <w:rPr>
          <w:color w:val="000000"/>
          <w:sz w:val="20"/>
          <w:szCs w:val="20"/>
        </w:rPr>
      </w:pPr>
    </w:p>
    <w:p w14:paraId="29189E44" w14:textId="77777777" w:rsidR="003A1C7D" w:rsidRDefault="003A1C7D" w:rsidP="003A1C7D">
      <w:pPr>
        <w:pStyle w:val="ParagraphStyle"/>
        <w:ind w:left="284"/>
        <w:jc w:val="both"/>
        <w:rPr>
          <w:color w:val="000000"/>
          <w:sz w:val="20"/>
          <w:szCs w:val="20"/>
        </w:rPr>
      </w:pPr>
      <w:r>
        <w:rPr>
          <w:b/>
          <w:bCs/>
          <w:sz w:val="20"/>
          <w:szCs w:val="20"/>
        </w:rPr>
        <w:t xml:space="preserve">12.11 - </w:t>
      </w:r>
      <w:r>
        <w:rPr>
          <w:color w:val="000000"/>
          <w:sz w:val="20"/>
          <w:szCs w:val="20"/>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307C5412" w14:textId="77777777" w:rsidR="003A1C7D" w:rsidRDefault="003A1C7D" w:rsidP="003A1C7D">
      <w:pPr>
        <w:pStyle w:val="ParagraphStyle"/>
        <w:ind w:left="284"/>
        <w:jc w:val="both"/>
        <w:rPr>
          <w:rFonts w:ascii="Times New Roman" w:hAnsi="Times New Roman" w:cs="Times New Roman"/>
          <w:color w:val="000000"/>
          <w:sz w:val="20"/>
          <w:szCs w:val="20"/>
        </w:rPr>
      </w:pPr>
    </w:p>
    <w:p w14:paraId="2CB20750" w14:textId="77777777" w:rsidR="003A1C7D" w:rsidRDefault="003A1C7D" w:rsidP="003A1C7D">
      <w:pPr>
        <w:pStyle w:val="ParagraphStyle"/>
        <w:ind w:left="284"/>
        <w:jc w:val="both"/>
        <w:rPr>
          <w:color w:val="000000"/>
          <w:sz w:val="20"/>
          <w:szCs w:val="20"/>
        </w:rPr>
      </w:pPr>
      <w:r>
        <w:rPr>
          <w:b/>
          <w:bCs/>
          <w:sz w:val="20"/>
          <w:szCs w:val="20"/>
        </w:rPr>
        <w:t xml:space="preserve">12.12 - </w:t>
      </w:r>
      <w:r>
        <w:rPr>
          <w:color w:val="000000"/>
          <w:sz w:val="20"/>
          <w:szCs w:val="20"/>
        </w:rPr>
        <w:t>A aplicação de qualquer das penalidades previstas realizar-se-á em processo administrativo que assegurará o contraditório e a ampla defesa, observando-se o procedimento previsto na Lei nº 14.133/21.</w:t>
      </w:r>
    </w:p>
    <w:p w14:paraId="44CF5A8F" w14:textId="77777777" w:rsidR="003A1C7D" w:rsidRDefault="003A1C7D" w:rsidP="003A1C7D">
      <w:pPr>
        <w:pStyle w:val="ParagraphStyle"/>
        <w:spacing w:line="254" w:lineRule="auto"/>
        <w:ind w:left="284"/>
        <w:rPr>
          <w:color w:val="000000"/>
          <w:sz w:val="20"/>
          <w:szCs w:val="20"/>
        </w:rPr>
      </w:pPr>
    </w:p>
    <w:p w14:paraId="61D1F943" w14:textId="77777777" w:rsidR="003A1C7D" w:rsidRDefault="003A1C7D" w:rsidP="003A1C7D">
      <w:pPr>
        <w:pStyle w:val="ParagraphStyle"/>
        <w:ind w:left="284"/>
        <w:jc w:val="both"/>
        <w:rPr>
          <w:color w:val="000000"/>
          <w:sz w:val="20"/>
          <w:szCs w:val="20"/>
        </w:rPr>
      </w:pPr>
      <w:r>
        <w:rPr>
          <w:b/>
          <w:bCs/>
          <w:sz w:val="20"/>
          <w:szCs w:val="20"/>
        </w:rPr>
        <w:t xml:space="preserve">12.13 - </w:t>
      </w:r>
      <w:r>
        <w:rPr>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4F546CF6" w14:textId="77777777" w:rsidR="003A1C7D" w:rsidRDefault="003A1C7D" w:rsidP="003A1C7D">
      <w:pPr>
        <w:pStyle w:val="ParagraphStyle"/>
        <w:ind w:left="284"/>
        <w:jc w:val="both"/>
        <w:rPr>
          <w:color w:val="000000"/>
          <w:sz w:val="20"/>
          <w:szCs w:val="20"/>
        </w:rPr>
      </w:pPr>
    </w:p>
    <w:p w14:paraId="74E4E93D" w14:textId="77777777" w:rsidR="003A1C7D" w:rsidRDefault="003A1C7D" w:rsidP="003A1C7D">
      <w:pPr>
        <w:pStyle w:val="ParagraphStyle"/>
        <w:pBdr>
          <w:top w:val="single" w:sz="6" w:space="0" w:color="000000"/>
          <w:bottom w:val="single" w:sz="6" w:space="0" w:color="000000"/>
        </w:pBdr>
        <w:jc w:val="both"/>
        <w:rPr>
          <w:b/>
          <w:bCs/>
          <w:sz w:val="22"/>
          <w:szCs w:val="22"/>
        </w:rPr>
      </w:pPr>
      <w:r>
        <w:rPr>
          <w:b/>
          <w:bCs/>
          <w:sz w:val="22"/>
          <w:szCs w:val="22"/>
        </w:rPr>
        <w:t>13. - DISPOSIÇÕES GERAIS/INFORMAÇÕES COMPLEMENTARES</w:t>
      </w:r>
    </w:p>
    <w:p w14:paraId="0CD4BB21" w14:textId="77777777" w:rsidR="003A1C7D" w:rsidRDefault="003A1C7D" w:rsidP="003A1C7D">
      <w:pPr>
        <w:pStyle w:val="ParagraphStyle"/>
        <w:ind w:left="570"/>
        <w:jc w:val="both"/>
        <w:rPr>
          <w:sz w:val="20"/>
          <w:szCs w:val="20"/>
        </w:rPr>
      </w:pPr>
    </w:p>
    <w:p w14:paraId="581B9F1A" w14:textId="77777777" w:rsidR="003A1C7D" w:rsidRDefault="003A1C7D" w:rsidP="003A1C7D">
      <w:pPr>
        <w:pStyle w:val="ParagraphStyle"/>
        <w:ind w:left="284"/>
        <w:jc w:val="both"/>
        <w:rPr>
          <w:color w:val="000000"/>
          <w:sz w:val="20"/>
          <w:szCs w:val="20"/>
        </w:rPr>
      </w:pPr>
      <w:r>
        <w:rPr>
          <w:b/>
          <w:bCs/>
          <w:color w:val="000000"/>
          <w:sz w:val="20"/>
          <w:szCs w:val="20"/>
        </w:rPr>
        <w:t xml:space="preserve">13.1 - </w:t>
      </w:r>
      <w:r>
        <w:rPr>
          <w:color w:val="000000"/>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36B3988A" w14:textId="77777777" w:rsidR="003A1C7D" w:rsidRDefault="003A1C7D" w:rsidP="003A1C7D">
      <w:pPr>
        <w:pStyle w:val="ParagraphStyle"/>
        <w:ind w:left="284"/>
        <w:jc w:val="both"/>
        <w:rPr>
          <w:color w:val="000000"/>
          <w:sz w:val="20"/>
          <w:szCs w:val="20"/>
        </w:rPr>
      </w:pPr>
    </w:p>
    <w:p w14:paraId="22EFB5C9" w14:textId="77777777" w:rsidR="003A1C7D" w:rsidRDefault="003A1C7D" w:rsidP="003A1C7D">
      <w:pPr>
        <w:pStyle w:val="ParagraphStyle"/>
        <w:ind w:left="570"/>
        <w:jc w:val="both"/>
        <w:rPr>
          <w:color w:val="000000"/>
          <w:sz w:val="20"/>
          <w:szCs w:val="20"/>
        </w:rPr>
      </w:pPr>
    </w:p>
    <w:p w14:paraId="611D96B7" w14:textId="77777777" w:rsidR="003A1C7D" w:rsidRDefault="003A1C7D" w:rsidP="003A1C7D">
      <w:pPr>
        <w:pStyle w:val="ParagraphStyle"/>
        <w:jc w:val="center"/>
        <w:rPr>
          <w:sz w:val="20"/>
          <w:szCs w:val="20"/>
        </w:rPr>
      </w:pPr>
    </w:p>
    <w:p w14:paraId="472BDB3F" w14:textId="77777777" w:rsidR="003A1C7D" w:rsidRPr="00C3563A" w:rsidRDefault="003A1C7D" w:rsidP="003A1C7D">
      <w:pPr>
        <w:pStyle w:val="ParagraphStyle"/>
        <w:jc w:val="center"/>
        <w:rPr>
          <w:sz w:val="20"/>
          <w:szCs w:val="20"/>
        </w:rPr>
      </w:pPr>
      <w:r w:rsidRPr="00C3563A">
        <w:rPr>
          <w:sz w:val="20"/>
          <w:szCs w:val="20"/>
        </w:rPr>
        <w:t>Ibaiti, 01 de novembro de 2025</w:t>
      </w:r>
    </w:p>
    <w:p w14:paraId="7886E7E2" w14:textId="77777777" w:rsidR="003A1C7D" w:rsidRDefault="003A1C7D" w:rsidP="003A1C7D">
      <w:pPr>
        <w:pStyle w:val="ParagraphStyle"/>
        <w:jc w:val="center"/>
        <w:rPr>
          <w:sz w:val="20"/>
          <w:szCs w:val="20"/>
        </w:rPr>
      </w:pPr>
    </w:p>
    <w:p w14:paraId="6A7ACDCC" w14:textId="77777777" w:rsidR="003A1C7D" w:rsidRDefault="003A1C7D" w:rsidP="003A1C7D">
      <w:pPr>
        <w:pStyle w:val="ParagraphStyle"/>
        <w:jc w:val="center"/>
        <w:rPr>
          <w:sz w:val="20"/>
          <w:szCs w:val="20"/>
        </w:rPr>
      </w:pPr>
    </w:p>
    <w:p w14:paraId="0435FF54" w14:textId="77777777" w:rsidR="003A1C7D" w:rsidRDefault="003A1C7D" w:rsidP="003A1C7D">
      <w:pPr>
        <w:pStyle w:val="ParagraphStyle"/>
        <w:jc w:val="center"/>
        <w:rPr>
          <w:sz w:val="20"/>
          <w:szCs w:val="20"/>
        </w:rPr>
      </w:pPr>
    </w:p>
    <w:p w14:paraId="2690E26E" w14:textId="77777777" w:rsidR="003A1C7D" w:rsidRDefault="003A1C7D" w:rsidP="003A1C7D">
      <w:pPr>
        <w:pStyle w:val="ParagraphStyle"/>
        <w:jc w:val="center"/>
        <w:rPr>
          <w:sz w:val="20"/>
          <w:szCs w:val="20"/>
        </w:rPr>
      </w:pPr>
      <w:r>
        <w:rPr>
          <w:sz w:val="20"/>
          <w:szCs w:val="20"/>
        </w:rPr>
        <w:t>_________________________________________</w:t>
      </w:r>
    </w:p>
    <w:p w14:paraId="1F4B502F" w14:textId="77777777" w:rsidR="003A1C7D" w:rsidRDefault="003A1C7D" w:rsidP="003A1C7D">
      <w:pPr>
        <w:pStyle w:val="ParagraphStyle"/>
        <w:tabs>
          <w:tab w:val="left" w:pos="5715"/>
        </w:tabs>
        <w:jc w:val="center"/>
        <w:rPr>
          <w:b/>
          <w:bCs/>
          <w:sz w:val="20"/>
          <w:szCs w:val="20"/>
        </w:rPr>
      </w:pPr>
      <w:r>
        <w:rPr>
          <w:b/>
          <w:bCs/>
          <w:sz w:val="20"/>
          <w:szCs w:val="20"/>
        </w:rPr>
        <w:t>AMABILY DA SILVA LAVERDE</w:t>
      </w:r>
    </w:p>
    <w:p w14:paraId="274FD3B9" w14:textId="77777777" w:rsidR="003A1C7D" w:rsidRDefault="003A1C7D" w:rsidP="003A1C7D">
      <w:pPr>
        <w:pStyle w:val="ParagraphStyle"/>
        <w:jc w:val="center"/>
        <w:rPr>
          <w:sz w:val="20"/>
          <w:szCs w:val="20"/>
        </w:rPr>
      </w:pPr>
      <w:r>
        <w:rPr>
          <w:sz w:val="20"/>
          <w:szCs w:val="20"/>
        </w:rPr>
        <w:t>SECRETARIA MUNICIPAL DE SAÚDE</w:t>
      </w:r>
    </w:p>
    <w:p w14:paraId="3C7A1FF9" w14:textId="77777777" w:rsidR="003A1C7D" w:rsidRDefault="003A1C7D" w:rsidP="003A1C7D">
      <w:pPr>
        <w:pStyle w:val="ParagraphStyle"/>
        <w:jc w:val="center"/>
        <w:rPr>
          <w:sz w:val="20"/>
          <w:szCs w:val="20"/>
        </w:rPr>
      </w:pPr>
    </w:p>
    <w:p w14:paraId="34295D0A" w14:textId="77777777" w:rsidR="003A1C7D" w:rsidRDefault="003A1C7D" w:rsidP="003A1C7D">
      <w:pPr>
        <w:pStyle w:val="ParagraphStyle"/>
        <w:jc w:val="center"/>
        <w:rPr>
          <w:sz w:val="20"/>
          <w:szCs w:val="20"/>
        </w:rPr>
      </w:pPr>
    </w:p>
    <w:p w14:paraId="31E30A59" w14:textId="77777777" w:rsidR="003A1C7D" w:rsidRDefault="003A1C7D" w:rsidP="003A1C7D">
      <w:pPr>
        <w:pStyle w:val="ParagraphStyle"/>
        <w:jc w:val="center"/>
        <w:rPr>
          <w:sz w:val="20"/>
          <w:szCs w:val="20"/>
        </w:rPr>
      </w:pPr>
    </w:p>
    <w:p w14:paraId="6E10B745" w14:textId="77777777" w:rsidR="003A1C7D" w:rsidRDefault="003A1C7D" w:rsidP="003A1C7D">
      <w:pPr>
        <w:pStyle w:val="ParagraphStyle"/>
        <w:jc w:val="right"/>
        <w:rPr>
          <w:sz w:val="20"/>
          <w:szCs w:val="20"/>
        </w:rPr>
      </w:pPr>
    </w:p>
    <w:p w14:paraId="1253C216" w14:textId="77777777" w:rsidR="003A1C7D" w:rsidRDefault="003A1C7D" w:rsidP="003A1C7D">
      <w:pPr>
        <w:pStyle w:val="ParagraphStyle"/>
        <w:pBdr>
          <w:left w:val="single" w:sz="6" w:space="3" w:color="000000"/>
        </w:pBdr>
        <w:ind w:left="3690"/>
        <w:jc w:val="right"/>
        <w:rPr>
          <w:sz w:val="20"/>
          <w:szCs w:val="20"/>
        </w:rPr>
      </w:pPr>
      <w:r>
        <w:rPr>
          <w:sz w:val="20"/>
          <w:szCs w:val="20"/>
        </w:rPr>
        <w:t>Aprovo o presente Termo de Referência:</w:t>
      </w:r>
    </w:p>
    <w:p w14:paraId="32498EC0" w14:textId="77777777" w:rsidR="003A1C7D" w:rsidRDefault="003A1C7D" w:rsidP="003A1C7D">
      <w:pPr>
        <w:pStyle w:val="ParagraphStyle"/>
        <w:pBdr>
          <w:left w:val="single" w:sz="6" w:space="3" w:color="000000"/>
        </w:pBdr>
        <w:ind w:left="3690"/>
        <w:jc w:val="right"/>
        <w:rPr>
          <w:sz w:val="20"/>
          <w:szCs w:val="20"/>
        </w:rPr>
      </w:pPr>
    </w:p>
    <w:p w14:paraId="4AF61D89" w14:textId="77777777" w:rsidR="003A1C7D" w:rsidRDefault="003A1C7D" w:rsidP="003A1C7D">
      <w:pPr>
        <w:pStyle w:val="ParagraphStyle"/>
        <w:pBdr>
          <w:left w:val="single" w:sz="6" w:space="3" w:color="000000"/>
        </w:pBdr>
        <w:ind w:left="3690"/>
        <w:jc w:val="right"/>
        <w:rPr>
          <w:sz w:val="20"/>
          <w:szCs w:val="20"/>
        </w:rPr>
      </w:pPr>
    </w:p>
    <w:p w14:paraId="5ED7FD0A" w14:textId="77777777" w:rsidR="003A1C7D" w:rsidRDefault="003A1C7D" w:rsidP="003A1C7D">
      <w:pPr>
        <w:pStyle w:val="ParagraphStyle"/>
        <w:pBdr>
          <w:left w:val="single" w:sz="6" w:space="3" w:color="000000"/>
        </w:pBdr>
        <w:ind w:left="3690"/>
        <w:jc w:val="right"/>
        <w:rPr>
          <w:sz w:val="20"/>
          <w:szCs w:val="20"/>
        </w:rPr>
      </w:pPr>
    </w:p>
    <w:p w14:paraId="1F135488" w14:textId="77777777" w:rsidR="003A1C7D" w:rsidRDefault="003A1C7D" w:rsidP="003A1C7D">
      <w:pPr>
        <w:pStyle w:val="ParagraphStyle"/>
        <w:pBdr>
          <w:left w:val="single" w:sz="6" w:space="3" w:color="000000"/>
        </w:pBdr>
        <w:ind w:left="3690"/>
        <w:jc w:val="right"/>
        <w:rPr>
          <w:b/>
          <w:bCs/>
          <w:sz w:val="20"/>
          <w:szCs w:val="20"/>
        </w:rPr>
      </w:pPr>
      <w:r>
        <w:rPr>
          <w:b/>
          <w:bCs/>
          <w:sz w:val="20"/>
          <w:szCs w:val="20"/>
        </w:rPr>
        <w:t>ROBERTO REGAZZO</w:t>
      </w:r>
    </w:p>
    <w:p w14:paraId="439EAE76" w14:textId="77777777" w:rsidR="003A1C7D" w:rsidRDefault="003A1C7D" w:rsidP="003A1C7D">
      <w:pPr>
        <w:pStyle w:val="ParagraphStyle"/>
        <w:pBdr>
          <w:left w:val="single" w:sz="6" w:space="3" w:color="000000"/>
        </w:pBdr>
        <w:spacing w:after="165" w:line="252" w:lineRule="auto"/>
        <w:ind w:left="3690"/>
        <w:jc w:val="right"/>
        <w:rPr>
          <w:sz w:val="20"/>
          <w:szCs w:val="20"/>
        </w:rPr>
      </w:pPr>
      <w:r>
        <w:rPr>
          <w:sz w:val="20"/>
          <w:szCs w:val="20"/>
        </w:rPr>
        <w:t>Prefeito Municipal</w:t>
      </w:r>
    </w:p>
    <w:p w14:paraId="3997C287" w14:textId="77777777" w:rsidR="003A1C7D" w:rsidRDefault="003A1C7D" w:rsidP="003A1C7D">
      <w:pPr>
        <w:jc w:val="right"/>
      </w:pPr>
    </w:p>
    <w:p w14:paraId="19546CB0" w14:textId="77777777" w:rsidR="003A1C7D" w:rsidRDefault="003A1C7D" w:rsidP="003A1C7D">
      <w:pPr>
        <w:pStyle w:val="ParagraphStyle"/>
        <w:spacing w:line="360" w:lineRule="auto"/>
        <w:jc w:val="both"/>
        <w:rPr>
          <w:rFonts w:ascii="Calibri" w:hAnsi="Calibri" w:cs="Calibri"/>
          <w:color w:val="000000"/>
          <w:sz w:val="20"/>
          <w:szCs w:val="20"/>
        </w:rPr>
      </w:pPr>
    </w:p>
    <w:p w14:paraId="56DA4F1D" w14:textId="77777777" w:rsidR="003A1C7D" w:rsidRDefault="003A1C7D" w:rsidP="003A1C7D">
      <w:pPr>
        <w:pStyle w:val="ParagraphStyle"/>
        <w:spacing w:line="480" w:lineRule="auto"/>
        <w:jc w:val="center"/>
        <w:rPr>
          <w:rFonts w:ascii="Calibri" w:hAnsi="Calibri" w:cs="Calibri"/>
          <w:b/>
          <w:bCs/>
          <w:sz w:val="22"/>
          <w:szCs w:val="22"/>
        </w:rPr>
      </w:pPr>
      <w:r>
        <w:rPr>
          <w:rFonts w:ascii="Calibri" w:hAnsi="Calibri" w:cs="Calibri"/>
          <w:color w:val="000000"/>
          <w:sz w:val="20"/>
          <w:szCs w:val="20"/>
        </w:rPr>
        <w:br w:type="page"/>
      </w:r>
      <w:r>
        <w:rPr>
          <w:rFonts w:ascii="Calibri" w:hAnsi="Calibri" w:cs="Calibri"/>
          <w:b/>
          <w:bCs/>
          <w:sz w:val="22"/>
          <w:szCs w:val="22"/>
        </w:rPr>
        <w:lastRenderedPageBreak/>
        <w:t>ANEXO 06 –  ESTUDO TÉCNICO PRELIMINAR - ETP</w:t>
      </w:r>
    </w:p>
    <w:p w14:paraId="1019E7B3" w14:textId="77777777" w:rsidR="003A1C7D" w:rsidRDefault="003A1C7D" w:rsidP="003A1C7D">
      <w:pPr>
        <w:pStyle w:val="ParagraphStyle"/>
        <w:spacing w:line="360" w:lineRule="auto"/>
        <w:ind w:left="285"/>
        <w:jc w:val="center"/>
        <w:rPr>
          <w:rFonts w:ascii="Calibri" w:hAnsi="Calibri" w:cs="Calibri"/>
          <w:b/>
          <w:bCs/>
          <w:sz w:val="22"/>
          <w:szCs w:val="22"/>
        </w:rPr>
      </w:pPr>
      <w:r>
        <w:rPr>
          <w:rFonts w:ascii="Calibri" w:hAnsi="Calibri" w:cs="Calibri"/>
          <w:b/>
          <w:bCs/>
          <w:sz w:val="22"/>
          <w:szCs w:val="22"/>
        </w:rPr>
        <w:t>PREGÃO, NA FORMA ELETRÔNICA Nº 50/2025</w:t>
      </w:r>
    </w:p>
    <w:p w14:paraId="4CDA818A" w14:textId="77777777" w:rsidR="003A1C7D" w:rsidRDefault="003A1C7D" w:rsidP="003A1C7D">
      <w:pPr>
        <w:pStyle w:val="ParagraphStyle"/>
        <w:spacing w:line="360" w:lineRule="auto"/>
        <w:jc w:val="both"/>
        <w:rPr>
          <w:rFonts w:ascii="Calibri" w:hAnsi="Calibri" w:cs="Calibri"/>
          <w:color w:val="000000"/>
          <w:sz w:val="20"/>
          <w:szCs w:val="20"/>
        </w:rPr>
      </w:pPr>
    </w:p>
    <w:p w14:paraId="75A857DB" w14:textId="77777777" w:rsidR="003A1C7D" w:rsidRDefault="003A1C7D" w:rsidP="003A1C7D">
      <w:pPr>
        <w:pStyle w:val="ParagraphStyle"/>
        <w:spacing w:line="360" w:lineRule="auto"/>
        <w:jc w:val="both"/>
        <w:rPr>
          <w:rFonts w:ascii="Calibri" w:hAnsi="Calibri" w:cs="Calibri"/>
          <w:color w:val="000000"/>
          <w:sz w:val="20"/>
          <w:szCs w:val="20"/>
        </w:rPr>
      </w:pPr>
    </w:p>
    <w:p w14:paraId="7DF69C18" w14:textId="77777777" w:rsidR="003A1C7D" w:rsidRDefault="003A1C7D" w:rsidP="003A1C7D">
      <w:pPr>
        <w:pStyle w:val="ParagraphStyle"/>
        <w:spacing w:line="276" w:lineRule="auto"/>
        <w:jc w:val="center"/>
        <w:rPr>
          <w:rFonts w:ascii="Calibri" w:hAnsi="Calibri" w:cs="Calibri"/>
          <w:b/>
          <w:bCs/>
        </w:rPr>
      </w:pPr>
      <w:r>
        <w:rPr>
          <w:rFonts w:ascii="Calibri" w:hAnsi="Calibri" w:cs="Calibri"/>
          <w:b/>
          <w:bCs/>
        </w:rPr>
        <w:t>ESTUDO TÉCNICO PRELIMINAR</w:t>
      </w:r>
    </w:p>
    <w:p w14:paraId="78CF45D1" w14:textId="77777777" w:rsidR="003A1C7D" w:rsidRDefault="003A1C7D" w:rsidP="003A1C7D">
      <w:pPr>
        <w:pStyle w:val="ParagraphStyle"/>
        <w:spacing w:line="276" w:lineRule="auto"/>
        <w:jc w:val="center"/>
        <w:rPr>
          <w:rFonts w:ascii="Calibri" w:hAnsi="Calibri" w:cs="Calibri"/>
          <w:b/>
          <w:bCs/>
          <w:sz w:val="20"/>
          <w:szCs w:val="20"/>
        </w:rPr>
      </w:pPr>
      <w:r>
        <w:rPr>
          <w:rFonts w:ascii="Calibri" w:hAnsi="Calibri" w:cs="Calibri"/>
          <w:b/>
          <w:bCs/>
          <w:sz w:val="20"/>
          <w:szCs w:val="20"/>
        </w:rPr>
        <w:t>(LEI 14.133/2021)</w:t>
      </w:r>
    </w:p>
    <w:p w14:paraId="42B661EE" w14:textId="77777777" w:rsidR="003A1C7D" w:rsidRDefault="003A1C7D" w:rsidP="003A1C7D">
      <w:pPr>
        <w:pStyle w:val="ParagraphStyle"/>
        <w:spacing w:line="360" w:lineRule="auto"/>
        <w:rPr>
          <w:rFonts w:ascii="Calibri" w:hAnsi="Calibri" w:cs="Calibri"/>
          <w:sz w:val="20"/>
          <w:szCs w:val="20"/>
        </w:rPr>
      </w:pPr>
    </w:p>
    <w:p w14:paraId="69D7BCCD" w14:textId="77777777" w:rsidR="003A1C7D" w:rsidRDefault="003A1C7D" w:rsidP="003A1C7D">
      <w:pPr>
        <w:pStyle w:val="ParagraphStyle"/>
        <w:spacing w:line="360" w:lineRule="auto"/>
        <w:rPr>
          <w:rFonts w:ascii="Calibri" w:hAnsi="Calibri" w:cs="Calibri"/>
          <w:sz w:val="20"/>
          <w:szCs w:val="20"/>
        </w:rPr>
      </w:pPr>
    </w:p>
    <w:p w14:paraId="14730068" w14:textId="77777777" w:rsidR="003A1C7D" w:rsidRDefault="003A1C7D" w:rsidP="003A1C7D">
      <w:pPr>
        <w:pStyle w:val="ParagraphStyle"/>
        <w:spacing w:line="360" w:lineRule="auto"/>
        <w:jc w:val="both"/>
        <w:rPr>
          <w:rFonts w:ascii="Calibri" w:hAnsi="Calibri" w:cs="Calibri"/>
          <w:sz w:val="20"/>
          <w:szCs w:val="20"/>
        </w:rPr>
      </w:pPr>
      <w:r>
        <w:rPr>
          <w:rFonts w:ascii="Calibri" w:hAnsi="Calibri" w:cs="Calibri"/>
          <w:sz w:val="20"/>
          <w:szCs w:val="20"/>
        </w:rPr>
        <w:t>Este documento refere-se a primeira etapa do planejamento de uma contratação, abaixo segue as análises realizadas em termos de requisitos, alternativas, escolhas, resultados pretendidos e demais características, dando base ao anteprojeto, ao termo de referência ou ao projeto básico, caso se conclua pela viabilidade da contratação.</w:t>
      </w:r>
    </w:p>
    <w:p w14:paraId="1AE359E5" w14:textId="77777777" w:rsidR="003A1C7D" w:rsidRDefault="003A1C7D" w:rsidP="003A1C7D">
      <w:pPr>
        <w:pStyle w:val="ParagraphStyle"/>
        <w:spacing w:line="360" w:lineRule="auto"/>
        <w:jc w:val="both"/>
        <w:rPr>
          <w:rFonts w:ascii="Calibri" w:hAnsi="Calibri" w:cs="Calibri"/>
          <w:sz w:val="20"/>
          <w:szCs w:val="20"/>
        </w:rPr>
      </w:pPr>
    </w:p>
    <w:p w14:paraId="1EFC5DF1" w14:textId="77777777" w:rsidR="003A1C7D" w:rsidRDefault="003A1C7D" w:rsidP="003A1C7D">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1. Informações Básicas</w:t>
      </w:r>
    </w:p>
    <w:p w14:paraId="52AC9F6C"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Categoria ETP:</w:t>
      </w:r>
      <w:r>
        <w:rPr>
          <w:rFonts w:ascii="Calibri" w:hAnsi="Calibri" w:cs="Calibri"/>
          <w:color w:val="000000"/>
          <w:sz w:val="20"/>
          <w:szCs w:val="20"/>
        </w:rPr>
        <w:t xml:space="preserve"> Aquisição de novos equipamentos destinados ao Hospital Municipal de Ibaiti, e Secretaria Municipal de Saúde, conforme especificações técnicas contidas no Termo de Referência para atendimento de Emenda de Bancada.,</w:t>
      </w:r>
    </w:p>
    <w:p w14:paraId="436CC6E7" w14:textId="77777777" w:rsidR="003A1C7D" w:rsidRDefault="003A1C7D" w:rsidP="003A1C7D">
      <w:pPr>
        <w:pStyle w:val="ParagraphStyle"/>
        <w:spacing w:line="360" w:lineRule="auto"/>
        <w:jc w:val="both"/>
        <w:rPr>
          <w:rFonts w:ascii="Calibri" w:hAnsi="Calibri" w:cs="Calibri"/>
          <w:color w:val="000000"/>
          <w:sz w:val="20"/>
          <w:szCs w:val="20"/>
        </w:rPr>
      </w:pPr>
    </w:p>
    <w:p w14:paraId="3F176F80" w14:textId="77777777" w:rsidR="003A1C7D" w:rsidRDefault="003A1C7D" w:rsidP="003A1C7D">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2. Descrição da Necessidade</w:t>
      </w:r>
    </w:p>
    <w:p w14:paraId="011D4457" w14:textId="77777777" w:rsidR="003A1C7D" w:rsidRDefault="003A1C7D" w:rsidP="003A1C7D">
      <w:pPr>
        <w:pStyle w:val="ParagraphStyle"/>
        <w:spacing w:after="240" w:line="360" w:lineRule="auto"/>
        <w:jc w:val="both"/>
        <w:rPr>
          <w:rFonts w:ascii="Calibri" w:hAnsi="Calibri" w:cs="Calibri"/>
          <w:sz w:val="20"/>
          <w:szCs w:val="20"/>
        </w:rPr>
      </w:pPr>
      <w:r>
        <w:rPr>
          <w:rFonts w:ascii="Calibri" w:hAnsi="Calibri" w:cs="Calibri"/>
          <w:sz w:val="20"/>
          <w:szCs w:val="20"/>
        </w:rPr>
        <w:t>A Secretaria Municipal de Saúde apresenta a necessidade de aquisição de um novo equipamento de Raio-X com o objetivo de aprimorar a capacidade diagnóstica da rede municipal, garantindo maior qualidade, eficiência e segurança nos atendimentos prestados à população.</w:t>
      </w:r>
    </w:p>
    <w:p w14:paraId="5AD371FB" w14:textId="77777777" w:rsidR="003A1C7D" w:rsidRDefault="003A1C7D" w:rsidP="003A1C7D">
      <w:pPr>
        <w:pStyle w:val="ParagraphStyle"/>
        <w:spacing w:after="240" w:line="360" w:lineRule="auto"/>
        <w:jc w:val="both"/>
        <w:rPr>
          <w:rFonts w:ascii="Calibri" w:hAnsi="Calibri" w:cs="Calibri"/>
          <w:sz w:val="20"/>
          <w:szCs w:val="20"/>
        </w:rPr>
      </w:pPr>
      <w:r>
        <w:rPr>
          <w:rFonts w:ascii="Calibri" w:hAnsi="Calibri" w:cs="Calibri"/>
          <w:sz w:val="20"/>
          <w:szCs w:val="20"/>
        </w:rPr>
        <w:t xml:space="preserve">O atual equipamento não </w:t>
      </w:r>
      <w:proofErr w:type="spellStart"/>
      <w:r>
        <w:rPr>
          <w:rFonts w:ascii="Calibri" w:hAnsi="Calibri" w:cs="Calibri"/>
          <w:sz w:val="20"/>
          <w:szCs w:val="20"/>
        </w:rPr>
        <w:t>esta</w:t>
      </w:r>
      <w:proofErr w:type="spellEnd"/>
      <w:r>
        <w:rPr>
          <w:rFonts w:ascii="Calibri" w:hAnsi="Calibri" w:cs="Calibri"/>
          <w:sz w:val="20"/>
          <w:szCs w:val="20"/>
        </w:rPr>
        <w:t xml:space="preserve"> em funcionamento. Além disso, verificou-se que as peças de reposição e assistência técnica especializada para o modelo existente são de difícil obtenção, resultando em períodos prolongados de indisponibilidade do serviço.</w:t>
      </w:r>
    </w:p>
    <w:p w14:paraId="7CC882BF" w14:textId="77777777" w:rsidR="003A1C7D" w:rsidRDefault="003A1C7D" w:rsidP="003A1C7D">
      <w:pPr>
        <w:pStyle w:val="ParagraphStyle"/>
        <w:spacing w:after="240" w:line="360" w:lineRule="auto"/>
        <w:jc w:val="both"/>
        <w:rPr>
          <w:rFonts w:ascii="Calibri" w:hAnsi="Calibri" w:cs="Calibri"/>
          <w:sz w:val="20"/>
          <w:szCs w:val="20"/>
        </w:rPr>
      </w:pPr>
      <w:r>
        <w:rPr>
          <w:rFonts w:ascii="Calibri" w:hAnsi="Calibri" w:cs="Calibri"/>
          <w:sz w:val="20"/>
          <w:szCs w:val="20"/>
        </w:rPr>
        <w:t>A ausência de um Raio-X moderno impacta diretamente a assistência aos pacientes, sobretudo nas áreas de ortopedia, acompanhamento de doenças respiratórias, pré-natal, diagnósticos ambulatoriais e vigilância epidemiológica, acarretando atrasos em diagnósticos, aumento do tempo de espera e risco de encaminhamentos desnecessários para outros municípios, gerando custos adicionais ao erário.</w:t>
      </w:r>
    </w:p>
    <w:p w14:paraId="334CD984" w14:textId="77777777" w:rsidR="003A1C7D" w:rsidRDefault="003A1C7D" w:rsidP="003A1C7D">
      <w:pPr>
        <w:pStyle w:val="ParagraphStyle"/>
        <w:spacing w:after="240" w:line="360" w:lineRule="auto"/>
        <w:jc w:val="both"/>
        <w:rPr>
          <w:rFonts w:ascii="Calibri" w:hAnsi="Calibri" w:cs="Calibri"/>
          <w:sz w:val="20"/>
          <w:szCs w:val="20"/>
        </w:rPr>
      </w:pPr>
      <w:r>
        <w:rPr>
          <w:rFonts w:ascii="Calibri" w:hAnsi="Calibri" w:cs="Calibri"/>
          <w:sz w:val="20"/>
          <w:szCs w:val="20"/>
        </w:rPr>
        <w:t>O Hospital Municipal enfrenta atualmente limitações operacionais decorrentes do desgaste natural dos equipamentos existentes, muitos deles com vida útil ultrapassada, constantes necessidades de manutenção corretiva e baixa eficiência energética. Tal cenário compromete a produtividade do setor de lavanderia, que é essencial para o processamento seguro e adequado de roupas hospitalares, tais como lençóis, aventais, cobertores e uniformes, diretamente relacionados à prevenção de infecções e ao controle sanitário.</w:t>
      </w:r>
    </w:p>
    <w:p w14:paraId="264167CF" w14:textId="77777777" w:rsidR="003A1C7D" w:rsidRDefault="003A1C7D" w:rsidP="003A1C7D">
      <w:pPr>
        <w:pStyle w:val="ParagraphStyle"/>
        <w:spacing w:after="240" w:line="360" w:lineRule="auto"/>
        <w:jc w:val="both"/>
        <w:rPr>
          <w:rFonts w:ascii="Calibri" w:hAnsi="Calibri" w:cs="Calibri"/>
          <w:sz w:val="20"/>
          <w:szCs w:val="20"/>
        </w:rPr>
      </w:pPr>
      <w:r>
        <w:rPr>
          <w:rFonts w:ascii="Calibri" w:hAnsi="Calibri" w:cs="Calibri"/>
          <w:sz w:val="20"/>
          <w:szCs w:val="20"/>
        </w:rPr>
        <w:t xml:space="preserve">Da mesma forma, o setor de radiologia possui demanda crescente de exames de imagem, sendo fundamental a </w:t>
      </w:r>
      <w:r>
        <w:rPr>
          <w:rFonts w:ascii="Calibri" w:hAnsi="Calibri" w:cs="Calibri"/>
          <w:sz w:val="20"/>
          <w:szCs w:val="20"/>
        </w:rPr>
        <w:lastRenderedPageBreak/>
        <w:t>substituição da placa de raio-X, que se encontra fora de operação, ocasionando paralização na realização dos exames nas dependências do Hospital Municipal. Essas deficiências impactam diretamente a agilidade no diagnóstico médico e na segurança do paciente.</w:t>
      </w:r>
    </w:p>
    <w:p w14:paraId="36383549" w14:textId="77777777" w:rsidR="003A1C7D" w:rsidRDefault="003A1C7D" w:rsidP="003A1C7D">
      <w:pPr>
        <w:pStyle w:val="ParagraphStyle"/>
        <w:spacing w:after="240" w:line="360" w:lineRule="auto"/>
        <w:jc w:val="both"/>
        <w:rPr>
          <w:rFonts w:ascii="Calibri" w:hAnsi="Calibri" w:cs="Calibri"/>
          <w:sz w:val="20"/>
          <w:szCs w:val="20"/>
        </w:rPr>
      </w:pPr>
      <w:r>
        <w:rPr>
          <w:rFonts w:ascii="Calibri" w:hAnsi="Calibri" w:cs="Calibri"/>
          <w:sz w:val="20"/>
          <w:szCs w:val="20"/>
        </w:rPr>
        <w:t>A aquisição visa assegurar que o Hospital Municipal disponha de infraestrutura adequada às normas sanitárias, técnicas e de segurança aplicáveis ao ambiente hospitalar, cumprindo o disposto nos princípios da eficiência, continuidade do serviço público e adequada prestação à saúde.</w:t>
      </w:r>
    </w:p>
    <w:p w14:paraId="2560F721" w14:textId="77777777" w:rsidR="003A1C7D" w:rsidRDefault="003A1C7D" w:rsidP="003A1C7D">
      <w:pPr>
        <w:pStyle w:val="ParagraphStyle"/>
        <w:spacing w:after="240" w:line="360" w:lineRule="auto"/>
        <w:jc w:val="both"/>
        <w:rPr>
          <w:rFonts w:ascii="Calibri" w:hAnsi="Calibri" w:cs="Calibri"/>
          <w:sz w:val="20"/>
          <w:szCs w:val="20"/>
        </w:rPr>
      </w:pPr>
      <w:r>
        <w:rPr>
          <w:rFonts w:ascii="Calibri" w:hAnsi="Calibri" w:cs="Calibri"/>
          <w:sz w:val="20"/>
          <w:szCs w:val="20"/>
        </w:rPr>
        <w:t>A contratação se mostra estratégica, necessária e urgente, garantindo adequadas condições de funcionamento ao Hospital Municipal, assegurando a continuidade dos serviços assistenciais, a eficiência operacional e a qualidade no atendimento aos usuários do Sistema Único de Saúde – SUS.</w:t>
      </w:r>
    </w:p>
    <w:p w14:paraId="13F57D04" w14:textId="77777777" w:rsidR="003A1C7D" w:rsidRPr="00CC5BB1" w:rsidRDefault="003A1C7D" w:rsidP="003A1C7D">
      <w:pPr>
        <w:jc w:val="both"/>
        <w:rPr>
          <w:rFonts w:ascii="Calibri" w:hAnsi="Calibri" w:cs="Calibri"/>
          <w:sz w:val="20"/>
          <w:szCs w:val="20"/>
          <w:lang w:val="x-none"/>
          <w14:ligatures w14:val="standardContextual"/>
        </w:rPr>
      </w:pPr>
      <w:r>
        <w:rPr>
          <w:rFonts w:ascii="Calibri" w:hAnsi="Calibri" w:cs="Calibri"/>
          <w:sz w:val="20"/>
          <w:szCs w:val="20"/>
          <w:lang w:val="x-none"/>
          <w14:ligatures w14:val="standardContextual"/>
        </w:rPr>
        <w:t>O</w:t>
      </w:r>
      <w:r w:rsidRPr="00CC5BB1">
        <w:rPr>
          <w:rFonts w:ascii="Calibri" w:hAnsi="Calibri" w:cs="Calibri"/>
          <w:sz w:val="20"/>
          <w:szCs w:val="20"/>
          <w:lang w:val="x-none"/>
          <w14:ligatures w14:val="standardContextual"/>
        </w:rPr>
        <w:t xml:space="preserve"> </w:t>
      </w:r>
      <w:proofErr w:type="spellStart"/>
      <w:r w:rsidRPr="00CC5BB1">
        <w:rPr>
          <w:rFonts w:ascii="Calibri" w:hAnsi="Calibri" w:cs="Calibri"/>
          <w:sz w:val="20"/>
          <w:szCs w:val="20"/>
          <w:lang w:val="x-none"/>
          <w14:ligatures w14:val="standardContextual"/>
        </w:rPr>
        <w:t>raio-x</w:t>
      </w:r>
      <w:proofErr w:type="spellEnd"/>
      <w:r w:rsidRPr="00CC5BB1">
        <w:rPr>
          <w:rFonts w:ascii="Calibri" w:hAnsi="Calibri" w:cs="Calibri"/>
          <w:sz w:val="20"/>
          <w:szCs w:val="20"/>
          <w:lang w:val="x-none"/>
          <w14:ligatures w14:val="standardContextual"/>
        </w:rPr>
        <w:t xml:space="preserve"> do Hospital Municipal encontra-se fora de funcionamento devido ao Conjunto</w:t>
      </w:r>
      <w:r w:rsidRPr="00E04F7A">
        <w:rPr>
          <w:sz w:val="24"/>
          <w:szCs w:val="24"/>
        </w:rPr>
        <w:t xml:space="preserve"> </w:t>
      </w:r>
      <w:r w:rsidRPr="00CC5BB1">
        <w:rPr>
          <w:rFonts w:ascii="Calibri" w:hAnsi="Calibri" w:cs="Calibri"/>
          <w:sz w:val="20"/>
          <w:szCs w:val="20"/>
          <w:lang w:val="x-none"/>
          <w14:ligatures w14:val="standardContextual"/>
        </w:rPr>
        <w:t xml:space="preserve">Detector de Raios X </w:t>
      </w:r>
      <w:proofErr w:type="spellStart"/>
      <w:r w:rsidRPr="00CC5BB1">
        <w:rPr>
          <w:rFonts w:ascii="Calibri" w:hAnsi="Calibri" w:cs="Calibri"/>
          <w:sz w:val="20"/>
          <w:szCs w:val="20"/>
          <w:lang w:val="x-none"/>
          <w14:ligatures w14:val="standardContextual"/>
        </w:rPr>
        <w:t>Vieworks</w:t>
      </w:r>
      <w:proofErr w:type="spellEnd"/>
      <w:r w:rsidRPr="00CC5BB1">
        <w:rPr>
          <w:rFonts w:ascii="Calibri" w:hAnsi="Calibri" w:cs="Calibri"/>
          <w:sz w:val="20"/>
          <w:szCs w:val="20"/>
          <w:lang w:val="x-none"/>
          <w14:ligatures w14:val="standardContextual"/>
        </w:rPr>
        <w:t xml:space="preserve"> 3643VAM estar estragado, sem possibilidade de conserto.</w:t>
      </w:r>
    </w:p>
    <w:p w14:paraId="4BC9B5A1" w14:textId="77777777" w:rsidR="003A1C7D" w:rsidRPr="00F04CE4" w:rsidRDefault="003A1C7D" w:rsidP="003A1C7D">
      <w:pPr>
        <w:ind w:firstLine="1134"/>
        <w:jc w:val="both"/>
        <w:rPr>
          <w:rFonts w:ascii="Calibri" w:hAnsi="Calibri" w:cs="Calibri"/>
          <w:sz w:val="20"/>
          <w:szCs w:val="20"/>
          <w:lang w:val="x-none"/>
          <w14:ligatures w14:val="standardContextual"/>
        </w:rPr>
      </w:pPr>
      <w:r w:rsidRPr="00F04CE4">
        <w:rPr>
          <w:rFonts w:ascii="Calibri" w:hAnsi="Calibri" w:cs="Calibri"/>
          <w:sz w:val="20"/>
          <w:szCs w:val="20"/>
          <w:lang w:val="x-none"/>
          <w14:ligatures w14:val="standardContextual"/>
        </w:rPr>
        <w:t>O conjunto radiológico atualmente utilizado possui requisitos específicos de sincronização, comunicação e processamento de imagem, os quais demandam um detector totalmente compatível com sua arquitetura e funcionamento</w:t>
      </w:r>
      <w:r w:rsidRPr="00CC5BB1">
        <w:rPr>
          <w:rFonts w:ascii="Calibri" w:hAnsi="Calibri" w:cs="Calibri"/>
          <w:sz w:val="20"/>
          <w:szCs w:val="20"/>
          <w:lang w:val="x-none"/>
          <w14:ligatures w14:val="standardContextual"/>
        </w:rPr>
        <w:t xml:space="preserve"> do equipamento que o Hospital Municipal já possui</w:t>
      </w:r>
      <w:r w:rsidRPr="00F04CE4">
        <w:rPr>
          <w:rFonts w:ascii="Calibri" w:hAnsi="Calibri" w:cs="Calibri"/>
          <w:sz w:val="20"/>
          <w:szCs w:val="20"/>
          <w:lang w:val="x-none"/>
          <w14:ligatures w14:val="standardContextual"/>
        </w:rPr>
        <w:t xml:space="preserve">. </w:t>
      </w:r>
      <w:r w:rsidRPr="00CC5BB1">
        <w:rPr>
          <w:rFonts w:ascii="Calibri" w:hAnsi="Calibri" w:cs="Calibri"/>
          <w:sz w:val="20"/>
          <w:szCs w:val="20"/>
          <w:lang w:val="x-none"/>
          <w14:ligatures w14:val="standardContextual"/>
        </w:rPr>
        <w:t>Desta forma, é imprescindível a aquisição do</w:t>
      </w:r>
      <w:r w:rsidRPr="00F04CE4">
        <w:rPr>
          <w:rFonts w:ascii="Calibri" w:hAnsi="Calibri" w:cs="Calibri"/>
          <w:sz w:val="20"/>
          <w:szCs w:val="20"/>
          <w:lang w:val="x-none"/>
          <w14:ligatures w14:val="standardContextual"/>
        </w:rPr>
        <w:t xml:space="preserve"> detector </w:t>
      </w:r>
      <w:r w:rsidRPr="00CC5BB1">
        <w:rPr>
          <w:rFonts w:ascii="Calibri" w:hAnsi="Calibri" w:cs="Calibri"/>
          <w:sz w:val="20"/>
          <w:szCs w:val="20"/>
          <w:lang w:val="x-none"/>
          <w14:ligatures w14:val="standardContextual"/>
        </w:rPr>
        <w:t xml:space="preserve"> da marca </w:t>
      </w:r>
      <w:r w:rsidRPr="00F04CE4">
        <w:rPr>
          <w:rFonts w:ascii="Calibri" w:hAnsi="Calibri" w:cs="Calibri"/>
          <w:sz w:val="20"/>
          <w:szCs w:val="20"/>
          <w:lang w:val="x-none"/>
          <w14:ligatures w14:val="standardContextual"/>
        </w:rPr>
        <w:t xml:space="preserve">LOTUS Healthcare FXRD 3643VAW </w:t>
      </w:r>
      <w:r w:rsidRPr="00CC5BB1">
        <w:rPr>
          <w:rFonts w:ascii="Calibri" w:hAnsi="Calibri" w:cs="Calibri"/>
          <w:sz w:val="20"/>
          <w:szCs w:val="20"/>
          <w:lang w:val="x-none"/>
          <w14:ligatures w14:val="standardContextual"/>
        </w:rPr>
        <w:t>pois este possui</w:t>
      </w:r>
      <w:r w:rsidRPr="00F04CE4">
        <w:rPr>
          <w:rFonts w:ascii="Calibri" w:hAnsi="Calibri" w:cs="Calibri"/>
          <w:sz w:val="20"/>
          <w:szCs w:val="20"/>
          <w:lang w:val="x-none"/>
          <w14:ligatures w14:val="standardContextual"/>
        </w:rPr>
        <w:t xml:space="preserve"> compatibilidade comprovada e certificada para operar de forma plena e estável com o conjunto radiológico instalado, garantindo:</w:t>
      </w:r>
    </w:p>
    <w:p w14:paraId="1449BDA7" w14:textId="77777777" w:rsidR="003A1C7D" w:rsidRPr="00CC5BB1" w:rsidRDefault="003A1C7D" w:rsidP="003A1C7D">
      <w:pPr>
        <w:spacing w:after="0"/>
        <w:ind w:left="1985"/>
        <w:jc w:val="both"/>
        <w:rPr>
          <w:rFonts w:ascii="Calibri" w:hAnsi="Calibri" w:cs="Calibri"/>
          <w:sz w:val="20"/>
          <w:szCs w:val="20"/>
          <w:lang w:val="x-none"/>
          <w14:ligatures w14:val="standardContextual"/>
        </w:rPr>
      </w:pPr>
      <w:r w:rsidRPr="00F04CE4">
        <w:rPr>
          <w:rFonts w:ascii="Calibri" w:hAnsi="Calibri" w:cs="Calibri"/>
          <w:sz w:val="20"/>
          <w:szCs w:val="20"/>
          <w:lang w:val="x-none"/>
          <w14:ligatures w14:val="standardContextual"/>
        </w:rPr>
        <w:t>• Integração técnica completa, sem risco de falhas de comunicação, falhas no sistema AED (detecção automática de exposição) ou incompatibilidade de protocolos.</w:t>
      </w:r>
    </w:p>
    <w:p w14:paraId="6BFD732D" w14:textId="77777777" w:rsidR="003A1C7D" w:rsidRPr="00CC5BB1" w:rsidRDefault="003A1C7D" w:rsidP="003A1C7D">
      <w:pPr>
        <w:spacing w:after="0"/>
        <w:ind w:left="1985"/>
        <w:jc w:val="both"/>
        <w:rPr>
          <w:rFonts w:ascii="Calibri" w:hAnsi="Calibri" w:cs="Calibri"/>
          <w:sz w:val="20"/>
          <w:szCs w:val="20"/>
          <w:lang w:val="x-none"/>
          <w14:ligatures w14:val="standardContextual"/>
        </w:rPr>
      </w:pPr>
      <w:r w:rsidRPr="00F04CE4">
        <w:rPr>
          <w:rFonts w:ascii="Calibri" w:hAnsi="Calibri" w:cs="Calibri"/>
          <w:sz w:val="20"/>
          <w:szCs w:val="20"/>
          <w:lang w:val="x-none"/>
          <w14:ligatures w14:val="standardContextual"/>
        </w:rPr>
        <w:t>• Preservação da garantia e integridade do conjunto radiológico existente, evitando prejuízos decorrentes da utilização de componentes não homologados.</w:t>
      </w:r>
    </w:p>
    <w:p w14:paraId="7538786F" w14:textId="77777777" w:rsidR="003A1C7D" w:rsidRPr="00CC5BB1" w:rsidRDefault="003A1C7D" w:rsidP="003A1C7D">
      <w:pPr>
        <w:spacing w:after="0"/>
        <w:ind w:left="1985"/>
        <w:jc w:val="both"/>
        <w:rPr>
          <w:rFonts w:ascii="Calibri" w:hAnsi="Calibri" w:cs="Calibri"/>
          <w:sz w:val="20"/>
          <w:szCs w:val="20"/>
          <w:lang w:val="x-none"/>
          <w14:ligatures w14:val="standardContextual"/>
        </w:rPr>
      </w:pPr>
      <w:r w:rsidRPr="00F04CE4">
        <w:rPr>
          <w:rFonts w:ascii="Calibri" w:hAnsi="Calibri" w:cs="Calibri"/>
          <w:sz w:val="20"/>
          <w:szCs w:val="20"/>
          <w:lang w:val="x-none"/>
          <w14:ligatures w14:val="standardContextual"/>
        </w:rPr>
        <w:t>• Manutenção da qualidade de imagem e do fluxo de trabalho, assegurando padrões adequados de diagnóstico.</w:t>
      </w:r>
    </w:p>
    <w:p w14:paraId="12713A88" w14:textId="77777777" w:rsidR="003A1C7D" w:rsidRPr="00CC5BB1" w:rsidRDefault="003A1C7D" w:rsidP="003A1C7D">
      <w:pPr>
        <w:spacing w:after="0"/>
        <w:ind w:left="1985"/>
        <w:jc w:val="both"/>
        <w:rPr>
          <w:rFonts w:ascii="Calibri" w:hAnsi="Calibri" w:cs="Calibri"/>
          <w:sz w:val="20"/>
          <w:szCs w:val="20"/>
          <w:lang w:val="x-none"/>
          <w14:ligatures w14:val="standardContextual"/>
        </w:rPr>
      </w:pPr>
      <w:r w:rsidRPr="00F04CE4">
        <w:rPr>
          <w:rFonts w:ascii="Calibri" w:hAnsi="Calibri" w:cs="Calibri"/>
          <w:sz w:val="20"/>
          <w:szCs w:val="20"/>
          <w:lang w:val="x-none"/>
          <w14:ligatures w14:val="standardContextual"/>
        </w:rPr>
        <w:t>• Estabilidade e confiabilidade, sem necessidade de adaptações técnicas, intervenções estruturais ou modificações que possam comprometer o funcionamento atual do equipamento radiológico da Fundação.</w:t>
      </w:r>
    </w:p>
    <w:p w14:paraId="1CDF1ECB" w14:textId="77777777" w:rsidR="003A1C7D" w:rsidRPr="00F04CE4" w:rsidRDefault="003A1C7D" w:rsidP="003A1C7D">
      <w:pPr>
        <w:spacing w:after="0"/>
        <w:ind w:left="1985"/>
        <w:jc w:val="both"/>
        <w:rPr>
          <w:rFonts w:ascii="Calibri" w:hAnsi="Calibri" w:cs="Calibri"/>
          <w:sz w:val="20"/>
          <w:szCs w:val="20"/>
          <w:lang w:val="x-none"/>
          <w14:ligatures w14:val="standardContextual"/>
        </w:rPr>
      </w:pPr>
    </w:p>
    <w:p w14:paraId="36AD0BBE" w14:textId="77777777" w:rsidR="003A1C7D" w:rsidRPr="00F04CE4" w:rsidRDefault="003A1C7D" w:rsidP="003A1C7D">
      <w:pPr>
        <w:ind w:firstLine="1134"/>
        <w:jc w:val="both"/>
        <w:rPr>
          <w:rFonts w:ascii="Calibri" w:hAnsi="Calibri" w:cs="Calibri"/>
          <w:sz w:val="20"/>
          <w:szCs w:val="20"/>
          <w:lang w:val="x-none"/>
          <w14:ligatures w14:val="standardContextual"/>
        </w:rPr>
      </w:pPr>
      <w:r w:rsidRPr="00F04CE4">
        <w:rPr>
          <w:rFonts w:ascii="Calibri" w:hAnsi="Calibri" w:cs="Calibri"/>
          <w:sz w:val="20"/>
          <w:szCs w:val="20"/>
          <w:lang w:val="x-none"/>
          <w14:ligatures w14:val="standardContextual"/>
        </w:rPr>
        <w:t>Assim, a indicação da marca LOTUS Healthcare não representa preferência comercial, mas sim uma exigência técnica indispensável para garantir a plena continuidade, segurança e qualidade dos serviços de diagnóstico por imagem prestados pela Fundação Hospitalar de Saúde Municipal de Ibaiti.</w:t>
      </w:r>
    </w:p>
    <w:p w14:paraId="27A84221" w14:textId="77777777" w:rsidR="003A1C7D" w:rsidRPr="00CC5BB1" w:rsidRDefault="003A1C7D" w:rsidP="003A1C7D">
      <w:pPr>
        <w:ind w:firstLine="1134"/>
        <w:jc w:val="both"/>
        <w:rPr>
          <w:rFonts w:ascii="Calibri" w:hAnsi="Calibri" w:cs="Calibri"/>
          <w:sz w:val="20"/>
          <w:szCs w:val="20"/>
          <w:lang w:val="x-none"/>
          <w14:ligatures w14:val="standardContextual"/>
        </w:rPr>
      </w:pPr>
      <w:r w:rsidRPr="00CC5BB1">
        <w:rPr>
          <w:rFonts w:ascii="Calibri" w:hAnsi="Calibri" w:cs="Calibri"/>
          <w:sz w:val="20"/>
          <w:szCs w:val="20"/>
          <w:lang w:val="x-none"/>
          <w14:ligatures w14:val="standardContextual"/>
        </w:rPr>
        <w:t>Ressaltamos que a disponibilidade desses equipamentos é requisito essencial para obtenção e manutenção da licença sanitária do hospital, bem como para a melhoria contínua dos serviços de saúde prestados à população.</w:t>
      </w:r>
    </w:p>
    <w:p w14:paraId="7CFDB81D" w14:textId="77777777" w:rsidR="003A1C7D" w:rsidRPr="00CC5BB1" w:rsidRDefault="003A1C7D" w:rsidP="003A1C7D">
      <w:pPr>
        <w:ind w:firstLine="1134"/>
        <w:jc w:val="both"/>
        <w:rPr>
          <w:rFonts w:ascii="Calibri" w:hAnsi="Calibri" w:cs="Calibri"/>
          <w:b/>
          <w:bCs/>
          <w:sz w:val="20"/>
          <w:szCs w:val="20"/>
          <w:lang w:val="x-none"/>
          <w14:ligatures w14:val="standardContextual"/>
        </w:rPr>
      </w:pPr>
      <w:r w:rsidRPr="00CC5BB1">
        <w:rPr>
          <w:rFonts w:ascii="Calibri" w:hAnsi="Calibri" w:cs="Calibri"/>
          <w:b/>
          <w:bCs/>
          <w:sz w:val="20"/>
          <w:szCs w:val="20"/>
          <w:lang w:val="x-none"/>
          <w14:ligatures w14:val="standardContextual"/>
        </w:rPr>
        <w:t xml:space="preserve">Salientamos que </w:t>
      </w:r>
      <w:r>
        <w:rPr>
          <w:rFonts w:ascii="Calibri" w:hAnsi="Calibri" w:cs="Calibri"/>
          <w:b/>
          <w:bCs/>
          <w:sz w:val="20"/>
          <w:szCs w:val="20"/>
          <w:lang w:val="x-none"/>
          <w14:ligatures w14:val="standardContextual"/>
        </w:rPr>
        <w:t>a</w:t>
      </w:r>
      <w:r w:rsidRPr="00CC5BB1">
        <w:rPr>
          <w:rFonts w:ascii="Calibri" w:hAnsi="Calibri" w:cs="Calibri"/>
          <w:b/>
          <w:bCs/>
          <w:sz w:val="20"/>
          <w:szCs w:val="20"/>
          <w:lang w:val="x-none"/>
          <w14:ligatures w14:val="standardContextual"/>
        </w:rPr>
        <w:t xml:space="preserve"> solicitação é apresentada em substituição aos recursos anteriormente concedidos por Emenda de Bancada, que seriam inicialmente destinados à aquisição de um equipamento de tomógrafo</w:t>
      </w:r>
      <w:r>
        <w:rPr>
          <w:rFonts w:ascii="Calibri" w:hAnsi="Calibri" w:cs="Calibri"/>
          <w:b/>
          <w:bCs/>
          <w:sz w:val="20"/>
          <w:szCs w:val="20"/>
          <w:lang w:val="x-none"/>
          <w14:ligatures w14:val="standardContextual"/>
        </w:rPr>
        <w:t>, conforme documento anexo ao presente.</w:t>
      </w:r>
    </w:p>
    <w:p w14:paraId="2C8D1F5B" w14:textId="77777777" w:rsidR="003A1C7D" w:rsidRDefault="003A1C7D" w:rsidP="003A1C7D">
      <w:pPr>
        <w:pStyle w:val="ParagraphStyle"/>
        <w:spacing w:line="360" w:lineRule="auto"/>
        <w:ind w:firstLine="1134"/>
        <w:jc w:val="both"/>
        <w:rPr>
          <w:rFonts w:ascii="Calibri" w:hAnsi="Calibri" w:cs="Calibri"/>
          <w:sz w:val="20"/>
          <w:szCs w:val="20"/>
        </w:rPr>
      </w:pPr>
      <w:r w:rsidRPr="00CC5BB1">
        <w:rPr>
          <w:rFonts w:ascii="Calibri" w:hAnsi="Calibri" w:cs="Calibri"/>
          <w:sz w:val="20"/>
          <w:szCs w:val="20"/>
          <w:lang w:val="pt-BR"/>
        </w:rPr>
        <w:t xml:space="preserve">Informa-se, ainda, que foi considerada a possibilidade de aquisição de duas lavadoras de roupas com capacidade de 50 kg cada, como forma de garantir redundância operacional em caso de falha técnica de um dos equipamentos, assegurando a continuidade dos serviços de lavanderia hospitalar. Todavia, após vistoria no local e análise das condições estruturais existentes, tal alternativa foi afastada em razão da indisponibilidade de espaço físico adequado no Hospital Municipal. A instalação simultânea de dois equipamentos de grande porte comprometeria a </w:t>
      </w:r>
      <w:r w:rsidRPr="00CC5BB1">
        <w:rPr>
          <w:rFonts w:ascii="Calibri" w:hAnsi="Calibri" w:cs="Calibri"/>
          <w:sz w:val="20"/>
          <w:szCs w:val="20"/>
          <w:lang w:val="pt-BR"/>
        </w:rPr>
        <w:lastRenderedPageBreak/>
        <w:t>circulação interna, a segurança operacional, o fluxo de trabalho, além de não atender às dimensões previstas nas normas técnicas aplicáveis. Dessa forma, optou-se pela aquisição de um único equipamento com capacidade superior, que atenda plenamente à demanda atual sem comprometer a infraestrutura existente.</w:t>
      </w:r>
    </w:p>
    <w:p w14:paraId="3CF8B269" w14:textId="77777777" w:rsidR="003A1C7D" w:rsidRDefault="003A1C7D" w:rsidP="003A1C7D">
      <w:pPr>
        <w:pStyle w:val="ParagraphStyle"/>
        <w:spacing w:line="360" w:lineRule="auto"/>
        <w:jc w:val="both"/>
        <w:rPr>
          <w:rFonts w:ascii="Calibri" w:hAnsi="Calibri" w:cs="Calibri"/>
          <w:sz w:val="20"/>
          <w:szCs w:val="20"/>
        </w:rPr>
      </w:pPr>
    </w:p>
    <w:p w14:paraId="2BE14382" w14:textId="77777777" w:rsidR="003A1C7D" w:rsidRDefault="003A1C7D" w:rsidP="003A1C7D">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3. Áreas requisitantes</w:t>
      </w:r>
    </w:p>
    <w:p w14:paraId="7BE79223" w14:textId="77777777" w:rsidR="003A1C7D" w:rsidRPr="008B5450" w:rsidRDefault="003A1C7D" w:rsidP="003A1C7D">
      <w:pPr>
        <w:pStyle w:val="ParagraphStyle"/>
        <w:spacing w:line="360" w:lineRule="auto"/>
        <w:jc w:val="both"/>
        <w:rPr>
          <w:rFonts w:ascii="Calibri" w:hAnsi="Calibri" w:cs="Calibri"/>
          <w:sz w:val="20"/>
          <w:szCs w:val="20"/>
        </w:rPr>
      </w:pPr>
      <w:r w:rsidRPr="008B5450">
        <w:rPr>
          <w:rFonts w:ascii="Calibri" w:hAnsi="Calibri" w:cs="Calibri"/>
          <w:sz w:val="20"/>
          <w:szCs w:val="20"/>
        </w:rPr>
        <w:t>SECRETARIA MUNICIPAL DE SAÚDE, com destinação de alguns equipamentos para Fundação Hospitalar de Saúde Municipal de Ibaiti.</w:t>
      </w:r>
    </w:p>
    <w:p w14:paraId="7DDE4697" w14:textId="77777777" w:rsidR="003A1C7D" w:rsidRDefault="003A1C7D" w:rsidP="003A1C7D">
      <w:pPr>
        <w:pStyle w:val="ParagraphStyle"/>
        <w:spacing w:line="360" w:lineRule="auto"/>
        <w:jc w:val="both"/>
        <w:rPr>
          <w:rFonts w:ascii="Calibri" w:hAnsi="Calibri" w:cs="Calibri"/>
          <w:sz w:val="20"/>
          <w:szCs w:val="20"/>
        </w:rPr>
      </w:pPr>
    </w:p>
    <w:p w14:paraId="5347150D" w14:textId="77777777" w:rsidR="003A1C7D" w:rsidRDefault="003A1C7D" w:rsidP="003A1C7D">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4. Descrição dos requisitos da contratação</w:t>
      </w:r>
    </w:p>
    <w:p w14:paraId="68FF79D9" w14:textId="77777777" w:rsidR="003A1C7D" w:rsidRPr="008B5450" w:rsidRDefault="003A1C7D" w:rsidP="003A1C7D">
      <w:pPr>
        <w:pStyle w:val="ParagraphStyle"/>
        <w:spacing w:line="360" w:lineRule="auto"/>
        <w:jc w:val="both"/>
        <w:rPr>
          <w:rFonts w:ascii="Calibri" w:hAnsi="Calibri" w:cs="Calibri"/>
          <w:sz w:val="20"/>
          <w:szCs w:val="20"/>
          <w:lang w:val="pt-BR"/>
        </w:rPr>
      </w:pPr>
      <w:r w:rsidRPr="008B5450">
        <w:rPr>
          <w:rFonts w:ascii="Calibri" w:hAnsi="Calibri" w:cs="Calibri"/>
          <w:sz w:val="20"/>
          <w:szCs w:val="20"/>
          <w:lang w:val="pt-BR"/>
        </w:rPr>
        <w:t xml:space="preserve">A presente contratação visa atender às necessidades assistenciais do Hospital Municipal mediante a aquisição de </w:t>
      </w:r>
      <w:r w:rsidRPr="008B5450">
        <w:rPr>
          <w:rFonts w:ascii="Calibri" w:hAnsi="Calibri" w:cs="Calibri"/>
          <w:b/>
          <w:bCs/>
          <w:sz w:val="20"/>
          <w:szCs w:val="20"/>
          <w:lang w:val="pt-BR"/>
        </w:rPr>
        <w:t>equipamentos de lavanderia hospitalar, e central de materiais</w:t>
      </w:r>
      <w:r w:rsidRPr="008B5450">
        <w:rPr>
          <w:rFonts w:ascii="Calibri" w:hAnsi="Calibri" w:cs="Calibri"/>
          <w:sz w:val="20"/>
          <w:szCs w:val="20"/>
          <w:lang w:val="pt-BR"/>
        </w:rPr>
        <w:t xml:space="preserve"> e ainda, de </w:t>
      </w:r>
      <w:r w:rsidRPr="008B5450">
        <w:rPr>
          <w:rFonts w:ascii="Calibri" w:hAnsi="Calibri" w:cs="Calibri"/>
          <w:b/>
          <w:bCs/>
          <w:sz w:val="20"/>
          <w:szCs w:val="20"/>
          <w:lang w:val="pt-BR"/>
        </w:rPr>
        <w:t>Aparelho de Raio-X Digital (DR)</w:t>
      </w:r>
      <w:r w:rsidRPr="008B5450">
        <w:rPr>
          <w:rFonts w:ascii="Calibri" w:hAnsi="Calibri" w:cs="Calibri"/>
          <w:sz w:val="20"/>
          <w:szCs w:val="20"/>
          <w:lang w:val="pt-BR"/>
        </w:rPr>
        <w:t>, ambos essenciais para a continuidade, segurança e eficiência dos serviços de saúde prestados à população.</w:t>
      </w:r>
    </w:p>
    <w:p w14:paraId="2BF269C7" w14:textId="77777777" w:rsidR="003A1C7D" w:rsidRPr="008B5450" w:rsidRDefault="003A1C7D" w:rsidP="003A1C7D">
      <w:pPr>
        <w:pStyle w:val="ParagraphStyle"/>
        <w:spacing w:line="360" w:lineRule="auto"/>
        <w:jc w:val="both"/>
        <w:rPr>
          <w:rFonts w:ascii="Calibri" w:hAnsi="Calibri" w:cs="Calibri"/>
          <w:sz w:val="20"/>
          <w:szCs w:val="20"/>
          <w:lang w:val="pt-BR"/>
        </w:rPr>
      </w:pPr>
      <w:r w:rsidRPr="008B5450">
        <w:rPr>
          <w:rFonts w:ascii="Calibri" w:hAnsi="Calibri" w:cs="Calibri"/>
          <w:sz w:val="20"/>
          <w:szCs w:val="20"/>
          <w:lang w:val="pt-BR"/>
        </w:rPr>
        <w:t xml:space="preserve">Para o </w:t>
      </w:r>
      <w:r w:rsidRPr="008B5450">
        <w:rPr>
          <w:rFonts w:ascii="Calibri" w:hAnsi="Calibri" w:cs="Calibri"/>
          <w:b/>
          <w:bCs/>
          <w:sz w:val="20"/>
          <w:szCs w:val="20"/>
          <w:lang w:val="pt-BR"/>
        </w:rPr>
        <w:t>setor de lavanderia</w:t>
      </w:r>
      <w:r w:rsidRPr="008B5450">
        <w:rPr>
          <w:rFonts w:ascii="Calibri" w:hAnsi="Calibri" w:cs="Calibri"/>
          <w:sz w:val="20"/>
          <w:szCs w:val="20"/>
          <w:lang w:val="pt-BR"/>
        </w:rPr>
        <w:t>, os equipamentos deverão possuir robustez, capacidade compatível com a demanda hospitalar, operação contínua e especificações técnicas adequadas às normas sanitárias, garantindo a correta higienização de enxovais, redução de contaminação cruzada, eficiência energética e durabilidade, incluindo instalação, manuais e treinamento da equipe.</w:t>
      </w:r>
    </w:p>
    <w:p w14:paraId="0DD0B902" w14:textId="77777777" w:rsidR="003A1C7D" w:rsidRPr="008B5450" w:rsidRDefault="003A1C7D" w:rsidP="003A1C7D">
      <w:pPr>
        <w:pStyle w:val="ParagraphStyle"/>
        <w:spacing w:line="360" w:lineRule="auto"/>
        <w:jc w:val="both"/>
        <w:rPr>
          <w:rFonts w:ascii="Calibri" w:hAnsi="Calibri" w:cs="Calibri"/>
          <w:sz w:val="20"/>
          <w:szCs w:val="20"/>
          <w:lang w:val="pt-BR"/>
        </w:rPr>
      </w:pPr>
      <w:r w:rsidRPr="008B5450">
        <w:rPr>
          <w:rFonts w:ascii="Calibri" w:hAnsi="Calibri" w:cs="Calibri"/>
          <w:sz w:val="20"/>
          <w:szCs w:val="20"/>
          <w:lang w:val="pt-BR"/>
        </w:rPr>
        <w:t xml:space="preserve">Para o </w:t>
      </w:r>
      <w:r w:rsidRPr="008B5450">
        <w:rPr>
          <w:rFonts w:ascii="Calibri" w:hAnsi="Calibri" w:cs="Calibri"/>
          <w:b/>
          <w:bCs/>
          <w:sz w:val="20"/>
          <w:szCs w:val="20"/>
          <w:lang w:val="pt-BR"/>
        </w:rPr>
        <w:t>serviço de diagnóstico por imagem</w:t>
      </w:r>
      <w:r w:rsidRPr="008B5450">
        <w:rPr>
          <w:rFonts w:ascii="Calibri" w:hAnsi="Calibri" w:cs="Calibri"/>
          <w:sz w:val="20"/>
          <w:szCs w:val="20"/>
          <w:lang w:val="pt-BR"/>
        </w:rPr>
        <w:t xml:space="preserve">, o equipamento de Raio-X Digital 500 </w:t>
      </w:r>
      <w:proofErr w:type="spellStart"/>
      <w:r w:rsidRPr="008B5450">
        <w:rPr>
          <w:rFonts w:ascii="Calibri" w:hAnsi="Calibri" w:cs="Calibri"/>
          <w:sz w:val="20"/>
          <w:szCs w:val="20"/>
          <w:lang w:val="pt-BR"/>
        </w:rPr>
        <w:t>mA</w:t>
      </w:r>
      <w:proofErr w:type="spellEnd"/>
      <w:r w:rsidRPr="008B5450">
        <w:rPr>
          <w:rFonts w:ascii="Calibri" w:hAnsi="Calibri" w:cs="Calibri"/>
          <w:sz w:val="20"/>
          <w:szCs w:val="20"/>
          <w:lang w:val="pt-BR"/>
        </w:rPr>
        <w:t xml:space="preserve"> deverá atender aos requisitos técnicos mínimos de desempenho, segurança, qualidade de imagem e integração ao sistema hospitalar, incluindo gerador de alta frequência, tubo com ânodo giratório, mesa radiotransparente, estativa completa, detector digital (DR), softwares DICOM, estação de trabalho, acessórios, instalação, calibração e treinamento dos profissionais.</w:t>
      </w:r>
    </w:p>
    <w:p w14:paraId="1B5640AB" w14:textId="77777777" w:rsidR="003A1C7D" w:rsidRPr="008B5450" w:rsidRDefault="003A1C7D" w:rsidP="003A1C7D">
      <w:pPr>
        <w:pStyle w:val="ParagraphStyle"/>
        <w:spacing w:line="360" w:lineRule="auto"/>
        <w:jc w:val="both"/>
        <w:rPr>
          <w:rFonts w:ascii="Calibri" w:hAnsi="Calibri" w:cs="Calibri"/>
          <w:sz w:val="20"/>
          <w:szCs w:val="20"/>
          <w:lang w:val="pt-BR"/>
        </w:rPr>
      </w:pPr>
      <w:r w:rsidRPr="008B5450">
        <w:rPr>
          <w:rFonts w:ascii="Calibri" w:hAnsi="Calibri" w:cs="Calibri"/>
          <w:sz w:val="20"/>
          <w:szCs w:val="20"/>
          <w:lang w:val="pt-BR"/>
        </w:rPr>
        <w:t xml:space="preserve">Ambos os grupos de equipamentos deverão possuir </w:t>
      </w:r>
      <w:r w:rsidRPr="008B5450">
        <w:rPr>
          <w:rFonts w:ascii="Calibri" w:hAnsi="Calibri" w:cs="Calibri"/>
          <w:b/>
          <w:bCs/>
          <w:sz w:val="20"/>
          <w:szCs w:val="20"/>
          <w:lang w:val="pt-BR"/>
        </w:rPr>
        <w:t>assistência técnica autorizada</w:t>
      </w:r>
      <w:r w:rsidRPr="008B5450">
        <w:rPr>
          <w:rFonts w:ascii="Calibri" w:hAnsi="Calibri" w:cs="Calibri"/>
          <w:sz w:val="20"/>
          <w:szCs w:val="20"/>
          <w:lang w:val="pt-BR"/>
        </w:rPr>
        <w:t xml:space="preserve">, garantia plena conforme especificações, fornecimento de todos os acessórios necessários ao funcionamento, manuais técnicos e operacionais, além de certificações e </w:t>
      </w:r>
      <w:r w:rsidRPr="008B5450">
        <w:rPr>
          <w:rFonts w:ascii="Calibri" w:hAnsi="Calibri" w:cs="Calibri"/>
          <w:b/>
          <w:bCs/>
          <w:sz w:val="20"/>
          <w:szCs w:val="20"/>
          <w:lang w:val="pt-BR"/>
        </w:rPr>
        <w:t>registro ANVISA</w:t>
      </w:r>
      <w:r w:rsidRPr="008B5450">
        <w:rPr>
          <w:rFonts w:ascii="Calibri" w:hAnsi="Calibri" w:cs="Calibri"/>
          <w:sz w:val="20"/>
          <w:szCs w:val="20"/>
          <w:lang w:val="pt-BR"/>
        </w:rPr>
        <w:t>, garantindo segurança, conformidade normativa e pleno atendimento às demandas clínicas do hospital.</w:t>
      </w:r>
    </w:p>
    <w:p w14:paraId="56FBA9C6" w14:textId="77777777" w:rsidR="003A1C7D" w:rsidRPr="008B5450" w:rsidRDefault="003A1C7D" w:rsidP="003A1C7D">
      <w:pPr>
        <w:pStyle w:val="ParagraphStyle"/>
        <w:spacing w:line="360" w:lineRule="auto"/>
        <w:jc w:val="both"/>
        <w:rPr>
          <w:rFonts w:ascii="Calibri" w:hAnsi="Calibri" w:cs="Calibri"/>
          <w:sz w:val="20"/>
          <w:szCs w:val="20"/>
          <w:lang w:val="pt-BR"/>
        </w:rPr>
      </w:pPr>
    </w:p>
    <w:p w14:paraId="0FACFFFA" w14:textId="77777777" w:rsidR="003A1C7D" w:rsidRDefault="003A1C7D" w:rsidP="003A1C7D">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5. Levantamento de mercado/estimativa de preços</w:t>
      </w:r>
    </w:p>
    <w:p w14:paraId="7AE4D4A3" w14:textId="77777777" w:rsidR="003A1C7D" w:rsidRPr="00BC5688" w:rsidRDefault="003A1C7D" w:rsidP="003A1C7D">
      <w:pPr>
        <w:pStyle w:val="ParagraphStyle"/>
        <w:spacing w:line="360" w:lineRule="auto"/>
        <w:jc w:val="both"/>
        <w:rPr>
          <w:rFonts w:ascii="Calibri" w:hAnsi="Calibri" w:cs="Calibri"/>
          <w:sz w:val="20"/>
          <w:szCs w:val="20"/>
        </w:rPr>
      </w:pPr>
      <w:r w:rsidRPr="00BC5688">
        <w:rPr>
          <w:rFonts w:ascii="Calibri" w:hAnsi="Calibri" w:cs="Calibri"/>
          <w:sz w:val="20"/>
          <w:szCs w:val="20"/>
        </w:rPr>
        <w:t>O levantamento de preços foi realizado através de coleta de orçamentos com fornecedores e pesquisa junto a plataforma do Ministério de Saúde – SIGEM.</w:t>
      </w:r>
    </w:p>
    <w:p w14:paraId="37BE619C" w14:textId="77777777" w:rsidR="003A1C7D" w:rsidRPr="00BC5688" w:rsidRDefault="003A1C7D" w:rsidP="003A1C7D">
      <w:pPr>
        <w:pStyle w:val="ParagraphStyle"/>
        <w:spacing w:line="360" w:lineRule="auto"/>
        <w:jc w:val="both"/>
        <w:rPr>
          <w:rFonts w:ascii="Calibri" w:hAnsi="Calibri" w:cs="Calibri"/>
          <w:sz w:val="20"/>
          <w:szCs w:val="20"/>
        </w:rPr>
      </w:pPr>
      <w:r w:rsidRPr="00BC5688">
        <w:rPr>
          <w:rFonts w:ascii="Calibri" w:hAnsi="Calibri" w:cs="Calibri"/>
          <w:sz w:val="20"/>
          <w:szCs w:val="20"/>
        </w:rPr>
        <w:t>Alguns equipamentos possuem valor apenas da plataforma</w:t>
      </w:r>
    </w:p>
    <w:p w14:paraId="1DB362D5" w14:textId="77777777" w:rsidR="003A1C7D" w:rsidRDefault="003A1C7D" w:rsidP="003A1C7D">
      <w:pPr>
        <w:pStyle w:val="ParagraphStyle"/>
        <w:spacing w:line="360" w:lineRule="auto"/>
        <w:jc w:val="both"/>
        <w:rPr>
          <w:rFonts w:ascii="Calibri" w:hAnsi="Calibri" w:cs="Calibri"/>
          <w:sz w:val="20"/>
          <w:szCs w:val="20"/>
        </w:rPr>
      </w:pPr>
    </w:p>
    <w:p w14:paraId="05E351F6" w14:textId="77777777" w:rsidR="003A1C7D" w:rsidRDefault="003A1C7D" w:rsidP="003A1C7D">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6. Estimativa das Quantidades a serem contratadas</w:t>
      </w:r>
    </w:p>
    <w:p w14:paraId="7CCBEFE7" w14:textId="77777777" w:rsidR="003A1C7D" w:rsidRDefault="003A1C7D" w:rsidP="003A1C7D">
      <w:pPr>
        <w:pStyle w:val="ParagraphStyle"/>
        <w:spacing w:line="360" w:lineRule="auto"/>
        <w:rPr>
          <w:rFonts w:ascii="Calibri" w:hAnsi="Calibri" w:cs="Calibri"/>
          <w:sz w:val="20"/>
          <w:szCs w:val="20"/>
        </w:rPr>
      </w:pPr>
      <w:r>
        <w:rPr>
          <w:rFonts w:ascii="Calibri" w:hAnsi="Calibri" w:cs="Calibri"/>
          <w:sz w:val="20"/>
          <w:szCs w:val="20"/>
        </w:rPr>
        <w:t>O quantitativo do objeto está presente na solicitação nº 377, e visa atenderas necessidades da Secretaria Municipal de Saúde e a Fundação Hospitalar de Saúde Municipal de Ibaiti.</w:t>
      </w:r>
    </w:p>
    <w:p w14:paraId="36BF7132" w14:textId="77777777" w:rsidR="003A1C7D" w:rsidRDefault="003A1C7D" w:rsidP="003A1C7D">
      <w:pPr>
        <w:pStyle w:val="ParagraphStyle"/>
        <w:spacing w:line="360" w:lineRule="auto"/>
        <w:rPr>
          <w:rFonts w:ascii="Calibri" w:hAnsi="Calibri" w:cs="Calibri"/>
          <w:sz w:val="20"/>
          <w:szCs w:val="20"/>
        </w:rPr>
      </w:pPr>
    </w:p>
    <w:p w14:paraId="696663CD" w14:textId="77777777" w:rsidR="003A1C7D" w:rsidRDefault="003A1C7D" w:rsidP="003A1C7D">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7. Estimativa do Valor da Contratação</w:t>
      </w:r>
    </w:p>
    <w:p w14:paraId="180FAB1B" w14:textId="77777777" w:rsidR="003A1C7D" w:rsidRDefault="003A1C7D" w:rsidP="003A1C7D">
      <w:pPr>
        <w:pStyle w:val="ParagraphStyle"/>
        <w:spacing w:line="360" w:lineRule="auto"/>
        <w:rPr>
          <w:rFonts w:ascii="Calibri" w:hAnsi="Calibri" w:cs="Calibri"/>
          <w:sz w:val="20"/>
          <w:szCs w:val="20"/>
        </w:rPr>
      </w:pPr>
      <w:bookmarkStart w:id="10" w:name="_Hlk159247195"/>
      <w:bookmarkEnd w:id="10"/>
      <w:r>
        <w:rPr>
          <w:rFonts w:ascii="Calibri" w:hAnsi="Calibri" w:cs="Calibri"/>
          <w:sz w:val="20"/>
          <w:szCs w:val="20"/>
        </w:rPr>
        <w:t xml:space="preserve">Considerando os orçamentos obtidos com empresas do ramo e pesquisa no SIGEM, o objeto resultou no valor orçado estimado em R$ </w:t>
      </w:r>
      <w:r>
        <w:rPr>
          <w:rFonts w:ascii="Calibri" w:hAnsi="Calibri" w:cs="Calibri"/>
          <w:b/>
          <w:bCs/>
          <w:sz w:val="20"/>
          <w:szCs w:val="20"/>
        </w:rPr>
        <w:t xml:space="preserve">1.282.849,75 (Um Milhão, Duzentos e Oitenta e Dois Mil, Oitocentos e Quarenta e Nove </w:t>
      </w:r>
      <w:r>
        <w:rPr>
          <w:rFonts w:ascii="Calibri" w:hAnsi="Calibri" w:cs="Calibri"/>
          <w:b/>
          <w:bCs/>
          <w:sz w:val="20"/>
          <w:szCs w:val="20"/>
        </w:rPr>
        <w:lastRenderedPageBreak/>
        <w:t>Reais e Setenta e Cinco Centavos)</w:t>
      </w:r>
      <w:r>
        <w:rPr>
          <w:rFonts w:ascii="Calibri" w:hAnsi="Calibri" w:cs="Calibri"/>
          <w:sz w:val="20"/>
          <w:szCs w:val="20"/>
        </w:rPr>
        <w:t>;</w:t>
      </w:r>
    </w:p>
    <w:p w14:paraId="2C23F969" w14:textId="77777777" w:rsidR="003A1C7D" w:rsidRDefault="003A1C7D" w:rsidP="003A1C7D">
      <w:pPr>
        <w:pStyle w:val="ParagraphStyle"/>
        <w:spacing w:line="360" w:lineRule="auto"/>
        <w:rPr>
          <w:rFonts w:ascii="Calibri" w:hAnsi="Calibri" w:cs="Calibri"/>
          <w:sz w:val="20"/>
          <w:szCs w:val="20"/>
        </w:rPr>
      </w:pPr>
    </w:p>
    <w:p w14:paraId="7B23F95F" w14:textId="77777777" w:rsidR="003A1C7D" w:rsidRDefault="003A1C7D" w:rsidP="003A1C7D">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8. Descrição da Solução como um todo</w:t>
      </w:r>
    </w:p>
    <w:p w14:paraId="2E22B59D" w14:textId="77777777" w:rsidR="003A1C7D" w:rsidRDefault="003A1C7D" w:rsidP="003A1C7D">
      <w:pPr>
        <w:pStyle w:val="ParagraphStyle"/>
        <w:spacing w:line="360" w:lineRule="auto"/>
        <w:jc w:val="both"/>
        <w:rPr>
          <w:rFonts w:ascii="Calibri" w:hAnsi="Calibri" w:cs="Calibri"/>
          <w:sz w:val="20"/>
          <w:szCs w:val="20"/>
        </w:rPr>
      </w:pPr>
      <w:r>
        <w:rPr>
          <w:rFonts w:ascii="Calibri" w:hAnsi="Calibri" w:cs="Calibri"/>
          <w:sz w:val="20"/>
          <w:szCs w:val="20"/>
        </w:rPr>
        <w:t>Durante a elaboração deste estudo para determinar a solução mais vantajosa alinhada aos objetivos pretendidos, ficou definido seus quantitativos, os preços de mercado, requisitos de contratação, e descrição das necessidades perfazendo a cobertura da demanda registrada bem como servindo de suporte para a escolha da modalidade de contratação adequada ao objeto, atendendo no todo de forma efetiva, eficiente e economicamente viável.</w:t>
      </w:r>
    </w:p>
    <w:p w14:paraId="049E0482" w14:textId="77777777" w:rsidR="003A1C7D" w:rsidRDefault="003A1C7D" w:rsidP="003A1C7D">
      <w:pPr>
        <w:pStyle w:val="ParagraphStyle"/>
        <w:spacing w:line="360" w:lineRule="auto"/>
        <w:jc w:val="both"/>
        <w:rPr>
          <w:rFonts w:ascii="Calibri" w:hAnsi="Calibri" w:cs="Calibri"/>
          <w:sz w:val="20"/>
          <w:szCs w:val="20"/>
        </w:rPr>
      </w:pPr>
    </w:p>
    <w:p w14:paraId="3D1F92BE" w14:textId="77777777" w:rsidR="003A1C7D" w:rsidRDefault="003A1C7D" w:rsidP="003A1C7D">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9. Justificativa para o Parcelamento ou não da Solução</w:t>
      </w:r>
    </w:p>
    <w:p w14:paraId="7F4D609B" w14:textId="77777777" w:rsidR="003A1C7D" w:rsidRPr="00CC5BB1" w:rsidRDefault="003A1C7D" w:rsidP="003A1C7D">
      <w:pPr>
        <w:pStyle w:val="ParagraphStyle"/>
        <w:spacing w:line="360" w:lineRule="auto"/>
        <w:jc w:val="both"/>
        <w:rPr>
          <w:rFonts w:ascii="Calibri" w:hAnsi="Calibri" w:cs="Calibri"/>
          <w:sz w:val="20"/>
          <w:szCs w:val="20"/>
          <w:lang w:val="pt-BR"/>
        </w:rPr>
      </w:pPr>
      <w:r w:rsidRPr="00CC5BB1">
        <w:rPr>
          <w:rFonts w:ascii="Calibri" w:hAnsi="Calibri" w:cs="Calibri"/>
          <w:sz w:val="20"/>
          <w:szCs w:val="20"/>
          <w:lang w:val="pt-BR"/>
        </w:rPr>
        <w:t xml:space="preserve">Os bens que compõem a solução apresentam </w:t>
      </w:r>
      <w:r w:rsidRPr="00CC5BB1">
        <w:rPr>
          <w:rFonts w:ascii="Calibri" w:hAnsi="Calibri" w:cs="Calibri"/>
          <w:b/>
          <w:bCs/>
          <w:sz w:val="20"/>
          <w:szCs w:val="20"/>
          <w:lang w:val="pt-BR"/>
        </w:rPr>
        <w:t>natureza, especificações e tecnologias distintas</w:t>
      </w:r>
      <w:r w:rsidRPr="00CC5BB1">
        <w:rPr>
          <w:rFonts w:ascii="Calibri" w:hAnsi="Calibri" w:cs="Calibri"/>
          <w:sz w:val="20"/>
          <w:szCs w:val="20"/>
          <w:lang w:val="pt-BR"/>
        </w:rPr>
        <w:t xml:space="preserve">, sendo identificada clara segmentação entre os fornecedores de equipamentos de lavanderia (lavadora industrial, secadora, calandra, lavadora ultrassônica) e os fornecedores especializados em sistemas de radiologia (aparelho de </w:t>
      </w:r>
      <w:proofErr w:type="spellStart"/>
      <w:r w:rsidRPr="00CC5BB1">
        <w:rPr>
          <w:rFonts w:ascii="Calibri" w:hAnsi="Calibri" w:cs="Calibri"/>
          <w:sz w:val="20"/>
          <w:szCs w:val="20"/>
          <w:lang w:val="pt-BR"/>
        </w:rPr>
        <w:t>raio-x</w:t>
      </w:r>
      <w:proofErr w:type="spellEnd"/>
      <w:r w:rsidRPr="00CC5BB1">
        <w:rPr>
          <w:rFonts w:ascii="Calibri" w:hAnsi="Calibri" w:cs="Calibri"/>
          <w:sz w:val="20"/>
          <w:szCs w:val="20"/>
          <w:lang w:val="pt-BR"/>
        </w:rPr>
        <w:t>, placa digital, softwares e acessórios).</w:t>
      </w:r>
    </w:p>
    <w:p w14:paraId="5680157D" w14:textId="77777777" w:rsidR="003A1C7D" w:rsidRPr="00CC5BB1" w:rsidRDefault="003A1C7D" w:rsidP="003A1C7D">
      <w:pPr>
        <w:pStyle w:val="ParagraphStyle"/>
        <w:spacing w:line="360" w:lineRule="auto"/>
        <w:jc w:val="both"/>
        <w:rPr>
          <w:rFonts w:ascii="Calibri" w:hAnsi="Calibri" w:cs="Calibri"/>
          <w:sz w:val="20"/>
          <w:szCs w:val="20"/>
          <w:lang w:val="pt-BR"/>
        </w:rPr>
      </w:pPr>
      <w:r w:rsidRPr="00CC5BB1">
        <w:rPr>
          <w:rFonts w:ascii="Calibri" w:hAnsi="Calibri" w:cs="Calibri"/>
          <w:sz w:val="20"/>
          <w:szCs w:val="20"/>
          <w:lang w:val="pt-BR"/>
        </w:rPr>
        <w:t xml:space="preserve">A realização de pesquisa de mercado evidenciou que não há empresas que atuem simultaneamente nessas duas áreas, o que torna </w:t>
      </w:r>
      <w:r w:rsidRPr="00CC5BB1">
        <w:rPr>
          <w:rFonts w:ascii="Calibri" w:hAnsi="Calibri" w:cs="Calibri"/>
          <w:b/>
          <w:bCs/>
          <w:sz w:val="20"/>
          <w:szCs w:val="20"/>
          <w:lang w:val="pt-BR"/>
        </w:rPr>
        <w:t>tecnicamente inviável e economicamente desvantajosa</w:t>
      </w:r>
      <w:r w:rsidRPr="00CC5BB1">
        <w:rPr>
          <w:rFonts w:ascii="Calibri" w:hAnsi="Calibri" w:cs="Calibri"/>
          <w:sz w:val="20"/>
          <w:szCs w:val="20"/>
          <w:lang w:val="pt-BR"/>
        </w:rPr>
        <w:t xml:space="preserve"> a contratação em lote único.</w:t>
      </w:r>
    </w:p>
    <w:p w14:paraId="0AC54DEE" w14:textId="77777777" w:rsidR="003A1C7D" w:rsidRPr="00CC5BB1" w:rsidRDefault="003A1C7D" w:rsidP="003A1C7D">
      <w:pPr>
        <w:pStyle w:val="ParagraphStyle"/>
        <w:spacing w:line="360" w:lineRule="auto"/>
        <w:jc w:val="both"/>
        <w:rPr>
          <w:rFonts w:ascii="Calibri" w:hAnsi="Calibri" w:cs="Calibri"/>
          <w:sz w:val="20"/>
          <w:szCs w:val="20"/>
          <w:lang w:val="pt-BR"/>
        </w:rPr>
      </w:pPr>
    </w:p>
    <w:p w14:paraId="4E4B5E0E" w14:textId="77777777" w:rsidR="003A1C7D" w:rsidRDefault="003A1C7D" w:rsidP="003A1C7D">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 xml:space="preserve">10. Contratações Correlatas e/ou Interdependentes </w:t>
      </w:r>
    </w:p>
    <w:p w14:paraId="3C641A93" w14:textId="77777777" w:rsidR="003A1C7D" w:rsidRDefault="003A1C7D" w:rsidP="003A1C7D">
      <w:pPr>
        <w:pStyle w:val="ParagraphStyle"/>
        <w:spacing w:line="360" w:lineRule="auto"/>
        <w:jc w:val="both"/>
        <w:rPr>
          <w:rFonts w:ascii="Calibri" w:hAnsi="Calibri" w:cs="Calibri"/>
          <w:sz w:val="20"/>
          <w:szCs w:val="20"/>
        </w:rPr>
      </w:pPr>
      <w:r>
        <w:rPr>
          <w:rFonts w:ascii="Calibri" w:hAnsi="Calibri" w:cs="Calibri"/>
          <w:sz w:val="20"/>
          <w:szCs w:val="20"/>
        </w:rPr>
        <w:t>Para esta solução não há contratações que guardam relação/afinidade/dependência com o objeto da compra/contratação pretendida, sejam elas já realizadas ou contratações futuras.</w:t>
      </w:r>
    </w:p>
    <w:p w14:paraId="675C4AEC" w14:textId="77777777" w:rsidR="003A1C7D" w:rsidRDefault="003A1C7D" w:rsidP="003A1C7D">
      <w:pPr>
        <w:pStyle w:val="ParagraphStyle"/>
        <w:shd w:val="clear" w:color="auto" w:fill="F2F2F2"/>
        <w:spacing w:line="360" w:lineRule="auto"/>
        <w:rPr>
          <w:rFonts w:ascii="Calibri" w:hAnsi="Calibri" w:cs="Calibri"/>
          <w:b/>
          <w:bCs/>
          <w:sz w:val="20"/>
          <w:szCs w:val="20"/>
        </w:rPr>
      </w:pPr>
    </w:p>
    <w:p w14:paraId="5AB3318D" w14:textId="77777777" w:rsidR="003A1C7D" w:rsidRDefault="003A1C7D" w:rsidP="003A1C7D">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 xml:space="preserve">11. Alinhamento entre a Contratação e o Planejamento </w:t>
      </w:r>
    </w:p>
    <w:p w14:paraId="2780C4B1" w14:textId="77777777" w:rsidR="003A1C7D" w:rsidRDefault="003A1C7D" w:rsidP="003A1C7D">
      <w:pPr>
        <w:pStyle w:val="ParagraphStyle"/>
        <w:spacing w:line="360" w:lineRule="auto"/>
        <w:jc w:val="both"/>
        <w:rPr>
          <w:rFonts w:ascii="Calibri" w:hAnsi="Calibri" w:cs="Calibri"/>
          <w:sz w:val="20"/>
          <w:szCs w:val="20"/>
        </w:rPr>
      </w:pPr>
      <w:r>
        <w:rPr>
          <w:rFonts w:ascii="Calibri" w:hAnsi="Calibri" w:cs="Calibri"/>
          <w:sz w:val="20"/>
          <w:szCs w:val="20"/>
        </w:rPr>
        <w:t>Os itens desta solução constam na listagem do Plano Anual de Contratação vigente:</w:t>
      </w:r>
    </w:p>
    <w:p w14:paraId="1206854F" w14:textId="77777777" w:rsidR="003A1C7D" w:rsidRDefault="003A1C7D" w:rsidP="003A1C7D">
      <w:pPr>
        <w:pStyle w:val="ParagraphStyle"/>
        <w:spacing w:line="360" w:lineRule="auto"/>
        <w:jc w:val="both"/>
        <w:rPr>
          <w:rFonts w:ascii="Calibri" w:hAnsi="Calibri" w:cs="Calibri"/>
          <w:sz w:val="20"/>
          <w:szCs w:val="20"/>
        </w:rPr>
      </w:pPr>
    </w:p>
    <w:p w14:paraId="1F34D45C" w14:textId="77777777" w:rsidR="003A1C7D" w:rsidRDefault="003A1C7D" w:rsidP="003A1C7D">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12. Resultados pretendidos</w:t>
      </w:r>
    </w:p>
    <w:p w14:paraId="48C38ACA" w14:textId="77777777" w:rsidR="003A1C7D" w:rsidRDefault="003A1C7D" w:rsidP="003A1C7D">
      <w:pPr>
        <w:pStyle w:val="ParagraphStyle"/>
        <w:spacing w:line="360" w:lineRule="auto"/>
        <w:jc w:val="both"/>
        <w:rPr>
          <w:rFonts w:ascii="Calibri" w:hAnsi="Calibri" w:cs="Calibri"/>
          <w:sz w:val="20"/>
          <w:szCs w:val="20"/>
        </w:rPr>
      </w:pPr>
      <w:r>
        <w:rPr>
          <w:rFonts w:ascii="Calibri" w:hAnsi="Calibri" w:cs="Calibri"/>
          <w:sz w:val="20"/>
          <w:szCs w:val="20"/>
        </w:rPr>
        <w:t>A aquisição de novos equipamentos destinados ao Hospital Municipal de Ibaiti, e Secretaria Municipal de Saúde, conforme especificações técnicas contidas no Termo de Referência para atendimento de Emenda de Bancada., nas quantidades estimadas, além de atender as demandas conforme sustentadas nas motivações demonstradas, contribuirá com aprimoramento do processo de compras públicas para este objeto, logo, com vistas a atual contratação será possível evoluir a formalização da futura contratação semelhantes.</w:t>
      </w:r>
    </w:p>
    <w:p w14:paraId="10B03829" w14:textId="77777777" w:rsidR="003A1C7D" w:rsidRDefault="003A1C7D" w:rsidP="003A1C7D">
      <w:pPr>
        <w:pStyle w:val="ParagraphStyle"/>
        <w:spacing w:line="360" w:lineRule="auto"/>
        <w:jc w:val="both"/>
        <w:rPr>
          <w:rFonts w:ascii="Calibri" w:hAnsi="Calibri" w:cs="Calibri"/>
          <w:sz w:val="20"/>
          <w:szCs w:val="20"/>
        </w:rPr>
      </w:pPr>
    </w:p>
    <w:p w14:paraId="53672907" w14:textId="77777777" w:rsidR="003A1C7D" w:rsidRDefault="003A1C7D" w:rsidP="003A1C7D">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13. Providências a serem adotadas</w:t>
      </w:r>
    </w:p>
    <w:p w14:paraId="379DCADC" w14:textId="77777777" w:rsidR="003A1C7D" w:rsidRPr="00CC5BB1" w:rsidRDefault="003A1C7D" w:rsidP="003A1C7D">
      <w:pPr>
        <w:pStyle w:val="ParagraphStyle"/>
        <w:spacing w:line="360" w:lineRule="auto"/>
        <w:jc w:val="both"/>
        <w:rPr>
          <w:rFonts w:ascii="Calibri" w:hAnsi="Calibri" w:cs="Calibri"/>
          <w:sz w:val="20"/>
          <w:szCs w:val="20"/>
          <w:lang w:val="pt-BR"/>
        </w:rPr>
      </w:pPr>
      <w:r w:rsidRPr="00CC5BB1">
        <w:rPr>
          <w:rFonts w:ascii="Calibri" w:hAnsi="Calibri" w:cs="Calibri"/>
          <w:sz w:val="20"/>
          <w:szCs w:val="20"/>
          <w:lang w:val="pt-BR"/>
        </w:rPr>
        <w:t>A presente contratação tem por finalidade garantir a modernização, a ampliação e a continuidade dos serviços essenciais prestados pelo Hospital Municipal, por meio da aquisição de equipamentos de lavanderia e de diagnóstico por imagem capazes de atender à demanda atual e futura, com segurança, eficiência e qualidade.</w:t>
      </w:r>
    </w:p>
    <w:p w14:paraId="3B7C212E" w14:textId="77777777" w:rsidR="003A1C7D" w:rsidRPr="00CC5BB1" w:rsidRDefault="003A1C7D" w:rsidP="003A1C7D">
      <w:pPr>
        <w:pStyle w:val="ParagraphStyle"/>
        <w:spacing w:line="360" w:lineRule="auto"/>
        <w:jc w:val="both"/>
        <w:rPr>
          <w:rFonts w:ascii="Calibri" w:hAnsi="Calibri" w:cs="Calibri"/>
          <w:b/>
          <w:bCs/>
          <w:sz w:val="20"/>
          <w:szCs w:val="20"/>
          <w:lang w:val="pt-BR"/>
        </w:rPr>
      </w:pPr>
      <w:r w:rsidRPr="00CC5BB1">
        <w:rPr>
          <w:rFonts w:ascii="Calibri" w:hAnsi="Calibri" w:cs="Calibri"/>
          <w:b/>
          <w:bCs/>
          <w:sz w:val="20"/>
          <w:szCs w:val="20"/>
          <w:lang w:val="pt-BR"/>
        </w:rPr>
        <w:t>1. Para o Setor de Lavanderia Hospitalar</w:t>
      </w:r>
    </w:p>
    <w:p w14:paraId="2411B196" w14:textId="77777777" w:rsidR="003A1C7D" w:rsidRPr="00CC5BB1" w:rsidRDefault="003A1C7D" w:rsidP="003A1C7D">
      <w:pPr>
        <w:pStyle w:val="ParagraphStyle"/>
        <w:spacing w:line="360" w:lineRule="auto"/>
        <w:jc w:val="both"/>
        <w:rPr>
          <w:rFonts w:ascii="Calibri" w:hAnsi="Calibri" w:cs="Calibri"/>
          <w:sz w:val="20"/>
          <w:szCs w:val="20"/>
          <w:lang w:val="pt-BR"/>
        </w:rPr>
      </w:pPr>
      <w:r w:rsidRPr="00CC5BB1">
        <w:rPr>
          <w:rFonts w:ascii="Calibri" w:hAnsi="Calibri" w:cs="Calibri"/>
          <w:sz w:val="20"/>
          <w:szCs w:val="20"/>
          <w:lang w:val="pt-BR"/>
        </w:rPr>
        <w:t>Com a aquisição dos novos equipamentos (lavadora industrial, secadora, calandra e lavadora ultrassônica), pretende-se alcançar os seguintes resultados:</w:t>
      </w:r>
    </w:p>
    <w:p w14:paraId="55D69318" w14:textId="77777777" w:rsidR="003A1C7D" w:rsidRPr="00CC5BB1" w:rsidRDefault="003A1C7D" w:rsidP="003A1C7D">
      <w:pPr>
        <w:pStyle w:val="ParagraphStyle"/>
        <w:widowControl/>
        <w:numPr>
          <w:ilvl w:val="0"/>
          <w:numId w:val="123"/>
        </w:numPr>
        <w:spacing w:line="360" w:lineRule="auto"/>
        <w:jc w:val="both"/>
        <w:rPr>
          <w:rFonts w:ascii="Calibri" w:hAnsi="Calibri" w:cs="Calibri"/>
          <w:sz w:val="20"/>
          <w:szCs w:val="20"/>
          <w:lang w:val="pt-BR"/>
        </w:rPr>
      </w:pPr>
      <w:r w:rsidRPr="00CC5BB1">
        <w:rPr>
          <w:rFonts w:ascii="Calibri" w:hAnsi="Calibri" w:cs="Calibri"/>
          <w:b/>
          <w:bCs/>
          <w:sz w:val="20"/>
          <w:szCs w:val="20"/>
          <w:lang w:val="pt-BR"/>
        </w:rPr>
        <w:lastRenderedPageBreak/>
        <w:t>Aumento da capacidade produtiva da lavanderia</w:t>
      </w:r>
      <w:r w:rsidRPr="00CC5BB1">
        <w:rPr>
          <w:rFonts w:ascii="Calibri" w:hAnsi="Calibri" w:cs="Calibri"/>
          <w:sz w:val="20"/>
          <w:szCs w:val="20"/>
          <w:lang w:val="pt-BR"/>
        </w:rPr>
        <w:t>, permitindo o processamento adequado do volume diário de roupas hospitalares.</w:t>
      </w:r>
    </w:p>
    <w:p w14:paraId="23D5E420" w14:textId="77777777" w:rsidR="003A1C7D" w:rsidRPr="00CC5BB1" w:rsidRDefault="003A1C7D" w:rsidP="003A1C7D">
      <w:pPr>
        <w:pStyle w:val="ParagraphStyle"/>
        <w:widowControl/>
        <w:numPr>
          <w:ilvl w:val="0"/>
          <w:numId w:val="123"/>
        </w:numPr>
        <w:spacing w:line="360" w:lineRule="auto"/>
        <w:jc w:val="both"/>
        <w:rPr>
          <w:rFonts w:ascii="Calibri" w:hAnsi="Calibri" w:cs="Calibri"/>
          <w:sz w:val="20"/>
          <w:szCs w:val="20"/>
          <w:lang w:val="pt-BR"/>
        </w:rPr>
      </w:pPr>
      <w:r w:rsidRPr="00CC5BB1">
        <w:rPr>
          <w:rFonts w:ascii="Calibri" w:hAnsi="Calibri" w:cs="Calibri"/>
          <w:b/>
          <w:bCs/>
          <w:sz w:val="20"/>
          <w:szCs w:val="20"/>
          <w:lang w:val="pt-BR"/>
        </w:rPr>
        <w:t>Redução de paradas operacionais</w:t>
      </w:r>
      <w:r w:rsidRPr="00CC5BB1">
        <w:rPr>
          <w:rFonts w:ascii="Calibri" w:hAnsi="Calibri" w:cs="Calibri"/>
          <w:sz w:val="20"/>
          <w:szCs w:val="20"/>
          <w:lang w:val="pt-BR"/>
        </w:rPr>
        <w:t>, mediante equipamentos mais modernos, robustos e com menor índice de falhas.</w:t>
      </w:r>
    </w:p>
    <w:p w14:paraId="5F9D6262" w14:textId="77777777" w:rsidR="003A1C7D" w:rsidRPr="00CC5BB1" w:rsidRDefault="003A1C7D" w:rsidP="003A1C7D">
      <w:pPr>
        <w:pStyle w:val="ParagraphStyle"/>
        <w:widowControl/>
        <w:numPr>
          <w:ilvl w:val="0"/>
          <w:numId w:val="123"/>
        </w:numPr>
        <w:spacing w:line="360" w:lineRule="auto"/>
        <w:jc w:val="both"/>
        <w:rPr>
          <w:rFonts w:ascii="Calibri" w:hAnsi="Calibri" w:cs="Calibri"/>
          <w:sz w:val="20"/>
          <w:szCs w:val="20"/>
          <w:lang w:val="pt-BR"/>
        </w:rPr>
      </w:pPr>
      <w:r w:rsidRPr="00CC5BB1">
        <w:rPr>
          <w:rFonts w:ascii="Calibri" w:hAnsi="Calibri" w:cs="Calibri"/>
          <w:b/>
          <w:bCs/>
          <w:sz w:val="20"/>
          <w:szCs w:val="20"/>
          <w:lang w:val="pt-BR"/>
        </w:rPr>
        <w:t>Melhoria significativa da qualidade da higienização</w:t>
      </w:r>
      <w:r w:rsidRPr="00CC5BB1">
        <w:rPr>
          <w:rFonts w:ascii="Calibri" w:hAnsi="Calibri" w:cs="Calibri"/>
          <w:sz w:val="20"/>
          <w:szCs w:val="20"/>
          <w:lang w:val="pt-BR"/>
        </w:rPr>
        <w:t>, garantindo maior segurança ao paciente, conforme protocolos de controle de infecção.</w:t>
      </w:r>
    </w:p>
    <w:p w14:paraId="33D443BC" w14:textId="77777777" w:rsidR="003A1C7D" w:rsidRPr="00CC5BB1" w:rsidRDefault="003A1C7D" w:rsidP="003A1C7D">
      <w:pPr>
        <w:pStyle w:val="ParagraphStyle"/>
        <w:widowControl/>
        <w:numPr>
          <w:ilvl w:val="0"/>
          <w:numId w:val="123"/>
        </w:numPr>
        <w:spacing w:line="360" w:lineRule="auto"/>
        <w:jc w:val="both"/>
        <w:rPr>
          <w:rFonts w:ascii="Calibri" w:hAnsi="Calibri" w:cs="Calibri"/>
          <w:sz w:val="20"/>
          <w:szCs w:val="20"/>
          <w:lang w:val="pt-BR"/>
        </w:rPr>
      </w:pPr>
      <w:r w:rsidRPr="00CC5BB1">
        <w:rPr>
          <w:rFonts w:ascii="Calibri" w:hAnsi="Calibri" w:cs="Calibri"/>
          <w:b/>
          <w:bCs/>
          <w:sz w:val="20"/>
          <w:szCs w:val="20"/>
          <w:lang w:val="pt-BR"/>
        </w:rPr>
        <w:t>Padronização dos processos de lavagem, secagem e acabamento</w:t>
      </w:r>
      <w:r w:rsidRPr="00CC5BB1">
        <w:rPr>
          <w:rFonts w:ascii="Calibri" w:hAnsi="Calibri" w:cs="Calibri"/>
          <w:sz w:val="20"/>
          <w:szCs w:val="20"/>
          <w:lang w:val="pt-BR"/>
        </w:rPr>
        <w:t>, reduzindo retrabalhos e prolongando a vida útil dos enxovais hospitalares.</w:t>
      </w:r>
    </w:p>
    <w:p w14:paraId="71375FFB" w14:textId="77777777" w:rsidR="003A1C7D" w:rsidRPr="00CC5BB1" w:rsidRDefault="003A1C7D" w:rsidP="003A1C7D">
      <w:pPr>
        <w:pStyle w:val="ParagraphStyle"/>
        <w:widowControl/>
        <w:numPr>
          <w:ilvl w:val="0"/>
          <w:numId w:val="123"/>
        </w:numPr>
        <w:spacing w:line="360" w:lineRule="auto"/>
        <w:jc w:val="both"/>
        <w:rPr>
          <w:rFonts w:ascii="Calibri" w:hAnsi="Calibri" w:cs="Calibri"/>
          <w:sz w:val="20"/>
          <w:szCs w:val="20"/>
          <w:lang w:val="pt-BR"/>
        </w:rPr>
      </w:pPr>
      <w:r w:rsidRPr="00CC5BB1">
        <w:rPr>
          <w:rFonts w:ascii="Calibri" w:hAnsi="Calibri" w:cs="Calibri"/>
          <w:b/>
          <w:bCs/>
          <w:sz w:val="20"/>
          <w:szCs w:val="20"/>
          <w:lang w:val="pt-BR"/>
        </w:rPr>
        <w:t>Redução de custos operacionais</w:t>
      </w:r>
      <w:r w:rsidRPr="00CC5BB1">
        <w:rPr>
          <w:rFonts w:ascii="Calibri" w:hAnsi="Calibri" w:cs="Calibri"/>
          <w:sz w:val="20"/>
          <w:szCs w:val="20"/>
          <w:lang w:val="pt-BR"/>
        </w:rPr>
        <w:t>, diante de equipamentos mais eficientes energeticamente e com menor consumo de água e insumos.</w:t>
      </w:r>
    </w:p>
    <w:p w14:paraId="746A1478" w14:textId="77777777" w:rsidR="003A1C7D" w:rsidRPr="00CC5BB1" w:rsidRDefault="003A1C7D" w:rsidP="003A1C7D">
      <w:pPr>
        <w:pStyle w:val="ParagraphStyle"/>
        <w:widowControl/>
        <w:numPr>
          <w:ilvl w:val="0"/>
          <w:numId w:val="123"/>
        </w:numPr>
        <w:spacing w:line="360" w:lineRule="auto"/>
        <w:jc w:val="both"/>
        <w:rPr>
          <w:rFonts w:ascii="Calibri" w:hAnsi="Calibri" w:cs="Calibri"/>
          <w:sz w:val="20"/>
          <w:szCs w:val="20"/>
          <w:lang w:val="pt-BR"/>
        </w:rPr>
      </w:pPr>
      <w:r w:rsidRPr="00CC5BB1">
        <w:rPr>
          <w:rFonts w:ascii="Calibri" w:hAnsi="Calibri" w:cs="Calibri"/>
          <w:b/>
          <w:bCs/>
          <w:sz w:val="20"/>
          <w:szCs w:val="20"/>
          <w:lang w:val="pt-BR"/>
        </w:rPr>
        <w:t>Eliminação de gargalos operacionais</w:t>
      </w:r>
      <w:r w:rsidRPr="00CC5BB1">
        <w:rPr>
          <w:rFonts w:ascii="Calibri" w:hAnsi="Calibri" w:cs="Calibri"/>
          <w:sz w:val="20"/>
          <w:szCs w:val="20"/>
          <w:lang w:val="pt-BR"/>
        </w:rPr>
        <w:t>, hoje existentes em razão do desgaste e da insuficiência da capacidade das máquinas atuais.</w:t>
      </w:r>
    </w:p>
    <w:p w14:paraId="24A03C34" w14:textId="77777777" w:rsidR="003A1C7D" w:rsidRPr="00CC5BB1" w:rsidRDefault="003A1C7D" w:rsidP="003A1C7D">
      <w:pPr>
        <w:pStyle w:val="ParagraphStyle"/>
        <w:spacing w:line="360" w:lineRule="auto"/>
        <w:jc w:val="both"/>
        <w:rPr>
          <w:rFonts w:ascii="Calibri" w:hAnsi="Calibri" w:cs="Calibri"/>
          <w:b/>
          <w:bCs/>
          <w:sz w:val="20"/>
          <w:szCs w:val="20"/>
          <w:lang w:val="pt-BR"/>
        </w:rPr>
      </w:pPr>
      <w:r w:rsidRPr="00CC5BB1">
        <w:rPr>
          <w:rFonts w:ascii="Calibri" w:hAnsi="Calibri" w:cs="Calibri"/>
          <w:b/>
          <w:bCs/>
          <w:sz w:val="20"/>
          <w:szCs w:val="20"/>
          <w:lang w:val="pt-BR"/>
        </w:rPr>
        <w:t>2. Para o Serviço de Radiologia / Raio-X Digital</w:t>
      </w:r>
    </w:p>
    <w:p w14:paraId="32324D11" w14:textId="77777777" w:rsidR="003A1C7D" w:rsidRPr="00CC5BB1" w:rsidRDefault="003A1C7D" w:rsidP="003A1C7D">
      <w:pPr>
        <w:pStyle w:val="ParagraphStyle"/>
        <w:spacing w:line="360" w:lineRule="auto"/>
        <w:jc w:val="both"/>
        <w:rPr>
          <w:rFonts w:ascii="Calibri" w:hAnsi="Calibri" w:cs="Calibri"/>
          <w:sz w:val="20"/>
          <w:szCs w:val="20"/>
          <w:lang w:val="pt-BR"/>
        </w:rPr>
      </w:pPr>
      <w:r w:rsidRPr="00CC5BB1">
        <w:rPr>
          <w:rFonts w:ascii="Calibri" w:hAnsi="Calibri" w:cs="Calibri"/>
          <w:sz w:val="20"/>
          <w:szCs w:val="20"/>
          <w:lang w:val="pt-BR"/>
        </w:rPr>
        <w:t xml:space="preserve">Com a aquisição do sistema completo de </w:t>
      </w:r>
      <w:proofErr w:type="spellStart"/>
      <w:r w:rsidRPr="00CC5BB1">
        <w:rPr>
          <w:rFonts w:ascii="Calibri" w:hAnsi="Calibri" w:cs="Calibri"/>
          <w:sz w:val="20"/>
          <w:szCs w:val="20"/>
          <w:lang w:val="pt-BR"/>
        </w:rPr>
        <w:t>raio-x</w:t>
      </w:r>
      <w:proofErr w:type="spellEnd"/>
      <w:r w:rsidRPr="00CC5BB1">
        <w:rPr>
          <w:rFonts w:ascii="Calibri" w:hAnsi="Calibri" w:cs="Calibri"/>
          <w:sz w:val="20"/>
          <w:szCs w:val="20"/>
          <w:lang w:val="pt-BR"/>
        </w:rPr>
        <w:t xml:space="preserve"> digital DR (500 </w:t>
      </w:r>
      <w:proofErr w:type="spellStart"/>
      <w:r w:rsidRPr="00CC5BB1">
        <w:rPr>
          <w:rFonts w:ascii="Calibri" w:hAnsi="Calibri" w:cs="Calibri"/>
          <w:sz w:val="20"/>
          <w:szCs w:val="20"/>
          <w:lang w:val="pt-BR"/>
        </w:rPr>
        <w:t>mA</w:t>
      </w:r>
      <w:proofErr w:type="spellEnd"/>
      <w:r w:rsidRPr="00CC5BB1">
        <w:rPr>
          <w:rFonts w:ascii="Calibri" w:hAnsi="Calibri" w:cs="Calibri"/>
          <w:sz w:val="20"/>
          <w:szCs w:val="20"/>
          <w:lang w:val="pt-BR"/>
        </w:rPr>
        <w:t>), espera-se obter:</w:t>
      </w:r>
    </w:p>
    <w:p w14:paraId="4EC3452A" w14:textId="77777777" w:rsidR="003A1C7D" w:rsidRPr="00CC5BB1" w:rsidRDefault="003A1C7D" w:rsidP="003A1C7D">
      <w:pPr>
        <w:pStyle w:val="ParagraphStyle"/>
        <w:widowControl/>
        <w:numPr>
          <w:ilvl w:val="0"/>
          <w:numId w:val="124"/>
        </w:numPr>
        <w:spacing w:line="360" w:lineRule="auto"/>
        <w:jc w:val="both"/>
        <w:rPr>
          <w:rFonts w:ascii="Calibri" w:hAnsi="Calibri" w:cs="Calibri"/>
          <w:sz w:val="20"/>
          <w:szCs w:val="20"/>
          <w:lang w:val="pt-BR"/>
        </w:rPr>
      </w:pPr>
      <w:r w:rsidRPr="00CC5BB1">
        <w:rPr>
          <w:rFonts w:ascii="Calibri" w:hAnsi="Calibri" w:cs="Calibri"/>
          <w:b/>
          <w:bCs/>
          <w:sz w:val="20"/>
          <w:szCs w:val="20"/>
          <w:lang w:val="pt-BR"/>
        </w:rPr>
        <w:t>Melhoria da qualidade das imagens radiográficas</w:t>
      </w:r>
      <w:r w:rsidRPr="00CC5BB1">
        <w:rPr>
          <w:rFonts w:ascii="Calibri" w:hAnsi="Calibri" w:cs="Calibri"/>
          <w:sz w:val="20"/>
          <w:szCs w:val="20"/>
          <w:lang w:val="pt-BR"/>
        </w:rPr>
        <w:t>, com maior precisão diagnóstica e menor necessidade de repetição de exames.</w:t>
      </w:r>
    </w:p>
    <w:p w14:paraId="34413ABE" w14:textId="77777777" w:rsidR="003A1C7D" w:rsidRPr="00CC5BB1" w:rsidRDefault="003A1C7D" w:rsidP="003A1C7D">
      <w:pPr>
        <w:pStyle w:val="ParagraphStyle"/>
        <w:widowControl/>
        <w:numPr>
          <w:ilvl w:val="0"/>
          <w:numId w:val="124"/>
        </w:numPr>
        <w:spacing w:line="360" w:lineRule="auto"/>
        <w:jc w:val="both"/>
        <w:rPr>
          <w:rFonts w:ascii="Calibri" w:hAnsi="Calibri" w:cs="Calibri"/>
          <w:sz w:val="20"/>
          <w:szCs w:val="20"/>
          <w:lang w:val="pt-BR"/>
        </w:rPr>
      </w:pPr>
      <w:r w:rsidRPr="00CC5BB1">
        <w:rPr>
          <w:rFonts w:ascii="Calibri" w:hAnsi="Calibri" w:cs="Calibri"/>
          <w:b/>
          <w:bCs/>
          <w:sz w:val="20"/>
          <w:szCs w:val="20"/>
          <w:lang w:val="pt-BR"/>
        </w:rPr>
        <w:t>Redução da exposição do paciente e dos profissionais</w:t>
      </w:r>
      <w:r w:rsidRPr="00CC5BB1">
        <w:rPr>
          <w:rFonts w:ascii="Calibri" w:hAnsi="Calibri" w:cs="Calibri"/>
          <w:sz w:val="20"/>
          <w:szCs w:val="20"/>
          <w:lang w:val="pt-BR"/>
        </w:rPr>
        <w:t>, devido à tecnologia digital de alta sensibilidade.</w:t>
      </w:r>
    </w:p>
    <w:p w14:paraId="457766BC" w14:textId="77777777" w:rsidR="003A1C7D" w:rsidRPr="00CC5BB1" w:rsidRDefault="003A1C7D" w:rsidP="003A1C7D">
      <w:pPr>
        <w:pStyle w:val="ParagraphStyle"/>
        <w:widowControl/>
        <w:numPr>
          <w:ilvl w:val="0"/>
          <w:numId w:val="124"/>
        </w:numPr>
        <w:spacing w:line="360" w:lineRule="auto"/>
        <w:jc w:val="both"/>
        <w:rPr>
          <w:rFonts w:ascii="Calibri" w:hAnsi="Calibri" w:cs="Calibri"/>
          <w:sz w:val="20"/>
          <w:szCs w:val="20"/>
          <w:lang w:val="pt-BR"/>
        </w:rPr>
      </w:pPr>
      <w:r w:rsidRPr="00CC5BB1">
        <w:rPr>
          <w:rFonts w:ascii="Calibri" w:hAnsi="Calibri" w:cs="Calibri"/>
          <w:b/>
          <w:bCs/>
          <w:sz w:val="20"/>
          <w:szCs w:val="20"/>
          <w:lang w:val="pt-BR"/>
        </w:rPr>
        <w:t>Agilidade no atendimento aos pacientes</w:t>
      </w:r>
      <w:r w:rsidRPr="00CC5BB1">
        <w:rPr>
          <w:rFonts w:ascii="Calibri" w:hAnsi="Calibri" w:cs="Calibri"/>
          <w:sz w:val="20"/>
          <w:szCs w:val="20"/>
          <w:lang w:val="pt-BR"/>
        </w:rPr>
        <w:t>, especialmente em situações de urgência e emergência, com aquisição e processamento de imagens em poucos segundos.</w:t>
      </w:r>
    </w:p>
    <w:p w14:paraId="10AD20BA" w14:textId="77777777" w:rsidR="003A1C7D" w:rsidRPr="00CC5BB1" w:rsidRDefault="003A1C7D" w:rsidP="003A1C7D">
      <w:pPr>
        <w:pStyle w:val="ParagraphStyle"/>
        <w:widowControl/>
        <w:numPr>
          <w:ilvl w:val="0"/>
          <w:numId w:val="124"/>
        </w:numPr>
        <w:spacing w:line="360" w:lineRule="auto"/>
        <w:jc w:val="both"/>
        <w:rPr>
          <w:rFonts w:ascii="Calibri" w:hAnsi="Calibri" w:cs="Calibri"/>
          <w:sz w:val="20"/>
          <w:szCs w:val="20"/>
          <w:lang w:val="pt-BR"/>
        </w:rPr>
      </w:pPr>
      <w:r w:rsidRPr="00CC5BB1">
        <w:rPr>
          <w:rFonts w:ascii="Calibri" w:hAnsi="Calibri" w:cs="Calibri"/>
          <w:b/>
          <w:bCs/>
          <w:sz w:val="20"/>
          <w:szCs w:val="20"/>
          <w:lang w:val="pt-BR"/>
        </w:rPr>
        <w:t>Eliminação do uso de filmes, reveladores e câmara escura</w:t>
      </w:r>
      <w:r w:rsidRPr="00CC5BB1">
        <w:rPr>
          <w:rFonts w:ascii="Calibri" w:hAnsi="Calibri" w:cs="Calibri"/>
          <w:sz w:val="20"/>
          <w:szCs w:val="20"/>
          <w:lang w:val="pt-BR"/>
        </w:rPr>
        <w:t>, reduzindo custos ambientais e operacionais.</w:t>
      </w:r>
    </w:p>
    <w:p w14:paraId="5CCD3EA9" w14:textId="77777777" w:rsidR="003A1C7D" w:rsidRPr="00CC5BB1" w:rsidRDefault="003A1C7D" w:rsidP="003A1C7D">
      <w:pPr>
        <w:pStyle w:val="ParagraphStyle"/>
        <w:widowControl/>
        <w:numPr>
          <w:ilvl w:val="0"/>
          <w:numId w:val="124"/>
        </w:numPr>
        <w:spacing w:line="360" w:lineRule="auto"/>
        <w:jc w:val="both"/>
        <w:rPr>
          <w:rFonts w:ascii="Calibri" w:hAnsi="Calibri" w:cs="Calibri"/>
          <w:sz w:val="20"/>
          <w:szCs w:val="20"/>
          <w:lang w:val="pt-BR"/>
        </w:rPr>
      </w:pPr>
      <w:r w:rsidRPr="00CC5BB1">
        <w:rPr>
          <w:rFonts w:ascii="Calibri" w:hAnsi="Calibri" w:cs="Calibri"/>
          <w:b/>
          <w:bCs/>
          <w:sz w:val="20"/>
          <w:szCs w:val="20"/>
          <w:lang w:val="pt-BR"/>
        </w:rPr>
        <w:t>Integração com sistemas informatizados</w:t>
      </w:r>
      <w:r w:rsidRPr="00CC5BB1">
        <w:rPr>
          <w:rFonts w:ascii="Calibri" w:hAnsi="Calibri" w:cs="Calibri"/>
          <w:sz w:val="20"/>
          <w:szCs w:val="20"/>
          <w:lang w:val="pt-BR"/>
        </w:rPr>
        <w:t>, via padrão DICOM, otimizando o fluxo de trabalho, o arquivamento e o compartilhamento das imagens médicas.</w:t>
      </w:r>
    </w:p>
    <w:p w14:paraId="48E9B0FC" w14:textId="77777777" w:rsidR="003A1C7D" w:rsidRPr="00CC5BB1" w:rsidRDefault="003A1C7D" w:rsidP="003A1C7D">
      <w:pPr>
        <w:pStyle w:val="ParagraphStyle"/>
        <w:widowControl/>
        <w:numPr>
          <w:ilvl w:val="0"/>
          <w:numId w:val="124"/>
        </w:numPr>
        <w:spacing w:line="360" w:lineRule="auto"/>
        <w:jc w:val="both"/>
        <w:rPr>
          <w:rFonts w:ascii="Calibri" w:hAnsi="Calibri" w:cs="Calibri"/>
          <w:sz w:val="20"/>
          <w:szCs w:val="20"/>
          <w:lang w:val="pt-BR"/>
        </w:rPr>
      </w:pPr>
      <w:r w:rsidRPr="00CC5BB1">
        <w:rPr>
          <w:rFonts w:ascii="Calibri" w:hAnsi="Calibri" w:cs="Calibri"/>
          <w:b/>
          <w:bCs/>
          <w:sz w:val="20"/>
          <w:szCs w:val="20"/>
          <w:lang w:val="pt-BR"/>
        </w:rPr>
        <w:t>Maior confiabilidade e segurança no diagnóstico</w:t>
      </w:r>
      <w:r w:rsidRPr="00CC5BB1">
        <w:rPr>
          <w:rFonts w:ascii="Calibri" w:hAnsi="Calibri" w:cs="Calibri"/>
          <w:sz w:val="20"/>
          <w:szCs w:val="20"/>
          <w:lang w:val="pt-BR"/>
        </w:rPr>
        <w:t>, com ferramentas digitais avançadas de medição, contraste, zoom e pós-processamento.</w:t>
      </w:r>
    </w:p>
    <w:p w14:paraId="48379A59" w14:textId="77777777" w:rsidR="003A1C7D" w:rsidRPr="00CC5BB1" w:rsidRDefault="003A1C7D" w:rsidP="003A1C7D">
      <w:pPr>
        <w:pStyle w:val="ParagraphStyle"/>
        <w:spacing w:line="360" w:lineRule="auto"/>
        <w:jc w:val="both"/>
        <w:rPr>
          <w:rFonts w:ascii="Calibri" w:hAnsi="Calibri" w:cs="Calibri"/>
          <w:b/>
          <w:bCs/>
          <w:sz w:val="20"/>
          <w:szCs w:val="20"/>
          <w:lang w:val="pt-BR"/>
        </w:rPr>
      </w:pPr>
      <w:r w:rsidRPr="00CC5BB1">
        <w:rPr>
          <w:rFonts w:ascii="Calibri" w:hAnsi="Calibri" w:cs="Calibri"/>
          <w:b/>
          <w:bCs/>
          <w:sz w:val="20"/>
          <w:szCs w:val="20"/>
          <w:lang w:val="pt-BR"/>
        </w:rPr>
        <w:t>3. Resultados Institucionais e Estratégicos</w:t>
      </w:r>
    </w:p>
    <w:p w14:paraId="18292A44" w14:textId="77777777" w:rsidR="003A1C7D" w:rsidRPr="00CC5BB1" w:rsidRDefault="003A1C7D" w:rsidP="003A1C7D">
      <w:pPr>
        <w:pStyle w:val="ParagraphStyle"/>
        <w:spacing w:line="360" w:lineRule="auto"/>
        <w:jc w:val="both"/>
        <w:rPr>
          <w:rFonts w:ascii="Calibri" w:hAnsi="Calibri" w:cs="Calibri"/>
          <w:sz w:val="20"/>
          <w:szCs w:val="20"/>
          <w:lang w:val="pt-BR"/>
        </w:rPr>
      </w:pPr>
      <w:r w:rsidRPr="00CC5BB1">
        <w:rPr>
          <w:rFonts w:ascii="Calibri" w:hAnsi="Calibri" w:cs="Calibri"/>
          <w:sz w:val="20"/>
          <w:szCs w:val="20"/>
          <w:lang w:val="pt-BR"/>
        </w:rPr>
        <w:t>Além dos benefícios operacionais, espera-se alcançar:</w:t>
      </w:r>
    </w:p>
    <w:p w14:paraId="7E4735AF" w14:textId="77777777" w:rsidR="003A1C7D" w:rsidRPr="00CC5BB1" w:rsidRDefault="003A1C7D" w:rsidP="003A1C7D">
      <w:pPr>
        <w:pStyle w:val="ParagraphStyle"/>
        <w:widowControl/>
        <w:numPr>
          <w:ilvl w:val="0"/>
          <w:numId w:val="125"/>
        </w:numPr>
        <w:spacing w:line="360" w:lineRule="auto"/>
        <w:jc w:val="both"/>
        <w:rPr>
          <w:rFonts w:ascii="Calibri" w:hAnsi="Calibri" w:cs="Calibri"/>
          <w:sz w:val="20"/>
          <w:szCs w:val="20"/>
          <w:lang w:val="pt-BR"/>
        </w:rPr>
      </w:pPr>
      <w:r w:rsidRPr="00CC5BB1">
        <w:rPr>
          <w:rFonts w:ascii="Calibri" w:hAnsi="Calibri" w:cs="Calibri"/>
          <w:b/>
          <w:bCs/>
          <w:sz w:val="20"/>
          <w:szCs w:val="20"/>
          <w:lang w:val="pt-BR"/>
        </w:rPr>
        <w:t>Fortalecimento da capacidade assistencial do Hospital Municipal</w:t>
      </w:r>
      <w:r w:rsidRPr="00CC5BB1">
        <w:rPr>
          <w:rFonts w:ascii="Calibri" w:hAnsi="Calibri" w:cs="Calibri"/>
          <w:sz w:val="20"/>
          <w:szCs w:val="20"/>
          <w:lang w:val="pt-BR"/>
        </w:rPr>
        <w:t>, ofertando serviços modernos e seguros à população.</w:t>
      </w:r>
    </w:p>
    <w:p w14:paraId="0CE3899E" w14:textId="77777777" w:rsidR="003A1C7D" w:rsidRPr="00CC5BB1" w:rsidRDefault="003A1C7D" w:rsidP="003A1C7D">
      <w:pPr>
        <w:pStyle w:val="ParagraphStyle"/>
        <w:widowControl/>
        <w:numPr>
          <w:ilvl w:val="0"/>
          <w:numId w:val="125"/>
        </w:numPr>
        <w:spacing w:line="360" w:lineRule="auto"/>
        <w:jc w:val="both"/>
        <w:rPr>
          <w:rFonts w:ascii="Calibri" w:hAnsi="Calibri" w:cs="Calibri"/>
          <w:sz w:val="20"/>
          <w:szCs w:val="20"/>
          <w:lang w:val="pt-BR"/>
        </w:rPr>
      </w:pPr>
      <w:r w:rsidRPr="00CC5BB1">
        <w:rPr>
          <w:rFonts w:ascii="Calibri" w:hAnsi="Calibri" w:cs="Calibri"/>
          <w:b/>
          <w:bCs/>
          <w:sz w:val="20"/>
          <w:szCs w:val="20"/>
          <w:lang w:val="pt-BR"/>
        </w:rPr>
        <w:t>Conformidade com normas sanitárias e radiológicas</w:t>
      </w:r>
      <w:r w:rsidRPr="00CC5BB1">
        <w:rPr>
          <w:rFonts w:ascii="Calibri" w:hAnsi="Calibri" w:cs="Calibri"/>
          <w:sz w:val="20"/>
          <w:szCs w:val="20"/>
          <w:lang w:val="pt-BR"/>
        </w:rPr>
        <w:t>, assegurando o atendimento aos requisitos da ANVISA e demais legislações aplicáveis.</w:t>
      </w:r>
    </w:p>
    <w:p w14:paraId="10231C70" w14:textId="77777777" w:rsidR="003A1C7D" w:rsidRPr="00CC5BB1" w:rsidRDefault="003A1C7D" w:rsidP="003A1C7D">
      <w:pPr>
        <w:pStyle w:val="ParagraphStyle"/>
        <w:widowControl/>
        <w:numPr>
          <w:ilvl w:val="0"/>
          <w:numId w:val="125"/>
        </w:numPr>
        <w:spacing w:line="360" w:lineRule="auto"/>
        <w:jc w:val="both"/>
        <w:rPr>
          <w:rFonts w:ascii="Calibri" w:hAnsi="Calibri" w:cs="Calibri"/>
          <w:sz w:val="20"/>
          <w:szCs w:val="20"/>
          <w:lang w:val="pt-BR"/>
        </w:rPr>
      </w:pPr>
      <w:r w:rsidRPr="00CC5BB1">
        <w:rPr>
          <w:rFonts w:ascii="Calibri" w:hAnsi="Calibri" w:cs="Calibri"/>
          <w:b/>
          <w:bCs/>
          <w:sz w:val="20"/>
          <w:szCs w:val="20"/>
          <w:lang w:val="pt-BR"/>
        </w:rPr>
        <w:t>Melhoria da eficiência administrativa</w:t>
      </w:r>
      <w:r w:rsidRPr="00CC5BB1">
        <w:rPr>
          <w:rFonts w:ascii="Calibri" w:hAnsi="Calibri" w:cs="Calibri"/>
          <w:sz w:val="20"/>
          <w:szCs w:val="20"/>
          <w:lang w:val="pt-BR"/>
        </w:rPr>
        <w:t>, com equipamentos novos, padronizados e com suporte técnico qualificado.</w:t>
      </w:r>
    </w:p>
    <w:p w14:paraId="2E06A458" w14:textId="77777777" w:rsidR="003A1C7D" w:rsidRPr="00CC5BB1" w:rsidRDefault="003A1C7D" w:rsidP="003A1C7D">
      <w:pPr>
        <w:pStyle w:val="ParagraphStyle"/>
        <w:widowControl/>
        <w:numPr>
          <w:ilvl w:val="0"/>
          <w:numId w:val="125"/>
        </w:numPr>
        <w:spacing w:line="360" w:lineRule="auto"/>
        <w:jc w:val="both"/>
        <w:rPr>
          <w:rFonts w:ascii="Calibri" w:hAnsi="Calibri" w:cs="Calibri"/>
          <w:sz w:val="20"/>
          <w:szCs w:val="20"/>
          <w:lang w:val="pt-BR"/>
        </w:rPr>
      </w:pPr>
      <w:r w:rsidRPr="00CC5BB1">
        <w:rPr>
          <w:rFonts w:ascii="Calibri" w:hAnsi="Calibri" w:cs="Calibri"/>
          <w:b/>
          <w:bCs/>
          <w:sz w:val="20"/>
          <w:szCs w:val="20"/>
          <w:lang w:val="pt-BR"/>
        </w:rPr>
        <w:t>Ampliação da resolutividade dos serviços de saúde</w:t>
      </w:r>
      <w:r w:rsidRPr="00CC5BB1">
        <w:rPr>
          <w:rFonts w:ascii="Calibri" w:hAnsi="Calibri" w:cs="Calibri"/>
          <w:sz w:val="20"/>
          <w:szCs w:val="20"/>
          <w:lang w:val="pt-BR"/>
        </w:rPr>
        <w:t>, reduzindo encaminhamentos desnecessários para outros municípios.</w:t>
      </w:r>
    </w:p>
    <w:p w14:paraId="4FDB8B86" w14:textId="77777777" w:rsidR="003A1C7D" w:rsidRPr="00CC5BB1" w:rsidRDefault="003A1C7D" w:rsidP="003A1C7D">
      <w:pPr>
        <w:pStyle w:val="ParagraphStyle"/>
        <w:spacing w:line="360" w:lineRule="auto"/>
        <w:jc w:val="both"/>
        <w:rPr>
          <w:rFonts w:ascii="Calibri" w:hAnsi="Calibri" w:cs="Calibri"/>
          <w:sz w:val="20"/>
          <w:szCs w:val="20"/>
          <w:lang w:val="pt-BR"/>
        </w:rPr>
      </w:pPr>
    </w:p>
    <w:p w14:paraId="34847F6D" w14:textId="77777777" w:rsidR="003A1C7D" w:rsidRDefault="003A1C7D" w:rsidP="003A1C7D">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14. Declaração de Viabilidade (ou não) da contratação</w:t>
      </w:r>
    </w:p>
    <w:p w14:paraId="5A195A14" w14:textId="77777777" w:rsidR="003A1C7D" w:rsidRDefault="003A1C7D" w:rsidP="003A1C7D">
      <w:pPr>
        <w:pStyle w:val="ParagraphStyle"/>
        <w:tabs>
          <w:tab w:val="left" w:pos="960"/>
        </w:tabs>
        <w:spacing w:after="195" w:line="276" w:lineRule="auto"/>
        <w:rPr>
          <w:rFonts w:ascii="Calibri" w:hAnsi="Calibri" w:cs="Calibri"/>
          <w:sz w:val="20"/>
          <w:szCs w:val="20"/>
        </w:rPr>
      </w:pPr>
      <w:r>
        <w:rPr>
          <w:rFonts w:ascii="Calibri" w:hAnsi="Calibri" w:cs="Calibri"/>
          <w:sz w:val="20"/>
          <w:szCs w:val="20"/>
        </w:rPr>
        <w:lastRenderedPageBreak/>
        <w:t xml:space="preserve">Esta equipe de planejamento declara </w:t>
      </w:r>
      <w:r>
        <w:rPr>
          <w:rFonts w:ascii="Calibri" w:hAnsi="Calibri" w:cs="Calibri"/>
          <w:b/>
          <w:bCs/>
          <w:sz w:val="20"/>
          <w:szCs w:val="20"/>
        </w:rPr>
        <w:t>viável</w:t>
      </w:r>
      <w:r>
        <w:rPr>
          <w:rFonts w:ascii="Calibri" w:hAnsi="Calibri" w:cs="Calibri"/>
          <w:sz w:val="20"/>
          <w:szCs w:val="20"/>
        </w:rPr>
        <w:t xml:space="preserve"> esta contratação com base neste Estudo Técnico Preliminar, consoante o inciso XIII, </w:t>
      </w:r>
      <w:proofErr w:type="spellStart"/>
      <w:r>
        <w:rPr>
          <w:rFonts w:ascii="Calibri" w:hAnsi="Calibri" w:cs="Calibri"/>
          <w:sz w:val="20"/>
          <w:szCs w:val="20"/>
        </w:rPr>
        <w:t>art</w:t>
      </w:r>
      <w:proofErr w:type="spellEnd"/>
      <w:r>
        <w:rPr>
          <w:rFonts w:ascii="Calibri" w:hAnsi="Calibri" w:cs="Calibri"/>
          <w:sz w:val="20"/>
          <w:szCs w:val="20"/>
        </w:rPr>
        <w:t xml:space="preserve"> 7º da IN 40 de 22 de maio de 2020, da SEGES/ME</w:t>
      </w:r>
    </w:p>
    <w:p w14:paraId="19A1972C" w14:textId="77777777" w:rsidR="003A1C7D" w:rsidRDefault="003A1C7D" w:rsidP="003A1C7D">
      <w:pPr>
        <w:pStyle w:val="ParagraphStyle"/>
        <w:shd w:val="clear" w:color="auto" w:fill="F2F2F2"/>
        <w:spacing w:line="360" w:lineRule="auto"/>
        <w:rPr>
          <w:rFonts w:ascii="Calibri" w:hAnsi="Calibri" w:cs="Calibri"/>
          <w:b/>
          <w:bCs/>
          <w:sz w:val="20"/>
          <w:szCs w:val="20"/>
        </w:rPr>
      </w:pPr>
    </w:p>
    <w:p w14:paraId="673127A8" w14:textId="77777777" w:rsidR="003A1C7D" w:rsidRDefault="003A1C7D" w:rsidP="003A1C7D">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15. Fiscais:</w:t>
      </w:r>
    </w:p>
    <w:p w14:paraId="63CB4C78"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14:paraId="09417BC7" w14:textId="77777777" w:rsidR="003A1C7D" w:rsidRDefault="003A1C7D" w:rsidP="003A1C7D">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Ficam desde logo nomeados como fiscais: </w:t>
      </w:r>
    </w:p>
    <w:p w14:paraId="30362F26" w14:textId="77777777" w:rsidR="003A1C7D" w:rsidRPr="00CC5BB1" w:rsidRDefault="003A1C7D" w:rsidP="003A1C7D">
      <w:pPr>
        <w:pStyle w:val="ParagraphStyle"/>
        <w:widowControl/>
        <w:numPr>
          <w:ilvl w:val="0"/>
          <w:numId w:val="126"/>
        </w:numPr>
        <w:jc w:val="both"/>
        <w:rPr>
          <w:rFonts w:ascii="Calibri" w:hAnsi="Calibri" w:cs="Calibri"/>
          <w:color w:val="000000"/>
          <w:sz w:val="20"/>
          <w:szCs w:val="20"/>
        </w:rPr>
      </w:pPr>
      <w:r w:rsidRPr="00CC5BB1">
        <w:rPr>
          <w:rFonts w:ascii="Calibri" w:hAnsi="Calibri" w:cs="Calibri"/>
          <w:color w:val="000000"/>
          <w:sz w:val="20"/>
          <w:szCs w:val="20"/>
        </w:rPr>
        <w:t>FRANCIANNE BUENO DE MOURA COSTA,</w:t>
      </w:r>
      <w:r>
        <w:rPr>
          <w:rFonts w:ascii="Calibri" w:hAnsi="Calibri" w:cs="Calibri"/>
          <w:color w:val="000000"/>
          <w:sz w:val="20"/>
          <w:szCs w:val="20"/>
        </w:rPr>
        <w:t xml:space="preserve"> Enfermeira</w:t>
      </w:r>
      <w:r w:rsidRPr="00CC5BB1">
        <w:rPr>
          <w:rFonts w:ascii="Calibri" w:hAnsi="Calibri" w:cs="Calibri"/>
          <w:color w:val="000000"/>
          <w:sz w:val="20"/>
          <w:szCs w:val="20"/>
        </w:rPr>
        <w:t xml:space="preserve"> COREN/PR 546726</w:t>
      </w:r>
      <w:r>
        <w:rPr>
          <w:rFonts w:ascii="Calibri" w:hAnsi="Calibri" w:cs="Calibri"/>
          <w:color w:val="000000"/>
          <w:sz w:val="20"/>
          <w:szCs w:val="20"/>
        </w:rPr>
        <w:t xml:space="preserve"> – Portaria 1956, de 06 de fevereiro de 2024 (Secretaria Municipal de Saúde);</w:t>
      </w:r>
    </w:p>
    <w:p w14:paraId="29BBA4F0" w14:textId="77777777" w:rsidR="003A1C7D" w:rsidRDefault="003A1C7D" w:rsidP="003A1C7D">
      <w:pPr>
        <w:pStyle w:val="ParagraphStyle"/>
        <w:widowControl/>
        <w:numPr>
          <w:ilvl w:val="0"/>
          <w:numId w:val="126"/>
        </w:numPr>
        <w:spacing w:line="360" w:lineRule="auto"/>
        <w:jc w:val="both"/>
        <w:rPr>
          <w:rFonts w:ascii="Calibri" w:hAnsi="Calibri" w:cs="Calibri"/>
          <w:color w:val="000000"/>
          <w:sz w:val="20"/>
          <w:szCs w:val="20"/>
        </w:rPr>
      </w:pPr>
      <w:r>
        <w:rPr>
          <w:rFonts w:ascii="Calibri" w:hAnsi="Calibri" w:cs="Calibri"/>
          <w:color w:val="000000"/>
          <w:sz w:val="20"/>
          <w:szCs w:val="20"/>
        </w:rPr>
        <w:t>CRISLAINE APARECIDA RODRIGUES, Enfermeira – Portaria 1121, de 12 dezembro de 2022 – (Fundação Hospitalar de Saúde Municipal de Ibaiti);</w:t>
      </w:r>
    </w:p>
    <w:p w14:paraId="1EB366C1" w14:textId="77777777" w:rsidR="003A1C7D" w:rsidRDefault="003A1C7D" w:rsidP="003A1C7D">
      <w:pPr>
        <w:pStyle w:val="ParagraphStyle"/>
        <w:widowControl/>
        <w:numPr>
          <w:ilvl w:val="0"/>
          <w:numId w:val="126"/>
        </w:numPr>
        <w:spacing w:line="360" w:lineRule="auto"/>
        <w:jc w:val="both"/>
        <w:rPr>
          <w:rFonts w:ascii="Calibri" w:hAnsi="Calibri" w:cs="Calibri"/>
          <w:color w:val="000000"/>
          <w:sz w:val="20"/>
          <w:szCs w:val="20"/>
        </w:rPr>
      </w:pPr>
      <w:r>
        <w:rPr>
          <w:rFonts w:ascii="Calibri" w:hAnsi="Calibri" w:cs="Calibri"/>
          <w:color w:val="000000"/>
          <w:sz w:val="20"/>
          <w:szCs w:val="20"/>
        </w:rPr>
        <w:t>PAULA DE CÁSSIA DUAS – Chefe de Divisão – Limpeza, Lavanderia, Copa e Cozinha – Portaria 182, de 01 de Outubro de 2025 – (Fundação Hospitalar de Saúde Municipal de Ibaiti);</w:t>
      </w:r>
    </w:p>
    <w:p w14:paraId="6379AC3D" w14:textId="77777777" w:rsidR="003A1C7D" w:rsidRDefault="003A1C7D" w:rsidP="003A1C7D">
      <w:pPr>
        <w:pStyle w:val="ParagraphStyle"/>
        <w:spacing w:line="360" w:lineRule="auto"/>
        <w:jc w:val="both"/>
        <w:rPr>
          <w:rFonts w:ascii="Calibri" w:hAnsi="Calibri" w:cs="Calibri"/>
          <w:sz w:val="20"/>
          <w:szCs w:val="20"/>
        </w:rPr>
      </w:pPr>
    </w:p>
    <w:p w14:paraId="4DD18DDB" w14:textId="77777777" w:rsidR="003A1C7D" w:rsidRDefault="003A1C7D" w:rsidP="003A1C7D">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16. Responsáveis:</w:t>
      </w:r>
    </w:p>
    <w:p w14:paraId="7B3BE166" w14:textId="77777777" w:rsidR="003A1C7D" w:rsidRDefault="003A1C7D" w:rsidP="003A1C7D">
      <w:pPr>
        <w:pStyle w:val="ParagraphStyle"/>
        <w:tabs>
          <w:tab w:val="left" w:pos="960"/>
        </w:tabs>
        <w:spacing w:after="195" w:line="276" w:lineRule="auto"/>
        <w:rPr>
          <w:rFonts w:ascii="Calibri" w:hAnsi="Calibri" w:cs="Calibri"/>
          <w:sz w:val="20"/>
          <w:szCs w:val="20"/>
        </w:rPr>
      </w:pPr>
      <w:r>
        <w:rPr>
          <w:rFonts w:ascii="Calibri" w:hAnsi="Calibri" w:cs="Calibri"/>
          <w:sz w:val="20"/>
          <w:szCs w:val="20"/>
        </w:rPr>
        <w:t>Assinarão como responsáveis pela a ETP o mínimo dois servidores, na seguinte ordem:</w:t>
      </w:r>
    </w:p>
    <w:p w14:paraId="4342F3E6" w14:textId="77777777" w:rsidR="003A1C7D" w:rsidRDefault="003A1C7D" w:rsidP="003A1C7D">
      <w:pPr>
        <w:pStyle w:val="ParagraphStyle"/>
        <w:tabs>
          <w:tab w:val="left" w:pos="960"/>
        </w:tabs>
        <w:spacing w:after="195" w:line="276" w:lineRule="auto"/>
        <w:jc w:val="center"/>
        <w:rPr>
          <w:rFonts w:ascii="Calibri" w:hAnsi="Calibri" w:cs="Calibri"/>
          <w:sz w:val="20"/>
          <w:szCs w:val="20"/>
        </w:rPr>
      </w:pPr>
    </w:p>
    <w:p w14:paraId="7A93A37B" w14:textId="77777777" w:rsidR="003A1C7D" w:rsidRDefault="003A1C7D" w:rsidP="003A1C7D">
      <w:pPr>
        <w:pStyle w:val="ParagraphStyle"/>
        <w:tabs>
          <w:tab w:val="left" w:pos="960"/>
        </w:tabs>
        <w:spacing w:after="195" w:line="276" w:lineRule="auto"/>
        <w:jc w:val="center"/>
        <w:rPr>
          <w:rFonts w:ascii="Calibri" w:hAnsi="Calibri" w:cs="Calibri"/>
          <w:sz w:val="20"/>
          <w:szCs w:val="20"/>
        </w:rPr>
      </w:pPr>
    </w:p>
    <w:p w14:paraId="0CF3993A" w14:textId="77777777" w:rsidR="003A1C7D" w:rsidRPr="00CC5BB1" w:rsidRDefault="003A1C7D" w:rsidP="003A1C7D">
      <w:pPr>
        <w:pStyle w:val="ParagraphStyle"/>
        <w:tabs>
          <w:tab w:val="left" w:pos="960"/>
        </w:tabs>
        <w:spacing w:line="276" w:lineRule="auto"/>
        <w:jc w:val="center"/>
        <w:rPr>
          <w:rFonts w:ascii="Calibri" w:hAnsi="Calibri" w:cs="Calibri"/>
          <w:b/>
          <w:bCs/>
          <w:sz w:val="20"/>
          <w:szCs w:val="20"/>
        </w:rPr>
      </w:pPr>
      <w:r w:rsidRPr="00CC5BB1">
        <w:rPr>
          <w:rFonts w:ascii="Calibri" w:hAnsi="Calibri" w:cs="Calibri"/>
          <w:b/>
          <w:bCs/>
          <w:sz w:val="20"/>
          <w:szCs w:val="20"/>
        </w:rPr>
        <w:t>AMABILY DA SILVA LAVERDE</w:t>
      </w:r>
    </w:p>
    <w:p w14:paraId="7849FD24" w14:textId="77777777" w:rsidR="003A1C7D" w:rsidRDefault="003A1C7D" w:rsidP="003A1C7D">
      <w:pPr>
        <w:pStyle w:val="ParagraphStyle"/>
        <w:tabs>
          <w:tab w:val="left" w:pos="960"/>
        </w:tabs>
        <w:spacing w:after="195" w:line="276" w:lineRule="auto"/>
        <w:jc w:val="center"/>
        <w:rPr>
          <w:rFonts w:ascii="Calibri" w:hAnsi="Calibri" w:cs="Calibri"/>
          <w:sz w:val="20"/>
          <w:szCs w:val="20"/>
        </w:rPr>
      </w:pPr>
      <w:r>
        <w:rPr>
          <w:rFonts w:ascii="Calibri" w:hAnsi="Calibri" w:cs="Calibri"/>
          <w:sz w:val="20"/>
          <w:szCs w:val="20"/>
        </w:rPr>
        <w:t>Secretária Municipal de Saúde</w:t>
      </w:r>
    </w:p>
    <w:p w14:paraId="49813B53" w14:textId="77777777" w:rsidR="003A1C7D" w:rsidRDefault="003A1C7D" w:rsidP="003A1C7D">
      <w:pPr>
        <w:pStyle w:val="ParagraphStyle"/>
        <w:tabs>
          <w:tab w:val="left" w:pos="960"/>
        </w:tabs>
        <w:spacing w:after="195" w:line="276" w:lineRule="auto"/>
        <w:jc w:val="center"/>
        <w:rPr>
          <w:rFonts w:ascii="Calibri" w:hAnsi="Calibri" w:cs="Calibri"/>
          <w:sz w:val="20"/>
          <w:szCs w:val="20"/>
        </w:rPr>
      </w:pPr>
    </w:p>
    <w:p w14:paraId="7DCDB2B2" w14:textId="77777777" w:rsidR="003A1C7D" w:rsidRPr="00CC5BB1" w:rsidRDefault="003A1C7D" w:rsidP="003A1C7D">
      <w:pPr>
        <w:pStyle w:val="ParagraphStyle"/>
        <w:tabs>
          <w:tab w:val="left" w:pos="960"/>
        </w:tabs>
        <w:spacing w:line="276" w:lineRule="auto"/>
        <w:jc w:val="center"/>
        <w:rPr>
          <w:rFonts w:ascii="Calibri" w:hAnsi="Calibri" w:cs="Calibri"/>
          <w:b/>
          <w:bCs/>
          <w:sz w:val="20"/>
          <w:szCs w:val="20"/>
        </w:rPr>
      </w:pPr>
      <w:r w:rsidRPr="00CC5BB1">
        <w:rPr>
          <w:rFonts w:ascii="Calibri" w:hAnsi="Calibri" w:cs="Calibri"/>
          <w:b/>
          <w:bCs/>
          <w:sz w:val="20"/>
          <w:szCs w:val="20"/>
        </w:rPr>
        <w:t>SHEILA DE OLIVEIRA GONÇALVES</w:t>
      </w:r>
    </w:p>
    <w:p w14:paraId="574D44CF" w14:textId="77777777" w:rsidR="003A1C7D" w:rsidRDefault="003A1C7D" w:rsidP="003A1C7D">
      <w:pPr>
        <w:pStyle w:val="ParagraphStyle"/>
        <w:tabs>
          <w:tab w:val="left" w:pos="960"/>
        </w:tabs>
        <w:spacing w:line="276" w:lineRule="auto"/>
        <w:jc w:val="center"/>
        <w:rPr>
          <w:rFonts w:ascii="Calibri" w:hAnsi="Calibri" w:cs="Calibri"/>
          <w:sz w:val="20"/>
          <w:szCs w:val="20"/>
        </w:rPr>
      </w:pPr>
      <w:r>
        <w:rPr>
          <w:rFonts w:ascii="Calibri" w:hAnsi="Calibri" w:cs="Calibri"/>
          <w:sz w:val="20"/>
          <w:szCs w:val="20"/>
        </w:rPr>
        <w:t>Presidente da Fundação Hospitalar de Saúde Municipal de Ibaiti</w:t>
      </w:r>
    </w:p>
    <w:p w14:paraId="4A5593A3" w14:textId="77777777" w:rsidR="003A1C7D" w:rsidRPr="008B5450" w:rsidRDefault="003A1C7D" w:rsidP="003A1C7D">
      <w:pPr>
        <w:rPr>
          <w:lang w:val="x-none"/>
        </w:rPr>
      </w:pPr>
    </w:p>
    <w:p w14:paraId="1D0C9A5F" w14:textId="77777777" w:rsidR="00130BD4" w:rsidRPr="003A1C7D" w:rsidRDefault="00130BD4" w:rsidP="00906F83">
      <w:pPr>
        <w:rPr>
          <w:lang w:val="x-none"/>
        </w:rPr>
      </w:pPr>
    </w:p>
    <w:sectPr w:rsidR="00130BD4" w:rsidRPr="003A1C7D" w:rsidSect="00DD29F2">
      <w:headerReference w:type="default" r:id="rId66"/>
      <w:footerReference w:type="default" r:id="rId67"/>
      <w:pgSz w:w="11906" w:h="16838"/>
      <w:pgMar w:top="2268" w:right="707" w:bottom="1134" w:left="1701" w:header="454"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F2AE" w14:textId="77777777" w:rsidR="00C61E0E" w:rsidRDefault="00C61E0E" w:rsidP="0002630D">
      <w:pPr>
        <w:spacing w:after="0" w:line="240" w:lineRule="auto"/>
      </w:pPr>
      <w:r>
        <w:separator/>
      </w:r>
    </w:p>
  </w:endnote>
  <w:endnote w:type="continuationSeparator" w:id="0">
    <w:p w14:paraId="183BA653" w14:textId="77777777" w:rsidR="00C61E0E" w:rsidRDefault="00C61E0E" w:rsidP="0002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BFB0" w14:textId="77777777" w:rsidR="0002630D" w:rsidRPr="00031111" w:rsidRDefault="0002630D" w:rsidP="0002630D">
    <w:pPr>
      <w:pStyle w:val="Rodap"/>
      <w:tabs>
        <w:tab w:val="clear" w:pos="4252"/>
        <w:tab w:val="clear" w:pos="8504"/>
      </w:tabs>
      <w:jc w:val="center"/>
      <w:rPr>
        <w:sz w:val="16"/>
        <w:szCs w:val="16"/>
      </w:rPr>
    </w:pPr>
    <w:r w:rsidRPr="00031111">
      <w:rPr>
        <w:b/>
        <w:sz w:val="16"/>
        <w:szCs w:val="16"/>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84574" w14:textId="77777777" w:rsidR="00C61E0E" w:rsidRDefault="00C61E0E" w:rsidP="0002630D">
      <w:pPr>
        <w:spacing w:after="0" w:line="240" w:lineRule="auto"/>
      </w:pPr>
      <w:r>
        <w:separator/>
      </w:r>
    </w:p>
  </w:footnote>
  <w:footnote w:type="continuationSeparator" w:id="0">
    <w:p w14:paraId="7C54692C" w14:textId="77777777" w:rsidR="00C61E0E" w:rsidRDefault="00C61E0E" w:rsidP="0002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98AA" w14:textId="77777777" w:rsidR="0002630D" w:rsidRPr="0002630D" w:rsidRDefault="00C9422B" w:rsidP="00B50FC5">
    <w:pPr>
      <w:pStyle w:val="Cabealho"/>
      <w:spacing w:after="0"/>
      <w:jc w:val="center"/>
      <w:rPr>
        <w:rFonts w:cs="Calibri"/>
        <w:b/>
        <w:sz w:val="32"/>
        <w:szCs w:val="32"/>
      </w:rPr>
    </w:pPr>
    <w:r>
      <w:rPr>
        <w:noProof/>
      </w:rPr>
      <w:drawing>
        <wp:anchor distT="0" distB="0" distL="114300" distR="114300" simplePos="0" relativeHeight="251659264" behindDoc="0" locked="0" layoutInCell="1" allowOverlap="1" wp14:anchorId="541D7247" wp14:editId="08B5EE3B">
          <wp:simplePos x="0" y="0"/>
          <wp:positionH relativeFrom="column">
            <wp:posOffset>-457200</wp:posOffset>
          </wp:positionH>
          <wp:positionV relativeFrom="paragraph">
            <wp:posOffset>7620</wp:posOffset>
          </wp:positionV>
          <wp:extent cx="864235" cy="1080135"/>
          <wp:effectExtent l="0" t="0" r="0" b="5715"/>
          <wp:wrapNone/>
          <wp:docPr id="1755443590" name="Imagem 17554435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
                    <a:extLst>
                      <a:ext uri="{28A0092B-C50C-407E-A947-70E740481C1C}">
                        <a14:useLocalDpi xmlns:a14="http://schemas.microsoft.com/office/drawing/2010/main" val="0"/>
                      </a:ext>
                    </a:extLst>
                  </a:blip>
                  <a:srcRect l="24167" r="23511"/>
                  <a:stretch>
                    <a:fillRect/>
                  </a:stretch>
                </pic:blipFill>
                <pic:spPr bwMode="auto">
                  <a:xfrm>
                    <a:off x="0" y="0"/>
                    <a:ext cx="86423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02630D" w:rsidRPr="0002630D">
      <w:rPr>
        <w:rFonts w:cs="Calibri"/>
        <w:b/>
        <w:sz w:val="32"/>
        <w:szCs w:val="32"/>
      </w:rPr>
      <w:t>MUNICIPIO DE IBAITI</w:t>
    </w:r>
  </w:p>
  <w:p w14:paraId="4CBE6CF3" w14:textId="77777777" w:rsidR="0002630D" w:rsidRPr="0002630D" w:rsidRDefault="0002630D" w:rsidP="00B50FC5">
    <w:pPr>
      <w:pStyle w:val="Cabealho"/>
      <w:spacing w:after="0"/>
      <w:jc w:val="center"/>
      <w:rPr>
        <w:rFonts w:cs="Calibri"/>
        <w:b/>
        <w:caps/>
        <w:sz w:val="24"/>
        <w:szCs w:val="24"/>
      </w:rPr>
    </w:pPr>
    <w:r w:rsidRPr="0002630D">
      <w:rPr>
        <w:rFonts w:cs="Calibri"/>
        <w:b/>
        <w:sz w:val="24"/>
        <w:szCs w:val="24"/>
      </w:rPr>
      <w:t>Estado do Paraná</w:t>
    </w:r>
  </w:p>
  <w:p w14:paraId="40669326" w14:textId="77777777" w:rsidR="0002630D" w:rsidRPr="0002630D" w:rsidRDefault="0002630D" w:rsidP="00B50FC5">
    <w:pPr>
      <w:pStyle w:val="Cabealho"/>
      <w:spacing w:after="0"/>
      <w:jc w:val="center"/>
      <w:rPr>
        <w:rFonts w:cs="Calibri"/>
        <w:sz w:val="20"/>
        <w:szCs w:val="20"/>
      </w:rPr>
    </w:pPr>
    <w:r w:rsidRPr="0002630D">
      <w:rPr>
        <w:rFonts w:cs="Calibri"/>
        <w:sz w:val="20"/>
        <w:szCs w:val="20"/>
      </w:rPr>
      <w:t>CNPJ nº 77.008.068/0001-41</w:t>
    </w:r>
  </w:p>
  <w:p w14:paraId="3A27EFB9" w14:textId="77777777" w:rsidR="0002630D" w:rsidRPr="0002630D" w:rsidRDefault="0002630D" w:rsidP="00B50FC5">
    <w:pPr>
      <w:pStyle w:val="Cabealho"/>
      <w:spacing w:after="0"/>
      <w:jc w:val="center"/>
      <w:rPr>
        <w:rFonts w:cs="Calibri"/>
        <w:b/>
        <w:color w:val="000000"/>
        <w:sz w:val="24"/>
        <w:szCs w:val="24"/>
      </w:rPr>
    </w:pPr>
    <w:r w:rsidRPr="0002630D">
      <w:rPr>
        <w:rFonts w:cs="Calibri"/>
        <w:b/>
        <w:color w:val="000000"/>
        <w:sz w:val="24"/>
        <w:szCs w:val="24"/>
      </w:rPr>
      <w:t>Departamento de Licitações e Contratos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E4C"/>
    <w:multiLevelType w:val="multilevel"/>
    <w:tmpl w:val="0F6C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5F30B"/>
    <w:multiLevelType w:val="multilevel"/>
    <w:tmpl w:val="6657D7CE"/>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 w15:restartNumberingAfterBreak="0">
    <w:nsid w:val="01C80EBB"/>
    <w:multiLevelType w:val="multilevel"/>
    <w:tmpl w:val="9FDE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25495"/>
    <w:multiLevelType w:val="multilevel"/>
    <w:tmpl w:val="6042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D2E50"/>
    <w:multiLevelType w:val="multilevel"/>
    <w:tmpl w:val="C8BE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247DC"/>
    <w:multiLevelType w:val="multilevel"/>
    <w:tmpl w:val="12BAB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845BF0"/>
    <w:multiLevelType w:val="multilevel"/>
    <w:tmpl w:val="BE9E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857FD5"/>
    <w:multiLevelType w:val="multilevel"/>
    <w:tmpl w:val="D260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E84504"/>
    <w:multiLevelType w:val="multilevel"/>
    <w:tmpl w:val="FA321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F512D6"/>
    <w:multiLevelType w:val="multilevel"/>
    <w:tmpl w:val="8C7C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A90F90"/>
    <w:multiLevelType w:val="multilevel"/>
    <w:tmpl w:val="6E98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82268E"/>
    <w:multiLevelType w:val="multilevel"/>
    <w:tmpl w:val="97B0D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105BA6"/>
    <w:multiLevelType w:val="multilevel"/>
    <w:tmpl w:val="5138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272F84"/>
    <w:multiLevelType w:val="multilevel"/>
    <w:tmpl w:val="0A30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B86943"/>
    <w:multiLevelType w:val="multilevel"/>
    <w:tmpl w:val="04BA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084B1F"/>
    <w:multiLevelType w:val="multilevel"/>
    <w:tmpl w:val="FFFFFFFF"/>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6" w15:restartNumberingAfterBreak="0">
    <w:nsid w:val="0C820206"/>
    <w:multiLevelType w:val="multilevel"/>
    <w:tmpl w:val="83C8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90B782"/>
    <w:multiLevelType w:val="multilevel"/>
    <w:tmpl w:val="4816177F"/>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0C995DDB"/>
    <w:multiLevelType w:val="multilevel"/>
    <w:tmpl w:val="FFFFFFFF"/>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15:restartNumberingAfterBreak="0">
    <w:nsid w:val="0CD5779C"/>
    <w:multiLevelType w:val="multilevel"/>
    <w:tmpl w:val="C4FC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F4D9A4"/>
    <w:multiLevelType w:val="multilevel"/>
    <w:tmpl w:val="FFFFFFFF"/>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15:restartNumberingAfterBreak="0">
    <w:nsid w:val="0E3B24F0"/>
    <w:multiLevelType w:val="multilevel"/>
    <w:tmpl w:val="9A30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9C0156"/>
    <w:multiLevelType w:val="multilevel"/>
    <w:tmpl w:val="D17A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CB0778"/>
    <w:multiLevelType w:val="multilevel"/>
    <w:tmpl w:val="FFFFFFFF"/>
    <w:lvl w:ilvl="0">
      <w:start w:val="1"/>
      <w:numFmt w:val="decimal"/>
      <w:lvlText w:val="%1."/>
      <w:lvlJc w:val="left"/>
      <w:pPr>
        <w:tabs>
          <w:tab w:val="num" w:pos="495"/>
        </w:tabs>
        <w:ind w:left="495" w:hanging="360"/>
      </w:pPr>
      <w:rPr>
        <w:rFonts w:ascii="Times New Roman" w:hAnsi="Times New Roman" w:cs="Times New Roman"/>
        <w:b/>
        <w:bCs/>
        <w:sz w:val="24"/>
        <w:szCs w:val="24"/>
      </w:rPr>
    </w:lvl>
    <w:lvl w:ilvl="1">
      <w:start w:val="1"/>
      <w:numFmt w:val="decimal"/>
      <w:lvlText w:val="%1.%2."/>
      <w:lvlJc w:val="left"/>
      <w:pPr>
        <w:tabs>
          <w:tab w:val="num" w:pos="855"/>
        </w:tabs>
        <w:ind w:left="855" w:hanging="435"/>
      </w:pPr>
      <w:rPr>
        <w:rFonts w:ascii="Times New Roman" w:hAnsi="Times New Roman" w:cs="Times New Roman"/>
        <w:sz w:val="24"/>
        <w:szCs w:val="24"/>
      </w:rPr>
    </w:lvl>
    <w:lvl w:ilvl="2">
      <w:start w:val="1"/>
      <w:numFmt w:val="decimal"/>
      <w:lvlText w:val="%1.%2.%3."/>
      <w:lvlJc w:val="left"/>
      <w:pPr>
        <w:tabs>
          <w:tab w:val="num" w:pos="1230"/>
        </w:tabs>
        <w:ind w:left="1230" w:hanging="510"/>
      </w:pPr>
      <w:rPr>
        <w:rFonts w:ascii="Times New Roman" w:hAnsi="Times New Roman" w:cs="Times New Roman"/>
        <w:sz w:val="24"/>
        <w:szCs w:val="24"/>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4050"/>
        </w:tabs>
        <w:ind w:left="4050"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4" w15:restartNumberingAfterBreak="0">
    <w:nsid w:val="1B4D070D"/>
    <w:multiLevelType w:val="multilevel"/>
    <w:tmpl w:val="7DCA2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B36552"/>
    <w:multiLevelType w:val="multilevel"/>
    <w:tmpl w:val="6E74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5A8557"/>
    <w:multiLevelType w:val="multilevel"/>
    <w:tmpl w:val="00D6DEAA"/>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7" w15:restartNumberingAfterBreak="0">
    <w:nsid w:val="1CBF01CE"/>
    <w:multiLevelType w:val="multilevel"/>
    <w:tmpl w:val="F694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26AB43"/>
    <w:multiLevelType w:val="multilevel"/>
    <w:tmpl w:val="49AFF10C"/>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9" w15:restartNumberingAfterBreak="0">
    <w:nsid w:val="20309822"/>
    <w:multiLevelType w:val="multilevel"/>
    <w:tmpl w:val="FFFFFFFF"/>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30" w15:restartNumberingAfterBreak="0">
    <w:nsid w:val="219E52AE"/>
    <w:multiLevelType w:val="multilevel"/>
    <w:tmpl w:val="567A0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5B0A1B"/>
    <w:multiLevelType w:val="multilevel"/>
    <w:tmpl w:val="42DDCF9E"/>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2" w15:restartNumberingAfterBreak="0">
    <w:nsid w:val="229F78C3"/>
    <w:multiLevelType w:val="multilevel"/>
    <w:tmpl w:val="501CA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C18D51"/>
    <w:multiLevelType w:val="multilevel"/>
    <w:tmpl w:val="58622642"/>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4" w15:restartNumberingAfterBreak="0">
    <w:nsid w:val="25026B4D"/>
    <w:multiLevelType w:val="multilevel"/>
    <w:tmpl w:val="506A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C12677"/>
    <w:multiLevelType w:val="hybridMultilevel"/>
    <w:tmpl w:val="71D44ECA"/>
    <w:lvl w:ilvl="0" w:tplc="B31A6CC6">
      <w:start w:val="12"/>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6" w15:restartNumberingAfterBreak="0">
    <w:nsid w:val="2A1A5616"/>
    <w:multiLevelType w:val="multilevel"/>
    <w:tmpl w:val="23073404"/>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7" w15:restartNumberingAfterBreak="0">
    <w:nsid w:val="2AADB864"/>
    <w:multiLevelType w:val="multilevel"/>
    <w:tmpl w:val="0B8E9D96"/>
    <w:lvl w:ilvl="0">
      <w:start w:val="1"/>
      <w:numFmt w:val="decimal"/>
      <w:lvlText w:val="%1."/>
      <w:lvlJc w:val="left"/>
      <w:pPr>
        <w:tabs>
          <w:tab w:val="num" w:pos="360"/>
        </w:tabs>
        <w:ind w:left="0" w:firstLine="0"/>
      </w:pPr>
      <w:rPr>
        <w:rFonts w:hint="default"/>
        <w:b/>
        <w:bCs/>
        <w:sz w:val="20"/>
        <w:szCs w:val="20"/>
      </w:rPr>
    </w:lvl>
    <w:lvl w:ilvl="1">
      <w:start w:val="1"/>
      <w:numFmt w:val="decimal"/>
      <w:isLgl/>
      <w:lvlText w:val="%1.%2."/>
      <w:lvlJc w:val="left"/>
      <w:pPr>
        <w:tabs>
          <w:tab w:val="num" w:pos="360"/>
        </w:tabs>
        <w:ind w:left="360" w:hanging="360"/>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rPr>
        <w:rFonts w:ascii="Times New Roman" w:hAnsi="Times New Roman" w:cs="Times New Roman" w:hint="default"/>
        <w:sz w:val="24"/>
        <w:szCs w:val="24"/>
      </w:rPr>
    </w:lvl>
    <w:lvl w:ilvl="3">
      <w:start w:val="1"/>
      <w:numFmt w:val="decimal"/>
      <w:isLgl/>
      <w:lvlText w:val="%1.%2.%3.%4."/>
      <w:lvlJc w:val="left"/>
      <w:pPr>
        <w:tabs>
          <w:tab w:val="num" w:pos="720"/>
        </w:tabs>
        <w:ind w:left="720" w:hanging="720"/>
      </w:pPr>
      <w:rPr>
        <w:rFonts w:ascii="Times New Roman" w:hAnsi="Times New Roman" w:cs="Times New Roman" w:hint="default"/>
        <w:sz w:val="24"/>
        <w:szCs w:val="24"/>
      </w:rPr>
    </w:lvl>
    <w:lvl w:ilvl="4">
      <w:start w:val="1"/>
      <w:numFmt w:val="decimal"/>
      <w:isLgl/>
      <w:lvlText w:val="%1.%2.%3.%4.%5."/>
      <w:lvlJc w:val="left"/>
      <w:pPr>
        <w:tabs>
          <w:tab w:val="num" w:pos="1080"/>
        </w:tabs>
        <w:ind w:left="1080" w:hanging="1080"/>
      </w:pPr>
      <w:rPr>
        <w:rFonts w:ascii="Times New Roman" w:hAnsi="Times New Roman" w:cs="Times New Roman" w:hint="default"/>
        <w:sz w:val="24"/>
        <w:szCs w:val="24"/>
      </w:rPr>
    </w:lvl>
    <w:lvl w:ilvl="5">
      <w:start w:val="1"/>
      <w:numFmt w:val="decimal"/>
      <w:isLgl/>
      <w:lvlText w:val="%1.%2.%3.%4.%5.%6."/>
      <w:lvlJc w:val="left"/>
      <w:pPr>
        <w:tabs>
          <w:tab w:val="num" w:pos="1080"/>
        </w:tabs>
        <w:ind w:left="1080" w:hanging="1080"/>
      </w:pPr>
      <w:rPr>
        <w:rFonts w:ascii="Times New Roman" w:hAnsi="Times New Roman" w:cs="Times New Roman" w:hint="default"/>
        <w:sz w:val="24"/>
        <w:szCs w:val="24"/>
      </w:rPr>
    </w:lvl>
    <w:lvl w:ilvl="6">
      <w:start w:val="1"/>
      <w:numFmt w:val="decimal"/>
      <w:isLgl/>
      <w:lvlText w:val="%1.%2.%3.%4.%5.%6.%7."/>
      <w:lvlJc w:val="left"/>
      <w:pPr>
        <w:tabs>
          <w:tab w:val="num" w:pos="1080"/>
        </w:tabs>
        <w:ind w:left="1080" w:hanging="1080"/>
      </w:pPr>
      <w:rPr>
        <w:rFonts w:ascii="Times New Roman" w:hAnsi="Times New Roman" w:cs="Times New Roman" w:hint="default"/>
        <w:sz w:val="24"/>
        <w:szCs w:val="24"/>
      </w:rPr>
    </w:lvl>
    <w:lvl w:ilvl="7">
      <w:start w:val="1"/>
      <w:numFmt w:val="decimal"/>
      <w:isLgl/>
      <w:lvlText w:val="%1.%2.%3.%4.%5.%6.%7.%8."/>
      <w:lvlJc w:val="left"/>
      <w:pPr>
        <w:tabs>
          <w:tab w:val="num" w:pos="1440"/>
        </w:tabs>
        <w:ind w:left="1440" w:hanging="1440"/>
      </w:pPr>
      <w:rPr>
        <w:rFonts w:ascii="Times New Roman" w:hAnsi="Times New Roman" w:cs="Times New Roman" w:hint="default"/>
        <w:sz w:val="24"/>
        <w:szCs w:val="24"/>
      </w:rPr>
    </w:lvl>
    <w:lvl w:ilvl="8">
      <w:start w:val="1"/>
      <w:numFmt w:val="decimal"/>
      <w:isLgl/>
      <w:lvlText w:val="%1.%2.%3.%4.%5.%6.%7.%8.%9."/>
      <w:lvlJc w:val="left"/>
      <w:pPr>
        <w:tabs>
          <w:tab w:val="num" w:pos="1440"/>
        </w:tabs>
        <w:ind w:left="1440" w:hanging="1440"/>
      </w:pPr>
      <w:rPr>
        <w:rFonts w:ascii="Times New Roman" w:hAnsi="Times New Roman" w:cs="Times New Roman" w:hint="default"/>
        <w:sz w:val="24"/>
        <w:szCs w:val="24"/>
      </w:rPr>
    </w:lvl>
  </w:abstractNum>
  <w:abstractNum w:abstractNumId="38" w15:restartNumberingAfterBreak="0">
    <w:nsid w:val="2C3FF316"/>
    <w:multiLevelType w:val="multilevel"/>
    <w:tmpl w:val="1086189D"/>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9" w15:restartNumberingAfterBreak="0">
    <w:nsid w:val="2CEE97E5"/>
    <w:multiLevelType w:val="multilevel"/>
    <w:tmpl w:val="FFFFFFFF"/>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40" w15:restartNumberingAfterBreak="0">
    <w:nsid w:val="2D4D48B0"/>
    <w:multiLevelType w:val="multilevel"/>
    <w:tmpl w:val="1CE6B4EF"/>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41" w15:restartNumberingAfterBreak="0">
    <w:nsid w:val="2D9B56C9"/>
    <w:multiLevelType w:val="multilevel"/>
    <w:tmpl w:val="0C073B5B"/>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2" w15:restartNumberingAfterBreak="0">
    <w:nsid w:val="2F69D0F9"/>
    <w:multiLevelType w:val="multilevel"/>
    <w:tmpl w:val="76B6BF64"/>
    <w:lvl w:ilvl="0">
      <w:numFmt w:val="bullet"/>
      <w:lvlText w:val=""/>
      <w:lvlJc w:val="left"/>
      <w:pPr>
        <w:tabs>
          <w:tab w:val="num" w:pos="1140"/>
        </w:tabs>
        <w:ind w:left="1140" w:hanging="60"/>
      </w:pPr>
      <w:rPr>
        <w:rFonts w:ascii="Wingdings" w:hAnsi="Wingdings" w:cs="Wingdings"/>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43" w15:restartNumberingAfterBreak="0">
    <w:nsid w:val="2FC72A36"/>
    <w:multiLevelType w:val="multilevel"/>
    <w:tmpl w:val="49221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CB3E6F"/>
    <w:multiLevelType w:val="multilevel"/>
    <w:tmpl w:val="D238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5C8B36"/>
    <w:multiLevelType w:val="multilevel"/>
    <w:tmpl w:val="3120EA3D"/>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46" w15:restartNumberingAfterBreak="0">
    <w:nsid w:val="30C52669"/>
    <w:multiLevelType w:val="multilevel"/>
    <w:tmpl w:val="ADAC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045D5A"/>
    <w:multiLevelType w:val="multilevel"/>
    <w:tmpl w:val="FFFFFFFF"/>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48" w15:restartNumberingAfterBreak="0">
    <w:nsid w:val="3109956F"/>
    <w:multiLevelType w:val="multilevel"/>
    <w:tmpl w:val="42FE81E2"/>
    <w:lvl w:ilvl="0">
      <w:start w:val="1"/>
      <w:numFmt w:val="decimal"/>
      <w:lvlText w:val="%1."/>
      <w:lvlJc w:val="left"/>
      <w:pPr>
        <w:tabs>
          <w:tab w:val="num" w:pos="720"/>
        </w:tabs>
        <w:ind w:left="720" w:hanging="36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9" w15:restartNumberingAfterBreak="0">
    <w:nsid w:val="337B2F77"/>
    <w:multiLevelType w:val="multilevel"/>
    <w:tmpl w:val="022BEEB1"/>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0" w15:restartNumberingAfterBreak="0">
    <w:nsid w:val="38234733"/>
    <w:multiLevelType w:val="multilevel"/>
    <w:tmpl w:val="3B5E503D"/>
    <w:lvl w:ilvl="0">
      <w:start w:val="1"/>
      <w:numFmt w:val="decimal"/>
      <w:lvlText w:val="%1)"/>
      <w:lvlJc w:val="left"/>
      <w:pPr>
        <w:tabs>
          <w:tab w:val="num" w:pos="1860"/>
        </w:tabs>
        <w:ind w:left="1860" w:hanging="360"/>
      </w:pPr>
      <w:rPr>
        <w:rFonts w:ascii="Times New Roman" w:hAnsi="Times New Roman" w:cs="Times New Roman"/>
        <w:b/>
        <w:bCs/>
        <w:sz w:val="20"/>
        <w:szCs w:val="20"/>
      </w:rPr>
    </w:lvl>
    <w:lvl w:ilvl="1">
      <w:start w:val="1"/>
      <w:numFmt w:val="lowerLetter"/>
      <w:lvlText w:val="%2."/>
      <w:lvlJc w:val="left"/>
      <w:pPr>
        <w:tabs>
          <w:tab w:val="num" w:pos="2580"/>
        </w:tabs>
        <w:ind w:left="2580" w:hanging="360"/>
      </w:pPr>
      <w:rPr>
        <w:rFonts w:ascii="Times New Roman" w:hAnsi="Times New Roman" w:cs="Times New Roman"/>
        <w:sz w:val="24"/>
        <w:szCs w:val="24"/>
      </w:rPr>
    </w:lvl>
    <w:lvl w:ilvl="2">
      <w:start w:val="1"/>
      <w:numFmt w:val="lowerRoman"/>
      <w:lvlText w:val="%3."/>
      <w:lvlJc w:val="right"/>
      <w:pPr>
        <w:tabs>
          <w:tab w:val="num" w:pos="3300"/>
        </w:tabs>
        <w:ind w:left="3300" w:hanging="180"/>
      </w:pPr>
      <w:rPr>
        <w:rFonts w:ascii="Times New Roman" w:hAnsi="Times New Roman" w:cs="Times New Roman"/>
        <w:sz w:val="24"/>
        <w:szCs w:val="24"/>
      </w:rPr>
    </w:lvl>
    <w:lvl w:ilvl="3">
      <w:start w:val="1"/>
      <w:numFmt w:val="decimal"/>
      <w:lvlText w:val="%4."/>
      <w:lvlJc w:val="left"/>
      <w:pPr>
        <w:tabs>
          <w:tab w:val="num" w:pos="4020"/>
        </w:tabs>
        <w:ind w:left="4020" w:hanging="360"/>
      </w:pPr>
      <w:rPr>
        <w:rFonts w:ascii="Times New Roman" w:hAnsi="Times New Roman" w:cs="Times New Roman"/>
        <w:sz w:val="24"/>
        <w:szCs w:val="24"/>
      </w:rPr>
    </w:lvl>
    <w:lvl w:ilvl="4">
      <w:start w:val="1"/>
      <w:numFmt w:val="lowerLetter"/>
      <w:lvlText w:val="%5."/>
      <w:lvlJc w:val="left"/>
      <w:pPr>
        <w:tabs>
          <w:tab w:val="num" w:pos="4740"/>
        </w:tabs>
        <w:ind w:left="4740" w:hanging="360"/>
      </w:pPr>
      <w:rPr>
        <w:rFonts w:ascii="Times New Roman" w:hAnsi="Times New Roman" w:cs="Times New Roman"/>
        <w:sz w:val="24"/>
        <w:szCs w:val="24"/>
      </w:rPr>
    </w:lvl>
    <w:lvl w:ilvl="5">
      <w:start w:val="1"/>
      <w:numFmt w:val="lowerRoman"/>
      <w:lvlText w:val="%6."/>
      <w:lvlJc w:val="right"/>
      <w:pPr>
        <w:tabs>
          <w:tab w:val="num" w:pos="5460"/>
        </w:tabs>
        <w:ind w:left="5460" w:hanging="180"/>
      </w:pPr>
      <w:rPr>
        <w:rFonts w:ascii="Times New Roman" w:hAnsi="Times New Roman" w:cs="Times New Roman"/>
        <w:sz w:val="24"/>
        <w:szCs w:val="24"/>
      </w:rPr>
    </w:lvl>
    <w:lvl w:ilvl="6">
      <w:start w:val="1"/>
      <w:numFmt w:val="decimal"/>
      <w:lvlText w:val="%7."/>
      <w:lvlJc w:val="left"/>
      <w:pPr>
        <w:tabs>
          <w:tab w:val="num" w:pos="6180"/>
        </w:tabs>
        <w:ind w:left="6180" w:hanging="360"/>
      </w:pPr>
      <w:rPr>
        <w:rFonts w:ascii="Times New Roman" w:hAnsi="Times New Roman" w:cs="Times New Roman"/>
        <w:sz w:val="24"/>
        <w:szCs w:val="24"/>
      </w:rPr>
    </w:lvl>
    <w:lvl w:ilvl="7">
      <w:start w:val="1"/>
      <w:numFmt w:val="lowerLetter"/>
      <w:lvlText w:val="%8."/>
      <w:lvlJc w:val="left"/>
      <w:pPr>
        <w:tabs>
          <w:tab w:val="num" w:pos="6900"/>
        </w:tabs>
        <w:ind w:left="6900" w:hanging="360"/>
      </w:pPr>
      <w:rPr>
        <w:rFonts w:ascii="Times New Roman" w:hAnsi="Times New Roman" w:cs="Times New Roman"/>
        <w:sz w:val="24"/>
        <w:szCs w:val="24"/>
      </w:rPr>
    </w:lvl>
    <w:lvl w:ilvl="8">
      <w:start w:val="1"/>
      <w:numFmt w:val="lowerRoman"/>
      <w:lvlText w:val="%9."/>
      <w:lvlJc w:val="right"/>
      <w:pPr>
        <w:tabs>
          <w:tab w:val="num" w:pos="7620"/>
        </w:tabs>
        <w:ind w:left="7620" w:hanging="180"/>
      </w:pPr>
      <w:rPr>
        <w:rFonts w:ascii="Times New Roman" w:hAnsi="Times New Roman" w:cs="Times New Roman"/>
        <w:sz w:val="24"/>
        <w:szCs w:val="24"/>
      </w:rPr>
    </w:lvl>
  </w:abstractNum>
  <w:abstractNum w:abstractNumId="51" w15:restartNumberingAfterBreak="0">
    <w:nsid w:val="39C64117"/>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52" w15:restartNumberingAfterBreak="0">
    <w:nsid w:val="3A5109C0"/>
    <w:multiLevelType w:val="multilevel"/>
    <w:tmpl w:val="FFFFFFFF"/>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53" w15:restartNumberingAfterBreak="0">
    <w:nsid w:val="3A923BC6"/>
    <w:multiLevelType w:val="multilevel"/>
    <w:tmpl w:val="C882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AA918A5"/>
    <w:multiLevelType w:val="multilevel"/>
    <w:tmpl w:val="58A4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AD2C9C"/>
    <w:multiLevelType w:val="multilevel"/>
    <w:tmpl w:val="43B8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F9583B"/>
    <w:multiLevelType w:val="multilevel"/>
    <w:tmpl w:val="526F33A4"/>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7" w15:restartNumberingAfterBreak="0">
    <w:nsid w:val="3C2D4365"/>
    <w:multiLevelType w:val="multilevel"/>
    <w:tmpl w:val="7DD0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30D45C"/>
    <w:multiLevelType w:val="multilevel"/>
    <w:tmpl w:val="0FDA6DAB"/>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59" w15:restartNumberingAfterBreak="0">
    <w:nsid w:val="3D81A5CD"/>
    <w:multiLevelType w:val="multilevel"/>
    <w:tmpl w:val="318B218F"/>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60" w15:restartNumberingAfterBreak="0">
    <w:nsid w:val="3E201818"/>
    <w:multiLevelType w:val="multilevel"/>
    <w:tmpl w:val="0D3A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3F3946"/>
    <w:multiLevelType w:val="multilevel"/>
    <w:tmpl w:val="CCCAE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E440A74"/>
    <w:multiLevelType w:val="multilevel"/>
    <w:tmpl w:val="7DCC5349"/>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3" w15:restartNumberingAfterBreak="0">
    <w:nsid w:val="3E702660"/>
    <w:multiLevelType w:val="multilevel"/>
    <w:tmpl w:val="509DBADF"/>
    <w:lvl w:ilvl="0">
      <w:start w:val="1"/>
      <w:numFmt w:val="lowerLetter"/>
      <w:lvlText w:val="%1)"/>
      <w:lvlJc w:val="left"/>
      <w:pPr>
        <w:tabs>
          <w:tab w:val="num" w:pos="990"/>
        </w:tabs>
        <w:ind w:left="570" w:firstLine="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4" w15:restartNumberingAfterBreak="0">
    <w:nsid w:val="3E74B77A"/>
    <w:multiLevelType w:val="multilevel"/>
    <w:tmpl w:val="2484FCB1"/>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10"/>
        </w:tabs>
        <w:ind w:left="1710" w:hanging="360"/>
      </w:pPr>
      <w:rPr>
        <w:rFonts w:ascii="Times New Roman" w:hAnsi="Times New Roman" w:cs="Times New Roman"/>
        <w:sz w:val="24"/>
        <w:szCs w:val="24"/>
      </w:rPr>
    </w:lvl>
    <w:lvl w:ilvl="2">
      <w:start w:val="1"/>
      <w:numFmt w:val="lowerRoman"/>
      <w:lvlText w:val="%3."/>
      <w:lvlJc w:val="right"/>
      <w:pPr>
        <w:tabs>
          <w:tab w:val="num" w:pos="2430"/>
        </w:tabs>
        <w:ind w:left="2430" w:hanging="180"/>
      </w:pPr>
      <w:rPr>
        <w:rFonts w:ascii="Times New Roman" w:hAnsi="Times New Roman" w:cs="Times New Roman"/>
        <w:sz w:val="24"/>
        <w:szCs w:val="24"/>
      </w:rPr>
    </w:lvl>
    <w:lvl w:ilvl="3">
      <w:start w:val="1"/>
      <w:numFmt w:val="decimal"/>
      <w:lvlText w:val="%4."/>
      <w:lvlJc w:val="left"/>
      <w:pPr>
        <w:tabs>
          <w:tab w:val="num" w:pos="3150"/>
        </w:tabs>
        <w:ind w:left="3150" w:hanging="360"/>
      </w:pPr>
      <w:rPr>
        <w:rFonts w:ascii="Times New Roman" w:hAnsi="Times New Roman" w:cs="Times New Roman"/>
        <w:sz w:val="24"/>
        <w:szCs w:val="24"/>
      </w:rPr>
    </w:lvl>
    <w:lvl w:ilvl="4">
      <w:start w:val="1"/>
      <w:numFmt w:val="lowerLetter"/>
      <w:lvlText w:val="%5."/>
      <w:lvlJc w:val="left"/>
      <w:pPr>
        <w:tabs>
          <w:tab w:val="num" w:pos="3870"/>
        </w:tabs>
        <w:ind w:left="3870" w:hanging="360"/>
      </w:pPr>
      <w:rPr>
        <w:rFonts w:ascii="Times New Roman" w:hAnsi="Times New Roman" w:cs="Times New Roman"/>
        <w:sz w:val="24"/>
        <w:szCs w:val="24"/>
      </w:rPr>
    </w:lvl>
    <w:lvl w:ilvl="5">
      <w:start w:val="1"/>
      <w:numFmt w:val="lowerRoman"/>
      <w:lvlText w:val="%6."/>
      <w:lvlJc w:val="right"/>
      <w:pPr>
        <w:tabs>
          <w:tab w:val="num" w:pos="4590"/>
        </w:tabs>
        <w:ind w:left="4590" w:hanging="180"/>
      </w:pPr>
      <w:rPr>
        <w:rFonts w:ascii="Times New Roman" w:hAnsi="Times New Roman" w:cs="Times New Roman"/>
        <w:sz w:val="24"/>
        <w:szCs w:val="24"/>
      </w:rPr>
    </w:lvl>
    <w:lvl w:ilvl="6">
      <w:start w:val="1"/>
      <w:numFmt w:val="decimal"/>
      <w:lvlText w:val="%7."/>
      <w:lvlJc w:val="left"/>
      <w:pPr>
        <w:tabs>
          <w:tab w:val="num" w:pos="5310"/>
        </w:tabs>
        <w:ind w:left="5310" w:hanging="360"/>
      </w:pPr>
      <w:rPr>
        <w:rFonts w:ascii="Times New Roman" w:hAnsi="Times New Roman" w:cs="Times New Roman"/>
        <w:sz w:val="24"/>
        <w:szCs w:val="24"/>
      </w:rPr>
    </w:lvl>
    <w:lvl w:ilvl="7">
      <w:start w:val="1"/>
      <w:numFmt w:val="lowerLetter"/>
      <w:lvlText w:val="%8."/>
      <w:lvlJc w:val="left"/>
      <w:pPr>
        <w:tabs>
          <w:tab w:val="num" w:pos="6030"/>
        </w:tabs>
        <w:ind w:left="6030" w:hanging="360"/>
      </w:pPr>
      <w:rPr>
        <w:rFonts w:ascii="Times New Roman" w:hAnsi="Times New Roman" w:cs="Times New Roman"/>
        <w:sz w:val="24"/>
        <w:szCs w:val="24"/>
      </w:rPr>
    </w:lvl>
    <w:lvl w:ilvl="8">
      <w:start w:val="1"/>
      <w:numFmt w:val="lowerRoman"/>
      <w:lvlText w:val="%9."/>
      <w:lvlJc w:val="right"/>
      <w:pPr>
        <w:tabs>
          <w:tab w:val="num" w:pos="6750"/>
        </w:tabs>
        <w:ind w:left="6750" w:hanging="180"/>
      </w:pPr>
      <w:rPr>
        <w:rFonts w:ascii="Times New Roman" w:hAnsi="Times New Roman" w:cs="Times New Roman"/>
        <w:sz w:val="24"/>
        <w:szCs w:val="24"/>
      </w:rPr>
    </w:lvl>
  </w:abstractNum>
  <w:abstractNum w:abstractNumId="65" w15:restartNumberingAfterBreak="0">
    <w:nsid w:val="411D4241"/>
    <w:multiLevelType w:val="multilevel"/>
    <w:tmpl w:val="4F9F8A72"/>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6" w15:restartNumberingAfterBreak="0">
    <w:nsid w:val="414EDE54"/>
    <w:multiLevelType w:val="multilevel"/>
    <w:tmpl w:val="374AD210"/>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67" w15:restartNumberingAfterBreak="0">
    <w:nsid w:val="41AC30F1"/>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68" w15:restartNumberingAfterBreak="0">
    <w:nsid w:val="4257956D"/>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69" w15:restartNumberingAfterBreak="0">
    <w:nsid w:val="42696360"/>
    <w:multiLevelType w:val="multilevel"/>
    <w:tmpl w:val="3B8B3CAC"/>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70" w15:restartNumberingAfterBreak="0">
    <w:nsid w:val="42A87989"/>
    <w:multiLevelType w:val="multilevel"/>
    <w:tmpl w:val="7D22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2B13458"/>
    <w:multiLevelType w:val="hybridMultilevel"/>
    <w:tmpl w:val="BD4243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2" w15:restartNumberingAfterBreak="0">
    <w:nsid w:val="43714BBC"/>
    <w:multiLevelType w:val="multilevel"/>
    <w:tmpl w:val="0318D9F2"/>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upperRoman"/>
      <w:lvlText w:val="%2)"/>
      <w:lvlJc w:val="left"/>
      <w:pPr>
        <w:tabs>
          <w:tab w:val="num" w:pos="2145"/>
        </w:tabs>
        <w:ind w:left="2145" w:hanging="720"/>
      </w:pPr>
      <w:rPr>
        <w:rFonts w:ascii="Times New Roman" w:hAnsi="Times New Roman" w:cs="Times New Roman"/>
        <w:sz w:val="18"/>
        <w:szCs w:val="18"/>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73" w15:restartNumberingAfterBreak="0">
    <w:nsid w:val="439458F1"/>
    <w:multiLevelType w:val="multilevel"/>
    <w:tmpl w:val="C7CEB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67F2B9B"/>
    <w:multiLevelType w:val="multilevel"/>
    <w:tmpl w:val="28D6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9619BA6"/>
    <w:multiLevelType w:val="multilevel"/>
    <w:tmpl w:val="7C306853"/>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6" w15:restartNumberingAfterBreak="0">
    <w:nsid w:val="49DBA320"/>
    <w:multiLevelType w:val="multilevel"/>
    <w:tmpl w:val="2B767506"/>
    <w:lvl w:ilvl="0">
      <w:start w:val="1"/>
      <w:numFmt w:val="lowerLetter"/>
      <w:lvlText w:val="%1)"/>
      <w:lvlJc w:val="left"/>
      <w:pPr>
        <w:tabs>
          <w:tab w:val="num" w:pos="360"/>
        </w:tabs>
        <w:ind w:left="420" w:firstLine="150"/>
      </w:pPr>
      <w:rPr>
        <w:rFonts w:ascii="Times New Roman" w:hAnsi="Times New Roman" w:cs="Times New Roman"/>
        <w:b/>
        <w:bCs/>
        <w:sz w:val="18"/>
        <w:szCs w:val="18"/>
      </w:rPr>
    </w:lvl>
    <w:lvl w:ilvl="1">
      <w:start w:val="1"/>
      <w:numFmt w:val="decimal"/>
      <w:lvlText w:val="%1.%2."/>
      <w:lvlJc w:val="left"/>
      <w:pPr>
        <w:tabs>
          <w:tab w:val="num" w:pos="720"/>
        </w:tabs>
        <w:ind w:left="720" w:hanging="360"/>
      </w:pPr>
      <w:rPr>
        <w:rFonts w:ascii="Times New Roman" w:hAnsi="Times New Roman" w:cs="Times New Roman"/>
        <w:sz w:val="24"/>
        <w:szCs w:val="24"/>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77" w15:restartNumberingAfterBreak="0">
    <w:nsid w:val="4A270EF1"/>
    <w:multiLevelType w:val="multilevel"/>
    <w:tmpl w:val="D83E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BE269C8"/>
    <w:multiLevelType w:val="multilevel"/>
    <w:tmpl w:val="D51E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CCE4E42"/>
    <w:multiLevelType w:val="hybridMultilevel"/>
    <w:tmpl w:val="DC7ACA3C"/>
    <w:lvl w:ilvl="0" w:tplc="7A2A007C">
      <w:start w:val="1"/>
      <w:numFmt w:val="lowerLetter"/>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4E7B1269"/>
    <w:multiLevelType w:val="multilevel"/>
    <w:tmpl w:val="FFFFFFFF"/>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81" w15:restartNumberingAfterBreak="0">
    <w:nsid w:val="4F51222F"/>
    <w:multiLevelType w:val="multilevel"/>
    <w:tmpl w:val="3DFA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E375DB"/>
    <w:multiLevelType w:val="multilevel"/>
    <w:tmpl w:val="31E2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3721CD"/>
    <w:multiLevelType w:val="multilevel"/>
    <w:tmpl w:val="C7909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48A06A3"/>
    <w:multiLevelType w:val="multilevel"/>
    <w:tmpl w:val="77DC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4D33FDE"/>
    <w:multiLevelType w:val="multilevel"/>
    <w:tmpl w:val="5F3DA92B"/>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6" w15:restartNumberingAfterBreak="0">
    <w:nsid w:val="56315235"/>
    <w:multiLevelType w:val="multilevel"/>
    <w:tmpl w:val="20B66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6443D27"/>
    <w:multiLevelType w:val="hybridMultilevel"/>
    <w:tmpl w:val="0FEC3A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8" w15:restartNumberingAfterBreak="0">
    <w:nsid w:val="57286F2D"/>
    <w:multiLevelType w:val="multilevel"/>
    <w:tmpl w:val="C4CA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9D6A787"/>
    <w:multiLevelType w:val="multilevel"/>
    <w:tmpl w:val="5D2593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285"/>
        </w:tabs>
        <w:ind w:left="285" w:hanging="285"/>
      </w:pPr>
      <w:rPr>
        <w:rFonts w:ascii="Times New Roman" w:hAnsi="Times New Roman" w:cs="Times New Roman"/>
        <w:b/>
        <w:bCs/>
        <w:sz w:val="16"/>
        <w:szCs w:val="16"/>
      </w:rPr>
    </w:lvl>
    <w:lvl w:ilvl="2">
      <w:start w:val="1"/>
      <w:numFmt w:val="decimal"/>
      <w:lvlText w:val="%1.%2.%3"/>
      <w:lvlJc w:val="left"/>
      <w:pPr>
        <w:tabs>
          <w:tab w:val="num" w:pos="285"/>
        </w:tabs>
        <w:ind w:left="285" w:hanging="285"/>
      </w:pPr>
      <w:rPr>
        <w:rFonts w:ascii="Times New Roman" w:hAnsi="Times New Roman" w:cs="Times New Roman"/>
        <w:b/>
        <w:bCs/>
        <w:sz w:val="16"/>
        <w:szCs w:val="16"/>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160"/>
        </w:tabs>
        <w:ind w:left="2160" w:hanging="72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90" w15:restartNumberingAfterBreak="0">
    <w:nsid w:val="5A2E4FAB"/>
    <w:multiLevelType w:val="hybridMultilevel"/>
    <w:tmpl w:val="3244E448"/>
    <w:lvl w:ilvl="0" w:tplc="B2FE341E">
      <w:start w:val="1"/>
      <w:numFmt w:val="decimal"/>
      <w:lvlText w:val="%1."/>
      <w:lvlJc w:val="left"/>
      <w:pPr>
        <w:ind w:left="850" w:hanging="348"/>
      </w:pPr>
      <w:rPr>
        <w:rFonts w:ascii="Calibri" w:eastAsia="Calibri" w:hAnsi="Calibri" w:cs="Calibri" w:hint="default"/>
        <w:b w:val="0"/>
        <w:bCs w:val="0"/>
        <w:i w:val="0"/>
        <w:iCs w:val="0"/>
        <w:spacing w:val="-2"/>
        <w:w w:val="100"/>
        <w:sz w:val="24"/>
        <w:szCs w:val="24"/>
        <w:lang w:val="pt-PT" w:eastAsia="en-US" w:bidi="ar-SA"/>
      </w:rPr>
    </w:lvl>
    <w:lvl w:ilvl="1" w:tplc="CFD4AC9E">
      <w:numFmt w:val="bullet"/>
      <w:lvlText w:val=""/>
      <w:lvlJc w:val="left"/>
      <w:pPr>
        <w:ind w:left="348" w:hanging="348"/>
      </w:pPr>
      <w:rPr>
        <w:rFonts w:ascii="Wingdings" w:eastAsia="Wingdings" w:hAnsi="Wingdings" w:cs="Wingdings" w:hint="default"/>
        <w:spacing w:val="0"/>
        <w:w w:val="100"/>
        <w:lang w:val="pt-PT" w:eastAsia="en-US" w:bidi="ar-SA"/>
      </w:rPr>
    </w:lvl>
    <w:lvl w:ilvl="2" w:tplc="BE02EC38">
      <w:numFmt w:val="bullet"/>
      <w:lvlText w:val="•"/>
      <w:lvlJc w:val="left"/>
      <w:pPr>
        <w:ind w:left="5007" w:hanging="348"/>
      </w:pPr>
      <w:rPr>
        <w:lang w:val="pt-PT" w:eastAsia="en-US" w:bidi="ar-SA"/>
      </w:rPr>
    </w:lvl>
    <w:lvl w:ilvl="3" w:tplc="B73ABE18">
      <w:numFmt w:val="bullet"/>
      <w:lvlText w:val="•"/>
      <w:lvlJc w:val="left"/>
      <w:pPr>
        <w:ind w:left="5675" w:hanging="348"/>
      </w:pPr>
      <w:rPr>
        <w:lang w:val="pt-PT" w:eastAsia="en-US" w:bidi="ar-SA"/>
      </w:rPr>
    </w:lvl>
    <w:lvl w:ilvl="4" w:tplc="1B0AA8F8">
      <w:numFmt w:val="bullet"/>
      <w:lvlText w:val="•"/>
      <w:lvlJc w:val="left"/>
      <w:pPr>
        <w:ind w:left="6343" w:hanging="348"/>
      </w:pPr>
      <w:rPr>
        <w:lang w:val="pt-PT" w:eastAsia="en-US" w:bidi="ar-SA"/>
      </w:rPr>
    </w:lvl>
    <w:lvl w:ilvl="5" w:tplc="9C1C898C">
      <w:numFmt w:val="bullet"/>
      <w:lvlText w:val="•"/>
      <w:lvlJc w:val="left"/>
      <w:pPr>
        <w:ind w:left="7011" w:hanging="348"/>
      </w:pPr>
      <w:rPr>
        <w:lang w:val="pt-PT" w:eastAsia="en-US" w:bidi="ar-SA"/>
      </w:rPr>
    </w:lvl>
    <w:lvl w:ilvl="6" w:tplc="24D2F3B6">
      <w:numFmt w:val="bullet"/>
      <w:lvlText w:val="•"/>
      <w:lvlJc w:val="left"/>
      <w:pPr>
        <w:ind w:left="7678" w:hanging="348"/>
      </w:pPr>
      <w:rPr>
        <w:lang w:val="pt-PT" w:eastAsia="en-US" w:bidi="ar-SA"/>
      </w:rPr>
    </w:lvl>
    <w:lvl w:ilvl="7" w:tplc="3E9C39D2">
      <w:numFmt w:val="bullet"/>
      <w:lvlText w:val="•"/>
      <w:lvlJc w:val="left"/>
      <w:pPr>
        <w:ind w:left="8346" w:hanging="348"/>
      </w:pPr>
      <w:rPr>
        <w:lang w:val="pt-PT" w:eastAsia="en-US" w:bidi="ar-SA"/>
      </w:rPr>
    </w:lvl>
    <w:lvl w:ilvl="8" w:tplc="AD5E8128">
      <w:numFmt w:val="bullet"/>
      <w:lvlText w:val="•"/>
      <w:lvlJc w:val="left"/>
      <w:pPr>
        <w:ind w:left="9014" w:hanging="348"/>
      </w:pPr>
      <w:rPr>
        <w:lang w:val="pt-PT" w:eastAsia="en-US" w:bidi="ar-SA"/>
      </w:rPr>
    </w:lvl>
  </w:abstractNum>
  <w:abstractNum w:abstractNumId="91" w15:restartNumberingAfterBreak="0">
    <w:nsid w:val="5B3D78C6"/>
    <w:multiLevelType w:val="multilevel"/>
    <w:tmpl w:val="4F08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B8E6F3E"/>
    <w:multiLevelType w:val="multilevel"/>
    <w:tmpl w:val="05816D72"/>
    <w:lvl w:ilvl="0">
      <w:start w:val="1"/>
      <w:numFmt w:val="lowerLetter"/>
      <w:lvlText w:val="%1)"/>
      <w:lvlJc w:val="left"/>
      <w:pPr>
        <w:tabs>
          <w:tab w:val="num" w:pos="1440"/>
        </w:tabs>
        <w:ind w:left="1440" w:hanging="360"/>
      </w:pPr>
      <w:rPr>
        <w:rFonts w:ascii="Times New Roman" w:hAnsi="Times New Roman" w:cs="Times New Roman"/>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93" w15:restartNumberingAfterBreak="0">
    <w:nsid w:val="5B9C3280"/>
    <w:multiLevelType w:val="multilevel"/>
    <w:tmpl w:val="37BC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D26BAB6"/>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95" w15:restartNumberingAfterBreak="0">
    <w:nsid w:val="5E4D7AF7"/>
    <w:multiLevelType w:val="multilevel"/>
    <w:tmpl w:val="3328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0625DD7"/>
    <w:multiLevelType w:val="multilevel"/>
    <w:tmpl w:val="4A02E5F7"/>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7" w15:restartNumberingAfterBreak="0">
    <w:nsid w:val="61ED0CDF"/>
    <w:multiLevelType w:val="multilevel"/>
    <w:tmpl w:val="0DAE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3916B15"/>
    <w:multiLevelType w:val="multilevel"/>
    <w:tmpl w:val="A88C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4509333"/>
    <w:multiLevelType w:val="multilevel"/>
    <w:tmpl w:val="362C00A3"/>
    <w:lvl w:ilvl="0">
      <w:numFmt w:val="bullet"/>
      <w:lvlText w:val=""/>
      <w:lvlJc w:val="left"/>
      <w:pPr>
        <w:tabs>
          <w:tab w:val="num" w:pos="1080"/>
        </w:tabs>
        <w:ind w:left="1080" w:hanging="360"/>
      </w:pPr>
      <w:rPr>
        <w:rFonts w:ascii="Symbol" w:hAnsi="Symbol" w:cs="Symbol"/>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100" w15:restartNumberingAfterBreak="0">
    <w:nsid w:val="64CEA4BA"/>
    <w:multiLevelType w:val="multilevel"/>
    <w:tmpl w:val="41A1CD57"/>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01" w15:restartNumberingAfterBreak="0">
    <w:nsid w:val="665A53B6"/>
    <w:multiLevelType w:val="multilevel"/>
    <w:tmpl w:val="6454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70148D8"/>
    <w:multiLevelType w:val="multilevel"/>
    <w:tmpl w:val="5324E95D"/>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3" w15:restartNumberingAfterBreak="0">
    <w:nsid w:val="67AB6B54"/>
    <w:multiLevelType w:val="multilevel"/>
    <w:tmpl w:val="782C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959DF04"/>
    <w:multiLevelType w:val="singleLevel"/>
    <w:tmpl w:val="7A360A99"/>
    <w:lvl w:ilvl="0">
      <w:start w:val="1"/>
      <w:numFmt w:val="lowerLetter"/>
      <w:lvlText w:val="%1)"/>
      <w:lvlJc w:val="left"/>
      <w:pPr>
        <w:tabs>
          <w:tab w:val="num" w:pos="285"/>
        </w:tabs>
        <w:ind w:left="285" w:hanging="285"/>
      </w:pPr>
      <w:rPr>
        <w:rFonts w:ascii="Times New Roman" w:hAnsi="Times New Roman" w:cs="Times New Roman"/>
        <w:sz w:val="18"/>
        <w:szCs w:val="18"/>
      </w:rPr>
    </w:lvl>
  </w:abstractNum>
  <w:abstractNum w:abstractNumId="105" w15:restartNumberingAfterBreak="0">
    <w:nsid w:val="6BBFE4D3"/>
    <w:multiLevelType w:val="singleLevel"/>
    <w:tmpl w:val="FFFFFFFF"/>
    <w:lvl w:ilvl="0">
      <w:numFmt w:val="bullet"/>
      <w:lvlText w:val=""/>
      <w:lvlJc w:val="left"/>
      <w:pPr>
        <w:tabs>
          <w:tab w:val="num" w:pos="1485"/>
        </w:tabs>
        <w:ind w:left="1485" w:hanging="360"/>
      </w:pPr>
      <w:rPr>
        <w:rFonts w:ascii="Symbol" w:hAnsi="Symbol" w:cs="Symbol"/>
        <w:sz w:val="24"/>
        <w:szCs w:val="24"/>
      </w:rPr>
    </w:lvl>
  </w:abstractNum>
  <w:abstractNum w:abstractNumId="106" w15:restartNumberingAfterBreak="0">
    <w:nsid w:val="6D74CC7E"/>
    <w:multiLevelType w:val="multilevel"/>
    <w:tmpl w:val="AD587686"/>
    <w:lvl w:ilvl="0">
      <w:start w:val="1"/>
      <w:numFmt w:val="decimal"/>
      <w:lvlText w:val="%1."/>
      <w:lvlJc w:val="left"/>
      <w:pPr>
        <w:tabs>
          <w:tab w:val="num" w:pos="555"/>
        </w:tabs>
        <w:ind w:left="555" w:hanging="555"/>
      </w:pPr>
      <w:rPr>
        <w:rFonts w:ascii="Times New Roman" w:hAnsi="Times New Roman" w:cs="Times New Roman"/>
        <w:b/>
        <w:bCs/>
        <w:color w:val="FFFFFF"/>
        <w:sz w:val="20"/>
        <w:szCs w:val="20"/>
      </w:rPr>
    </w:lvl>
    <w:lvl w:ilvl="1">
      <w:start w:val="1"/>
      <w:numFmt w:val="decimal"/>
      <w:lvlText w:val="%1.%2."/>
      <w:lvlJc w:val="left"/>
      <w:pPr>
        <w:tabs>
          <w:tab w:val="num" w:pos="1005"/>
        </w:tabs>
        <w:ind w:left="1005" w:hanging="435"/>
      </w:pPr>
      <w:rPr>
        <w:rFonts w:ascii="Calibri" w:hAnsi="Calibri" w:cs="Calibri" w:hint="default"/>
        <w:color w:val="auto"/>
        <w:sz w:val="20"/>
        <w:szCs w:val="20"/>
      </w:rPr>
    </w:lvl>
    <w:lvl w:ilvl="2">
      <w:start w:val="1"/>
      <w:numFmt w:val="decimal"/>
      <w:lvlText w:val="%1.%2.%3."/>
      <w:lvlJc w:val="left"/>
      <w:pPr>
        <w:tabs>
          <w:tab w:val="num" w:pos="795"/>
        </w:tabs>
        <w:ind w:left="285"/>
      </w:pPr>
      <w:rPr>
        <w:rFonts w:ascii="Calibri" w:hAnsi="Calibri" w:cs="Calibri" w:hint="default"/>
        <w:color w:val="auto"/>
        <w:sz w:val="20"/>
        <w:szCs w:val="20"/>
      </w:rPr>
    </w:lvl>
    <w:lvl w:ilvl="3">
      <w:start w:val="1"/>
      <w:numFmt w:val="decimal"/>
      <w:lvlText w:val="%1.%2.%3.%4."/>
      <w:lvlJc w:val="left"/>
      <w:pPr>
        <w:tabs>
          <w:tab w:val="num" w:pos="1500"/>
        </w:tabs>
        <w:ind w:left="855"/>
      </w:pPr>
      <w:rPr>
        <w:rFonts w:ascii="Calibri" w:hAnsi="Calibri" w:cs="Calibri" w:hint="default"/>
        <w:color w:val="auto"/>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07" w15:restartNumberingAfterBreak="0">
    <w:nsid w:val="6FBF351B"/>
    <w:multiLevelType w:val="multilevel"/>
    <w:tmpl w:val="194A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19250DF"/>
    <w:multiLevelType w:val="multilevel"/>
    <w:tmpl w:val="6D42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2BA1633"/>
    <w:multiLevelType w:val="multilevel"/>
    <w:tmpl w:val="9492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3AF5B42"/>
    <w:multiLevelType w:val="multilevel"/>
    <w:tmpl w:val="70D2B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4995622"/>
    <w:multiLevelType w:val="multilevel"/>
    <w:tmpl w:val="3F1DF206"/>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12" w15:restartNumberingAfterBreak="0">
    <w:nsid w:val="74BB9E5C"/>
    <w:multiLevelType w:val="multilevel"/>
    <w:tmpl w:val="FFFFFFFF"/>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3" w15:restartNumberingAfterBreak="0">
    <w:nsid w:val="799CD17F"/>
    <w:multiLevelType w:val="multilevel"/>
    <w:tmpl w:val="05E7EF19"/>
    <w:lvl w:ilvl="0">
      <w:start w:val="1"/>
      <w:numFmt w:val="decimal"/>
      <w:lvlText w:val="%1"/>
      <w:lvlJc w:val="left"/>
      <w:pPr>
        <w:tabs>
          <w:tab w:val="num" w:pos="360"/>
        </w:tabs>
        <w:ind w:left="360" w:hanging="360"/>
      </w:pPr>
      <w:rPr>
        <w:rFonts w:ascii="Arial" w:hAnsi="Arial" w:cs="Arial"/>
        <w:b/>
        <w:bCs/>
        <w:sz w:val="20"/>
        <w:szCs w:val="20"/>
      </w:rPr>
    </w:lvl>
    <w:lvl w:ilvl="1">
      <w:start w:val="1"/>
      <w:numFmt w:val="decimal"/>
      <w:isLgl/>
      <w:lvlText w:val="%1.%2."/>
      <w:lvlJc w:val="left"/>
      <w:pPr>
        <w:tabs>
          <w:tab w:val="num" w:pos="675"/>
        </w:tabs>
        <w:ind w:left="675" w:hanging="675"/>
      </w:pPr>
      <w:rPr>
        <w:rFonts w:ascii="Arial" w:hAnsi="Arial" w:cs="Arial"/>
        <w:b/>
        <w:bCs/>
        <w:sz w:val="20"/>
        <w:szCs w:val="20"/>
      </w:rPr>
    </w:lvl>
    <w:lvl w:ilvl="2">
      <w:start w:val="1"/>
      <w:numFmt w:val="decimal"/>
      <w:isLgl/>
      <w:lvlText w:val="%1.%2.%3."/>
      <w:lvlJc w:val="left"/>
      <w:pPr>
        <w:tabs>
          <w:tab w:val="num" w:pos="720"/>
        </w:tabs>
        <w:ind w:left="720" w:hanging="720"/>
      </w:pPr>
      <w:rPr>
        <w:rFonts w:ascii="Arial" w:hAnsi="Arial" w:cs="Arial"/>
        <w:b/>
        <w:bCs/>
        <w:sz w:val="20"/>
        <w:szCs w:val="20"/>
      </w:rPr>
    </w:lvl>
    <w:lvl w:ilvl="3">
      <w:start w:val="1"/>
      <w:numFmt w:val="decimal"/>
      <w:isLgl/>
      <w:lvlText w:val="%1.%2.%3.%4."/>
      <w:lvlJc w:val="left"/>
      <w:pPr>
        <w:tabs>
          <w:tab w:val="num" w:pos="720"/>
        </w:tabs>
        <w:ind w:left="720" w:hanging="720"/>
      </w:pPr>
      <w:rPr>
        <w:rFonts w:ascii="Arial" w:hAnsi="Arial" w:cs="Arial"/>
        <w:b/>
        <w:bCs/>
        <w:sz w:val="20"/>
        <w:szCs w:val="20"/>
      </w:rPr>
    </w:lvl>
    <w:lvl w:ilvl="4">
      <w:start w:val="1"/>
      <w:numFmt w:val="decimal"/>
      <w:isLgl/>
      <w:lvlText w:val="%1.%2.%3.%4.%5."/>
      <w:lvlJc w:val="left"/>
      <w:pPr>
        <w:tabs>
          <w:tab w:val="num" w:pos="1080"/>
        </w:tabs>
        <w:ind w:left="1080" w:hanging="1080"/>
      </w:pPr>
      <w:rPr>
        <w:rFonts w:ascii="Arial" w:hAnsi="Arial" w:cs="Arial"/>
        <w:b/>
        <w:bCs/>
        <w:sz w:val="20"/>
        <w:szCs w:val="20"/>
      </w:rPr>
    </w:lvl>
    <w:lvl w:ilvl="5">
      <w:start w:val="1"/>
      <w:numFmt w:val="decimal"/>
      <w:isLgl/>
      <w:lvlText w:val="%1.%2.%3.%4.%5.%6."/>
      <w:lvlJc w:val="left"/>
      <w:pPr>
        <w:tabs>
          <w:tab w:val="num" w:pos="1080"/>
        </w:tabs>
        <w:ind w:left="1080" w:hanging="1080"/>
      </w:pPr>
      <w:rPr>
        <w:rFonts w:ascii="Times New Roman" w:hAnsi="Times New Roman" w:cs="Times New Roman"/>
        <w:b/>
        <w:bCs/>
        <w:sz w:val="24"/>
        <w:szCs w:val="24"/>
      </w:rPr>
    </w:lvl>
    <w:lvl w:ilvl="6">
      <w:start w:val="1"/>
      <w:numFmt w:val="decimal"/>
      <w:isLgl/>
      <w:lvlText w:val="%1.%2.%3.%4.%5.%6.%7."/>
      <w:lvlJc w:val="left"/>
      <w:pPr>
        <w:tabs>
          <w:tab w:val="num" w:pos="1440"/>
        </w:tabs>
        <w:ind w:left="1440" w:hanging="1440"/>
      </w:pPr>
      <w:rPr>
        <w:rFonts w:ascii="Times New Roman" w:hAnsi="Times New Roman" w:cs="Times New Roman"/>
        <w:b/>
        <w:bCs/>
        <w:sz w:val="24"/>
        <w:szCs w:val="24"/>
      </w:rPr>
    </w:lvl>
    <w:lvl w:ilvl="7">
      <w:start w:val="1"/>
      <w:numFmt w:val="decimal"/>
      <w:isLgl/>
      <w:lvlText w:val="%1.%2.%3.%4.%5.%6.%7.%8."/>
      <w:lvlJc w:val="left"/>
      <w:pPr>
        <w:tabs>
          <w:tab w:val="num" w:pos="1440"/>
        </w:tabs>
        <w:ind w:left="1440" w:hanging="1440"/>
      </w:pPr>
      <w:rPr>
        <w:rFonts w:ascii="Times New Roman" w:hAnsi="Times New Roman" w:cs="Times New Roman"/>
        <w:b/>
        <w:bCs/>
        <w:sz w:val="24"/>
        <w:szCs w:val="24"/>
      </w:rPr>
    </w:lvl>
    <w:lvl w:ilvl="8">
      <w:start w:val="1"/>
      <w:numFmt w:val="decimal"/>
      <w:isLgl/>
      <w:lvlText w:val="%1.%2.%3.%4.%5.%6.%7.%8.%9."/>
      <w:lvlJc w:val="left"/>
      <w:pPr>
        <w:tabs>
          <w:tab w:val="num" w:pos="1800"/>
        </w:tabs>
        <w:ind w:left="1800" w:hanging="1800"/>
      </w:pPr>
      <w:rPr>
        <w:rFonts w:ascii="Times New Roman" w:hAnsi="Times New Roman" w:cs="Times New Roman"/>
        <w:b/>
        <w:bCs/>
        <w:sz w:val="24"/>
        <w:szCs w:val="24"/>
      </w:rPr>
    </w:lvl>
  </w:abstractNum>
  <w:abstractNum w:abstractNumId="114" w15:restartNumberingAfterBreak="0">
    <w:nsid w:val="7BEA1FAC"/>
    <w:multiLevelType w:val="hybridMultilevel"/>
    <w:tmpl w:val="5734C5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5" w15:restartNumberingAfterBreak="0">
    <w:nsid w:val="7DE935B5"/>
    <w:multiLevelType w:val="multilevel"/>
    <w:tmpl w:val="395C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E3E63BE"/>
    <w:multiLevelType w:val="multilevel"/>
    <w:tmpl w:val="535E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F2A4178"/>
    <w:multiLevelType w:val="multilevel"/>
    <w:tmpl w:val="90FE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F36738D"/>
    <w:multiLevelType w:val="multilevel"/>
    <w:tmpl w:val="2141B8B5"/>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119" w15:restartNumberingAfterBreak="0">
    <w:nsid w:val="7FB69045"/>
    <w:multiLevelType w:val="multilevel"/>
    <w:tmpl w:val="02D1A3A7"/>
    <w:lvl w:ilvl="0">
      <w:start w:val="1"/>
      <w:numFmt w:val="lowerLetter"/>
      <w:lvlText w:val="%1)"/>
      <w:lvlJc w:val="left"/>
      <w:pPr>
        <w:tabs>
          <w:tab w:val="num" w:pos="495"/>
        </w:tabs>
        <w:ind w:left="990" w:firstLine="150"/>
      </w:pPr>
      <w:rPr>
        <w:rFonts w:ascii="Times New Roman" w:hAnsi="Times New Roman" w:cs="Times New Roman"/>
        <w:b/>
        <w:bCs/>
        <w:sz w:val="18"/>
        <w:szCs w:val="18"/>
      </w:rPr>
    </w:lvl>
    <w:lvl w:ilvl="1">
      <w:start w:val="1"/>
      <w:numFmt w:val="decimal"/>
      <w:lvlText w:val="%1.%2."/>
      <w:lvlJc w:val="left"/>
      <w:pPr>
        <w:tabs>
          <w:tab w:val="num" w:pos="495"/>
        </w:tabs>
        <w:ind w:left="495" w:hanging="360"/>
      </w:pPr>
      <w:rPr>
        <w:rFonts w:ascii="Times New Roman" w:hAnsi="Times New Roman" w:cs="Times New Roman"/>
        <w:b/>
        <w:bCs/>
        <w:sz w:val="24"/>
        <w:szCs w:val="24"/>
      </w:rPr>
    </w:lvl>
    <w:lvl w:ilvl="2">
      <w:start w:val="1"/>
      <w:numFmt w:val="decimal"/>
      <w:lvlText w:val="%1.%2.%3."/>
      <w:lvlJc w:val="left"/>
      <w:pPr>
        <w:tabs>
          <w:tab w:val="num" w:pos="855"/>
        </w:tabs>
        <w:ind w:left="855" w:hanging="720"/>
      </w:pPr>
      <w:rPr>
        <w:rFonts w:ascii="Times New Roman" w:hAnsi="Times New Roman" w:cs="Times New Roman"/>
        <w:sz w:val="24"/>
        <w:szCs w:val="24"/>
      </w:rPr>
    </w:lvl>
    <w:lvl w:ilvl="3">
      <w:start w:val="1"/>
      <w:numFmt w:val="decimal"/>
      <w:lvlText w:val="%1.%2.%3.%4."/>
      <w:lvlJc w:val="left"/>
      <w:pPr>
        <w:tabs>
          <w:tab w:val="num" w:pos="855"/>
        </w:tabs>
        <w:ind w:left="855" w:hanging="720"/>
      </w:pPr>
      <w:rPr>
        <w:rFonts w:ascii="Times New Roman" w:hAnsi="Times New Roman" w:cs="Times New Roman"/>
        <w:sz w:val="24"/>
        <w:szCs w:val="24"/>
      </w:rPr>
    </w:lvl>
    <w:lvl w:ilvl="4">
      <w:start w:val="1"/>
      <w:numFmt w:val="decimal"/>
      <w:lvlText w:val="%1.%2.%3.%4.%5."/>
      <w:lvlJc w:val="left"/>
      <w:pPr>
        <w:tabs>
          <w:tab w:val="num" w:pos="1215"/>
        </w:tabs>
        <w:ind w:left="1215" w:hanging="1080"/>
      </w:pPr>
      <w:rPr>
        <w:rFonts w:ascii="Times New Roman" w:hAnsi="Times New Roman" w:cs="Times New Roman"/>
        <w:sz w:val="24"/>
        <w:szCs w:val="24"/>
      </w:rPr>
    </w:lvl>
    <w:lvl w:ilvl="5">
      <w:start w:val="1"/>
      <w:numFmt w:val="decimal"/>
      <w:lvlText w:val="%1.%2.%3.%4.%5.%6."/>
      <w:lvlJc w:val="left"/>
      <w:pPr>
        <w:tabs>
          <w:tab w:val="num" w:pos="1215"/>
        </w:tabs>
        <w:ind w:left="1215" w:hanging="1080"/>
      </w:pPr>
      <w:rPr>
        <w:rFonts w:ascii="Times New Roman" w:hAnsi="Times New Roman" w:cs="Times New Roman"/>
        <w:sz w:val="24"/>
        <w:szCs w:val="24"/>
      </w:rPr>
    </w:lvl>
    <w:lvl w:ilvl="6">
      <w:start w:val="1"/>
      <w:numFmt w:val="decimal"/>
      <w:lvlText w:val="%1.%2.%3.%4.%5.%6.%7."/>
      <w:lvlJc w:val="left"/>
      <w:pPr>
        <w:tabs>
          <w:tab w:val="num" w:pos="1215"/>
        </w:tabs>
        <w:ind w:left="1215" w:hanging="1080"/>
      </w:pPr>
      <w:rPr>
        <w:rFonts w:ascii="Times New Roman" w:hAnsi="Times New Roman" w:cs="Times New Roman"/>
        <w:sz w:val="24"/>
        <w:szCs w:val="24"/>
      </w:rPr>
    </w:lvl>
    <w:lvl w:ilvl="7">
      <w:start w:val="1"/>
      <w:numFmt w:val="decimal"/>
      <w:lvlText w:val="%1.%2.%3.%4.%5.%6.%7.%8."/>
      <w:lvlJc w:val="left"/>
      <w:pPr>
        <w:tabs>
          <w:tab w:val="num" w:pos="1575"/>
        </w:tabs>
        <w:ind w:left="1575" w:hanging="1440"/>
      </w:pPr>
      <w:rPr>
        <w:rFonts w:ascii="Times New Roman" w:hAnsi="Times New Roman" w:cs="Times New Roman"/>
        <w:sz w:val="24"/>
        <w:szCs w:val="24"/>
      </w:rPr>
    </w:lvl>
    <w:lvl w:ilvl="8">
      <w:start w:val="1"/>
      <w:numFmt w:val="decimal"/>
      <w:lvlText w:val="%1.%2.%3.%4.%5.%6.%7.%8.%9."/>
      <w:lvlJc w:val="left"/>
      <w:pPr>
        <w:tabs>
          <w:tab w:val="num" w:pos="1575"/>
        </w:tabs>
        <w:ind w:left="1575" w:hanging="1440"/>
      </w:pPr>
      <w:rPr>
        <w:rFonts w:ascii="Times New Roman" w:hAnsi="Times New Roman" w:cs="Times New Roman"/>
        <w:sz w:val="24"/>
        <w:szCs w:val="24"/>
      </w:rPr>
    </w:lvl>
  </w:abstractNum>
  <w:abstractNum w:abstractNumId="120" w15:restartNumberingAfterBreak="0">
    <w:nsid w:val="7FC460C8"/>
    <w:multiLevelType w:val="multilevel"/>
    <w:tmpl w:val="40E4B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831396">
    <w:abstractNumId w:val="38"/>
  </w:num>
  <w:num w:numId="2" w16cid:durableId="9069401">
    <w:abstractNumId w:val="38"/>
    <w:lvlOverride w:ilvl="0"/>
    <w:lvlOverride w:ilvl="1"/>
    <w:lvlOverride w:ilvl="2">
      <w:startOverride w:val="1"/>
    </w:lvlOverride>
  </w:num>
  <w:num w:numId="3" w16cid:durableId="2052262824">
    <w:abstractNumId w:val="31"/>
  </w:num>
  <w:num w:numId="4" w16cid:durableId="733940545">
    <w:abstractNumId w:val="40"/>
  </w:num>
  <w:num w:numId="5" w16cid:durableId="444082181">
    <w:abstractNumId w:val="92"/>
  </w:num>
  <w:num w:numId="6" w16cid:durableId="1171291531">
    <w:abstractNumId w:val="45"/>
  </w:num>
  <w:num w:numId="7" w16cid:durableId="200754609">
    <w:abstractNumId w:val="66"/>
  </w:num>
  <w:num w:numId="8" w16cid:durableId="1526751812">
    <w:abstractNumId w:val="66"/>
    <w:lvlOverride w:ilvl="0">
      <w:startOverride w:val="1"/>
    </w:lvlOverride>
  </w:num>
  <w:num w:numId="9" w16cid:durableId="1150908146">
    <w:abstractNumId w:val="58"/>
  </w:num>
  <w:num w:numId="10" w16cid:durableId="1400054088">
    <w:abstractNumId w:val="1"/>
  </w:num>
  <w:num w:numId="11" w16cid:durableId="1940259221">
    <w:abstractNumId w:val="69"/>
  </w:num>
  <w:num w:numId="12" w16cid:durableId="1327516461">
    <w:abstractNumId w:val="26"/>
  </w:num>
  <w:num w:numId="13" w16cid:durableId="2007974437">
    <w:abstractNumId w:val="118"/>
  </w:num>
  <w:num w:numId="14" w16cid:durableId="1498692396">
    <w:abstractNumId w:val="99"/>
  </w:num>
  <w:num w:numId="15" w16cid:durableId="1360089348">
    <w:abstractNumId w:val="111"/>
  </w:num>
  <w:num w:numId="16" w16cid:durableId="1272083168">
    <w:abstractNumId w:val="64"/>
  </w:num>
  <w:num w:numId="17" w16cid:durableId="2048749856">
    <w:abstractNumId w:val="42"/>
  </w:num>
  <w:num w:numId="18" w16cid:durableId="62684489">
    <w:abstractNumId w:val="63"/>
  </w:num>
  <w:num w:numId="19" w16cid:durableId="1541239707">
    <w:abstractNumId w:val="48"/>
  </w:num>
  <w:num w:numId="20" w16cid:durableId="1122456315">
    <w:abstractNumId w:val="28"/>
  </w:num>
  <w:num w:numId="21" w16cid:durableId="1888950094">
    <w:abstractNumId w:val="75"/>
  </w:num>
  <w:num w:numId="22" w16cid:durableId="706300116">
    <w:abstractNumId w:val="33"/>
  </w:num>
  <w:num w:numId="23" w16cid:durableId="195705763">
    <w:abstractNumId w:val="104"/>
  </w:num>
  <w:num w:numId="24" w16cid:durableId="288556079">
    <w:abstractNumId w:val="113"/>
  </w:num>
  <w:num w:numId="25" w16cid:durableId="534511747">
    <w:abstractNumId w:val="17"/>
  </w:num>
  <w:num w:numId="26" w16cid:durableId="386270028">
    <w:abstractNumId w:val="59"/>
  </w:num>
  <w:num w:numId="27" w16cid:durableId="436676616">
    <w:abstractNumId w:val="59"/>
    <w:lvlOverride w:ilvl="0">
      <w:startOverride w:val="1"/>
    </w:lvlOverride>
  </w:num>
  <w:num w:numId="28" w16cid:durableId="1588078450">
    <w:abstractNumId w:val="76"/>
  </w:num>
  <w:num w:numId="29" w16cid:durableId="28603496">
    <w:abstractNumId w:val="56"/>
  </w:num>
  <w:num w:numId="30" w16cid:durableId="2075199410">
    <w:abstractNumId w:val="85"/>
  </w:num>
  <w:num w:numId="31" w16cid:durableId="1530534649">
    <w:abstractNumId w:val="41"/>
  </w:num>
  <w:num w:numId="32" w16cid:durableId="1525943338">
    <w:abstractNumId w:val="41"/>
    <w:lvlOverride w:ilvl="0"/>
    <w:lvlOverride w:ilvl="1"/>
    <w:lvlOverride w:ilvl="2">
      <w:startOverride w:val="1"/>
    </w:lvlOverride>
  </w:num>
  <w:num w:numId="33" w16cid:durableId="1975911433">
    <w:abstractNumId w:val="72"/>
  </w:num>
  <w:num w:numId="34" w16cid:durableId="1211263972">
    <w:abstractNumId w:val="49"/>
  </w:num>
  <w:num w:numId="35" w16cid:durableId="2020155941">
    <w:abstractNumId w:val="100"/>
  </w:num>
  <w:num w:numId="36" w16cid:durableId="501361952">
    <w:abstractNumId w:val="119"/>
  </w:num>
  <w:num w:numId="37" w16cid:durableId="2054570551">
    <w:abstractNumId w:val="102"/>
  </w:num>
  <w:num w:numId="38" w16cid:durableId="166868381">
    <w:abstractNumId w:val="50"/>
  </w:num>
  <w:num w:numId="39" w16cid:durableId="221520623">
    <w:abstractNumId w:val="36"/>
  </w:num>
  <w:num w:numId="40" w16cid:durableId="577062570">
    <w:abstractNumId w:val="65"/>
  </w:num>
  <w:num w:numId="41" w16cid:durableId="1920939650">
    <w:abstractNumId w:val="62"/>
  </w:num>
  <w:num w:numId="42" w16cid:durableId="447163871">
    <w:abstractNumId w:val="89"/>
  </w:num>
  <w:num w:numId="43" w16cid:durableId="255554524">
    <w:abstractNumId w:val="96"/>
  </w:num>
  <w:num w:numId="44" w16cid:durableId="1790009534">
    <w:abstractNumId w:val="37"/>
  </w:num>
  <w:num w:numId="45" w16cid:durableId="2127382040">
    <w:abstractNumId w:val="79"/>
  </w:num>
  <w:num w:numId="46" w16cid:durableId="406224813">
    <w:abstractNumId w:val="35"/>
  </w:num>
  <w:num w:numId="47" w16cid:durableId="64183373">
    <w:abstractNumId w:val="67"/>
  </w:num>
  <w:num w:numId="48" w16cid:durableId="948318755">
    <w:abstractNumId w:val="20"/>
  </w:num>
  <w:num w:numId="49" w16cid:durableId="587881783">
    <w:abstractNumId w:val="15"/>
  </w:num>
  <w:num w:numId="50" w16cid:durableId="1150442750">
    <w:abstractNumId w:val="29"/>
  </w:num>
  <w:num w:numId="51" w16cid:durableId="1174494542">
    <w:abstractNumId w:val="68"/>
  </w:num>
  <w:num w:numId="52" w16cid:durableId="1326082489">
    <w:abstractNumId w:val="52"/>
  </w:num>
  <w:num w:numId="53" w16cid:durableId="470363620">
    <w:abstractNumId w:val="18"/>
  </w:num>
  <w:num w:numId="54" w16cid:durableId="898396956">
    <w:abstractNumId w:val="106"/>
  </w:num>
  <w:num w:numId="55" w16cid:durableId="1155419099">
    <w:abstractNumId w:val="106"/>
    <w:lvlOverride w:ilvl="0">
      <w:startOverride w:val="1"/>
    </w:lvlOverride>
  </w:num>
  <w:num w:numId="56" w16cid:durableId="1305811178">
    <w:abstractNumId w:val="80"/>
  </w:num>
  <w:num w:numId="57" w16cid:durableId="268896879">
    <w:abstractNumId w:val="112"/>
  </w:num>
  <w:num w:numId="58" w16cid:durableId="2138644725">
    <w:abstractNumId w:val="51"/>
  </w:num>
  <w:num w:numId="59" w16cid:durableId="288708972">
    <w:abstractNumId w:val="47"/>
  </w:num>
  <w:num w:numId="60" w16cid:durableId="1557819140">
    <w:abstractNumId w:val="39"/>
  </w:num>
  <w:num w:numId="61" w16cid:durableId="1069621193">
    <w:abstractNumId w:val="23"/>
  </w:num>
  <w:num w:numId="62" w16cid:durableId="348609009">
    <w:abstractNumId w:val="105"/>
  </w:num>
  <w:num w:numId="63" w16cid:durableId="1255086303">
    <w:abstractNumId w:val="94"/>
  </w:num>
  <w:num w:numId="64" w16cid:durableId="1055659057">
    <w:abstractNumId w:val="74"/>
  </w:num>
  <w:num w:numId="65" w16cid:durableId="1324353194">
    <w:abstractNumId w:val="14"/>
  </w:num>
  <w:num w:numId="66" w16cid:durableId="286350279">
    <w:abstractNumId w:val="77"/>
  </w:num>
  <w:num w:numId="67" w16cid:durableId="628243723">
    <w:abstractNumId w:val="24"/>
  </w:num>
  <w:num w:numId="68" w16cid:durableId="1016468400">
    <w:abstractNumId w:val="16"/>
  </w:num>
  <w:num w:numId="69" w16cid:durableId="236984761">
    <w:abstractNumId w:val="3"/>
  </w:num>
  <w:num w:numId="70" w16cid:durableId="385374602">
    <w:abstractNumId w:val="5"/>
  </w:num>
  <w:num w:numId="71" w16cid:durableId="1088385472">
    <w:abstractNumId w:val="91"/>
  </w:num>
  <w:num w:numId="72" w16cid:durableId="104740535">
    <w:abstractNumId w:val="46"/>
  </w:num>
  <w:num w:numId="73" w16cid:durableId="984239977">
    <w:abstractNumId w:val="86"/>
  </w:num>
  <w:num w:numId="74" w16cid:durableId="120459694">
    <w:abstractNumId w:val="53"/>
  </w:num>
  <w:num w:numId="75" w16cid:durableId="2032223264">
    <w:abstractNumId w:val="108"/>
  </w:num>
  <w:num w:numId="76" w16cid:durableId="402415314">
    <w:abstractNumId w:val="44"/>
  </w:num>
  <w:num w:numId="77" w16cid:durableId="738948">
    <w:abstractNumId w:val="114"/>
  </w:num>
  <w:num w:numId="78" w16cid:durableId="1741908088">
    <w:abstractNumId w:val="88"/>
  </w:num>
  <w:num w:numId="79" w16cid:durableId="2133085704">
    <w:abstractNumId w:val="25"/>
  </w:num>
  <w:num w:numId="80" w16cid:durableId="2065134948">
    <w:abstractNumId w:val="83"/>
  </w:num>
  <w:num w:numId="81" w16cid:durableId="1347366004">
    <w:abstractNumId w:val="82"/>
  </w:num>
  <w:num w:numId="82" w16cid:durableId="12609029">
    <w:abstractNumId w:val="12"/>
  </w:num>
  <w:num w:numId="83" w16cid:durableId="360981617">
    <w:abstractNumId w:val="13"/>
  </w:num>
  <w:num w:numId="84" w16cid:durableId="237831402">
    <w:abstractNumId w:val="60"/>
  </w:num>
  <w:num w:numId="85" w16cid:durableId="55249836">
    <w:abstractNumId w:val="34"/>
  </w:num>
  <w:num w:numId="86" w16cid:durableId="2083216243">
    <w:abstractNumId w:val="4"/>
  </w:num>
  <w:num w:numId="87" w16cid:durableId="1464032572">
    <w:abstractNumId w:val="93"/>
  </w:num>
  <w:num w:numId="88" w16cid:durableId="2001349288">
    <w:abstractNumId w:val="27"/>
  </w:num>
  <w:num w:numId="89" w16cid:durableId="1108086839">
    <w:abstractNumId w:val="57"/>
  </w:num>
  <w:num w:numId="90" w16cid:durableId="1556509712">
    <w:abstractNumId w:val="78"/>
  </w:num>
  <w:num w:numId="91" w16cid:durableId="367223517">
    <w:abstractNumId w:val="81"/>
  </w:num>
  <w:num w:numId="92" w16cid:durableId="1474984103">
    <w:abstractNumId w:val="117"/>
  </w:num>
  <w:num w:numId="93" w16cid:durableId="839658872">
    <w:abstractNumId w:val="0"/>
  </w:num>
  <w:num w:numId="94" w16cid:durableId="271280373">
    <w:abstractNumId w:val="9"/>
  </w:num>
  <w:num w:numId="95" w16cid:durableId="2083677743">
    <w:abstractNumId w:val="73"/>
  </w:num>
  <w:num w:numId="96" w16cid:durableId="614949298">
    <w:abstractNumId w:val="109"/>
  </w:num>
  <w:num w:numId="97" w16cid:durableId="904337254">
    <w:abstractNumId w:val="70"/>
  </w:num>
  <w:num w:numId="98" w16cid:durableId="145971645">
    <w:abstractNumId w:val="101"/>
  </w:num>
  <w:num w:numId="99" w16cid:durableId="1398938646">
    <w:abstractNumId w:val="2"/>
  </w:num>
  <w:num w:numId="100" w16cid:durableId="1290894945">
    <w:abstractNumId w:val="30"/>
  </w:num>
  <w:num w:numId="101" w16cid:durableId="205070167">
    <w:abstractNumId w:val="43"/>
  </w:num>
  <w:num w:numId="102" w16cid:durableId="828331560">
    <w:abstractNumId w:val="8"/>
  </w:num>
  <w:num w:numId="103" w16cid:durableId="745305417">
    <w:abstractNumId w:val="11"/>
  </w:num>
  <w:num w:numId="104" w16cid:durableId="590357699">
    <w:abstractNumId w:val="55"/>
  </w:num>
  <w:num w:numId="105" w16cid:durableId="1769233042">
    <w:abstractNumId w:val="120"/>
  </w:num>
  <w:num w:numId="106" w16cid:durableId="673344789">
    <w:abstractNumId w:val="98"/>
  </w:num>
  <w:num w:numId="107" w16cid:durableId="2109227499">
    <w:abstractNumId w:val="22"/>
  </w:num>
  <w:num w:numId="108" w16cid:durableId="1114446000">
    <w:abstractNumId w:val="19"/>
  </w:num>
  <w:num w:numId="109" w16cid:durableId="1813016459">
    <w:abstractNumId w:val="61"/>
  </w:num>
  <w:num w:numId="110" w16cid:durableId="1697196174">
    <w:abstractNumId w:val="97"/>
  </w:num>
  <w:num w:numId="111" w16cid:durableId="153179722">
    <w:abstractNumId w:val="115"/>
  </w:num>
  <w:num w:numId="112" w16cid:durableId="2016954802">
    <w:abstractNumId w:val="21"/>
  </w:num>
  <w:num w:numId="113" w16cid:durableId="268003785">
    <w:abstractNumId w:val="6"/>
  </w:num>
  <w:num w:numId="114" w16cid:durableId="1501115608">
    <w:abstractNumId w:val="32"/>
  </w:num>
  <w:num w:numId="115" w16cid:durableId="1563638075">
    <w:abstractNumId w:val="116"/>
  </w:num>
  <w:num w:numId="116" w16cid:durableId="1399203854">
    <w:abstractNumId w:val="95"/>
  </w:num>
  <w:num w:numId="117" w16cid:durableId="1434282379">
    <w:abstractNumId w:val="103"/>
  </w:num>
  <w:num w:numId="118" w16cid:durableId="1512066806">
    <w:abstractNumId w:val="84"/>
  </w:num>
  <w:num w:numId="119" w16cid:durableId="1400060434">
    <w:abstractNumId w:val="7"/>
  </w:num>
  <w:num w:numId="120" w16cid:durableId="903837761">
    <w:abstractNumId w:val="110"/>
  </w:num>
  <w:num w:numId="121" w16cid:durableId="774516195">
    <w:abstractNumId w:val="90"/>
  </w:num>
  <w:num w:numId="122" w16cid:durableId="2061245957">
    <w:abstractNumId w:val="87"/>
  </w:num>
  <w:num w:numId="123" w16cid:durableId="1310286767">
    <w:abstractNumId w:val="107"/>
  </w:num>
  <w:num w:numId="124" w16cid:durableId="627586926">
    <w:abstractNumId w:val="10"/>
  </w:num>
  <w:num w:numId="125" w16cid:durableId="581567406">
    <w:abstractNumId w:val="54"/>
  </w:num>
  <w:num w:numId="126" w16cid:durableId="917396997">
    <w:abstractNumId w:val="7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0D"/>
    <w:rsid w:val="0002630D"/>
    <w:rsid w:val="000D1C1D"/>
    <w:rsid w:val="0011441F"/>
    <w:rsid w:val="00130BD4"/>
    <w:rsid w:val="002043B2"/>
    <w:rsid w:val="002B0DC4"/>
    <w:rsid w:val="002F7233"/>
    <w:rsid w:val="0031597A"/>
    <w:rsid w:val="003A1C7D"/>
    <w:rsid w:val="004B1B8D"/>
    <w:rsid w:val="005079A8"/>
    <w:rsid w:val="006E783B"/>
    <w:rsid w:val="007562CE"/>
    <w:rsid w:val="00805D92"/>
    <w:rsid w:val="00834D54"/>
    <w:rsid w:val="00880B1E"/>
    <w:rsid w:val="008D3CC1"/>
    <w:rsid w:val="00906F83"/>
    <w:rsid w:val="0091127D"/>
    <w:rsid w:val="0092349D"/>
    <w:rsid w:val="00973343"/>
    <w:rsid w:val="00980D1C"/>
    <w:rsid w:val="009C4470"/>
    <w:rsid w:val="009D1B6F"/>
    <w:rsid w:val="00AE6EFB"/>
    <w:rsid w:val="00B46B37"/>
    <w:rsid w:val="00B50FC5"/>
    <w:rsid w:val="00C61E0E"/>
    <w:rsid w:val="00C9422B"/>
    <w:rsid w:val="00D05790"/>
    <w:rsid w:val="00DD29F2"/>
    <w:rsid w:val="00E9515A"/>
    <w:rsid w:val="00F00495"/>
    <w:rsid w:val="00FE4E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C6B72"/>
  <w14:defaultImageDpi w14:val="0"/>
  <w15:docId w15:val="{440CDBB4-BC27-443D-9A40-5E90656F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49D"/>
  </w:style>
  <w:style w:type="paragraph" w:styleId="Ttulo1">
    <w:name w:val="heading 1"/>
    <w:basedOn w:val="Normal"/>
    <w:next w:val="Normal"/>
    <w:link w:val="Ttulo1Char"/>
    <w:uiPriority w:val="9"/>
    <w:qFormat/>
    <w:rsid w:val="003A1C7D"/>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3A1C7D"/>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3A1C7D"/>
    <w:pPr>
      <w:keepNext/>
      <w:keepLines/>
      <w:spacing w:before="160" w:after="80" w:line="278"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3A1C7D"/>
    <w:pPr>
      <w:keepNext/>
      <w:keepLines/>
      <w:spacing w:before="80" w:after="40" w:line="278" w:lineRule="auto"/>
      <w:outlineLvl w:val="3"/>
    </w:pPr>
    <w:rPr>
      <w:rFonts w:eastAsiaTheme="majorEastAsia" w:cstheme="majorBidi"/>
      <w:i/>
      <w:iCs/>
      <w:color w:val="2E74B5"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3A1C7D"/>
    <w:pPr>
      <w:keepNext/>
      <w:keepLines/>
      <w:spacing w:before="80" w:after="40" w:line="278" w:lineRule="auto"/>
      <w:outlineLvl w:val="4"/>
    </w:pPr>
    <w:rPr>
      <w:rFonts w:eastAsiaTheme="majorEastAsia" w:cstheme="majorBidi"/>
      <w:color w:val="2E74B5"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3A1C7D"/>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3A1C7D"/>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3A1C7D"/>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3A1C7D"/>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pPr>
      <w:widowControl w:val="0"/>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pPr>
      <w:widowControl w:val="0"/>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Pr>
      <w:position w:val="8"/>
      <w:sz w:val="16"/>
      <w:szCs w:val="16"/>
    </w:rPr>
  </w:style>
  <w:style w:type="character" w:customStyle="1" w:styleId="Subscrito">
    <w:name w:val="Subscrito"/>
    <w:uiPriority w:val="99"/>
    <w:rPr>
      <w:position w:val="-8"/>
      <w:sz w:val="16"/>
      <w:szCs w:val="16"/>
    </w:rPr>
  </w:style>
  <w:style w:type="character" w:customStyle="1" w:styleId="Tag">
    <w:name w:val="Tag"/>
    <w:uiPriority w:val="99"/>
    <w:rPr>
      <w:sz w:val="20"/>
      <w:szCs w:val="20"/>
      <w:shd w:val="clear" w:color="auto" w:fill="FFFFFF"/>
    </w:rPr>
  </w:style>
  <w:style w:type="paragraph" w:styleId="Cabealho">
    <w:name w:val="header"/>
    <w:basedOn w:val="Normal"/>
    <w:link w:val="CabealhoChar"/>
    <w:uiPriority w:val="99"/>
    <w:unhideWhenUsed/>
    <w:rsid w:val="0002630D"/>
    <w:pPr>
      <w:tabs>
        <w:tab w:val="center" w:pos="4252"/>
        <w:tab w:val="right" w:pos="8504"/>
      </w:tabs>
    </w:pPr>
  </w:style>
  <w:style w:type="character" w:customStyle="1" w:styleId="CabealhoChar">
    <w:name w:val="Cabeçalho Char"/>
    <w:basedOn w:val="Fontepargpadro"/>
    <w:link w:val="Cabealho"/>
    <w:uiPriority w:val="99"/>
    <w:rsid w:val="0002630D"/>
  </w:style>
  <w:style w:type="paragraph" w:styleId="Rodap">
    <w:name w:val="footer"/>
    <w:basedOn w:val="Normal"/>
    <w:link w:val="RodapChar"/>
    <w:uiPriority w:val="99"/>
    <w:unhideWhenUsed/>
    <w:rsid w:val="0002630D"/>
    <w:pPr>
      <w:tabs>
        <w:tab w:val="center" w:pos="4252"/>
        <w:tab w:val="right" w:pos="8504"/>
      </w:tabs>
    </w:pPr>
  </w:style>
  <w:style w:type="character" w:customStyle="1" w:styleId="RodapChar">
    <w:name w:val="Rodapé Char"/>
    <w:basedOn w:val="Fontepargpadro"/>
    <w:link w:val="Rodap"/>
    <w:uiPriority w:val="99"/>
    <w:rsid w:val="0002630D"/>
  </w:style>
  <w:style w:type="paragraph" w:styleId="PargrafodaLista">
    <w:name w:val="List Paragraph"/>
    <w:basedOn w:val="Normal"/>
    <w:uiPriority w:val="34"/>
    <w:qFormat/>
    <w:rsid w:val="00130BD4"/>
    <w:pPr>
      <w:ind w:left="720"/>
      <w:contextualSpacing/>
    </w:pPr>
    <w:rPr>
      <w:rFonts w:eastAsiaTheme="minorHAnsi"/>
      <w:lang w:eastAsia="en-US"/>
    </w:rPr>
  </w:style>
  <w:style w:type="character" w:styleId="Hyperlink">
    <w:name w:val="Hyperlink"/>
    <w:basedOn w:val="Fontepargpadro"/>
    <w:uiPriority w:val="99"/>
    <w:semiHidden/>
    <w:unhideWhenUsed/>
    <w:rsid w:val="00130BD4"/>
    <w:rPr>
      <w:color w:val="0563C1" w:themeColor="hyperlink"/>
      <w:u w:val="single"/>
    </w:rPr>
  </w:style>
  <w:style w:type="paragraph" w:customStyle="1" w:styleId="western">
    <w:name w:val="western"/>
    <w:basedOn w:val="Normal"/>
    <w:rsid w:val="00130BD4"/>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130BD4"/>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D05790"/>
    <w:pPr>
      <w:widowControl w:val="0"/>
      <w:suppressAutoHyphens/>
      <w:spacing w:after="120" w:line="240" w:lineRule="auto"/>
    </w:pPr>
    <w:rPr>
      <w:rFonts w:ascii="Times New Roman" w:eastAsia="Arial Unicode MS" w:hAnsi="Times New Roman" w:cs="Times New Roman"/>
      <w:sz w:val="24"/>
      <w:szCs w:val="24"/>
    </w:rPr>
  </w:style>
  <w:style w:type="character" w:customStyle="1" w:styleId="CorpodetextoChar">
    <w:name w:val="Corpo de texto Char"/>
    <w:basedOn w:val="Fontepargpadro"/>
    <w:link w:val="Corpodetexto"/>
    <w:semiHidden/>
    <w:rsid w:val="00D05790"/>
    <w:rPr>
      <w:rFonts w:ascii="Times New Roman" w:eastAsia="Arial Unicode MS" w:hAnsi="Times New Roman" w:cs="Times New Roman"/>
      <w:sz w:val="24"/>
      <w:szCs w:val="24"/>
    </w:rPr>
  </w:style>
  <w:style w:type="paragraph" w:customStyle="1" w:styleId="Rodap1">
    <w:name w:val="Rodapé1"/>
    <w:basedOn w:val="Normal"/>
    <w:rsid w:val="00D05790"/>
    <w:pPr>
      <w:widowControl w:val="0"/>
      <w:tabs>
        <w:tab w:val="center" w:pos="4419"/>
        <w:tab w:val="right" w:pos="8838"/>
      </w:tabs>
      <w:suppressAutoHyphens/>
      <w:spacing w:after="0" w:line="240" w:lineRule="auto"/>
    </w:pPr>
    <w:rPr>
      <w:rFonts w:ascii="Times New Roman" w:eastAsia="Arial Unicode MS" w:hAnsi="Times New Roman" w:cs="Times New Roman"/>
      <w:sz w:val="24"/>
      <w:szCs w:val="24"/>
    </w:rPr>
  </w:style>
  <w:style w:type="paragraph" w:customStyle="1" w:styleId="Standard">
    <w:name w:val="Standard"/>
    <w:rsid w:val="00D05790"/>
    <w:pPr>
      <w:widowControl w:val="0"/>
      <w:suppressAutoHyphens/>
      <w:autoSpaceDE w:val="0"/>
      <w:autoSpaceDN w:val="0"/>
      <w:spacing w:after="0" w:line="240" w:lineRule="auto"/>
      <w:textAlignment w:val="baseline"/>
    </w:pPr>
    <w:rPr>
      <w:rFonts w:ascii="Arial" w:eastAsia="Times New Roman" w:hAnsi="Arial" w:cs="Arial"/>
      <w:kern w:val="3"/>
      <w:sz w:val="24"/>
      <w:szCs w:val="24"/>
    </w:rPr>
  </w:style>
  <w:style w:type="paragraph" w:styleId="NormalWeb">
    <w:name w:val="Normal (Web)"/>
    <w:basedOn w:val="Normal"/>
    <w:uiPriority w:val="99"/>
    <w:rsid w:val="00D057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Normal"/>
    <w:rsid w:val="00D05790"/>
    <w:pPr>
      <w:shd w:val="clear" w:color="auto" w:fill="FFFFFF"/>
      <w:suppressAutoHyphens/>
      <w:autoSpaceDN w:val="0"/>
      <w:spacing w:after="200" w:line="276" w:lineRule="auto"/>
      <w:jc w:val="both"/>
    </w:pPr>
    <w:rPr>
      <w:rFonts w:ascii="Calibri" w:eastAsia="Arial" w:hAnsi="Calibri" w:cs="Arial"/>
      <w:kern w:val="3"/>
      <w:lang w:eastAsia="zh-CN"/>
    </w:rPr>
  </w:style>
  <w:style w:type="paragraph" w:customStyle="1" w:styleId="TableContents">
    <w:name w:val="Table Contents"/>
    <w:basedOn w:val="Standard"/>
    <w:rsid w:val="00D05790"/>
    <w:pPr>
      <w:widowControl/>
      <w:suppressLineNumbers/>
      <w:autoSpaceDE/>
    </w:pPr>
    <w:rPr>
      <w:rFonts w:ascii="Liberation Serif" w:eastAsia="NSimSun" w:hAnsi="Liberation Serif"/>
      <w:lang w:eastAsia="zh-CN" w:bidi="hi-IN"/>
    </w:rPr>
  </w:style>
  <w:style w:type="character" w:customStyle="1" w:styleId="Ttulo1Char">
    <w:name w:val="Título 1 Char"/>
    <w:basedOn w:val="Fontepargpadro"/>
    <w:link w:val="Ttulo1"/>
    <w:uiPriority w:val="9"/>
    <w:rsid w:val="003A1C7D"/>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customStyle="1" w:styleId="Ttulo2Char">
    <w:name w:val="Título 2 Char"/>
    <w:basedOn w:val="Fontepargpadro"/>
    <w:link w:val="Ttulo2"/>
    <w:uiPriority w:val="9"/>
    <w:semiHidden/>
    <w:rsid w:val="003A1C7D"/>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tulo3Char">
    <w:name w:val="Título 3 Char"/>
    <w:basedOn w:val="Fontepargpadro"/>
    <w:link w:val="Ttulo3"/>
    <w:uiPriority w:val="9"/>
    <w:semiHidden/>
    <w:rsid w:val="003A1C7D"/>
    <w:rPr>
      <w:rFonts w:eastAsiaTheme="majorEastAsia" w:cstheme="majorBidi"/>
      <w:color w:val="2E74B5"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3A1C7D"/>
    <w:rPr>
      <w:rFonts w:eastAsiaTheme="majorEastAsia" w:cstheme="majorBidi"/>
      <w:i/>
      <w:iCs/>
      <w:color w:val="2E74B5" w:themeColor="accent1" w:themeShade="BF"/>
      <w:kern w:val="2"/>
      <w:sz w:val="24"/>
      <w:szCs w:val="24"/>
      <w:lang w:eastAsia="en-US"/>
      <w14:ligatures w14:val="standardContextual"/>
    </w:rPr>
  </w:style>
  <w:style w:type="character" w:customStyle="1" w:styleId="Ttulo5Char">
    <w:name w:val="Título 5 Char"/>
    <w:basedOn w:val="Fontepargpadro"/>
    <w:link w:val="Ttulo5"/>
    <w:uiPriority w:val="9"/>
    <w:semiHidden/>
    <w:rsid w:val="003A1C7D"/>
    <w:rPr>
      <w:rFonts w:eastAsiaTheme="majorEastAsia" w:cstheme="majorBidi"/>
      <w:color w:val="2E74B5" w:themeColor="accent1" w:themeShade="BF"/>
      <w:kern w:val="2"/>
      <w:sz w:val="24"/>
      <w:szCs w:val="24"/>
      <w:lang w:eastAsia="en-US"/>
      <w14:ligatures w14:val="standardContextual"/>
    </w:rPr>
  </w:style>
  <w:style w:type="character" w:customStyle="1" w:styleId="Ttulo6Char">
    <w:name w:val="Título 6 Char"/>
    <w:basedOn w:val="Fontepargpadro"/>
    <w:link w:val="Ttulo6"/>
    <w:uiPriority w:val="9"/>
    <w:semiHidden/>
    <w:rsid w:val="003A1C7D"/>
    <w:rPr>
      <w:rFonts w:eastAsiaTheme="majorEastAsia" w:cstheme="majorBidi"/>
      <w:i/>
      <w:iCs/>
      <w:color w:val="595959" w:themeColor="text1" w:themeTint="A6"/>
      <w:kern w:val="2"/>
      <w:sz w:val="24"/>
      <w:szCs w:val="24"/>
      <w:lang w:eastAsia="en-US"/>
      <w14:ligatures w14:val="standardContextual"/>
    </w:rPr>
  </w:style>
  <w:style w:type="character" w:customStyle="1" w:styleId="Ttulo7Char">
    <w:name w:val="Título 7 Char"/>
    <w:basedOn w:val="Fontepargpadro"/>
    <w:link w:val="Ttulo7"/>
    <w:uiPriority w:val="9"/>
    <w:semiHidden/>
    <w:rsid w:val="003A1C7D"/>
    <w:rPr>
      <w:rFonts w:eastAsiaTheme="majorEastAsia" w:cstheme="majorBidi"/>
      <w:color w:val="595959" w:themeColor="text1" w:themeTint="A6"/>
      <w:kern w:val="2"/>
      <w:sz w:val="24"/>
      <w:szCs w:val="24"/>
      <w:lang w:eastAsia="en-US"/>
      <w14:ligatures w14:val="standardContextual"/>
    </w:rPr>
  </w:style>
  <w:style w:type="character" w:customStyle="1" w:styleId="Ttulo8Char">
    <w:name w:val="Título 8 Char"/>
    <w:basedOn w:val="Fontepargpadro"/>
    <w:link w:val="Ttulo8"/>
    <w:uiPriority w:val="9"/>
    <w:semiHidden/>
    <w:rsid w:val="003A1C7D"/>
    <w:rPr>
      <w:rFonts w:eastAsiaTheme="majorEastAsia" w:cstheme="majorBidi"/>
      <w:i/>
      <w:iCs/>
      <w:color w:val="272727" w:themeColor="text1" w:themeTint="D8"/>
      <w:kern w:val="2"/>
      <w:sz w:val="24"/>
      <w:szCs w:val="24"/>
      <w:lang w:eastAsia="en-US"/>
      <w14:ligatures w14:val="standardContextual"/>
    </w:rPr>
  </w:style>
  <w:style w:type="character" w:customStyle="1" w:styleId="Ttulo9Char">
    <w:name w:val="Título 9 Char"/>
    <w:basedOn w:val="Fontepargpadro"/>
    <w:link w:val="Ttulo9"/>
    <w:uiPriority w:val="9"/>
    <w:semiHidden/>
    <w:rsid w:val="003A1C7D"/>
    <w:rPr>
      <w:rFonts w:eastAsiaTheme="majorEastAsia" w:cstheme="majorBidi"/>
      <w:color w:val="272727" w:themeColor="text1" w:themeTint="D8"/>
      <w:kern w:val="2"/>
      <w:sz w:val="24"/>
      <w:szCs w:val="24"/>
      <w:lang w:eastAsia="en-US"/>
      <w14:ligatures w14:val="standardContextual"/>
    </w:rPr>
  </w:style>
  <w:style w:type="paragraph" w:styleId="Ttulo">
    <w:name w:val="Title"/>
    <w:basedOn w:val="Normal"/>
    <w:next w:val="Normal"/>
    <w:link w:val="TtuloChar"/>
    <w:uiPriority w:val="10"/>
    <w:qFormat/>
    <w:rsid w:val="003A1C7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3A1C7D"/>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3A1C7D"/>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3A1C7D"/>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3A1C7D"/>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3A1C7D"/>
    <w:rPr>
      <w:rFonts w:eastAsiaTheme="minorHAnsi"/>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3A1C7D"/>
    <w:rPr>
      <w:i/>
      <w:iCs/>
      <w:color w:val="2E74B5" w:themeColor="accent1" w:themeShade="BF"/>
    </w:rPr>
  </w:style>
  <w:style w:type="paragraph" w:styleId="CitaoIntensa">
    <w:name w:val="Intense Quote"/>
    <w:basedOn w:val="Normal"/>
    <w:next w:val="Normal"/>
    <w:link w:val="CitaoIntensaChar"/>
    <w:uiPriority w:val="30"/>
    <w:qFormat/>
    <w:rsid w:val="003A1C7D"/>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3A1C7D"/>
    <w:rPr>
      <w:rFonts w:eastAsiaTheme="minorHAnsi"/>
      <w:i/>
      <w:iCs/>
      <w:color w:val="2E74B5"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3A1C7D"/>
    <w:rPr>
      <w:b/>
      <w:bCs/>
      <w:smallCaps/>
      <w:color w:val="2E74B5" w:themeColor="accent1" w:themeShade="BF"/>
      <w:spacing w:val="5"/>
    </w:rPr>
  </w:style>
  <w:style w:type="paragraph" w:customStyle="1" w:styleId="TableParagraph">
    <w:name w:val="Table Paragraph"/>
    <w:basedOn w:val="Normal"/>
    <w:uiPriority w:val="1"/>
    <w:qFormat/>
    <w:rsid w:val="003A1C7D"/>
    <w:pPr>
      <w:widowControl w:val="0"/>
      <w:autoSpaceDE w:val="0"/>
      <w:autoSpaceDN w:val="0"/>
      <w:spacing w:after="0" w:line="240" w:lineRule="auto"/>
    </w:pPr>
    <w:rPr>
      <w:rFonts w:ascii="Calibri" w:eastAsia="Calibri" w:hAnsi="Calibri" w:cs="Calibri"/>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www.gov.br/compras/pt-br/acesso-a-informacao/legislacao/instrucoes-normativas/instrucao-normativa-seges-me-no-26-de-13-de-abril-de-2022" TargetMode="External"/><Relationship Id="rId63" Type="http://schemas.openxmlformats.org/officeDocument/2006/relationships/hyperlink" Target="http://www.tst.jus.br/certidao" TargetMode="External"/><Relationship Id="rId68" Type="http://schemas.openxmlformats.org/officeDocument/2006/relationships/fontTable" Target="fontTable.xml"/><Relationship Id="rId7" Type="http://schemas.openxmlformats.org/officeDocument/2006/relationships/hyperlink" Target="mailto:contato@bll.org.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25art159"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portal.stf.jus.br/jurisprudencia/sumariosumulas.asp?base=26&amp;sumula=1227" TargetMode="External"/><Relationship Id="rId69" Type="http://schemas.openxmlformats.org/officeDocument/2006/relationships/theme" Target="theme/theme1.xml"/><Relationship Id="rId8" Type="http://schemas.openxmlformats.org/officeDocument/2006/relationships/hyperlink" Target="https://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portal.stf.jus.br/jurisprudencia/sumariosumulas.asp?base=26&amp;sumula=1227"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1/lei/l12527.htm" TargetMode="External"/><Relationship Id="rId67" Type="http://schemas.openxmlformats.org/officeDocument/2006/relationships/footer" Target="foot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2/decreto/d7724.htm" TargetMode="External"/><Relationship Id="rId65"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s://www.planalto.gov.br/ccivil_03/Constituicao/Constituicao.htm"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28554</Words>
  <Characters>154195</Characters>
  <Application>Microsoft Office Word</Application>
  <DocSecurity>0</DocSecurity>
  <Lines>1284</Lines>
  <Paragraphs>364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Fernando Lopes de Siqueira</cp:lastModifiedBy>
  <cp:revision>3</cp:revision>
  <dcterms:created xsi:type="dcterms:W3CDTF">2025-12-03T14:27:00Z</dcterms:created>
  <dcterms:modified xsi:type="dcterms:W3CDTF">2025-12-03T14:27:00Z</dcterms:modified>
</cp:coreProperties>
</file>