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4A" w:rsidRDefault="0022324A" w:rsidP="0022324A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:rsidR="0022324A" w:rsidRPr="00BD1FD2" w:rsidRDefault="0022324A" w:rsidP="009421C2">
      <w:pPr>
        <w:pStyle w:val="ParagraphStyle"/>
        <w:jc w:val="center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</w:rPr>
        <w:t>AVISO DE LICITAÇÃO</w:t>
      </w:r>
      <w:r w:rsidR="00BD1FD2">
        <w:rPr>
          <w:b/>
          <w:bCs/>
          <w:color w:val="000000"/>
          <w:sz w:val="26"/>
          <w:szCs w:val="26"/>
          <w:lang w:val="pt-BR"/>
        </w:rPr>
        <w:t>*</w:t>
      </w:r>
    </w:p>
    <w:p w:rsidR="0022324A" w:rsidRPr="009421C2" w:rsidRDefault="0022324A" w:rsidP="009421C2">
      <w:pPr>
        <w:pStyle w:val="ParagraphStyle"/>
        <w:jc w:val="center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</w:rPr>
        <w:t>Pregão</w:t>
      </w:r>
      <w:r w:rsidR="009421C2">
        <w:rPr>
          <w:b/>
          <w:bCs/>
          <w:color w:val="000000"/>
          <w:sz w:val="26"/>
          <w:szCs w:val="26"/>
          <w:lang w:val="pt-BR"/>
        </w:rPr>
        <w:t xml:space="preserve"> Eletrônico</w:t>
      </w:r>
    </w:p>
    <w:p w:rsidR="0022324A" w:rsidRDefault="0022324A" w:rsidP="0022324A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:rsidR="0022324A" w:rsidRDefault="0022324A" w:rsidP="0022324A">
      <w:pPr>
        <w:pStyle w:val="ParagraphStyle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EDITAL Nº 48/2025</w:t>
      </w:r>
      <w:r>
        <w:rPr>
          <w:b/>
          <w:bCs/>
          <w:color w:val="FF0000"/>
          <w:sz w:val="26"/>
          <w:szCs w:val="26"/>
        </w:rPr>
        <w:t xml:space="preserve"> </w:t>
      </w:r>
      <w:r w:rsidRPr="009421C2">
        <w:rPr>
          <w:b/>
          <w:bCs/>
          <w:sz w:val="26"/>
          <w:szCs w:val="26"/>
        </w:rPr>
        <w:t xml:space="preserve">- PMI </w:t>
      </w:r>
    </w:p>
    <w:p w:rsidR="0022324A" w:rsidRDefault="0022324A" w:rsidP="0022324A">
      <w:pPr>
        <w:pStyle w:val="ParagraphStyle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Processo Administrativo nº 501/2025</w:t>
      </w: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A Presente Licitação tem por finalidade a CONTRATAÇÃO DE EMPRESA ESPECIALIZADA NA PRESTAÇÃO DE SERVIÇOS DE LIMPEZA DE FOSSA SÉPTICA, DESENTUPIMENTO DE CANOS, SERVIÇOS DE HIDROJATO E LIMPEZA DE CAIXA DE RESIDUOS, SERVIÇOS ESSES A SEREM PRESTADOS NOS PRÉDIOS PÚBLICOS, FUNDAÇÕES EAUTARQUIAS VINCULADAS AO MUNICIPIO DE IBAITI com prazo de execução de 01 Dia, com </w:t>
      </w:r>
      <w:r w:rsidR="009421C2">
        <w:rPr>
          <w:b/>
          <w:bCs/>
          <w:color w:val="000000"/>
          <w:sz w:val="20"/>
          <w:szCs w:val="20"/>
        </w:rPr>
        <w:t>previsão</w:t>
      </w:r>
      <w:r>
        <w:rPr>
          <w:b/>
          <w:bCs/>
          <w:color w:val="000000"/>
          <w:sz w:val="20"/>
          <w:szCs w:val="20"/>
        </w:rPr>
        <w:t xml:space="preserve"> contratual </w:t>
      </w:r>
      <w:r w:rsidR="009421C2">
        <w:rPr>
          <w:b/>
          <w:bCs/>
          <w:color w:val="000000"/>
          <w:sz w:val="20"/>
          <w:szCs w:val="20"/>
        </w:rPr>
        <w:t>máximo</w:t>
      </w:r>
      <w:r>
        <w:rPr>
          <w:b/>
          <w:bCs/>
          <w:color w:val="000000"/>
          <w:sz w:val="20"/>
          <w:szCs w:val="20"/>
        </w:rPr>
        <w:t xml:space="preserve"> de 12 meses, atendendo as necessidades da administração municipal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:rsidR="0022324A" w:rsidRDefault="0022324A" w:rsidP="0022324A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>Menor Preço</w:t>
      </w:r>
      <w:r w:rsidR="002325BE">
        <w:rPr>
          <w:color w:val="000000"/>
          <w:sz w:val="20"/>
          <w:szCs w:val="20"/>
          <w:lang w:val="pt-BR"/>
        </w:rPr>
        <w:t xml:space="preserve">, </w:t>
      </w:r>
      <w:r>
        <w:rPr>
          <w:color w:val="000000"/>
          <w:sz w:val="20"/>
          <w:szCs w:val="20"/>
        </w:rPr>
        <w:t xml:space="preserve">Por </w:t>
      </w:r>
      <w:r w:rsidR="009421C2">
        <w:rPr>
          <w:color w:val="000000"/>
          <w:sz w:val="20"/>
          <w:szCs w:val="20"/>
          <w:lang w:val="pt-BR"/>
        </w:rPr>
        <w:t xml:space="preserve">Lote </w:t>
      </w:r>
      <w:r>
        <w:rPr>
          <w:color w:val="000000"/>
          <w:sz w:val="20"/>
          <w:szCs w:val="20"/>
        </w:rPr>
        <w:t xml:space="preserve"> </w:t>
      </w: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MODO DE DISPUTA:</w:t>
      </w:r>
      <w:r>
        <w:rPr>
          <w:color w:val="000000"/>
          <w:sz w:val="20"/>
          <w:szCs w:val="20"/>
        </w:rPr>
        <w:t xml:space="preserve"> </w:t>
      </w:r>
      <w:r w:rsidRPr="009421C2">
        <w:rPr>
          <w:sz w:val="20"/>
          <w:szCs w:val="20"/>
        </w:rPr>
        <w:t xml:space="preserve">Aberto-Fechado </w:t>
      </w:r>
    </w:p>
    <w:p w:rsidR="00877F05" w:rsidRDefault="00877F05" w:rsidP="0022324A">
      <w:pPr>
        <w:pStyle w:val="ParagraphStyle"/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R$ 587.880,00 (Quinhentos e Oitenta e Sete Mil, Oitocentos e Oitenta Reais).</w:t>
      </w: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 xml:space="preserve">: até as 09:00 (nove horas) do dia </w:t>
      </w:r>
      <w:r w:rsidR="002C312B">
        <w:rPr>
          <w:color w:val="000000"/>
          <w:sz w:val="20"/>
          <w:szCs w:val="20"/>
          <w:lang w:val="pt-BR"/>
        </w:rPr>
        <w:t>2</w:t>
      </w:r>
      <w:r>
        <w:rPr>
          <w:color w:val="000000"/>
          <w:sz w:val="20"/>
          <w:szCs w:val="20"/>
        </w:rPr>
        <w:t>9/12/2025 (</w:t>
      </w:r>
      <w:r w:rsidR="002C312B">
        <w:rPr>
          <w:color w:val="000000"/>
          <w:sz w:val="20"/>
          <w:szCs w:val="20"/>
          <w:lang w:val="pt-BR"/>
        </w:rPr>
        <w:t>Vinte e Nove</w:t>
      </w:r>
      <w:r>
        <w:rPr>
          <w:color w:val="000000"/>
          <w:sz w:val="20"/>
          <w:szCs w:val="20"/>
        </w:rPr>
        <w:t xml:space="preserve"> de dezembro de 2025).</w:t>
      </w: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 xml:space="preserve">a partir das 09:30 (nove horas e trinta minutos) do dia </w:t>
      </w:r>
      <w:r w:rsidR="002C312B">
        <w:rPr>
          <w:color w:val="000000"/>
          <w:sz w:val="20"/>
          <w:szCs w:val="20"/>
          <w:lang w:val="pt-BR"/>
        </w:rPr>
        <w:t>2</w:t>
      </w:r>
      <w:r>
        <w:rPr>
          <w:color w:val="000000"/>
          <w:sz w:val="20"/>
          <w:szCs w:val="20"/>
        </w:rPr>
        <w:t>9/12/2025 (</w:t>
      </w:r>
      <w:r w:rsidR="002C312B">
        <w:rPr>
          <w:color w:val="000000"/>
          <w:sz w:val="20"/>
          <w:szCs w:val="20"/>
          <w:lang w:val="pt-BR"/>
        </w:rPr>
        <w:t xml:space="preserve">Vinte </w:t>
      </w:r>
      <w:r>
        <w:rPr>
          <w:color w:val="000000"/>
          <w:sz w:val="20"/>
          <w:szCs w:val="20"/>
        </w:rPr>
        <w:t>e</w:t>
      </w:r>
      <w:r w:rsidR="002C312B">
        <w:rPr>
          <w:color w:val="000000"/>
          <w:sz w:val="20"/>
          <w:szCs w:val="20"/>
          <w:lang w:val="pt-BR"/>
        </w:rPr>
        <w:t xml:space="preserve"> </w:t>
      </w:r>
      <w:r>
        <w:rPr>
          <w:color w:val="000000"/>
          <w:sz w:val="20"/>
          <w:szCs w:val="20"/>
        </w:rPr>
        <w:t>nove de dezembro de 2025).</w:t>
      </w: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22324A" w:rsidRPr="009421C2" w:rsidRDefault="0022324A" w:rsidP="0022324A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LOCAL DA REALIZAÇÃO DA LICITAÇÃO:</w:t>
      </w:r>
      <w:r>
        <w:rPr>
          <w:color w:val="000000"/>
          <w:sz w:val="20"/>
          <w:szCs w:val="20"/>
        </w:rPr>
        <w:t xml:space="preserve"> </w:t>
      </w:r>
      <w:r w:rsidRPr="009421C2">
        <w:rPr>
          <w:sz w:val="20"/>
          <w:szCs w:val="20"/>
        </w:rPr>
        <w:t>Sala de Reuniões do Paço Municipal, Praça dos Três Poderes nº 23, CEP 84.900-000, Ibaiti, Estado do Paraná. / OU online através do site: www.bll.org.br.</w:t>
      </w: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:rsidR="007D7492" w:rsidRDefault="007D7492" w:rsidP="0022324A">
      <w:pPr>
        <w:pStyle w:val="ParagraphStyle"/>
        <w:jc w:val="center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IBAITI, </w:t>
      </w:r>
      <w:r w:rsidR="00502672">
        <w:rPr>
          <w:color w:val="000000"/>
          <w:sz w:val="20"/>
          <w:szCs w:val="20"/>
          <w:lang w:val="pt-BR"/>
        </w:rPr>
        <w:t xml:space="preserve">03 </w:t>
      </w:r>
      <w:r>
        <w:rPr>
          <w:color w:val="000000"/>
          <w:sz w:val="20"/>
          <w:szCs w:val="20"/>
        </w:rPr>
        <w:t xml:space="preserve">de </w:t>
      </w:r>
      <w:r w:rsidR="00502672">
        <w:rPr>
          <w:color w:val="000000"/>
          <w:sz w:val="20"/>
          <w:szCs w:val="20"/>
          <w:lang w:val="pt-BR"/>
        </w:rPr>
        <w:t xml:space="preserve">Dezembro </w:t>
      </w:r>
      <w:r>
        <w:rPr>
          <w:color w:val="000000"/>
          <w:sz w:val="20"/>
          <w:szCs w:val="20"/>
        </w:rPr>
        <w:t>de 2025</w:t>
      </w:r>
    </w:p>
    <w:p w:rsidR="0022324A" w:rsidRDefault="0022324A" w:rsidP="0022324A">
      <w:pPr>
        <w:pStyle w:val="ParagraphStyle"/>
        <w:jc w:val="center"/>
        <w:rPr>
          <w:color w:val="000000"/>
          <w:sz w:val="20"/>
          <w:szCs w:val="20"/>
        </w:rPr>
      </w:pPr>
    </w:p>
    <w:p w:rsidR="0022324A" w:rsidRDefault="0022324A" w:rsidP="0022324A">
      <w:pPr>
        <w:pStyle w:val="ParagraphStyle"/>
        <w:jc w:val="center"/>
        <w:rPr>
          <w:color w:val="FF0000"/>
          <w:sz w:val="20"/>
          <w:szCs w:val="20"/>
        </w:rPr>
      </w:pPr>
    </w:p>
    <w:p w:rsidR="0022324A" w:rsidRDefault="0022324A" w:rsidP="0022324A">
      <w:pPr>
        <w:pStyle w:val="ParagraphStyle"/>
        <w:jc w:val="center"/>
        <w:rPr>
          <w:color w:val="FF0000"/>
          <w:sz w:val="20"/>
          <w:szCs w:val="20"/>
        </w:rPr>
      </w:pPr>
    </w:p>
    <w:p w:rsidR="0022324A" w:rsidRPr="00502672" w:rsidRDefault="0022324A" w:rsidP="0022324A">
      <w:pPr>
        <w:pStyle w:val="ParagraphStyle"/>
        <w:jc w:val="center"/>
        <w:rPr>
          <w:bCs/>
          <w:sz w:val="20"/>
          <w:szCs w:val="20"/>
        </w:rPr>
      </w:pPr>
      <w:r w:rsidRPr="00502672">
        <w:rPr>
          <w:bCs/>
          <w:sz w:val="20"/>
          <w:szCs w:val="20"/>
        </w:rPr>
        <w:t>ROBERTO REGAZZO</w:t>
      </w:r>
    </w:p>
    <w:p w:rsidR="0022324A" w:rsidRPr="00502672" w:rsidRDefault="0022324A" w:rsidP="0022324A">
      <w:pPr>
        <w:pStyle w:val="ParagraphStyle"/>
        <w:jc w:val="center"/>
        <w:rPr>
          <w:sz w:val="20"/>
          <w:szCs w:val="20"/>
        </w:rPr>
      </w:pPr>
      <w:r w:rsidRPr="00502672">
        <w:rPr>
          <w:sz w:val="20"/>
          <w:szCs w:val="20"/>
        </w:rPr>
        <w:t>Prefeito Municipal</w:t>
      </w:r>
    </w:p>
    <w:p w:rsidR="0022324A" w:rsidRDefault="0022324A" w:rsidP="0022324A">
      <w:pPr>
        <w:pStyle w:val="ParagraphStyle"/>
        <w:jc w:val="center"/>
        <w:rPr>
          <w:color w:val="FF0000"/>
          <w:sz w:val="20"/>
          <w:szCs w:val="20"/>
        </w:rPr>
      </w:pPr>
    </w:p>
    <w:p w:rsidR="0022324A" w:rsidRDefault="0022324A" w:rsidP="0022324A">
      <w:pPr>
        <w:pStyle w:val="ParagraphStyle"/>
        <w:jc w:val="center"/>
        <w:rPr>
          <w:color w:val="FF0000"/>
          <w:sz w:val="20"/>
          <w:szCs w:val="20"/>
        </w:rPr>
      </w:pPr>
    </w:p>
    <w:p w:rsidR="0022324A" w:rsidRPr="00BD1FD2" w:rsidRDefault="00BD1FD2" w:rsidP="0022324A">
      <w:pPr>
        <w:pStyle w:val="ParagraphStyle"/>
        <w:jc w:val="center"/>
        <w:rPr>
          <w:sz w:val="20"/>
          <w:szCs w:val="20"/>
        </w:rPr>
      </w:pPr>
      <w:r w:rsidRPr="000728A2">
        <w:rPr>
          <w:sz w:val="20"/>
          <w:szCs w:val="20"/>
        </w:rPr>
        <w:t>*</w:t>
      </w:r>
      <w:r w:rsidRPr="00BD1FD2">
        <w:rPr>
          <w:sz w:val="20"/>
          <w:szCs w:val="20"/>
        </w:rPr>
        <w:t xml:space="preserve">Republicado por incorreção da matéria original. Esta publicação torna sem efeito e substitui a publicação anterior no </w:t>
      </w:r>
      <w:bookmarkStart w:id="0" w:name="_GoBack"/>
      <w:bookmarkEnd w:id="0"/>
      <w:r w:rsidRPr="00BD1FD2">
        <w:rPr>
          <w:sz w:val="20"/>
          <w:szCs w:val="20"/>
        </w:rPr>
        <w:t xml:space="preserve">D.O.M. - Edição nº </w:t>
      </w:r>
      <w:r>
        <w:rPr>
          <w:sz w:val="20"/>
          <w:szCs w:val="20"/>
          <w:lang w:val="pt-BR"/>
        </w:rPr>
        <w:t>3011</w:t>
      </w:r>
      <w:r w:rsidRPr="00BD1FD2">
        <w:rPr>
          <w:sz w:val="20"/>
          <w:szCs w:val="20"/>
        </w:rPr>
        <w:t xml:space="preserve">, de </w:t>
      </w:r>
      <w:r>
        <w:rPr>
          <w:sz w:val="20"/>
          <w:szCs w:val="20"/>
          <w:lang w:val="pt-BR"/>
        </w:rPr>
        <w:t>04</w:t>
      </w:r>
      <w:r w:rsidRPr="00BD1FD2">
        <w:rPr>
          <w:sz w:val="20"/>
          <w:szCs w:val="20"/>
        </w:rPr>
        <w:t>.</w:t>
      </w:r>
      <w:r>
        <w:rPr>
          <w:sz w:val="20"/>
          <w:szCs w:val="20"/>
          <w:lang w:val="pt-BR"/>
        </w:rPr>
        <w:t>12</w:t>
      </w:r>
      <w:r w:rsidRPr="00BD1FD2">
        <w:rPr>
          <w:sz w:val="20"/>
          <w:szCs w:val="20"/>
        </w:rPr>
        <w:t xml:space="preserve">.2025 pagina </w:t>
      </w:r>
      <w:r w:rsidR="0027719B">
        <w:rPr>
          <w:sz w:val="20"/>
          <w:szCs w:val="20"/>
          <w:lang w:val="pt-BR"/>
        </w:rPr>
        <w:t>14</w:t>
      </w:r>
    </w:p>
    <w:sectPr w:rsidR="0022324A" w:rsidRPr="00BD1FD2" w:rsidSect="006367F7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4A"/>
    <w:rsid w:val="000728A2"/>
    <w:rsid w:val="0022324A"/>
    <w:rsid w:val="002325BE"/>
    <w:rsid w:val="0027719B"/>
    <w:rsid w:val="002C312B"/>
    <w:rsid w:val="00502672"/>
    <w:rsid w:val="007431D4"/>
    <w:rsid w:val="007D7492"/>
    <w:rsid w:val="00877F05"/>
    <w:rsid w:val="009421C2"/>
    <w:rsid w:val="00BD1FD2"/>
    <w:rsid w:val="00D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B17A-456D-415E-951C-880435CD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223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12</cp:revision>
  <dcterms:created xsi:type="dcterms:W3CDTF">2025-12-03T19:22:00Z</dcterms:created>
  <dcterms:modified xsi:type="dcterms:W3CDTF">2025-12-05T19:29:00Z</dcterms:modified>
</cp:coreProperties>
</file>