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5510" w:rsidRDefault="00185510" w:rsidP="00185510">
      <w:pPr>
        <w:pStyle w:val="Centered"/>
        <w:rPr>
          <w:b/>
          <w:bCs/>
          <w:caps/>
          <w:sz w:val="28"/>
          <w:szCs w:val="28"/>
        </w:rPr>
      </w:pPr>
      <w:r>
        <w:rPr>
          <w:b/>
          <w:bCs/>
          <w:caps/>
          <w:sz w:val="28"/>
          <w:szCs w:val="28"/>
        </w:rPr>
        <w:t>Aviso de licitação</w:t>
      </w:r>
    </w:p>
    <w:p w:rsidR="00185510" w:rsidRDefault="00185510" w:rsidP="00185510">
      <w:pPr>
        <w:pStyle w:val="Centered"/>
        <w:rPr>
          <w:b/>
          <w:bCs/>
          <w:caps/>
          <w:sz w:val="28"/>
          <w:szCs w:val="28"/>
        </w:rPr>
      </w:pPr>
      <w:r>
        <w:rPr>
          <w:b/>
          <w:bCs/>
          <w:caps/>
          <w:sz w:val="28"/>
          <w:szCs w:val="28"/>
        </w:rPr>
        <w:t>Concorrência ELETRÔNICA</w:t>
      </w:r>
    </w:p>
    <w:p w:rsidR="00185510" w:rsidRDefault="00185510" w:rsidP="00185510">
      <w:pPr>
        <w:pStyle w:val="Centered"/>
        <w:rPr>
          <w:b/>
          <w:bCs/>
          <w:caps/>
          <w:sz w:val="28"/>
          <w:szCs w:val="28"/>
        </w:rPr>
      </w:pPr>
    </w:p>
    <w:p w:rsidR="00185510" w:rsidRDefault="00185510" w:rsidP="00185510">
      <w:pPr>
        <w:pStyle w:val="Centered"/>
        <w:rPr>
          <w:b/>
          <w:bCs/>
          <w:caps/>
          <w:sz w:val="28"/>
          <w:szCs w:val="28"/>
        </w:rPr>
      </w:pPr>
      <w:r>
        <w:rPr>
          <w:b/>
          <w:bCs/>
          <w:caps/>
          <w:sz w:val="28"/>
          <w:szCs w:val="28"/>
        </w:rPr>
        <w:t>Edital nº 1/2025</w:t>
      </w:r>
    </w:p>
    <w:p w:rsidR="00185510" w:rsidRDefault="00185510" w:rsidP="00185510">
      <w:pPr>
        <w:pStyle w:val="Centered"/>
        <w:rPr>
          <w:b/>
          <w:bCs/>
          <w:caps/>
          <w:sz w:val="28"/>
          <w:szCs w:val="28"/>
        </w:rPr>
      </w:pPr>
      <w:r>
        <w:rPr>
          <w:b/>
          <w:bCs/>
          <w:caps/>
          <w:sz w:val="28"/>
          <w:szCs w:val="28"/>
        </w:rPr>
        <w:t>Processo Administrativo nº 8/2025</w:t>
      </w:r>
    </w:p>
    <w:p w:rsidR="00185510" w:rsidRDefault="00185510" w:rsidP="00185510">
      <w:pPr>
        <w:pStyle w:val="ParagraphStyle"/>
        <w:jc w:val="both"/>
        <w:rPr>
          <w:b/>
          <w:bCs/>
          <w:sz w:val="20"/>
          <w:szCs w:val="20"/>
        </w:rPr>
      </w:pPr>
    </w:p>
    <w:p w:rsidR="00185510" w:rsidRDefault="00185510" w:rsidP="00185510">
      <w:pPr>
        <w:pStyle w:val="ParagraphStyle"/>
        <w:tabs>
          <w:tab w:val="left" w:pos="990"/>
        </w:tabs>
        <w:jc w:val="both"/>
        <w:rPr>
          <w:sz w:val="20"/>
          <w:szCs w:val="20"/>
        </w:rPr>
      </w:pPr>
      <w:r>
        <w:rPr>
          <w:b/>
          <w:bCs/>
          <w:sz w:val="20"/>
          <w:szCs w:val="20"/>
        </w:rPr>
        <w:t>OBJETO:</w:t>
      </w:r>
      <w:r>
        <w:rPr>
          <w:sz w:val="20"/>
          <w:szCs w:val="20"/>
        </w:rPr>
        <w:t xml:space="preserve"> </w:t>
      </w:r>
      <w:r>
        <w:rPr>
          <w:b/>
          <w:bCs/>
          <w:sz w:val="20"/>
          <w:szCs w:val="20"/>
        </w:rPr>
        <w:t>Constitui objeto da presente licitação a contratação, sob regime de empreitada global, tipo menor preço, de empresa para execução das obras de Pavimentação Poliédrica da Rua Principal do Bairro São Roque do Pico, de acordo com projetos, planilhas, memorial descritivo e especificações técnicas fornecidas pelo Departamento de Engenharia, com recursos oriundos do contrato de repasse nº 949089/2023/</w:t>
      </w:r>
      <w:proofErr w:type="spellStart"/>
      <w:r>
        <w:rPr>
          <w:b/>
          <w:bCs/>
          <w:sz w:val="20"/>
          <w:szCs w:val="20"/>
        </w:rPr>
        <w:t>MIDR</w:t>
      </w:r>
      <w:proofErr w:type="spellEnd"/>
      <w:r>
        <w:rPr>
          <w:b/>
          <w:bCs/>
          <w:sz w:val="20"/>
          <w:szCs w:val="20"/>
        </w:rPr>
        <w:t>/CAIXA que entre si celebram a União Federal, por intermédio do Ministério da Integração e do Desenvolvimento Regional, representado pela Caixa Econômica Federal, e o Município de Ibaiti, objetivando a execução de ações relativas ao desenvolvimento regional, territorial e urbano</w:t>
      </w:r>
      <w:r>
        <w:rPr>
          <w:sz w:val="20"/>
          <w:szCs w:val="20"/>
        </w:rPr>
        <w:t xml:space="preserve">, com prazo de execução em até </w:t>
      </w:r>
      <w:r>
        <w:rPr>
          <w:b/>
          <w:bCs/>
          <w:sz w:val="20"/>
          <w:szCs w:val="20"/>
        </w:rPr>
        <w:t>6 Meses</w:t>
      </w:r>
      <w:r>
        <w:rPr>
          <w:sz w:val="20"/>
          <w:szCs w:val="20"/>
        </w:rPr>
        <w:t xml:space="preserve"> e previsão contratual de </w:t>
      </w:r>
      <w:r>
        <w:rPr>
          <w:b/>
          <w:bCs/>
          <w:sz w:val="20"/>
          <w:szCs w:val="20"/>
        </w:rPr>
        <w:t>12 meses</w:t>
      </w:r>
      <w:r>
        <w:rPr>
          <w:sz w:val="20"/>
          <w:szCs w:val="20"/>
        </w:rPr>
        <w:t>, conforme especificações e denominações constantes no Termo de Referência do presente Edital.</w:t>
      </w:r>
    </w:p>
    <w:p w:rsidR="00185510" w:rsidRDefault="00185510" w:rsidP="00185510">
      <w:pPr>
        <w:pStyle w:val="ParagraphStyle"/>
        <w:jc w:val="both"/>
        <w:rPr>
          <w:sz w:val="20"/>
          <w:szCs w:val="20"/>
        </w:rPr>
      </w:pPr>
      <w:r>
        <w:rPr>
          <w:b/>
          <w:bCs/>
          <w:sz w:val="20"/>
          <w:szCs w:val="20"/>
        </w:rPr>
        <w:t xml:space="preserve">CRITÉRIO DE JULGAMENTO: </w:t>
      </w:r>
      <w:r>
        <w:rPr>
          <w:sz w:val="20"/>
          <w:szCs w:val="20"/>
        </w:rPr>
        <w:t>Menor Preço Por lote</w:t>
      </w:r>
    </w:p>
    <w:p w:rsidR="00185510" w:rsidRDefault="00185510" w:rsidP="00185510">
      <w:pPr>
        <w:pStyle w:val="ParagraphStyle"/>
        <w:shd w:val="clear" w:color="auto" w:fill="FFFFFF"/>
        <w:jc w:val="both"/>
        <w:rPr>
          <w:sz w:val="20"/>
          <w:szCs w:val="20"/>
        </w:rPr>
      </w:pPr>
      <w:r>
        <w:rPr>
          <w:b/>
          <w:bCs/>
          <w:caps/>
          <w:sz w:val="20"/>
          <w:szCs w:val="20"/>
        </w:rPr>
        <w:t>Valor MÁximo da Proposta</w:t>
      </w:r>
      <w:r>
        <w:rPr>
          <w:sz w:val="20"/>
          <w:szCs w:val="20"/>
        </w:rPr>
        <w:t>: R$ 600.484,68 (Seiscentos Mil, Quatrocentos e Oitenta e Quatro Reais e Sessenta e Oito Centavos).</w:t>
      </w:r>
    </w:p>
    <w:p w:rsidR="00185510" w:rsidRDefault="00185510" w:rsidP="00185510">
      <w:pPr>
        <w:pStyle w:val="ParagraphStyle"/>
        <w:shd w:val="clear" w:color="auto" w:fill="FFFFFF"/>
        <w:jc w:val="both"/>
        <w:rPr>
          <w:sz w:val="20"/>
          <w:szCs w:val="20"/>
        </w:rPr>
      </w:pPr>
      <w:r>
        <w:rPr>
          <w:b/>
          <w:bCs/>
          <w:caps/>
          <w:sz w:val="20"/>
          <w:szCs w:val="20"/>
        </w:rPr>
        <w:t>RECEBIMENTO DAS PropostaS</w:t>
      </w:r>
      <w:r>
        <w:rPr>
          <w:sz w:val="20"/>
          <w:szCs w:val="20"/>
        </w:rPr>
        <w:t>: até as 09:00 (nove horas) do dia 20/02/2025 (vinte dias de fevereiro de 2025).</w:t>
      </w:r>
    </w:p>
    <w:p w:rsidR="00185510" w:rsidRDefault="00185510" w:rsidP="00185510">
      <w:pPr>
        <w:pStyle w:val="ParagraphStyle"/>
        <w:shd w:val="clear" w:color="auto" w:fill="FFFFFF"/>
        <w:jc w:val="both"/>
        <w:rPr>
          <w:sz w:val="20"/>
          <w:szCs w:val="20"/>
        </w:rPr>
      </w:pPr>
      <w:r>
        <w:rPr>
          <w:b/>
          <w:bCs/>
          <w:caps/>
          <w:sz w:val="20"/>
          <w:szCs w:val="20"/>
        </w:rPr>
        <w:t>Abertura da Licitação</w:t>
      </w:r>
      <w:r>
        <w:rPr>
          <w:sz w:val="20"/>
          <w:szCs w:val="20"/>
        </w:rPr>
        <w:t>: as 09:30 (nove horas e trinta minutos) do dia 20/02/2025 (vinte dias de fevereiro de 2025).</w:t>
      </w:r>
    </w:p>
    <w:p w:rsidR="00185510" w:rsidRDefault="00185510" w:rsidP="00185510">
      <w:pPr>
        <w:pStyle w:val="ParagraphStyle"/>
        <w:shd w:val="clear" w:color="auto" w:fill="FFFFFF"/>
        <w:jc w:val="both"/>
        <w:rPr>
          <w:sz w:val="20"/>
          <w:szCs w:val="20"/>
        </w:rPr>
      </w:pPr>
      <w:r>
        <w:rPr>
          <w:b/>
          <w:bCs/>
          <w:caps/>
          <w:sz w:val="20"/>
          <w:szCs w:val="20"/>
        </w:rPr>
        <w:t>Local da realização da licitação:</w:t>
      </w:r>
      <w:r>
        <w:rPr>
          <w:sz w:val="20"/>
          <w:szCs w:val="20"/>
        </w:rPr>
        <w:t xml:space="preserve"> online através do site: www.bll.org.br.</w:t>
      </w:r>
    </w:p>
    <w:p w:rsidR="00185510" w:rsidRDefault="00185510" w:rsidP="00185510">
      <w:pPr>
        <w:pStyle w:val="ParagraphStyle"/>
        <w:shd w:val="clear" w:color="auto" w:fill="FFFFFF"/>
        <w:jc w:val="both"/>
        <w:rPr>
          <w:sz w:val="20"/>
          <w:szCs w:val="20"/>
        </w:rPr>
      </w:pPr>
      <w:r>
        <w:rPr>
          <w:b/>
          <w:bCs/>
          <w:caps/>
          <w:sz w:val="20"/>
          <w:szCs w:val="20"/>
        </w:rPr>
        <w:t>Retirada do Edital:</w:t>
      </w:r>
      <w:r>
        <w:rPr>
          <w:sz w:val="20"/>
          <w:szCs w:val="20"/>
        </w:rPr>
        <w:t xml:space="preserve"> Disponível na íntegra no site do Município de Ibaiti, www.ibaiti.pr.gov.br, http://transparencia.ibaiti.pr.gov.br/licitacoes/</w:t>
      </w:r>
    </w:p>
    <w:p w:rsidR="00185510" w:rsidRDefault="00185510" w:rsidP="00185510">
      <w:pPr>
        <w:pStyle w:val="ParagraphStyle"/>
        <w:shd w:val="clear" w:color="auto" w:fill="FFFFFF"/>
        <w:jc w:val="both"/>
        <w:rPr>
          <w:sz w:val="20"/>
          <w:szCs w:val="20"/>
        </w:rPr>
      </w:pPr>
    </w:p>
    <w:p w:rsidR="00185510" w:rsidRDefault="00185510" w:rsidP="00185510">
      <w:pPr>
        <w:pStyle w:val="ParagraphStyle"/>
        <w:shd w:val="clear" w:color="auto" w:fill="FFFFFF"/>
        <w:jc w:val="both"/>
        <w:rPr>
          <w:sz w:val="20"/>
          <w:szCs w:val="20"/>
        </w:rPr>
      </w:pPr>
    </w:p>
    <w:p w:rsidR="00185510" w:rsidRDefault="00185510" w:rsidP="00185510">
      <w:pPr>
        <w:pStyle w:val="Centered"/>
        <w:rPr>
          <w:sz w:val="20"/>
          <w:szCs w:val="20"/>
        </w:rPr>
      </w:pPr>
      <w:r>
        <w:rPr>
          <w:sz w:val="20"/>
          <w:szCs w:val="20"/>
        </w:rPr>
        <w:t>Ibaiti, 31 de janeiro de 2025</w:t>
      </w:r>
    </w:p>
    <w:p w:rsidR="00185510" w:rsidRDefault="00185510" w:rsidP="00185510">
      <w:pPr>
        <w:pStyle w:val="Centered"/>
        <w:rPr>
          <w:sz w:val="20"/>
          <w:szCs w:val="20"/>
        </w:rPr>
      </w:pPr>
    </w:p>
    <w:p w:rsidR="00185510" w:rsidRDefault="00185510" w:rsidP="00185510">
      <w:pPr>
        <w:pStyle w:val="ParagraphStyle"/>
        <w:jc w:val="both"/>
        <w:rPr>
          <w:sz w:val="20"/>
          <w:szCs w:val="20"/>
        </w:rPr>
      </w:pPr>
    </w:p>
    <w:p w:rsidR="00185510" w:rsidRDefault="00185510" w:rsidP="00185510">
      <w:pPr>
        <w:pStyle w:val="Centered"/>
        <w:rPr>
          <w:sz w:val="20"/>
          <w:szCs w:val="20"/>
        </w:rPr>
      </w:pPr>
    </w:p>
    <w:p w:rsidR="00185510" w:rsidRDefault="00185510" w:rsidP="00185510">
      <w:pPr>
        <w:pStyle w:val="Centered"/>
        <w:rPr>
          <w:b/>
          <w:bCs/>
          <w:sz w:val="20"/>
          <w:szCs w:val="20"/>
        </w:rPr>
      </w:pPr>
      <w:r>
        <w:rPr>
          <w:b/>
          <w:bCs/>
          <w:sz w:val="20"/>
          <w:szCs w:val="20"/>
        </w:rPr>
        <w:t xml:space="preserve">Roberto </w:t>
      </w:r>
      <w:proofErr w:type="spellStart"/>
      <w:r>
        <w:rPr>
          <w:b/>
          <w:bCs/>
          <w:sz w:val="20"/>
          <w:szCs w:val="20"/>
        </w:rPr>
        <w:t>Regazzo</w:t>
      </w:r>
      <w:proofErr w:type="spellEnd"/>
    </w:p>
    <w:p w:rsidR="00185510" w:rsidRDefault="00185510" w:rsidP="00185510">
      <w:pPr>
        <w:pStyle w:val="Centered"/>
        <w:rPr>
          <w:sz w:val="20"/>
          <w:szCs w:val="20"/>
        </w:rPr>
      </w:pPr>
      <w:r>
        <w:rPr>
          <w:sz w:val="20"/>
          <w:szCs w:val="20"/>
        </w:rPr>
        <w:t>Prefeito Municipal</w:t>
      </w:r>
    </w:p>
    <w:p w:rsidR="0065028E" w:rsidRDefault="0065028E">
      <w:bookmarkStart w:id="0" w:name="_GoBack"/>
      <w:bookmarkEnd w:id="0"/>
    </w:p>
    <w:sectPr w:rsidR="0065028E" w:rsidSect="007C217C">
      <w:pgSz w:w="11906" w:h="16838"/>
      <w:pgMar w:top="283" w:right="567" w:bottom="283" w:left="1134"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10"/>
    <w:rsid w:val="00185510"/>
    <w:rsid w:val="00650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62170-422A-4FB9-9637-58C8C37B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185510"/>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185510"/>
    <w:pPr>
      <w:autoSpaceDE w:val="0"/>
      <w:autoSpaceDN w:val="0"/>
      <w:adjustRightInd w:val="0"/>
      <w:spacing w:after="0" w:line="240" w:lineRule="auto"/>
      <w:jc w:val="center"/>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1378</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dc:creator>
  <cp:keywords/>
  <dc:description/>
  <cp:lastModifiedBy>PMI</cp:lastModifiedBy>
  <cp:revision>1</cp:revision>
  <dcterms:created xsi:type="dcterms:W3CDTF">2025-01-31T12:51:00Z</dcterms:created>
  <dcterms:modified xsi:type="dcterms:W3CDTF">2025-01-31T12:54:00Z</dcterms:modified>
</cp:coreProperties>
</file>