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0603E" w14:textId="77777777" w:rsidR="00D862A9" w:rsidRDefault="00D862A9" w:rsidP="00D862A9">
      <w:pPr>
        <w:pStyle w:val="ParagraphStyle"/>
        <w:spacing w:line="360" w:lineRule="auto"/>
        <w:jc w:val="center"/>
        <w:rPr>
          <w:rFonts w:ascii="Calibri" w:hAnsi="Calibri" w:cs="Calibri"/>
          <w:b/>
          <w:bCs/>
        </w:rPr>
      </w:pPr>
      <w:r>
        <w:rPr>
          <w:rFonts w:ascii="Calibri" w:hAnsi="Calibri" w:cs="Calibri"/>
          <w:b/>
          <w:bCs/>
        </w:rPr>
        <w:t>EDITAL DE LICITAÇÃO – SISTEMA DE REGISTRO DE PREÇOS</w:t>
      </w:r>
    </w:p>
    <w:p w14:paraId="48F9009E" w14:textId="77777777" w:rsidR="00D862A9" w:rsidRDefault="00D862A9" w:rsidP="00D862A9">
      <w:pPr>
        <w:pStyle w:val="ParagraphStyle"/>
        <w:spacing w:line="360" w:lineRule="auto"/>
        <w:jc w:val="center"/>
        <w:rPr>
          <w:rFonts w:ascii="Calibri" w:hAnsi="Calibri" w:cs="Calibri"/>
          <w:b/>
          <w:bCs/>
        </w:rPr>
      </w:pPr>
      <w:r>
        <w:rPr>
          <w:rFonts w:ascii="Calibri" w:hAnsi="Calibri" w:cs="Calibri"/>
          <w:b/>
          <w:bCs/>
        </w:rPr>
        <w:t>Pregão Eletrônico, NA FORMA ELETRÔNICA: Nº 46/2025-PMI e FHSMI</w:t>
      </w:r>
    </w:p>
    <w:p w14:paraId="13997BED" w14:textId="77777777" w:rsidR="00D862A9" w:rsidRDefault="00D862A9" w:rsidP="00D862A9">
      <w:pPr>
        <w:pStyle w:val="ParagraphStyle"/>
        <w:spacing w:line="360" w:lineRule="auto"/>
        <w:jc w:val="center"/>
        <w:rPr>
          <w:rFonts w:ascii="Calibri" w:hAnsi="Calibri" w:cs="Calibri"/>
          <w:u w:val="single"/>
        </w:rPr>
      </w:pPr>
      <w:r>
        <w:rPr>
          <w:rFonts w:ascii="Calibri" w:hAnsi="Calibri" w:cs="Calibri"/>
          <w:u w:val="single"/>
        </w:rPr>
        <w:t>Processo Administrativo nº 468/2025</w:t>
      </w:r>
    </w:p>
    <w:p w14:paraId="0233F45D" w14:textId="77777777" w:rsidR="00D862A9" w:rsidRPr="00416072" w:rsidRDefault="00D862A9" w:rsidP="00D862A9">
      <w:pPr>
        <w:pStyle w:val="ParagraphStyle"/>
        <w:spacing w:line="360" w:lineRule="auto"/>
        <w:jc w:val="center"/>
        <w:rPr>
          <w:rFonts w:ascii="Calibri" w:hAnsi="Calibri" w:cs="Calibri"/>
        </w:rPr>
      </w:pPr>
      <w:r w:rsidRPr="00416072">
        <w:rPr>
          <w:rFonts w:ascii="Calibri" w:hAnsi="Calibri" w:cs="Calibri"/>
        </w:rPr>
        <w:t>Com Lotes Exclusivo de Participação e Prioridade Local e Regional Para ME/EPP/MEI</w:t>
      </w:r>
    </w:p>
    <w:p w14:paraId="1E324F48" w14:textId="77777777" w:rsidR="00D862A9" w:rsidRDefault="00D862A9" w:rsidP="00D862A9">
      <w:pPr>
        <w:pStyle w:val="ParagraphStyle"/>
        <w:spacing w:line="360" w:lineRule="auto"/>
        <w:jc w:val="both"/>
        <w:rPr>
          <w:rFonts w:ascii="Calibri" w:hAnsi="Calibri" w:cs="Calibri"/>
          <w:color w:val="000000"/>
          <w:sz w:val="20"/>
          <w:szCs w:val="20"/>
        </w:rPr>
      </w:pPr>
    </w:p>
    <w:p w14:paraId="0B18392E"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 xml:space="preserve">Pessoa Jurídica de Direito Público Interno, inscrita no </w:t>
      </w:r>
      <w:r w:rsidRPr="00A829AF">
        <w:rPr>
          <w:rFonts w:ascii="Calibri" w:hAnsi="Calibri" w:cs="Calibri"/>
          <w:sz w:val="20"/>
          <w:szCs w:val="20"/>
        </w:rPr>
        <w:t xml:space="preserve">CNPJ/MF sob nº 77.008.068/0001-41, com sede à Praça dos Três Poderes, nº 23, mediante o Pregoeiro, designado pela Portaria nº 254, de 24 de junho de 2025, torna público para conhecimento dos interessados que realizará </w:t>
      </w:r>
      <w:r w:rsidRPr="00A829AF">
        <w:rPr>
          <w:rFonts w:ascii="Calibri" w:hAnsi="Calibri" w:cs="Calibri"/>
          <w:b/>
          <w:bCs/>
          <w:sz w:val="20"/>
          <w:szCs w:val="20"/>
        </w:rPr>
        <w:t xml:space="preserve">às </w:t>
      </w:r>
      <w:r>
        <w:rPr>
          <w:rFonts w:ascii="Calibri" w:hAnsi="Calibri" w:cs="Calibri"/>
          <w:b/>
          <w:bCs/>
          <w:sz w:val="20"/>
          <w:szCs w:val="20"/>
        </w:rPr>
        <w:t>9h00min</w:t>
      </w:r>
      <w:r w:rsidRPr="00A829AF">
        <w:rPr>
          <w:rFonts w:ascii="Calibri" w:hAnsi="Calibri" w:cs="Calibri"/>
          <w:sz w:val="20"/>
          <w:szCs w:val="20"/>
        </w:rPr>
        <w:t xml:space="preserve"> do dia </w:t>
      </w:r>
      <w:r>
        <w:rPr>
          <w:rFonts w:ascii="Calibri" w:hAnsi="Calibri" w:cs="Calibri"/>
          <w:b/>
          <w:bCs/>
          <w:sz w:val="20"/>
          <w:szCs w:val="20"/>
        </w:rPr>
        <w:t>04/12/2025</w:t>
      </w:r>
      <w:r w:rsidRPr="00A829AF">
        <w:rPr>
          <w:rFonts w:ascii="Calibri" w:hAnsi="Calibri" w:cs="Calibri"/>
          <w:b/>
          <w:bCs/>
          <w:sz w:val="20"/>
          <w:szCs w:val="20"/>
        </w:rPr>
        <w:t xml:space="preserve"> </w:t>
      </w:r>
      <w:r w:rsidRPr="00A829AF">
        <w:rPr>
          <w:rFonts w:ascii="Calibri" w:hAnsi="Calibri" w:cs="Calibri"/>
          <w:sz w:val="20"/>
          <w:szCs w:val="20"/>
        </w:rPr>
        <w:t xml:space="preserve">licitação na modalidade </w:t>
      </w:r>
      <w:r>
        <w:rPr>
          <w:rFonts w:ascii="Calibri" w:hAnsi="Calibri" w:cs="Calibri"/>
          <w:b/>
          <w:bCs/>
          <w:color w:val="000000"/>
          <w:sz w:val="20"/>
          <w:szCs w:val="20"/>
        </w:rPr>
        <w:t>PREGÃO, NA FORMA ELETRÔNICA</w:t>
      </w:r>
      <w:r>
        <w:rPr>
          <w:rFonts w:ascii="Calibri" w:hAnsi="Calibri" w:cs="Calibri"/>
          <w:color w:val="000000"/>
          <w:sz w:val="20"/>
          <w:szCs w:val="20"/>
        </w:rPr>
        <w:t xml:space="preserve">, </w:t>
      </w:r>
      <w:r w:rsidRPr="00A829AF">
        <w:rPr>
          <w:rFonts w:ascii="Calibri" w:hAnsi="Calibri" w:cs="Calibri"/>
          <w:sz w:val="20"/>
          <w:szCs w:val="20"/>
        </w:rPr>
        <w:t xml:space="preserve">do tipo </w:t>
      </w:r>
      <w:r w:rsidRPr="00A829AF">
        <w:rPr>
          <w:rFonts w:ascii="Calibri" w:hAnsi="Calibri" w:cs="Calibri"/>
          <w:b/>
          <w:bCs/>
          <w:sz w:val="20"/>
          <w:szCs w:val="20"/>
        </w:rPr>
        <w:t>Menor Preço</w:t>
      </w:r>
      <w:r w:rsidRPr="00A829AF">
        <w:rPr>
          <w:rFonts w:ascii="Calibri" w:hAnsi="Calibri" w:cs="Calibri"/>
          <w:sz w:val="20"/>
          <w:szCs w:val="20"/>
        </w:rPr>
        <w:t xml:space="preserve"> - Compras - </w:t>
      </w:r>
      <w:r w:rsidRPr="00A829AF">
        <w:rPr>
          <w:rFonts w:ascii="Calibri" w:hAnsi="Calibri" w:cs="Calibri"/>
          <w:b/>
          <w:bCs/>
          <w:sz w:val="20"/>
          <w:szCs w:val="20"/>
        </w:rPr>
        <w:t>Por Lote</w:t>
      </w:r>
      <w:r w:rsidRPr="00A829AF">
        <w:rPr>
          <w:rFonts w:ascii="Calibri" w:hAnsi="Calibri" w:cs="Calibri"/>
          <w:sz w:val="20"/>
          <w:szCs w:val="20"/>
        </w:rPr>
        <w:t xml:space="preserve">, com </w:t>
      </w:r>
      <w:r>
        <w:rPr>
          <w:rFonts w:ascii="Calibri" w:hAnsi="Calibri" w:cs="Calibri"/>
          <w:color w:val="000000"/>
          <w:sz w:val="20"/>
          <w:szCs w:val="20"/>
        </w:rPr>
        <w:t>objetivo de promover</w:t>
      </w:r>
      <w:r>
        <w:rPr>
          <w:rFonts w:ascii="Calibri" w:hAnsi="Calibri" w:cs="Calibri"/>
          <w:b/>
          <w:bCs/>
          <w:color w:val="000000"/>
          <w:sz w:val="20"/>
          <w:szCs w:val="20"/>
        </w:rPr>
        <w:t xml:space="preserve"> Registro de Preços para aquisição de recarga de oxigênio medicinal, com disponibilização dos cilindros em regime de comodato, reguladores de pressão, </w:t>
      </w:r>
      <w:proofErr w:type="spellStart"/>
      <w:r>
        <w:rPr>
          <w:rFonts w:ascii="Calibri" w:hAnsi="Calibri" w:cs="Calibri"/>
          <w:b/>
          <w:bCs/>
          <w:color w:val="000000"/>
          <w:sz w:val="20"/>
          <w:szCs w:val="20"/>
        </w:rPr>
        <w:t>fluxômetros</w:t>
      </w:r>
      <w:proofErr w:type="spellEnd"/>
      <w:r>
        <w:rPr>
          <w:rFonts w:ascii="Calibri" w:hAnsi="Calibri" w:cs="Calibri"/>
          <w:b/>
          <w:bCs/>
          <w:color w:val="000000"/>
          <w:sz w:val="20"/>
          <w:szCs w:val="20"/>
        </w:rPr>
        <w:t xml:space="preserve"> e aspiradores de gases para cilindros para atendimento domiciliar, Unidades Básicas de Saúde e da Fundação hospitalar, conforme especificações contidas no Termo de Referência., </w:t>
      </w:r>
      <w:r>
        <w:rPr>
          <w:rFonts w:ascii="Calibri" w:hAnsi="Calibri" w:cs="Calibri"/>
          <w:color w:val="000000"/>
          <w:sz w:val="20"/>
          <w:szCs w:val="20"/>
        </w:rPr>
        <w:t>conforme descrito neste Edital e seus Anexos.</w:t>
      </w:r>
    </w:p>
    <w:p w14:paraId="3B5650C9"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7965F5E6" w14:textId="77777777" w:rsidR="00D862A9" w:rsidRPr="00A829AF" w:rsidRDefault="00D862A9" w:rsidP="00D862A9">
      <w:pPr>
        <w:pStyle w:val="ParagraphStyle"/>
        <w:spacing w:line="360" w:lineRule="auto"/>
        <w:jc w:val="both"/>
        <w:rPr>
          <w:rFonts w:ascii="Calibri" w:hAnsi="Calibri" w:cs="Calibri"/>
          <w:color w:val="000000"/>
          <w:sz w:val="8"/>
          <w:szCs w:val="8"/>
        </w:rPr>
      </w:pPr>
    </w:p>
    <w:tbl>
      <w:tblPr>
        <w:tblW w:w="4000" w:type="pct"/>
        <w:jc w:val="center"/>
        <w:tblLayout w:type="fixed"/>
        <w:tblCellMar>
          <w:left w:w="90" w:type="dxa"/>
          <w:right w:w="90" w:type="dxa"/>
        </w:tblCellMar>
        <w:tblLook w:val="0000" w:firstRow="0" w:lastRow="0" w:firstColumn="0" w:lastColumn="0" w:noHBand="0" w:noVBand="0"/>
      </w:tblPr>
      <w:tblGrid>
        <w:gridCol w:w="957"/>
        <w:gridCol w:w="837"/>
        <w:gridCol w:w="1078"/>
        <w:gridCol w:w="958"/>
        <w:gridCol w:w="1840"/>
        <w:gridCol w:w="958"/>
        <w:gridCol w:w="958"/>
      </w:tblGrid>
      <w:tr w:rsidR="00D862A9" w14:paraId="0717E98E" w14:textId="77777777" w:rsidTr="0091296C">
        <w:trPr>
          <w:trHeight w:val="630"/>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57977250" w14:textId="77777777" w:rsidR="00D862A9" w:rsidRDefault="00D862A9" w:rsidP="0091296C">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235" w:type="dxa"/>
            <w:gridSpan w:val="2"/>
            <w:tcBorders>
              <w:top w:val="single" w:sz="6" w:space="0" w:color="000000"/>
              <w:left w:val="single" w:sz="6" w:space="0" w:color="000000"/>
              <w:bottom w:val="single" w:sz="6" w:space="0" w:color="000000"/>
              <w:right w:val="single" w:sz="6" w:space="0" w:color="000000"/>
            </w:tcBorders>
            <w:vAlign w:val="center"/>
          </w:tcPr>
          <w:p w14:paraId="68094758" w14:textId="77777777" w:rsidR="00D862A9" w:rsidRDefault="00D862A9" w:rsidP="0091296C">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2040" w:type="dxa"/>
            <w:tcBorders>
              <w:top w:val="single" w:sz="6" w:space="0" w:color="000000"/>
              <w:left w:val="single" w:sz="6" w:space="0" w:color="000000"/>
              <w:bottom w:val="single" w:sz="6" w:space="0" w:color="000000"/>
              <w:right w:val="single" w:sz="6" w:space="0" w:color="000000"/>
            </w:tcBorders>
            <w:vAlign w:val="center"/>
          </w:tcPr>
          <w:p w14:paraId="4702E478" w14:textId="77777777" w:rsidR="00D862A9" w:rsidRDefault="00D862A9" w:rsidP="0091296C">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2100" w:type="dxa"/>
            <w:gridSpan w:val="2"/>
            <w:tcBorders>
              <w:top w:val="single" w:sz="6" w:space="0" w:color="000000"/>
              <w:left w:val="single" w:sz="6" w:space="0" w:color="000000"/>
              <w:bottom w:val="single" w:sz="6" w:space="0" w:color="000000"/>
              <w:right w:val="single" w:sz="6" w:space="0" w:color="000000"/>
            </w:tcBorders>
            <w:vAlign w:val="center"/>
          </w:tcPr>
          <w:p w14:paraId="55039FD7" w14:textId="77777777" w:rsidR="00D862A9" w:rsidRDefault="00D862A9" w:rsidP="0091296C">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D862A9" w14:paraId="1B783431" w14:textId="77777777" w:rsidTr="0091296C">
        <w:tblPrEx>
          <w:tblCellSpacing w:w="-8" w:type="nil"/>
        </w:tblPrEx>
        <w:trPr>
          <w:trHeight w:val="630"/>
          <w:tblCellSpacing w:w="-8" w:type="nil"/>
          <w:jc w:val="center"/>
        </w:trPr>
        <w:tc>
          <w:tcPr>
            <w:tcW w:w="1050" w:type="dxa"/>
            <w:tcBorders>
              <w:top w:val="single" w:sz="6" w:space="0" w:color="000000"/>
              <w:left w:val="single" w:sz="6" w:space="0" w:color="000000"/>
              <w:bottom w:val="single" w:sz="6" w:space="0" w:color="000000"/>
              <w:right w:val="single" w:sz="6" w:space="0" w:color="000000"/>
            </w:tcBorders>
            <w:vAlign w:val="center"/>
          </w:tcPr>
          <w:p w14:paraId="3B679606"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  ) SIM</w:t>
            </w:r>
          </w:p>
        </w:tc>
        <w:tc>
          <w:tcPr>
            <w:tcW w:w="915" w:type="dxa"/>
            <w:tcBorders>
              <w:top w:val="single" w:sz="6" w:space="0" w:color="000000"/>
              <w:left w:val="single" w:sz="6" w:space="0" w:color="000000"/>
              <w:bottom w:val="single" w:sz="6" w:space="0" w:color="000000"/>
              <w:right w:val="single" w:sz="6" w:space="0" w:color="000000"/>
            </w:tcBorders>
            <w:vAlign w:val="center"/>
          </w:tcPr>
          <w:p w14:paraId="0FF328D1"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 x ) NÃO</w:t>
            </w:r>
          </w:p>
        </w:tc>
        <w:tc>
          <w:tcPr>
            <w:tcW w:w="1185" w:type="dxa"/>
            <w:tcBorders>
              <w:top w:val="single" w:sz="6" w:space="0" w:color="000000"/>
              <w:left w:val="single" w:sz="6" w:space="0" w:color="000000"/>
              <w:bottom w:val="single" w:sz="6" w:space="0" w:color="000000"/>
              <w:right w:val="single" w:sz="6" w:space="0" w:color="000000"/>
            </w:tcBorders>
            <w:vAlign w:val="center"/>
          </w:tcPr>
          <w:p w14:paraId="7E719C15"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  ) SIM</w:t>
            </w:r>
          </w:p>
        </w:tc>
        <w:tc>
          <w:tcPr>
            <w:tcW w:w="1050" w:type="dxa"/>
            <w:tcBorders>
              <w:top w:val="single" w:sz="6" w:space="0" w:color="000000"/>
              <w:left w:val="single" w:sz="6" w:space="0" w:color="000000"/>
              <w:bottom w:val="single" w:sz="6" w:space="0" w:color="000000"/>
              <w:right w:val="single" w:sz="6" w:space="0" w:color="000000"/>
            </w:tcBorders>
            <w:vAlign w:val="center"/>
          </w:tcPr>
          <w:p w14:paraId="677DE0BD"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 x ) NÃO</w:t>
            </w:r>
          </w:p>
        </w:tc>
        <w:tc>
          <w:tcPr>
            <w:tcW w:w="2040" w:type="dxa"/>
            <w:tcBorders>
              <w:top w:val="single" w:sz="6" w:space="0" w:color="000000"/>
              <w:left w:val="single" w:sz="6" w:space="0" w:color="000000"/>
              <w:bottom w:val="single" w:sz="6" w:space="0" w:color="000000"/>
              <w:right w:val="single" w:sz="6" w:space="0" w:color="000000"/>
            </w:tcBorders>
            <w:vAlign w:val="center"/>
          </w:tcPr>
          <w:p w14:paraId="6323B077" w14:textId="77777777" w:rsidR="00D862A9" w:rsidRDefault="00D862A9" w:rsidP="0091296C">
            <w:pPr>
              <w:pStyle w:val="ParagraphStyle"/>
              <w:rPr>
                <w:rFonts w:ascii="Calibri" w:hAnsi="Calibri" w:cs="Calibri"/>
                <w:sz w:val="20"/>
                <w:szCs w:val="20"/>
              </w:rPr>
            </w:pPr>
            <w:r>
              <w:rPr>
                <w:rFonts w:ascii="Calibri" w:hAnsi="Calibri" w:cs="Calibri"/>
                <w:sz w:val="20"/>
                <w:szCs w:val="20"/>
              </w:rPr>
              <w:t>(  ) ABERTO</w:t>
            </w:r>
          </w:p>
          <w:p w14:paraId="6B359E18" w14:textId="77777777" w:rsidR="00D862A9" w:rsidRDefault="00D862A9" w:rsidP="0091296C">
            <w:pPr>
              <w:pStyle w:val="ParagraphStyle"/>
              <w:rPr>
                <w:rFonts w:ascii="Calibri" w:hAnsi="Calibri" w:cs="Calibri"/>
                <w:sz w:val="20"/>
                <w:szCs w:val="20"/>
              </w:rPr>
            </w:pPr>
            <w:r>
              <w:rPr>
                <w:rFonts w:ascii="Calibri" w:hAnsi="Calibri" w:cs="Calibri"/>
                <w:sz w:val="20"/>
                <w:szCs w:val="20"/>
              </w:rPr>
              <w:t>( x ) ABERTO E FECHADO</w:t>
            </w:r>
          </w:p>
        </w:tc>
        <w:tc>
          <w:tcPr>
            <w:tcW w:w="1050" w:type="dxa"/>
            <w:tcBorders>
              <w:top w:val="single" w:sz="6" w:space="0" w:color="000000"/>
              <w:left w:val="single" w:sz="6" w:space="0" w:color="000000"/>
              <w:bottom w:val="single" w:sz="6" w:space="0" w:color="000000"/>
              <w:right w:val="single" w:sz="6" w:space="0" w:color="000000"/>
            </w:tcBorders>
            <w:vAlign w:val="center"/>
          </w:tcPr>
          <w:p w14:paraId="02FEE8E5"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 x ) SIM</w:t>
            </w:r>
          </w:p>
        </w:tc>
        <w:tc>
          <w:tcPr>
            <w:tcW w:w="1050" w:type="dxa"/>
            <w:tcBorders>
              <w:top w:val="single" w:sz="6" w:space="0" w:color="000000"/>
              <w:left w:val="single" w:sz="6" w:space="0" w:color="000000"/>
              <w:bottom w:val="single" w:sz="6" w:space="0" w:color="000000"/>
              <w:right w:val="single" w:sz="6" w:space="0" w:color="000000"/>
            </w:tcBorders>
            <w:vAlign w:val="center"/>
          </w:tcPr>
          <w:p w14:paraId="08395B82"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  ) NÃO</w:t>
            </w:r>
          </w:p>
        </w:tc>
      </w:tr>
      <w:tr w:rsidR="00D862A9" w14:paraId="28E3D196" w14:textId="77777777" w:rsidTr="0091296C">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6D76FB7A" w14:textId="77777777" w:rsidR="00D862A9" w:rsidRDefault="00D862A9" w:rsidP="0091296C">
            <w:pPr>
              <w:pStyle w:val="ParagraphStyle"/>
              <w:rPr>
                <w:rFonts w:ascii="Calibri" w:hAnsi="Calibri" w:cs="Calibri"/>
                <w:b/>
                <w:bCs/>
                <w:sz w:val="20"/>
                <w:szCs w:val="20"/>
              </w:rPr>
            </w:pPr>
            <w:r>
              <w:rPr>
                <w:rFonts w:ascii="Calibri" w:hAnsi="Calibri" w:cs="Calibri"/>
                <w:b/>
                <w:bCs/>
                <w:sz w:val="20"/>
                <w:szCs w:val="20"/>
              </w:rPr>
              <w:t>VALOR MÁXIMO:</w:t>
            </w:r>
          </w:p>
        </w:tc>
        <w:tc>
          <w:tcPr>
            <w:tcW w:w="6375" w:type="dxa"/>
            <w:gridSpan w:val="5"/>
            <w:tcBorders>
              <w:top w:val="single" w:sz="6" w:space="0" w:color="000000"/>
              <w:left w:val="single" w:sz="6" w:space="0" w:color="000000"/>
              <w:bottom w:val="single" w:sz="6" w:space="0" w:color="000000"/>
              <w:right w:val="single" w:sz="6" w:space="0" w:color="000000"/>
            </w:tcBorders>
            <w:vAlign w:val="center"/>
          </w:tcPr>
          <w:p w14:paraId="089A776A" w14:textId="77777777" w:rsidR="00D862A9" w:rsidRDefault="00D862A9" w:rsidP="0091296C">
            <w:pPr>
              <w:pStyle w:val="ParagraphStyle"/>
              <w:rPr>
                <w:rFonts w:ascii="Calibri" w:hAnsi="Calibri" w:cs="Calibri"/>
                <w:sz w:val="20"/>
                <w:szCs w:val="20"/>
              </w:rPr>
            </w:pPr>
            <w:r>
              <w:rPr>
                <w:rFonts w:ascii="Calibri" w:hAnsi="Calibri" w:cs="Calibri"/>
                <w:sz w:val="20"/>
                <w:szCs w:val="20"/>
              </w:rPr>
              <w:t>R$ 2.726.801,12 (Dois Milhões, Setecentos e Vinte e Seis Mil, Oitocentos e Um Reais e Doze Centavos)</w:t>
            </w:r>
          </w:p>
        </w:tc>
      </w:tr>
      <w:tr w:rsidR="00D862A9" w14:paraId="47FBB225" w14:textId="77777777" w:rsidTr="0091296C">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46EC242F" w14:textId="77777777" w:rsidR="00D862A9" w:rsidRDefault="00D862A9" w:rsidP="0091296C">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375" w:type="dxa"/>
            <w:gridSpan w:val="5"/>
            <w:tcBorders>
              <w:top w:val="single" w:sz="6" w:space="0" w:color="000000"/>
              <w:left w:val="single" w:sz="6" w:space="0" w:color="000000"/>
              <w:bottom w:val="single" w:sz="6" w:space="0" w:color="000000"/>
              <w:right w:val="single" w:sz="6" w:space="0" w:color="000000"/>
            </w:tcBorders>
            <w:vAlign w:val="center"/>
          </w:tcPr>
          <w:p w14:paraId="6C34FDDB" w14:textId="77777777" w:rsidR="00D862A9" w:rsidRDefault="00D862A9" w:rsidP="0091296C">
            <w:pPr>
              <w:pStyle w:val="ParagraphStyle"/>
              <w:rPr>
                <w:rFonts w:ascii="Calibri" w:hAnsi="Calibri" w:cs="Calibri"/>
                <w:color w:val="000000"/>
                <w:sz w:val="20"/>
                <w:szCs w:val="20"/>
              </w:rPr>
            </w:pPr>
            <w:r>
              <w:rPr>
                <w:rFonts w:ascii="Calibri" w:hAnsi="Calibri" w:cs="Calibri"/>
                <w:color w:val="000000"/>
                <w:sz w:val="20"/>
                <w:szCs w:val="20"/>
              </w:rPr>
              <w:t>Até às 9h00min do dia 04/12/2025</w:t>
            </w:r>
          </w:p>
        </w:tc>
      </w:tr>
      <w:tr w:rsidR="00D862A9" w14:paraId="7F713216" w14:textId="77777777" w:rsidTr="0091296C">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1DEE0B63" w14:textId="77777777" w:rsidR="00D862A9" w:rsidRDefault="00D862A9" w:rsidP="0091296C">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375" w:type="dxa"/>
            <w:gridSpan w:val="5"/>
            <w:tcBorders>
              <w:top w:val="single" w:sz="6" w:space="0" w:color="000000"/>
              <w:left w:val="single" w:sz="6" w:space="0" w:color="000000"/>
              <w:bottom w:val="single" w:sz="6" w:space="0" w:color="000000"/>
              <w:right w:val="single" w:sz="6" w:space="0" w:color="000000"/>
            </w:tcBorders>
            <w:vAlign w:val="center"/>
          </w:tcPr>
          <w:p w14:paraId="5037958D" w14:textId="77777777" w:rsidR="00D862A9" w:rsidRDefault="00D862A9" w:rsidP="0091296C">
            <w:pPr>
              <w:pStyle w:val="ParagraphStyle"/>
              <w:rPr>
                <w:rFonts w:ascii="Calibri" w:hAnsi="Calibri" w:cs="Calibri"/>
                <w:color w:val="000000"/>
                <w:sz w:val="20"/>
                <w:szCs w:val="20"/>
              </w:rPr>
            </w:pPr>
            <w:r>
              <w:rPr>
                <w:rFonts w:ascii="Calibri" w:hAnsi="Calibri" w:cs="Calibri"/>
                <w:color w:val="000000"/>
                <w:sz w:val="20"/>
                <w:szCs w:val="20"/>
              </w:rPr>
              <w:t>Às 9h00min do dia 04/12/2025</w:t>
            </w:r>
          </w:p>
        </w:tc>
      </w:tr>
      <w:tr w:rsidR="00D862A9" w14:paraId="5C236386" w14:textId="77777777" w:rsidTr="0091296C">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349B7D77" w14:textId="77777777" w:rsidR="00D862A9" w:rsidRDefault="00D862A9" w:rsidP="0091296C">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375" w:type="dxa"/>
            <w:gridSpan w:val="5"/>
            <w:tcBorders>
              <w:top w:val="single" w:sz="6" w:space="0" w:color="000000"/>
              <w:left w:val="single" w:sz="6" w:space="0" w:color="000000"/>
              <w:bottom w:val="single" w:sz="6" w:space="0" w:color="000000"/>
              <w:right w:val="single" w:sz="6" w:space="0" w:color="000000"/>
            </w:tcBorders>
            <w:vAlign w:val="center"/>
          </w:tcPr>
          <w:p w14:paraId="4C29014A" w14:textId="77777777" w:rsidR="00D862A9" w:rsidRDefault="00D862A9" w:rsidP="0091296C">
            <w:pPr>
              <w:pStyle w:val="ParagraphStyle"/>
              <w:rPr>
                <w:rFonts w:ascii="Calibri" w:hAnsi="Calibri" w:cs="Calibri"/>
                <w:color w:val="000000"/>
                <w:sz w:val="20"/>
                <w:szCs w:val="20"/>
              </w:rPr>
            </w:pPr>
            <w:r>
              <w:rPr>
                <w:rFonts w:ascii="Calibri" w:hAnsi="Calibri" w:cs="Calibri"/>
                <w:color w:val="000000"/>
                <w:sz w:val="20"/>
                <w:szCs w:val="20"/>
              </w:rPr>
              <w:t>Às 9h30min do dia 04/12/2025</w:t>
            </w:r>
          </w:p>
        </w:tc>
      </w:tr>
      <w:tr w:rsidR="00D862A9" w14:paraId="32D07338" w14:textId="77777777" w:rsidTr="0091296C">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54ADFE3E" w14:textId="77777777" w:rsidR="00D862A9" w:rsidRDefault="00D862A9" w:rsidP="0091296C">
            <w:pPr>
              <w:pStyle w:val="ParagraphStyle"/>
              <w:rPr>
                <w:rFonts w:ascii="Calibri" w:hAnsi="Calibri" w:cs="Calibri"/>
                <w:b/>
                <w:bCs/>
                <w:sz w:val="20"/>
                <w:szCs w:val="20"/>
              </w:rPr>
            </w:pPr>
            <w:r>
              <w:rPr>
                <w:rFonts w:ascii="Calibri" w:hAnsi="Calibri" w:cs="Calibri"/>
                <w:b/>
                <w:bCs/>
                <w:sz w:val="20"/>
                <w:szCs w:val="20"/>
              </w:rPr>
              <w:lastRenderedPageBreak/>
              <w:t>PARTICIPAÇÃO:</w:t>
            </w:r>
          </w:p>
        </w:tc>
        <w:tc>
          <w:tcPr>
            <w:tcW w:w="6375" w:type="dxa"/>
            <w:gridSpan w:val="5"/>
            <w:tcBorders>
              <w:top w:val="single" w:sz="6" w:space="0" w:color="000000"/>
              <w:left w:val="single" w:sz="6" w:space="0" w:color="000000"/>
              <w:bottom w:val="single" w:sz="6" w:space="0" w:color="000000"/>
              <w:right w:val="single" w:sz="6" w:space="0" w:color="000000"/>
            </w:tcBorders>
            <w:vAlign w:val="center"/>
          </w:tcPr>
          <w:p w14:paraId="31FF8650" w14:textId="77777777" w:rsidR="00D862A9" w:rsidRDefault="00D862A9" w:rsidP="0091296C">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D862A9" w14:paraId="101F5C44" w14:textId="77777777" w:rsidTr="0091296C">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01E1021D" w14:textId="77777777" w:rsidR="00D862A9" w:rsidRDefault="00D862A9" w:rsidP="0091296C">
            <w:pPr>
              <w:pStyle w:val="ParagraphStyle"/>
              <w:rPr>
                <w:rFonts w:ascii="Calibri" w:hAnsi="Calibri" w:cs="Calibri"/>
                <w:b/>
                <w:bCs/>
                <w:sz w:val="20"/>
                <w:szCs w:val="20"/>
              </w:rPr>
            </w:pPr>
            <w:r>
              <w:rPr>
                <w:rFonts w:ascii="Calibri" w:hAnsi="Calibri" w:cs="Calibri"/>
                <w:b/>
                <w:bCs/>
                <w:sz w:val="20"/>
                <w:szCs w:val="20"/>
              </w:rPr>
              <w:t xml:space="preserve">REFERÊNCIA DE TEMPO: </w:t>
            </w:r>
          </w:p>
        </w:tc>
        <w:tc>
          <w:tcPr>
            <w:tcW w:w="6375" w:type="dxa"/>
            <w:gridSpan w:val="5"/>
            <w:tcBorders>
              <w:top w:val="single" w:sz="6" w:space="0" w:color="000000"/>
              <w:left w:val="single" w:sz="6" w:space="0" w:color="000000"/>
              <w:bottom w:val="single" w:sz="6" w:space="0" w:color="000000"/>
              <w:right w:val="single" w:sz="6" w:space="0" w:color="000000"/>
            </w:tcBorders>
            <w:vAlign w:val="center"/>
          </w:tcPr>
          <w:p w14:paraId="301AD30D" w14:textId="77777777" w:rsidR="00D862A9" w:rsidRDefault="00D862A9" w:rsidP="0091296C">
            <w:pPr>
              <w:pStyle w:val="ParagraphStyle"/>
              <w:rPr>
                <w:rFonts w:ascii="Calibri" w:hAnsi="Calibri" w:cs="Calibri"/>
                <w:sz w:val="20"/>
                <w:szCs w:val="20"/>
              </w:rPr>
            </w:pPr>
            <w:r>
              <w:rPr>
                <w:rFonts w:ascii="Calibri" w:hAnsi="Calibri" w:cs="Calibri"/>
                <w:sz w:val="20"/>
                <w:szCs w:val="20"/>
              </w:rPr>
              <w:t>Horário de Brasília (DF)</w:t>
            </w:r>
          </w:p>
        </w:tc>
      </w:tr>
      <w:tr w:rsidR="00D862A9" w14:paraId="757E8AC8" w14:textId="77777777" w:rsidTr="0091296C">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1E234C36" w14:textId="77777777" w:rsidR="00D862A9" w:rsidRDefault="00D862A9" w:rsidP="0091296C">
            <w:pPr>
              <w:pStyle w:val="ParagraphStyle"/>
              <w:rPr>
                <w:rFonts w:ascii="Calibri" w:hAnsi="Calibri" w:cs="Calibri"/>
                <w:b/>
                <w:bCs/>
                <w:sz w:val="20"/>
                <w:szCs w:val="20"/>
              </w:rPr>
            </w:pPr>
            <w:r>
              <w:rPr>
                <w:rFonts w:ascii="Calibri" w:hAnsi="Calibri" w:cs="Calibri"/>
                <w:b/>
                <w:bCs/>
                <w:sz w:val="20"/>
                <w:szCs w:val="20"/>
              </w:rPr>
              <w:t>CONSULTAS / ESCLARECIMENTOS:</w:t>
            </w:r>
          </w:p>
        </w:tc>
        <w:tc>
          <w:tcPr>
            <w:tcW w:w="6375" w:type="dxa"/>
            <w:gridSpan w:val="5"/>
            <w:tcBorders>
              <w:top w:val="single" w:sz="6" w:space="0" w:color="000000"/>
              <w:left w:val="single" w:sz="6" w:space="0" w:color="000000"/>
              <w:bottom w:val="single" w:sz="6" w:space="0" w:color="000000"/>
              <w:right w:val="single" w:sz="6" w:space="0" w:color="000000"/>
            </w:tcBorders>
            <w:vAlign w:val="center"/>
          </w:tcPr>
          <w:p w14:paraId="4B2F6D3D" w14:textId="22C0AD20" w:rsidR="00D862A9" w:rsidRDefault="00D862A9" w:rsidP="0091296C">
            <w:pPr>
              <w:pStyle w:val="ParagraphStyle"/>
              <w:rPr>
                <w:rFonts w:ascii="Calibri" w:hAnsi="Calibri" w:cs="Calibri"/>
                <w:sz w:val="20"/>
                <w:szCs w:val="20"/>
              </w:rPr>
            </w:pPr>
            <w:r>
              <w:rPr>
                <w:rFonts w:ascii="Calibri" w:hAnsi="Calibri" w:cs="Calibri"/>
                <w:sz w:val="20"/>
                <w:szCs w:val="20"/>
              </w:rPr>
              <w:t xml:space="preserve">e-mail: licitacao@ibaiti.pr.gov.br - (43) 3546-7450 – online através da plataforma </w:t>
            </w:r>
            <w:hyperlink r:id="rId7" w:history="1">
              <w:r w:rsidRPr="00AE4D60">
                <w:rPr>
                  <w:rStyle w:val="Hyperlink"/>
                  <w:rFonts w:ascii="Calibri" w:hAnsi="Calibri" w:cs="Calibri"/>
                  <w:sz w:val="20"/>
                  <w:szCs w:val="20"/>
                </w:rPr>
                <w:t>www.bll.org.br</w:t>
              </w:r>
            </w:hyperlink>
          </w:p>
        </w:tc>
      </w:tr>
    </w:tbl>
    <w:p w14:paraId="129F21C1" w14:textId="77777777" w:rsidR="00D862A9" w:rsidRDefault="00D862A9" w:rsidP="00D862A9">
      <w:pPr>
        <w:pStyle w:val="ParagraphStyle"/>
        <w:spacing w:line="360" w:lineRule="auto"/>
        <w:jc w:val="both"/>
        <w:rPr>
          <w:rFonts w:ascii="Calibri" w:hAnsi="Calibri" w:cs="Calibri"/>
          <w:color w:val="000000"/>
          <w:sz w:val="20"/>
          <w:szCs w:val="20"/>
        </w:rPr>
      </w:pPr>
    </w:p>
    <w:p w14:paraId="7DDEAFC4" w14:textId="77777777" w:rsidR="00D862A9" w:rsidRDefault="00D862A9" w:rsidP="00D862A9">
      <w:pPr>
        <w:pStyle w:val="ParagraphStyle"/>
        <w:spacing w:line="360" w:lineRule="auto"/>
        <w:jc w:val="both"/>
        <w:rPr>
          <w:rFonts w:ascii="Calibri" w:hAnsi="Calibri" w:cs="Calibri"/>
          <w:sz w:val="20"/>
          <w:szCs w:val="20"/>
        </w:rPr>
      </w:pPr>
      <w:r>
        <w:rPr>
          <w:rFonts w:ascii="Calibri" w:hAnsi="Calibri" w:cs="Calibri"/>
          <w:b/>
          <w:bCs/>
          <w:sz w:val="20"/>
          <w:szCs w:val="20"/>
        </w:rPr>
        <w:t xml:space="preserve">PRIORIDADE DE CONTRATAÇÃO (LOTES </w:t>
      </w:r>
      <w:r>
        <w:rPr>
          <w:b/>
          <w:bCs/>
          <w:sz w:val="18"/>
          <w:szCs w:val="18"/>
        </w:rPr>
        <w:t>EXCLUSIVO ME E EPP)</w:t>
      </w:r>
      <w:r>
        <w:rPr>
          <w:rFonts w:ascii="Calibri" w:hAnsi="Calibri" w:cs="Calibri"/>
          <w:sz w:val="20"/>
          <w:szCs w:val="20"/>
        </w:rPr>
        <w:t>:</w:t>
      </w:r>
    </w:p>
    <w:p w14:paraId="6309FD6B" w14:textId="77777777" w:rsidR="00D862A9" w:rsidRDefault="00D862A9" w:rsidP="00D862A9">
      <w:pPr>
        <w:pStyle w:val="ParagraphStyle"/>
        <w:ind w:left="570"/>
        <w:jc w:val="both"/>
        <w:rPr>
          <w:rFonts w:ascii="Calibri" w:hAnsi="Calibri" w:cs="Calibri"/>
          <w:sz w:val="20"/>
          <w:szCs w:val="20"/>
        </w:rPr>
      </w:pPr>
      <w:r>
        <w:rPr>
          <w:rFonts w:ascii="Calibri" w:hAnsi="Calibri" w:cs="Calibri"/>
          <w:b/>
          <w:bCs/>
          <w:sz w:val="20"/>
          <w:szCs w:val="20"/>
        </w:rPr>
        <w:t xml:space="preserve">I - </w:t>
      </w:r>
      <w:r>
        <w:rPr>
          <w:rFonts w:ascii="Calibri" w:hAnsi="Calibri" w:cs="Calibri"/>
          <w:sz w:val="20"/>
          <w:szCs w:val="20"/>
        </w:rPr>
        <w:t>Exclusivo para microempresas, empresas de pequeno porte e microempreendedores individuais, sediadas no Município de Ibaiti;</w:t>
      </w:r>
    </w:p>
    <w:p w14:paraId="114BDE98" w14:textId="77777777" w:rsidR="00D862A9" w:rsidRDefault="00D862A9" w:rsidP="00D862A9">
      <w:pPr>
        <w:pStyle w:val="ParagraphStyle"/>
        <w:ind w:left="570"/>
        <w:jc w:val="both"/>
        <w:rPr>
          <w:rFonts w:ascii="Calibri" w:hAnsi="Calibri" w:cs="Calibri"/>
          <w:sz w:val="20"/>
          <w:szCs w:val="20"/>
        </w:rPr>
      </w:pPr>
      <w:r>
        <w:rPr>
          <w:rFonts w:ascii="Calibri" w:hAnsi="Calibri" w:cs="Calibri"/>
          <w:b/>
          <w:bCs/>
          <w:sz w:val="20"/>
          <w:szCs w:val="20"/>
        </w:rPr>
        <w:t xml:space="preserve">II - </w:t>
      </w:r>
      <w:r>
        <w:rPr>
          <w:rFonts w:ascii="Calibri" w:hAnsi="Calibri" w:cs="Calibri"/>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Pr>
          <w:rFonts w:ascii="Calibri" w:hAnsi="Calibri" w:cs="Calibri"/>
          <w:sz w:val="20"/>
          <w:szCs w:val="20"/>
        </w:rPr>
        <w:t>lbaiti</w:t>
      </w:r>
      <w:proofErr w:type="spellEnd"/>
      <w:r>
        <w:rPr>
          <w:rFonts w:ascii="Calibri" w:hAnsi="Calibri" w:cs="Calibri"/>
          <w:sz w:val="20"/>
          <w:szCs w:val="20"/>
        </w:rPr>
        <w:t xml:space="preserve">), composta pelos Municípios de Conselheiro Mairinck, Curiúva, Figueira, </w:t>
      </w:r>
      <w:proofErr w:type="spellStart"/>
      <w:r>
        <w:rPr>
          <w:rFonts w:ascii="Calibri" w:hAnsi="Calibri" w:cs="Calibri"/>
          <w:sz w:val="20"/>
          <w:szCs w:val="20"/>
        </w:rPr>
        <w:t>lbaiti</w:t>
      </w:r>
      <w:proofErr w:type="spellEnd"/>
      <w:r>
        <w:rPr>
          <w:rFonts w:ascii="Calibri" w:hAnsi="Calibri" w:cs="Calibri"/>
          <w:sz w:val="20"/>
          <w:szCs w:val="20"/>
        </w:rPr>
        <w:t xml:space="preserve">, Jaboti, Japira, Pinhalão e </w:t>
      </w:r>
      <w:proofErr w:type="spellStart"/>
      <w:r>
        <w:rPr>
          <w:rFonts w:ascii="Calibri" w:hAnsi="Calibri" w:cs="Calibri"/>
          <w:sz w:val="20"/>
          <w:szCs w:val="20"/>
        </w:rPr>
        <w:t>Sapopema</w:t>
      </w:r>
      <w:proofErr w:type="spellEnd"/>
      <w:r>
        <w:rPr>
          <w:rFonts w:ascii="Calibri" w:hAnsi="Calibri" w:cs="Calibri"/>
          <w:sz w:val="20"/>
          <w:szCs w:val="20"/>
        </w:rPr>
        <w:t>, de acordo com classificação oficial do IBGE;</w:t>
      </w:r>
    </w:p>
    <w:p w14:paraId="26A73633" w14:textId="77777777" w:rsidR="00D862A9" w:rsidRDefault="00D862A9" w:rsidP="00D862A9">
      <w:pPr>
        <w:pStyle w:val="ParagraphStyle"/>
        <w:ind w:left="570"/>
        <w:jc w:val="both"/>
        <w:rPr>
          <w:rFonts w:ascii="Calibri" w:hAnsi="Calibri" w:cs="Calibri"/>
          <w:sz w:val="20"/>
          <w:szCs w:val="20"/>
        </w:rPr>
      </w:pPr>
      <w:r>
        <w:rPr>
          <w:rFonts w:ascii="Calibri" w:hAnsi="Calibri" w:cs="Calibri"/>
          <w:b/>
          <w:bCs/>
          <w:sz w:val="20"/>
          <w:szCs w:val="20"/>
        </w:rPr>
        <w:t xml:space="preserve">III - </w:t>
      </w:r>
      <w:r>
        <w:rPr>
          <w:rFonts w:ascii="Calibri" w:hAnsi="Calibri" w:cs="Calibri"/>
          <w:sz w:val="20"/>
          <w:szCs w:val="20"/>
        </w:rPr>
        <w:t>Não existindo microempresas, empresas de pequeno porte e microempreendedores individuais em número igual ou superior a 03 (três) competitivas regional, o lote será ampliados às demais microempresas;</w:t>
      </w:r>
    </w:p>
    <w:p w14:paraId="77D71937" w14:textId="77777777" w:rsidR="00D862A9" w:rsidRDefault="00D862A9" w:rsidP="00D862A9">
      <w:pPr>
        <w:pStyle w:val="ParagraphStyle"/>
        <w:spacing w:line="360" w:lineRule="auto"/>
        <w:jc w:val="both"/>
        <w:rPr>
          <w:rFonts w:ascii="Calibri" w:hAnsi="Calibri" w:cs="Calibri"/>
          <w:color w:val="000000"/>
          <w:sz w:val="20"/>
          <w:szCs w:val="20"/>
        </w:rPr>
      </w:pPr>
    </w:p>
    <w:p w14:paraId="11EF5941" w14:textId="77777777" w:rsidR="00D862A9" w:rsidRDefault="00D862A9" w:rsidP="00D862A9">
      <w:pPr>
        <w:pStyle w:val="ParagraphStyle"/>
        <w:spacing w:line="360" w:lineRule="auto"/>
        <w:rPr>
          <w:rFonts w:ascii="Calibri" w:hAnsi="Calibri" w:cs="Calibri"/>
          <w:b/>
          <w:bCs/>
          <w:color w:val="000000"/>
        </w:rPr>
      </w:pPr>
      <w:r>
        <w:rPr>
          <w:rFonts w:ascii="Calibri" w:hAnsi="Calibri" w:cs="Calibri"/>
          <w:b/>
          <w:bCs/>
          <w:color w:val="000000"/>
        </w:rPr>
        <w:t>1. - DO OBJETO</w:t>
      </w:r>
    </w:p>
    <w:p w14:paraId="263FD946"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1.1. - A presente licitação tem como objeto Registro de Preços para aquisição de recarga de oxigênio medicinal, com disponibilização dos cilindros em regime de comodato, reguladores de pressão, </w:t>
      </w:r>
      <w:proofErr w:type="spellStart"/>
      <w:r>
        <w:rPr>
          <w:rFonts w:ascii="Calibri" w:hAnsi="Calibri" w:cs="Calibri"/>
          <w:color w:val="000000"/>
          <w:sz w:val="20"/>
          <w:szCs w:val="20"/>
        </w:rPr>
        <w:t>fluxômetros</w:t>
      </w:r>
      <w:proofErr w:type="spellEnd"/>
      <w:r>
        <w:rPr>
          <w:rFonts w:ascii="Calibri" w:hAnsi="Calibri" w:cs="Calibri"/>
          <w:color w:val="000000"/>
          <w:sz w:val="20"/>
          <w:szCs w:val="20"/>
        </w:rPr>
        <w:t xml:space="preserve"> e aspiradores de gases para cilindros para atendimento domiciliar, Unidades Básicas de Saúde e da Fundação hospitalar, conforme especificações contidas no Termo de Referência., com as características descritas no Termo de Referência.</w:t>
      </w:r>
    </w:p>
    <w:p w14:paraId="7A7F10EB"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77B8F3F0"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O critério de julgamento </w:t>
      </w:r>
      <w:r w:rsidRPr="00A829AF">
        <w:rPr>
          <w:rFonts w:ascii="Calibri" w:hAnsi="Calibri" w:cs="Calibri"/>
          <w:sz w:val="20"/>
          <w:szCs w:val="20"/>
        </w:rPr>
        <w:t xml:space="preserve">adotado será o menor preço do item, observadas </w:t>
      </w:r>
      <w:r>
        <w:rPr>
          <w:rFonts w:ascii="Calibri" w:hAnsi="Calibri" w:cs="Calibri"/>
          <w:color w:val="000000"/>
          <w:sz w:val="20"/>
          <w:szCs w:val="20"/>
        </w:rPr>
        <w:t>as exigências contidas neste Edital e seus Anexos quanto às especificações do objeto.</w:t>
      </w:r>
    </w:p>
    <w:p w14:paraId="0D734609" w14:textId="77777777" w:rsidR="00D862A9" w:rsidRDefault="00D862A9" w:rsidP="00D862A9">
      <w:pPr>
        <w:pStyle w:val="ParagraphStyle"/>
        <w:spacing w:line="360" w:lineRule="auto"/>
        <w:jc w:val="both"/>
        <w:rPr>
          <w:rFonts w:ascii="Calibri" w:hAnsi="Calibri" w:cs="Calibri"/>
          <w:color w:val="000000"/>
          <w:sz w:val="20"/>
          <w:szCs w:val="20"/>
        </w:rPr>
      </w:pPr>
    </w:p>
    <w:p w14:paraId="1A5286E3" w14:textId="77777777" w:rsidR="00D862A9" w:rsidRDefault="00D862A9" w:rsidP="00D862A9">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6B0D6E1B"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1150"/>
        <w:gridCol w:w="1541"/>
        <w:gridCol w:w="2310"/>
        <w:gridCol w:w="1068"/>
        <w:gridCol w:w="1886"/>
        <w:gridCol w:w="1527"/>
      </w:tblGrid>
      <w:tr w:rsidR="00D862A9" w:rsidRPr="00A829AF" w14:paraId="7F669A40" w14:textId="77777777" w:rsidTr="0091296C">
        <w:trPr>
          <w:jc w:val="center"/>
        </w:trPr>
        <w:tc>
          <w:tcPr>
            <w:tcW w:w="10466" w:type="dxa"/>
            <w:gridSpan w:val="6"/>
            <w:tcBorders>
              <w:top w:val="single" w:sz="6" w:space="0" w:color="000000"/>
              <w:left w:val="single" w:sz="6" w:space="0" w:color="000000"/>
              <w:bottom w:val="single" w:sz="6" w:space="0" w:color="000000"/>
              <w:right w:val="single" w:sz="6" w:space="0" w:color="000000"/>
            </w:tcBorders>
            <w:shd w:val="clear" w:color="auto" w:fill="FFFFFF"/>
          </w:tcPr>
          <w:p w14:paraId="7D45F21F" w14:textId="77777777" w:rsidR="00D862A9" w:rsidRPr="00A829AF" w:rsidRDefault="00D862A9" w:rsidP="0091296C">
            <w:pPr>
              <w:pStyle w:val="ParagraphStyle"/>
              <w:rPr>
                <w:sz w:val="18"/>
                <w:szCs w:val="18"/>
              </w:rPr>
            </w:pPr>
            <w:r w:rsidRPr="00A829AF">
              <w:rPr>
                <w:sz w:val="18"/>
                <w:szCs w:val="18"/>
              </w:rPr>
              <w:t>Dotações</w:t>
            </w:r>
          </w:p>
        </w:tc>
      </w:tr>
      <w:tr w:rsidR="00D862A9" w:rsidRPr="00A829AF" w14:paraId="41049390" w14:textId="77777777" w:rsidTr="0091296C">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1E38875B" w14:textId="77777777" w:rsidR="00D862A9" w:rsidRPr="00A829AF" w:rsidRDefault="00D862A9" w:rsidP="0091296C">
            <w:pPr>
              <w:pStyle w:val="ParagraphStyle"/>
              <w:rPr>
                <w:sz w:val="18"/>
                <w:szCs w:val="18"/>
              </w:rPr>
            </w:pPr>
            <w:r w:rsidRPr="00A829AF">
              <w:rPr>
                <w:sz w:val="18"/>
                <w:szCs w:val="18"/>
              </w:rPr>
              <w:t>Exercício da despesa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9AD7C81" w14:textId="77777777" w:rsidR="00D862A9" w:rsidRPr="00A829AF" w:rsidRDefault="00D862A9" w:rsidP="0091296C">
            <w:pPr>
              <w:pStyle w:val="ParagraphStyle"/>
              <w:rPr>
                <w:sz w:val="18"/>
                <w:szCs w:val="18"/>
              </w:rPr>
            </w:pPr>
            <w:r w:rsidRPr="00A829AF">
              <w:rPr>
                <w:sz w:val="18"/>
                <w:szCs w:val="18"/>
              </w:rPr>
              <w:t>Conta da despesa</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0F8E67E3" w14:textId="77777777" w:rsidR="00D862A9" w:rsidRPr="00A829AF" w:rsidRDefault="00D862A9" w:rsidP="0091296C">
            <w:pPr>
              <w:pStyle w:val="ParagraphStyle"/>
              <w:rPr>
                <w:sz w:val="18"/>
                <w:szCs w:val="18"/>
              </w:rPr>
            </w:pPr>
            <w:r w:rsidRPr="00A829AF">
              <w:rPr>
                <w:sz w:val="18"/>
                <w:szCs w:val="18"/>
              </w:rPr>
              <w:t>Funcional programática</w:t>
            </w:r>
          </w:p>
        </w:tc>
        <w:tc>
          <w:tcPr>
            <w:tcW w:w="1177" w:type="dxa"/>
            <w:tcBorders>
              <w:top w:val="single" w:sz="6" w:space="0" w:color="000000"/>
              <w:left w:val="single" w:sz="6" w:space="0" w:color="000000"/>
              <w:bottom w:val="single" w:sz="6" w:space="0" w:color="000000"/>
              <w:right w:val="single" w:sz="6" w:space="0" w:color="000000"/>
            </w:tcBorders>
            <w:shd w:val="clear" w:color="auto" w:fill="FFFFFF"/>
          </w:tcPr>
          <w:p w14:paraId="65342F3A" w14:textId="77777777" w:rsidR="00D862A9" w:rsidRPr="00A829AF" w:rsidRDefault="00D862A9" w:rsidP="0091296C">
            <w:pPr>
              <w:pStyle w:val="ParagraphStyle"/>
              <w:rPr>
                <w:sz w:val="18"/>
                <w:szCs w:val="18"/>
              </w:rPr>
            </w:pPr>
            <w:r w:rsidRPr="00A829AF">
              <w:rPr>
                <w:sz w:val="18"/>
                <w:szCs w:val="18"/>
              </w:rPr>
              <w:t>Fonte de recurso</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1E04B404" w14:textId="77777777" w:rsidR="00D862A9" w:rsidRPr="00A829AF" w:rsidRDefault="00D862A9" w:rsidP="0091296C">
            <w:pPr>
              <w:pStyle w:val="ParagraphStyle"/>
              <w:rPr>
                <w:sz w:val="18"/>
                <w:szCs w:val="18"/>
              </w:rPr>
            </w:pPr>
            <w:r w:rsidRPr="00A829AF">
              <w:rPr>
                <w:sz w:val="18"/>
                <w:szCs w:val="18"/>
              </w:rPr>
              <w:t>Natureza da despesa</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57ABF2B" w14:textId="77777777" w:rsidR="00D862A9" w:rsidRPr="00A829AF" w:rsidRDefault="00D862A9" w:rsidP="0091296C">
            <w:pPr>
              <w:pStyle w:val="ParagraphStyle"/>
              <w:rPr>
                <w:sz w:val="18"/>
                <w:szCs w:val="18"/>
              </w:rPr>
            </w:pPr>
            <w:r w:rsidRPr="00A829AF">
              <w:rPr>
                <w:sz w:val="18"/>
                <w:szCs w:val="18"/>
              </w:rPr>
              <w:t>Grupo da fonte</w:t>
            </w:r>
          </w:p>
        </w:tc>
      </w:tr>
      <w:tr w:rsidR="00D862A9" w:rsidRPr="00A829AF" w14:paraId="7F2D67B0" w14:textId="77777777" w:rsidTr="0091296C">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679DC4F7" w14:textId="77777777" w:rsidR="00D862A9" w:rsidRPr="00A829AF" w:rsidRDefault="00D862A9" w:rsidP="0091296C">
            <w:pPr>
              <w:pStyle w:val="ParagraphStyle"/>
              <w:rPr>
                <w:sz w:val="18"/>
                <w:szCs w:val="18"/>
              </w:rPr>
            </w:pPr>
            <w:r w:rsidRPr="00A829AF">
              <w:rPr>
                <w:sz w:val="18"/>
                <w:szCs w:val="18"/>
              </w:rPr>
              <w:t>2025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A9A26C7" w14:textId="77777777" w:rsidR="00D862A9" w:rsidRPr="00A829AF" w:rsidRDefault="00D862A9" w:rsidP="0091296C">
            <w:pPr>
              <w:pStyle w:val="ParagraphStyle"/>
              <w:rPr>
                <w:sz w:val="18"/>
                <w:szCs w:val="18"/>
              </w:rPr>
            </w:pPr>
            <w:r w:rsidRPr="00A829AF">
              <w:rPr>
                <w:sz w:val="18"/>
                <w:szCs w:val="18"/>
              </w:rPr>
              <w:t>790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76CE5B1C" w14:textId="77777777" w:rsidR="00D862A9" w:rsidRPr="00A829AF" w:rsidRDefault="00D862A9" w:rsidP="0091296C">
            <w:pPr>
              <w:pStyle w:val="ParagraphStyle"/>
              <w:rPr>
                <w:sz w:val="18"/>
                <w:szCs w:val="18"/>
              </w:rPr>
            </w:pPr>
            <w:r w:rsidRPr="00A829AF">
              <w:rPr>
                <w:sz w:val="18"/>
                <w:szCs w:val="18"/>
              </w:rPr>
              <w:t>05.001.10.302.0017.2011</w:t>
            </w:r>
          </w:p>
        </w:tc>
        <w:tc>
          <w:tcPr>
            <w:tcW w:w="1177" w:type="dxa"/>
            <w:tcBorders>
              <w:top w:val="single" w:sz="6" w:space="0" w:color="000000"/>
              <w:left w:val="single" w:sz="6" w:space="0" w:color="000000"/>
              <w:bottom w:val="single" w:sz="6" w:space="0" w:color="000000"/>
              <w:right w:val="single" w:sz="6" w:space="0" w:color="000000"/>
            </w:tcBorders>
            <w:shd w:val="clear" w:color="auto" w:fill="FFFFFF"/>
          </w:tcPr>
          <w:p w14:paraId="658A3190" w14:textId="77777777" w:rsidR="00D862A9" w:rsidRPr="00A829AF" w:rsidRDefault="00D862A9" w:rsidP="0091296C">
            <w:pPr>
              <w:pStyle w:val="ParagraphStyle"/>
              <w:rPr>
                <w:sz w:val="18"/>
                <w:szCs w:val="18"/>
              </w:rPr>
            </w:pPr>
            <w:r w:rsidRPr="00A829AF">
              <w:rPr>
                <w:sz w:val="18"/>
                <w:szCs w:val="18"/>
              </w:rPr>
              <w:t>303</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019C4CD7" w14:textId="77777777" w:rsidR="00D862A9" w:rsidRPr="00A829AF" w:rsidRDefault="00D862A9" w:rsidP="0091296C">
            <w:pPr>
              <w:pStyle w:val="ParagraphStyle"/>
              <w:rPr>
                <w:sz w:val="18"/>
                <w:szCs w:val="18"/>
              </w:rPr>
            </w:pPr>
            <w:r w:rsidRPr="00A829AF">
              <w:rPr>
                <w:sz w:val="18"/>
                <w:szCs w:val="18"/>
              </w:rPr>
              <w:t>3.3.90.30.04.00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643C7A51" w14:textId="77777777" w:rsidR="00D862A9" w:rsidRPr="00A829AF" w:rsidRDefault="00D862A9" w:rsidP="0091296C">
            <w:pPr>
              <w:pStyle w:val="ParagraphStyle"/>
              <w:rPr>
                <w:sz w:val="18"/>
                <w:szCs w:val="18"/>
              </w:rPr>
            </w:pPr>
            <w:r w:rsidRPr="00A829AF">
              <w:rPr>
                <w:sz w:val="18"/>
                <w:szCs w:val="18"/>
              </w:rPr>
              <w:t>Do Exercício</w:t>
            </w:r>
          </w:p>
        </w:tc>
      </w:tr>
      <w:tr w:rsidR="00D862A9" w:rsidRPr="00A829AF" w14:paraId="37E6B932" w14:textId="77777777" w:rsidTr="0091296C">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0BEFD6AF" w14:textId="77777777" w:rsidR="00D862A9" w:rsidRPr="00A829AF" w:rsidRDefault="00D862A9" w:rsidP="0091296C">
            <w:pPr>
              <w:pStyle w:val="ParagraphStyle"/>
              <w:rPr>
                <w:sz w:val="18"/>
                <w:szCs w:val="18"/>
              </w:rPr>
            </w:pPr>
            <w:r w:rsidRPr="00A829AF">
              <w:rPr>
                <w:sz w:val="18"/>
                <w:szCs w:val="18"/>
              </w:rPr>
              <w:t>2025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B0BA1EA" w14:textId="77777777" w:rsidR="00D862A9" w:rsidRPr="00A829AF" w:rsidRDefault="00D862A9" w:rsidP="0091296C">
            <w:pPr>
              <w:pStyle w:val="ParagraphStyle"/>
              <w:rPr>
                <w:sz w:val="18"/>
                <w:szCs w:val="18"/>
              </w:rPr>
            </w:pPr>
            <w:r w:rsidRPr="00A829AF">
              <w:rPr>
                <w:sz w:val="18"/>
                <w:szCs w:val="18"/>
              </w:rPr>
              <w:t>790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584F332C" w14:textId="77777777" w:rsidR="00D862A9" w:rsidRPr="00A829AF" w:rsidRDefault="00D862A9" w:rsidP="0091296C">
            <w:pPr>
              <w:pStyle w:val="ParagraphStyle"/>
              <w:rPr>
                <w:sz w:val="18"/>
                <w:szCs w:val="18"/>
              </w:rPr>
            </w:pPr>
            <w:r w:rsidRPr="00A829AF">
              <w:rPr>
                <w:sz w:val="18"/>
                <w:szCs w:val="18"/>
              </w:rPr>
              <w:t>05.001.10.302.0017.2011</w:t>
            </w:r>
          </w:p>
        </w:tc>
        <w:tc>
          <w:tcPr>
            <w:tcW w:w="1177" w:type="dxa"/>
            <w:tcBorders>
              <w:top w:val="single" w:sz="6" w:space="0" w:color="000000"/>
              <w:left w:val="single" w:sz="6" w:space="0" w:color="000000"/>
              <w:bottom w:val="single" w:sz="6" w:space="0" w:color="000000"/>
              <w:right w:val="single" w:sz="6" w:space="0" w:color="000000"/>
            </w:tcBorders>
            <w:shd w:val="clear" w:color="auto" w:fill="FFFFFF"/>
          </w:tcPr>
          <w:p w14:paraId="716AFC6B" w14:textId="77777777" w:rsidR="00D862A9" w:rsidRPr="00A829AF" w:rsidRDefault="00D862A9" w:rsidP="0091296C">
            <w:pPr>
              <w:pStyle w:val="ParagraphStyle"/>
              <w:rPr>
                <w:sz w:val="18"/>
                <w:szCs w:val="18"/>
              </w:rPr>
            </w:pPr>
            <w:r w:rsidRPr="00A829AF">
              <w:rPr>
                <w:sz w:val="18"/>
                <w:szCs w:val="18"/>
              </w:rPr>
              <w:t>303</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3062821E" w14:textId="77777777" w:rsidR="00D862A9" w:rsidRPr="00A829AF" w:rsidRDefault="00D862A9" w:rsidP="0091296C">
            <w:pPr>
              <w:pStyle w:val="ParagraphStyle"/>
              <w:rPr>
                <w:sz w:val="18"/>
                <w:szCs w:val="18"/>
              </w:rPr>
            </w:pPr>
            <w:r w:rsidRPr="00A829AF">
              <w:rPr>
                <w:sz w:val="18"/>
                <w:szCs w:val="18"/>
              </w:rPr>
              <w:t>3.3.90.30.25.00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E268C71" w14:textId="77777777" w:rsidR="00D862A9" w:rsidRPr="00A829AF" w:rsidRDefault="00D862A9" w:rsidP="0091296C">
            <w:pPr>
              <w:pStyle w:val="ParagraphStyle"/>
              <w:rPr>
                <w:sz w:val="18"/>
                <w:szCs w:val="18"/>
              </w:rPr>
            </w:pPr>
            <w:r w:rsidRPr="00A829AF">
              <w:rPr>
                <w:sz w:val="18"/>
                <w:szCs w:val="18"/>
              </w:rPr>
              <w:t>Do Exercício</w:t>
            </w:r>
          </w:p>
        </w:tc>
      </w:tr>
      <w:tr w:rsidR="00D862A9" w:rsidRPr="00A829AF" w14:paraId="08563547" w14:textId="77777777" w:rsidTr="0091296C">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295B8D74" w14:textId="77777777" w:rsidR="00D862A9" w:rsidRPr="00A829AF" w:rsidRDefault="00D862A9" w:rsidP="0091296C">
            <w:pPr>
              <w:pStyle w:val="ParagraphStyle"/>
              <w:rPr>
                <w:sz w:val="18"/>
                <w:szCs w:val="18"/>
              </w:rPr>
            </w:pPr>
            <w:r w:rsidRPr="00A829AF">
              <w:rPr>
                <w:sz w:val="18"/>
                <w:szCs w:val="18"/>
              </w:rPr>
              <w:t>2025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84E7043" w14:textId="77777777" w:rsidR="00D862A9" w:rsidRPr="00A829AF" w:rsidRDefault="00D862A9" w:rsidP="0091296C">
            <w:pPr>
              <w:pStyle w:val="ParagraphStyle"/>
              <w:rPr>
                <w:sz w:val="18"/>
                <w:szCs w:val="18"/>
              </w:rPr>
            </w:pPr>
            <w:r w:rsidRPr="00A829AF">
              <w:rPr>
                <w:sz w:val="18"/>
                <w:szCs w:val="18"/>
              </w:rPr>
              <w:t>3120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34357B01" w14:textId="77777777" w:rsidR="00D862A9" w:rsidRPr="00A829AF" w:rsidRDefault="00D862A9" w:rsidP="0091296C">
            <w:pPr>
              <w:pStyle w:val="ParagraphStyle"/>
              <w:rPr>
                <w:sz w:val="18"/>
                <w:szCs w:val="18"/>
              </w:rPr>
            </w:pPr>
            <w:r w:rsidRPr="00A829AF">
              <w:rPr>
                <w:sz w:val="18"/>
                <w:szCs w:val="18"/>
              </w:rPr>
              <w:t>05.001.10.301.0009.2036</w:t>
            </w:r>
          </w:p>
        </w:tc>
        <w:tc>
          <w:tcPr>
            <w:tcW w:w="1177" w:type="dxa"/>
            <w:tcBorders>
              <w:top w:val="single" w:sz="6" w:space="0" w:color="000000"/>
              <w:left w:val="single" w:sz="6" w:space="0" w:color="000000"/>
              <w:bottom w:val="single" w:sz="6" w:space="0" w:color="000000"/>
              <w:right w:val="single" w:sz="6" w:space="0" w:color="000000"/>
            </w:tcBorders>
            <w:shd w:val="clear" w:color="auto" w:fill="FFFFFF"/>
          </w:tcPr>
          <w:p w14:paraId="02BCA5D7" w14:textId="77777777" w:rsidR="00D862A9" w:rsidRPr="00A829AF" w:rsidRDefault="00D862A9" w:rsidP="0091296C">
            <w:pPr>
              <w:pStyle w:val="ParagraphStyle"/>
              <w:rPr>
                <w:sz w:val="18"/>
                <w:szCs w:val="18"/>
              </w:rPr>
            </w:pPr>
            <w:r w:rsidRPr="00A829AF">
              <w:rPr>
                <w:sz w:val="18"/>
                <w:szCs w:val="18"/>
              </w:rPr>
              <w:t>303</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1A32DFBB" w14:textId="77777777" w:rsidR="00D862A9" w:rsidRPr="00A829AF" w:rsidRDefault="00D862A9" w:rsidP="0091296C">
            <w:pPr>
              <w:pStyle w:val="ParagraphStyle"/>
              <w:rPr>
                <w:sz w:val="18"/>
                <w:szCs w:val="18"/>
              </w:rPr>
            </w:pPr>
            <w:r w:rsidRPr="00A829AF">
              <w:rPr>
                <w:sz w:val="18"/>
                <w:szCs w:val="18"/>
              </w:rPr>
              <w:t>3.3.90.39.00.00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CBDCC5F" w14:textId="77777777" w:rsidR="00D862A9" w:rsidRPr="00A829AF" w:rsidRDefault="00D862A9" w:rsidP="0091296C">
            <w:pPr>
              <w:pStyle w:val="ParagraphStyle"/>
              <w:rPr>
                <w:sz w:val="18"/>
                <w:szCs w:val="18"/>
              </w:rPr>
            </w:pPr>
            <w:r w:rsidRPr="00A829AF">
              <w:rPr>
                <w:sz w:val="18"/>
                <w:szCs w:val="18"/>
              </w:rPr>
              <w:t>Do Exercício</w:t>
            </w:r>
          </w:p>
        </w:tc>
      </w:tr>
      <w:tr w:rsidR="00D862A9" w:rsidRPr="00A829AF" w14:paraId="28EF6CCB" w14:textId="77777777" w:rsidTr="0091296C">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6E469352" w14:textId="77777777" w:rsidR="00D862A9" w:rsidRPr="00A829AF" w:rsidRDefault="00D862A9" w:rsidP="0091296C">
            <w:pPr>
              <w:pStyle w:val="ParagraphStyle"/>
              <w:rPr>
                <w:sz w:val="18"/>
                <w:szCs w:val="18"/>
              </w:rPr>
            </w:pPr>
            <w:r w:rsidRPr="00A829AF">
              <w:rPr>
                <w:sz w:val="18"/>
                <w:szCs w:val="18"/>
              </w:rPr>
              <w:t>2025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48EA947" w14:textId="77777777" w:rsidR="00D862A9" w:rsidRPr="00A829AF" w:rsidRDefault="00D862A9" w:rsidP="0091296C">
            <w:pPr>
              <w:pStyle w:val="ParagraphStyle"/>
              <w:rPr>
                <w:sz w:val="18"/>
                <w:szCs w:val="18"/>
              </w:rPr>
            </w:pPr>
            <w:r w:rsidRPr="00A829AF">
              <w:rPr>
                <w:sz w:val="18"/>
                <w:szCs w:val="18"/>
              </w:rPr>
              <w:t>3130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1000BF45" w14:textId="77777777" w:rsidR="00D862A9" w:rsidRPr="00A829AF" w:rsidRDefault="00D862A9" w:rsidP="0091296C">
            <w:pPr>
              <w:pStyle w:val="ParagraphStyle"/>
              <w:rPr>
                <w:sz w:val="18"/>
                <w:szCs w:val="18"/>
              </w:rPr>
            </w:pPr>
            <w:r w:rsidRPr="00A829AF">
              <w:rPr>
                <w:sz w:val="18"/>
                <w:szCs w:val="18"/>
              </w:rPr>
              <w:t>05.001.10.301.0009.2036</w:t>
            </w:r>
          </w:p>
        </w:tc>
        <w:tc>
          <w:tcPr>
            <w:tcW w:w="1177" w:type="dxa"/>
            <w:tcBorders>
              <w:top w:val="single" w:sz="6" w:space="0" w:color="000000"/>
              <w:left w:val="single" w:sz="6" w:space="0" w:color="000000"/>
              <w:bottom w:val="single" w:sz="6" w:space="0" w:color="000000"/>
              <w:right w:val="single" w:sz="6" w:space="0" w:color="000000"/>
            </w:tcBorders>
            <w:shd w:val="clear" w:color="auto" w:fill="FFFFFF"/>
          </w:tcPr>
          <w:p w14:paraId="07B66F92" w14:textId="77777777" w:rsidR="00D862A9" w:rsidRPr="00A829AF" w:rsidRDefault="00D862A9" w:rsidP="0091296C">
            <w:pPr>
              <w:pStyle w:val="ParagraphStyle"/>
              <w:rPr>
                <w:sz w:val="18"/>
                <w:szCs w:val="18"/>
              </w:rPr>
            </w:pPr>
            <w:r w:rsidRPr="00A829AF">
              <w:rPr>
                <w:sz w:val="18"/>
                <w:szCs w:val="18"/>
              </w:rPr>
              <w:t>494</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7CE2DBAC" w14:textId="77777777" w:rsidR="00D862A9" w:rsidRPr="00A829AF" w:rsidRDefault="00D862A9" w:rsidP="0091296C">
            <w:pPr>
              <w:pStyle w:val="ParagraphStyle"/>
              <w:rPr>
                <w:sz w:val="18"/>
                <w:szCs w:val="18"/>
              </w:rPr>
            </w:pPr>
            <w:r w:rsidRPr="00A829AF">
              <w:rPr>
                <w:sz w:val="18"/>
                <w:szCs w:val="18"/>
              </w:rPr>
              <w:t>3.3.90.39.00.00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2612590F" w14:textId="77777777" w:rsidR="00D862A9" w:rsidRPr="00A829AF" w:rsidRDefault="00D862A9" w:rsidP="0091296C">
            <w:pPr>
              <w:pStyle w:val="ParagraphStyle"/>
              <w:rPr>
                <w:sz w:val="18"/>
                <w:szCs w:val="18"/>
              </w:rPr>
            </w:pPr>
            <w:r w:rsidRPr="00A829AF">
              <w:rPr>
                <w:sz w:val="18"/>
                <w:szCs w:val="18"/>
              </w:rPr>
              <w:t>Do Exercício</w:t>
            </w:r>
          </w:p>
        </w:tc>
      </w:tr>
    </w:tbl>
    <w:p w14:paraId="042D6125" w14:textId="77777777" w:rsidR="00D862A9" w:rsidRDefault="00D862A9" w:rsidP="00D862A9">
      <w:pPr>
        <w:pStyle w:val="ParagraphStyle"/>
        <w:spacing w:line="360" w:lineRule="auto"/>
        <w:jc w:val="both"/>
        <w:rPr>
          <w:rFonts w:ascii="Calibri" w:hAnsi="Calibri" w:cs="Calibri"/>
          <w:color w:val="000000"/>
          <w:sz w:val="20"/>
          <w:szCs w:val="20"/>
        </w:rPr>
      </w:pPr>
    </w:p>
    <w:p w14:paraId="5BF48129" w14:textId="77777777" w:rsidR="00D862A9" w:rsidRDefault="00D862A9" w:rsidP="00D862A9">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4E0BEEFD"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w:t>
      </w:r>
      <w:r>
        <w:rPr>
          <w:rFonts w:ascii="Calibri" w:hAnsi="Calibri" w:cs="Calibri"/>
          <w:color w:val="000000"/>
          <w:sz w:val="20"/>
          <w:szCs w:val="20"/>
        </w:rPr>
        <w:lastRenderedPageBreak/>
        <w:t>neste Edital e seus Anexos;</w:t>
      </w:r>
    </w:p>
    <w:p w14:paraId="3ADC4BBC"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30522D63"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5BA3EA62"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Pr>
          <w:rFonts w:ascii="Calibri" w:hAnsi="Calibri" w:cs="Calibri"/>
          <w:color w:val="000000"/>
          <w:sz w:val="20"/>
          <w:szCs w:val="20"/>
        </w:rPr>
        <w:t>esteja</w:t>
      </w:r>
      <w:proofErr w:type="spellEnd"/>
      <w:r>
        <w:rPr>
          <w:rFonts w:ascii="Calibri" w:hAnsi="Calibri" w:cs="Calibri"/>
          <w:color w:val="000000"/>
          <w:sz w:val="20"/>
          <w:szCs w:val="20"/>
        </w:rPr>
        <w:t xml:space="preserve"> cumprindo período de suspensão no âmbito da administração municipal;</w:t>
      </w:r>
    </w:p>
    <w:p w14:paraId="3A638D04"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18259D02"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7605254C"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3E74D111"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228547C7"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6E1F6585"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4586A36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5937FC56" w14:textId="77777777" w:rsidR="00D862A9" w:rsidRDefault="00D862A9" w:rsidP="00D862A9">
      <w:pPr>
        <w:pStyle w:val="ParagraphStyle"/>
        <w:spacing w:line="360" w:lineRule="auto"/>
        <w:jc w:val="both"/>
        <w:rPr>
          <w:rFonts w:ascii="Calibri" w:hAnsi="Calibri" w:cs="Calibri"/>
          <w:color w:val="000000"/>
          <w:sz w:val="20"/>
          <w:szCs w:val="20"/>
        </w:rPr>
      </w:pPr>
    </w:p>
    <w:p w14:paraId="53D85F7C" w14:textId="77777777" w:rsidR="00D862A9" w:rsidRDefault="00D862A9" w:rsidP="00D862A9">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2ED3F5A2"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14831CAC"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04EFBDA4"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7C4AF72B"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62F92E78"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0C78A98F"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lastRenderedPageBreak/>
        <w:t xml:space="preserve">e) </w:t>
      </w:r>
      <w:r>
        <w:rPr>
          <w:rFonts w:ascii="Calibri" w:hAnsi="Calibri" w:cs="Calibri"/>
          <w:color w:val="000000"/>
          <w:sz w:val="20"/>
          <w:szCs w:val="20"/>
        </w:rPr>
        <w:t>desclassificar propostas indicando os motivos;</w:t>
      </w:r>
    </w:p>
    <w:p w14:paraId="0C0D7F03"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7CCE4212"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0FC99E49"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44C9FFCE"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14675EE6"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5CB067F5"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76910A00" w14:textId="77777777" w:rsidR="00D862A9" w:rsidRDefault="00D862A9" w:rsidP="00D862A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3539A6B3" w14:textId="77777777" w:rsidR="00D862A9" w:rsidRDefault="00D862A9" w:rsidP="00D862A9">
      <w:pPr>
        <w:pStyle w:val="ParagraphStyle"/>
        <w:spacing w:line="360" w:lineRule="auto"/>
        <w:jc w:val="both"/>
        <w:rPr>
          <w:color w:val="000000"/>
          <w:sz w:val="20"/>
          <w:szCs w:val="20"/>
        </w:rPr>
      </w:pPr>
    </w:p>
    <w:p w14:paraId="7FBCEEE0" w14:textId="77777777" w:rsidR="00D862A9" w:rsidRDefault="00D862A9" w:rsidP="00D862A9">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0E24FD04"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3C0B3CD3"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1629313D"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4552A8A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0F1E0BE8"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0EBB7DF4"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49DBB5BC" w14:textId="77777777" w:rsidR="00D862A9" w:rsidRDefault="00D862A9" w:rsidP="00D862A9">
      <w:pPr>
        <w:pStyle w:val="ParagraphStyle"/>
        <w:spacing w:line="360" w:lineRule="auto"/>
        <w:ind w:left="285"/>
        <w:jc w:val="both"/>
        <w:rPr>
          <w:rFonts w:ascii="Calibri" w:hAnsi="Calibri" w:cs="Calibri"/>
          <w:color w:val="000000"/>
          <w:sz w:val="20"/>
          <w:szCs w:val="20"/>
        </w:rPr>
      </w:pPr>
    </w:p>
    <w:p w14:paraId="0CD7BAB4" w14:textId="77777777" w:rsidR="00D862A9" w:rsidRDefault="00D862A9" w:rsidP="00D862A9">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4B2230DB"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79B91480"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4C5475A0"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4.10. - O licitante responsabiliza-se exclusiva e formalmente pelas transações efetuadas em seu nome, assume </w:t>
      </w:r>
      <w:r>
        <w:rPr>
          <w:rFonts w:ascii="Calibri" w:hAnsi="Calibri" w:cs="Calibri"/>
          <w:color w:val="000000"/>
          <w:sz w:val="20"/>
          <w:szCs w:val="20"/>
        </w:rPr>
        <w:lastRenderedPageBreak/>
        <w:t>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31502B"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14:paraId="01DD61A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14:paraId="24F924C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0505CF74" w14:textId="77777777" w:rsidR="00D862A9" w:rsidRDefault="00D862A9" w:rsidP="00D862A9">
      <w:pPr>
        <w:pStyle w:val="ParagraphStyle"/>
        <w:spacing w:line="360" w:lineRule="auto"/>
        <w:jc w:val="both"/>
        <w:rPr>
          <w:rFonts w:ascii="Calibri" w:hAnsi="Calibri" w:cs="Calibri"/>
          <w:color w:val="000000"/>
          <w:sz w:val="20"/>
          <w:szCs w:val="20"/>
        </w:rPr>
      </w:pPr>
    </w:p>
    <w:p w14:paraId="4AF44CBD" w14:textId="77777777" w:rsidR="00D862A9" w:rsidRDefault="00D862A9" w:rsidP="00D862A9">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1930BFF6"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7E40F6E9"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1D4D51D7"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3A496F0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2E367701"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14:paraId="7A80320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230D5B58"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5275F60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8"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126CCAE2" w14:textId="77777777" w:rsidR="00D862A9" w:rsidRDefault="00D862A9" w:rsidP="00D862A9">
      <w:pPr>
        <w:pStyle w:val="ParagraphStyle"/>
        <w:spacing w:line="360" w:lineRule="auto"/>
        <w:jc w:val="both"/>
        <w:rPr>
          <w:rFonts w:ascii="Calibri" w:hAnsi="Calibri" w:cs="Calibri"/>
          <w:color w:val="000000"/>
          <w:sz w:val="20"/>
          <w:szCs w:val="20"/>
        </w:rPr>
      </w:pPr>
    </w:p>
    <w:p w14:paraId="72AFED21" w14:textId="77777777" w:rsidR="00D862A9" w:rsidRDefault="00D862A9" w:rsidP="00D862A9">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6229118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5C937D7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2141AC0E"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5.3. - As Microempresas e Empresas de Pequeno Porte deverão encaminhar a documentação de habilitação, ainda que haja alguma restrição de regularidade fiscal e trabalhista, nos termos do art. 43, § 1º da LC nº 123, de 2006.</w:t>
      </w:r>
    </w:p>
    <w:p w14:paraId="6F725CC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15EAB12"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77D5846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5545BD29"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6F76A209" w14:textId="77777777" w:rsidR="00D862A9" w:rsidRDefault="00D862A9" w:rsidP="00D862A9">
      <w:pPr>
        <w:pStyle w:val="ParagraphStyle"/>
        <w:spacing w:line="360" w:lineRule="auto"/>
        <w:jc w:val="both"/>
        <w:rPr>
          <w:rFonts w:ascii="Calibri" w:hAnsi="Calibri" w:cs="Calibri"/>
          <w:color w:val="000000"/>
          <w:sz w:val="20"/>
          <w:szCs w:val="20"/>
        </w:rPr>
      </w:pPr>
    </w:p>
    <w:p w14:paraId="353332CC" w14:textId="77777777" w:rsidR="00D862A9" w:rsidRDefault="00D862A9" w:rsidP="00D862A9">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08309BF2"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4BDB529A"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37FCC6EC"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77681191"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6E76CC9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5E94238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74250946"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4BE1CAF3"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3033A452"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4833A1AD"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7FCE330D"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Pr>
          <w:rFonts w:ascii="Calibri" w:hAnsi="Calibri" w:cs="Calibri"/>
          <w:color w:val="000000"/>
          <w:sz w:val="20"/>
          <w:szCs w:val="20"/>
        </w:rPr>
        <w:lastRenderedPageBreak/>
        <w:t>sobrepreço na execução do contrato.</w:t>
      </w:r>
    </w:p>
    <w:p w14:paraId="24896552" w14:textId="77777777" w:rsidR="00D862A9" w:rsidRDefault="00D862A9" w:rsidP="00D862A9">
      <w:pPr>
        <w:pStyle w:val="ParagraphStyle"/>
        <w:spacing w:line="360" w:lineRule="auto"/>
        <w:jc w:val="both"/>
        <w:rPr>
          <w:rFonts w:ascii="Calibri" w:hAnsi="Calibri" w:cs="Calibri"/>
          <w:color w:val="000000"/>
          <w:sz w:val="20"/>
          <w:szCs w:val="20"/>
        </w:rPr>
      </w:pPr>
    </w:p>
    <w:p w14:paraId="4600CE56" w14:textId="77777777" w:rsidR="00D862A9" w:rsidRDefault="00D862A9" w:rsidP="00D862A9">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27F88106"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037A9D79"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11F7D9B7"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6C680224"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14:paraId="6D2715E9"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0F808F26"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52004FE3"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7105A24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0030B1A8" w14:textId="77777777" w:rsidR="00D862A9" w:rsidRDefault="00D862A9" w:rsidP="00D862A9">
      <w:pPr>
        <w:pStyle w:val="ParagraphStyle"/>
        <w:spacing w:after="165"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14:paraId="671C1E5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3CC60006"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12FBC26B"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5F5E4D59" w14:textId="77777777" w:rsidR="00D862A9" w:rsidRDefault="00D862A9" w:rsidP="00D862A9">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548"/>
      </w:tblGrid>
      <w:tr w:rsidR="00D862A9" w14:paraId="39590197" w14:textId="77777777" w:rsidTr="0091296C">
        <w:trPr>
          <w:jc w:val="center"/>
        </w:trPr>
        <w:tc>
          <w:tcPr>
            <w:tcW w:w="9420" w:type="dxa"/>
            <w:tcBorders>
              <w:top w:val="nil"/>
              <w:left w:val="nil"/>
              <w:bottom w:val="nil"/>
              <w:right w:val="nil"/>
            </w:tcBorders>
          </w:tcPr>
          <w:p w14:paraId="3FCA3E4D" w14:textId="77777777" w:rsidR="00D862A9" w:rsidRDefault="00D862A9" w:rsidP="0091296C">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14:paraId="4CC4EA30" w14:textId="77777777" w:rsidR="00D862A9" w:rsidRDefault="00D862A9" w:rsidP="0091296C">
            <w:pPr>
              <w:pStyle w:val="ParagraphStyle"/>
              <w:spacing w:line="360"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269EC2A4" w14:textId="77777777" w:rsidR="00D862A9" w:rsidRDefault="00D862A9" w:rsidP="00D862A9">
      <w:pPr>
        <w:pStyle w:val="ParagraphStyle"/>
        <w:spacing w:line="360" w:lineRule="auto"/>
        <w:ind w:left="285"/>
        <w:jc w:val="both"/>
        <w:rPr>
          <w:rFonts w:ascii="Calibri" w:hAnsi="Calibri" w:cs="Calibri"/>
          <w:color w:val="000000"/>
          <w:sz w:val="20"/>
          <w:szCs w:val="20"/>
        </w:rPr>
      </w:pPr>
    </w:p>
    <w:p w14:paraId="339DDDAD"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4A4E165B"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30BC791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497E9E55"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198CEC16"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4E49CD3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14:paraId="0052FD9F"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0AD85E2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29A1E501"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42DB147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69AE1F1E"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57ECB549"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2EF3A73C"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julgamento adotado </w:t>
      </w:r>
      <w:r w:rsidRPr="00A829AF">
        <w:rPr>
          <w:rFonts w:ascii="Calibri" w:hAnsi="Calibri" w:cs="Calibri"/>
          <w:sz w:val="20"/>
          <w:szCs w:val="20"/>
        </w:rPr>
        <w:t xml:space="preserve">será o </w:t>
      </w:r>
      <w:r w:rsidRPr="00A829AF">
        <w:rPr>
          <w:rFonts w:ascii="Calibri" w:hAnsi="Calibri" w:cs="Calibri"/>
          <w:b/>
          <w:bCs/>
          <w:sz w:val="20"/>
          <w:szCs w:val="20"/>
        </w:rPr>
        <w:t>menor preço</w:t>
      </w:r>
      <w:r w:rsidRPr="00A829AF">
        <w:rPr>
          <w:rFonts w:ascii="Calibri" w:hAnsi="Calibri" w:cs="Calibri"/>
          <w:sz w:val="20"/>
          <w:szCs w:val="20"/>
        </w:rPr>
        <w:t xml:space="preserve">, conforme </w:t>
      </w:r>
      <w:r>
        <w:rPr>
          <w:rFonts w:ascii="Calibri" w:hAnsi="Calibri" w:cs="Calibri"/>
          <w:color w:val="000000"/>
          <w:sz w:val="20"/>
          <w:szCs w:val="20"/>
        </w:rPr>
        <w:t>definido neste Edital e seus anexos.</w:t>
      </w:r>
    </w:p>
    <w:p w14:paraId="546369FC"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04E5C370"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w:t>
      </w:r>
      <w:r>
        <w:rPr>
          <w:rFonts w:ascii="Calibri" w:hAnsi="Calibri" w:cs="Calibri"/>
          <w:color w:val="000000"/>
          <w:sz w:val="20"/>
          <w:szCs w:val="20"/>
        </w:rPr>
        <w:lastRenderedPageBreak/>
        <w:t xml:space="preserve">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14:paraId="7D875FD3"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4D740E13"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84CC272"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3CC7D8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6F9B163"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74170604"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324ECC9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140C013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2B988470"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151D7928"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26BDBD6A"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581842BB"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35C4D4C1"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5B22BB44"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7.28.4.2 - Ações de promoção da igualdade de oportunidades e de tratamento entre mulheres e homens </w:t>
      </w:r>
      <w:r>
        <w:rPr>
          <w:rFonts w:ascii="Calibri" w:hAnsi="Calibri" w:cs="Calibri"/>
          <w:color w:val="000000"/>
          <w:sz w:val="20"/>
          <w:szCs w:val="20"/>
        </w:rPr>
        <w:lastRenderedPageBreak/>
        <w:t>em matéria de emprego e ocupação;</w:t>
      </w:r>
    </w:p>
    <w:p w14:paraId="5E7700A9"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16612EE3"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295065A0"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0C577695"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126CE23C"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762FE2CC"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261CA57F"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3405B681" w14:textId="77777777" w:rsidR="00D862A9" w:rsidRDefault="00D862A9" w:rsidP="00D862A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5A3743A2"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14:paraId="152A96B7"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DE49D6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14:paraId="66787294"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35D08E01"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1CE487F8"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0640F323"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04BC487B"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46354417"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0482030C"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0ABB8AED"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7.33. - Para produtos abrangidos por margem de preferência, caso a proposta de menor preço não tenha por objeto produto manufaturado nacional, o sistema automaticamente indicará as propostas de produtos </w:t>
      </w:r>
      <w:r>
        <w:rPr>
          <w:rFonts w:ascii="Calibri" w:hAnsi="Calibri" w:cs="Calibri"/>
          <w:sz w:val="20"/>
          <w:szCs w:val="20"/>
        </w:rPr>
        <w:lastRenderedPageBreak/>
        <w:t>manufaturados nacionais que estão enquadradas dentro da referida margem, para fins de aceitação pelo Pregoeiro.</w:t>
      </w:r>
    </w:p>
    <w:p w14:paraId="57CD55FA"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7B683447" w14:textId="77777777" w:rsidR="00D862A9" w:rsidRDefault="00D862A9" w:rsidP="00D862A9">
      <w:pPr>
        <w:pStyle w:val="ParagraphStyle"/>
        <w:spacing w:line="360" w:lineRule="auto"/>
        <w:jc w:val="both"/>
        <w:rPr>
          <w:rFonts w:ascii="Calibri" w:hAnsi="Calibri" w:cs="Calibri"/>
          <w:color w:val="000000"/>
          <w:sz w:val="20"/>
          <w:szCs w:val="20"/>
        </w:rPr>
      </w:pPr>
    </w:p>
    <w:p w14:paraId="67AA8D8A" w14:textId="77777777" w:rsidR="00D862A9" w:rsidRDefault="00D862A9" w:rsidP="00D862A9">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1504C9D1"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73BF12DE"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443B47B"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346F8077"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4A02E65"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0020B861"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24E12FF" w14:textId="77777777" w:rsidR="00D862A9" w:rsidRDefault="00D862A9" w:rsidP="00D862A9">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083B6522"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69A37672"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3F03DAB4" w14:textId="77777777" w:rsidR="00D862A9" w:rsidRPr="00A829AF"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color w:val="000000"/>
          <w:sz w:val="20"/>
          <w:szCs w:val="20"/>
        </w:rPr>
        <w:t xml:space="preserve">8.7.2 - Caso a compatibilidade com as especificações demandadas, sobretudo quanto a padrões de qualidade </w:t>
      </w:r>
      <w:r>
        <w:rPr>
          <w:rFonts w:ascii="Calibri" w:hAnsi="Calibri" w:cs="Calibri"/>
          <w:color w:val="000000"/>
          <w:sz w:val="20"/>
          <w:szCs w:val="20"/>
        </w:rPr>
        <w:lastRenderedPageBreak/>
        <w:t xml:space="preserve">e desempenho, não possa ser aferida pelos meios previstos nos subitens acima, o Pregoeiro exigirá que o licitante classificado em primeiro lugar apresente amostra, sob pena de não aceitação da proposta, no local a ser indicado e </w:t>
      </w:r>
      <w:r w:rsidRPr="00A829AF">
        <w:rPr>
          <w:rFonts w:ascii="Calibri" w:hAnsi="Calibri" w:cs="Calibri"/>
          <w:sz w:val="20"/>
          <w:szCs w:val="20"/>
        </w:rPr>
        <w:t xml:space="preserve">dentro de </w:t>
      </w:r>
      <w:r w:rsidRPr="00A829AF">
        <w:rPr>
          <w:rFonts w:ascii="Calibri" w:hAnsi="Calibri" w:cs="Calibri"/>
          <w:b/>
          <w:bCs/>
          <w:sz w:val="20"/>
          <w:szCs w:val="20"/>
        </w:rPr>
        <w:t>05 (cinco) dias</w:t>
      </w:r>
      <w:r w:rsidRPr="00A829AF">
        <w:rPr>
          <w:rFonts w:ascii="Calibri" w:hAnsi="Calibri" w:cs="Calibri"/>
          <w:sz w:val="20"/>
          <w:szCs w:val="20"/>
        </w:rPr>
        <w:t xml:space="preserve"> úteis contados da solicitação.</w:t>
      </w:r>
    </w:p>
    <w:p w14:paraId="11EA011D" w14:textId="77777777" w:rsidR="00D862A9" w:rsidRDefault="00D862A9" w:rsidP="00D862A9">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59396138" w14:textId="77777777" w:rsidR="00D862A9" w:rsidRDefault="00D862A9" w:rsidP="00D862A9">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09537737" w14:textId="77777777" w:rsidR="00D862A9" w:rsidRDefault="00D862A9" w:rsidP="00D862A9">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62113299" w14:textId="77777777" w:rsidR="00D862A9" w:rsidRDefault="00D862A9" w:rsidP="00D862A9">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48CF0B92" w14:textId="77777777" w:rsidR="00D862A9" w:rsidRDefault="00D862A9" w:rsidP="00D862A9">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9FBC0C5" w14:textId="77777777" w:rsidR="00D862A9" w:rsidRDefault="00D862A9" w:rsidP="00D862A9">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5A1F3283" w14:textId="77777777" w:rsidR="00D862A9" w:rsidRDefault="00D862A9" w:rsidP="00D862A9">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w:t>
      </w:r>
      <w:r w:rsidRPr="00A829AF">
        <w:rPr>
          <w:rFonts w:ascii="Calibri" w:hAnsi="Calibri" w:cs="Calibri"/>
          <w:sz w:val="20"/>
          <w:szCs w:val="20"/>
        </w:rPr>
        <w:t xml:space="preserve">licitantes no prazo de </w:t>
      </w:r>
      <w:r w:rsidRPr="00A829AF">
        <w:rPr>
          <w:rFonts w:ascii="Calibri" w:hAnsi="Calibri" w:cs="Calibri"/>
          <w:b/>
          <w:bCs/>
          <w:sz w:val="20"/>
          <w:szCs w:val="20"/>
        </w:rPr>
        <w:t>15 (quinze) dias</w:t>
      </w:r>
      <w:r w:rsidRPr="00A829AF">
        <w:rPr>
          <w:rFonts w:ascii="Calibri" w:hAnsi="Calibri" w:cs="Calibri"/>
          <w:sz w:val="20"/>
          <w:szCs w:val="20"/>
        </w:rPr>
        <w:t xml:space="preserve">, após o qual poderão </w:t>
      </w:r>
      <w:r>
        <w:rPr>
          <w:rFonts w:ascii="Calibri" w:hAnsi="Calibri" w:cs="Calibri"/>
          <w:color w:val="000000"/>
          <w:sz w:val="20"/>
          <w:szCs w:val="20"/>
        </w:rPr>
        <w:t>ser descartadas pela Administração, sem direito a ressarcimento.</w:t>
      </w:r>
    </w:p>
    <w:p w14:paraId="79E1A979" w14:textId="77777777" w:rsidR="00D862A9" w:rsidRDefault="00D862A9" w:rsidP="00D862A9">
      <w:pPr>
        <w:pStyle w:val="ParagraphStyle"/>
        <w:ind w:left="1140"/>
        <w:jc w:val="both"/>
        <w:rPr>
          <w:rFonts w:ascii="Calibri" w:hAnsi="Calibri" w:cs="Calibri"/>
          <w:color w:val="000000"/>
          <w:sz w:val="20"/>
          <w:szCs w:val="20"/>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w:t>
      </w:r>
    </w:p>
    <w:p w14:paraId="612F77A6"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750DFC55"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349651B3"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05C90D95"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0D1AC088"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5658EC1C"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2C66CBAF"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7EA0C66C" w14:textId="77777777" w:rsidR="00D862A9" w:rsidRDefault="00D862A9" w:rsidP="00D862A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78E912DE"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2085D5B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4965C70B" w14:textId="77777777" w:rsidR="00D862A9" w:rsidRDefault="00D862A9" w:rsidP="00D862A9">
      <w:pPr>
        <w:pStyle w:val="ParagraphStyle"/>
        <w:spacing w:line="360" w:lineRule="auto"/>
        <w:ind w:left="285"/>
        <w:jc w:val="both"/>
        <w:rPr>
          <w:rFonts w:ascii="Calibri" w:hAnsi="Calibri" w:cs="Calibri"/>
          <w:color w:val="000000"/>
          <w:sz w:val="20"/>
          <w:szCs w:val="20"/>
        </w:rPr>
      </w:pPr>
    </w:p>
    <w:p w14:paraId="6091D5D9" w14:textId="77777777" w:rsidR="00D862A9" w:rsidRDefault="00D862A9" w:rsidP="00D862A9">
      <w:pPr>
        <w:pStyle w:val="ParagraphStyle"/>
        <w:spacing w:line="360" w:lineRule="auto"/>
        <w:rPr>
          <w:rFonts w:ascii="Calibri" w:hAnsi="Calibri" w:cs="Calibri"/>
          <w:b/>
          <w:bCs/>
        </w:rPr>
      </w:pPr>
      <w:r>
        <w:rPr>
          <w:rFonts w:ascii="Calibri" w:hAnsi="Calibri" w:cs="Calibri"/>
          <w:b/>
          <w:bCs/>
        </w:rPr>
        <w:t>9 - DA PRIORIDADE REGIONAL</w:t>
      </w:r>
    </w:p>
    <w:p w14:paraId="55C5D267" w14:textId="77777777" w:rsidR="00D862A9" w:rsidRDefault="00D862A9" w:rsidP="00D862A9">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Pr>
          <w:rFonts w:ascii="Calibri" w:hAnsi="Calibri" w:cs="Calibri"/>
          <w:b/>
          <w:bCs/>
          <w:color w:val="000000"/>
          <w:sz w:val="20"/>
          <w:szCs w:val="20"/>
        </w:rPr>
        <w:t>Art</w:t>
      </w:r>
      <w:proofErr w:type="spellEnd"/>
      <w:r>
        <w:rPr>
          <w:rFonts w:ascii="Calibri" w:hAnsi="Calibri" w:cs="Calibri"/>
          <w:b/>
          <w:bCs/>
          <w:color w:val="000000"/>
          <w:sz w:val="20"/>
          <w:szCs w:val="20"/>
        </w:rPr>
        <w:t xml:space="preserve"> 10º, inciso I, II e III da Lei Municipal 794/2015 para a Microempresa e Empresa de Pequeno Porte:</w:t>
      </w:r>
    </w:p>
    <w:p w14:paraId="21259AD4" w14:textId="77777777" w:rsidR="00D862A9" w:rsidRDefault="00D862A9" w:rsidP="00D862A9">
      <w:pPr>
        <w:pStyle w:val="ParagraphStyle"/>
        <w:spacing w:line="300" w:lineRule="atLeast"/>
        <w:jc w:val="both"/>
        <w:rPr>
          <w:rFonts w:ascii="Calibri" w:hAnsi="Calibri" w:cs="Calibri"/>
          <w:b/>
          <w:bCs/>
          <w:color w:val="000000"/>
          <w:sz w:val="20"/>
          <w:szCs w:val="20"/>
        </w:rPr>
      </w:pPr>
    </w:p>
    <w:p w14:paraId="3AB16F96"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4412ACA7"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1B76505F" w14:textId="77777777" w:rsidR="00D862A9" w:rsidRDefault="00D862A9" w:rsidP="00D862A9">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 de acordo com classificação oficial do IBGE.</w:t>
      </w:r>
    </w:p>
    <w:p w14:paraId="24F60DDA" w14:textId="77777777" w:rsidR="00D862A9" w:rsidRDefault="00D862A9" w:rsidP="00D862A9">
      <w:pPr>
        <w:pStyle w:val="ParagraphStyle"/>
        <w:spacing w:line="360" w:lineRule="auto"/>
        <w:ind w:left="855"/>
        <w:jc w:val="both"/>
        <w:rPr>
          <w:rFonts w:ascii="Calibri" w:hAnsi="Calibri" w:cs="Calibri"/>
          <w:color w:val="000000"/>
          <w:sz w:val="20"/>
          <w:szCs w:val="20"/>
        </w:rPr>
      </w:pPr>
    </w:p>
    <w:p w14:paraId="0E7E26A9"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14:paraId="189DD94B" w14:textId="77777777" w:rsidR="00D862A9" w:rsidRDefault="00D862A9" w:rsidP="00D862A9">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w:t>
      </w:r>
    </w:p>
    <w:p w14:paraId="7AA5D90D" w14:textId="77777777" w:rsidR="00D862A9" w:rsidRDefault="00D862A9" w:rsidP="00D862A9">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 xml:space="preserve">não tendo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(Conselheiro Mairinck, Curiúva, Figueira, </w:t>
      </w:r>
      <w:r>
        <w:rPr>
          <w:rFonts w:ascii="Calibri" w:hAnsi="Calibri" w:cs="Calibri"/>
          <w:color w:val="000000"/>
          <w:sz w:val="20"/>
          <w:szCs w:val="20"/>
        </w:rPr>
        <w:lastRenderedPageBreak/>
        <w:t xml:space="preserve">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w:t>
      </w:r>
    </w:p>
    <w:p w14:paraId="4784BA83" w14:textId="77777777" w:rsidR="00D862A9" w:rsidRDefault="00D862A9" w:rsidP="00D862A9">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49F417EB" w14:textId="77777777" w:rsidR="00D862A9" w:rsidRDefault="00D862A9" w:rsidP="00D862A9">
      <w:pPr>
        <w:pStyle w:val="ParagraphStyle"/>
        <w:spacing w:line="360" w:lineRule="auto"/>
        <w:jc w:val="both"/>
        <w:rPr>
          <w:rFonts w:ascii="Calibri" w:hAnsi="Calibri" w:cs="Calibri"/>
          <w:sz w:val="20"/>
          <w:szCs w:val="20"/>
        </w:rPr>
      </w:pPr>
    </w:p>
    <w:p w14:paraId="34467487" w14:textId="77777777" w:rsidR="00D862A9" w:rsidRDefault="00D862A9" w:rsidP="00D862A9">
      <w:pPr>
        <w:pStyle w:val="ParagraphStyle"/>
        <w:spacing w:line="360" w:lineRule="auto"/>
        <w:rPr>
          <w:rFonts w:ascii="Calibri" w:hAnsi="Calibri" w:cs="Calibri"/>
          <w:b/>
          <w:bCs/>
        </w:rPr>
      </w:pPr>
      <w:r>
        <w:rPr>
          <w:rFonts w:ascii="Calibri" w:hAnsi="Calibri" w:cs="Calibri"/>
          <w:b/>
          <w:bCs/>
        </w:rPr>
        <w:t xml:space="preserve">10 - DA HABILITAÇÃO </w:t>
      </w:r>
    </w:p>
    <w:p w14:paraId="0DF136F0"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10.1. - Os documentos previstos no </w:t>
      </w:r>
      <w:r>
        <w:rPr>
          <w:rFonts w:ascii="Calibri" w:hAnsi="Calibri" w:cs="Calibri"/>
          <w:b/>
          <w:bCs/>
          <w:sz w:val="20"/>
          <w:szCs w:val="20"/>
        </w:rPr>
        <w:t>Anexo 06</w:t>
      </w:r>
      <w:r>
        <w:rPr>
          <w:rFonts w:ascii="Calibri" w:hAnsi="Calibri" w:cs="Calibri"/>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79D54B22"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10.2. - Quando permitida a participação de empresas estrangeiras que não funcionem no País, as exigências de habilitação serão atendidas mediante documentos equivalentes, inicialmente apresentados em tradução livre.</w:t>
      </w:r>
    </w:p>
    <w:p w14:paraId="06B04F2A" w14:textId="77777777" w:rsidR="00D862A9" w:rsidRDefault="00D862A9" w:rsidP="00D862A9">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Calibri" w:hAnsi="Calibri" w:cs="Calibri"/>
          <w:sz w:val="20"/>
          <w:szCs w:val="20"/>
        </w:rPr>
        <w:t>consularizados</w:t>
      </w:r>
      <w:proofErr w:type="spellEnd"/>
      <w:r>
        <w:rPr>
          <w:rFonts w:ascii="Calibri" w:hAnsi="Calibri" w:cs="Calibri"/>
          <w:sz w:val="20"/>
          <w:szCs w:val="20"/>
        </w:rPr>
        <w:t xml:space="preserve"> pelos respectivos consulados ou embaixadas.</w:t>
      </w:r>
    </w:p>
    <w:p w14:paraId="34D9C2D1"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2113AD7C"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10.4. - A não observância da documentação necessária constantes nesse edital acarretará em sua inabilitação.</w:t>
      </w:r>
    </w:p>
    <w:p w14:paraId="0AF3348F"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10.5. - Os documentos necessários à habilitação deverão estar com prazo vigente na data de abertura do certame;</w:t>
      </w:r>
    </w:p>
    <w:p w14:paraId="2F340281"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10.6. - As certidões que não tiverem seu prazo de validade devidamente expresso, somente serão consideradas as emitidos </w:t>
      </w:r>
      <w:r>
        <w:rPr>
          <w:rFonts w:ascii="Calibri" w:hAnsi="Calibri" w:cs="Calibri"/>
          <w:b/>
          <w:bCs/>
          <w:sz w:val="20"/>
          <w:szCs w:val="20"/>
        </w:rPr>
        <w:t xml:space="preserve">até (60) </w:t>
      </w:r>
      <w:proofErr w:type="spellStart"/>
      <w:r>
        <w:rPr>
          <w:rFonts w:ascii="Calibri" w:hAnsi="Calibri" w:cs="Calibri"/>
          <w:b/>
          <w:bCs/>
          <w:sz w:val="20"/>
          <w:szCs w:val="20"/>
        </w:rPr>
        <w:t>dias</w:t>
      </w:r>
      <w:proofErr w:type="spellEnd"/>
      <w:r>
        <w:rPr>
          <w:rFonts w:ascii="Calibri" w:hAnsi="Calibri" w:cs="Calibri"/>
          <w:sz w:val="20"/>
          <w:szCs w:val="20"/>
        </w:rPr>
        <w:t xml:space="preserve"> anterior a data de abertura do certame, exceto os casos previstos neste edital.</w:t>
      </w:r>
    </w:p>
    <w:p w14:paraId="7950DD4F"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2E4726B9"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7AA546F8"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10.9. - Somente haverá a necessidade de comprovação do preenchimento de requisitos mediante apresentação dos documentos originais </w:t>
      </w:r>
      <w:proofErr w:type="spellStart"/>
      <w:r>
        <w:rPr>
          <w:rFonts w:ascii="Calibri" w:hAnsi="Calibri" w:cs="Calibri"/>
          <w:sz w:val="20"/>
          <w:szCs w:val="20"/>
        </w:rPr>
        <w:t>não-digitais</w:t>
      </w:r>
      <w:proofErr w:type="spellEnd"/>
      <w:r>
        <w:rPr>
          <w:rFonts w:ascii="Calibri" w:hAnsi="Calibri" w:cs="Calibri"/>
          <w:sz w:val="20"/>
          <w:szCs w:val="20"/>
        </w:rPr>
        <w:t xml:space="preserve"> quando houver dúvida em relação à integridade do documento digital ou </w:t>
      </w:r>
      <w:r>
        <w:rPr>
          <w:rFonts w:ascii="Calibri" w:hAnsi="Calibri" w:cs="Calibri"/>
          <w:sz w:val="20"/>
          <w:szCs w:val="20"/>
        </w:rPr>
        <w:lastRenderedPageBreak/>
        <w:t>quando a lei expressamente o exigir.</w:t>
      </w:r>
    </w:p>
    <w:p w14:paraId="31A0880A"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768FA97E"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10.11. - A não observância do disposto no item anterior poderá ensejar desclassificação no momento da habilitação.</w:t>
      </w:r>
    </w:p>
    <w:p w14:paraId="00663A04"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10.12. - A verificação pelo pregoeiro, em sítios eletrônicos oficiais de órgãos e entidades emissores de certidões constitui meio legal de prova, para fins de habilitação.</w:t>
      </w:r>
    </w:p>
    <w:p w14:paraId="6CCC6D03"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10.13. - Após a entrega dos documentos para habilitação, não será permitida a substituição ou a apresentação de novos documentos, salvo em sede de diligência, para (Lei 14.133/21, art. 64, e IN 73/2022, art. 39, §4º):</w:t>
      </w:r>
    </w:p>
    <w:p w14:paraId="797F09D1" w14:textId="77777777" w:rsidR="00D862A9" w:rsidRDefault="00D862A9" w:rsidP="00D862A9">
      <w:pPr>
        <w:pStyle w:val="ParagraphStyle"/>
        <w:spacing w:line="360" w:lineRule="auto"/>
        <w:ind w:left="855"/>
        <w:jc w:val="both"/>
        <w:rPr>
          <w:rFonts w:ascii="Calibri" w:hAnsi="Calibri" w:cs="Calibri"/>
          <w:sz w:val="20"/>
          <w:szCs w:val="20"/>
        </w:rPr>
      </w:pPr>
      <w:r>
        <w:rPr>
          <w:rFonts w:ascii="Calibri" w:hAnsi="Calibri" w:cs="Calibri"/>
          <w:sz w:val="20"/>
          <w:szCs w:val="20"/>
        </w:rPr>
        <w:t>10.13.1. - Complementação de informações acerca dos documentos já apresentados pelos licitantes e desde que necessária para apurar fatos existentes à época da abertura do certame; e;</w:t>
      </w:r>
    </w:p>
    <w:p w14:paraId="19A89D93" w14:textId="77777777" w:rsidR="00D862A9" w:rsidRDefault="00D862A9" w:rsidP="00D862A9">
      <w:pPr>
        <w:pStyle w:val="ParagraphStyle"/>
        <w:spacing w:line="360" w:lineRule="auto"/>
        <w:ind w:left="855"/>
        <w:jc w:val="both"/>
        <w:rPr>
          <w:rFonts w:ascii="Calibri" w:hAnsi="Calibri" w:cs="Calibri"/>
          <w:sz w:val="20"/>
          <w:szCs w:val="20"/>
        </w:rPr>
      </w:pPr>
      <w:r>
        <w:rPr>
          <w:rFonts w:ascii="Calibri" w:hAnsi="Calibri" w:cs="Calibri"/>
          <w:sz w:val="20"/>
          <w:szCs w:val="20"/>
        </w:rPr>
        <w:t>10.13.2. - Atualização de documentos cuja validade tenha expirado após a data de recebimento das propostas;</w:t>
      </w:r>
    </w:p>
    <w:p w14:paraId="74B1D39C"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65100540"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32A65293"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10.16. - Somente serão disponibilizados para acesso público os documentos de habilitação do licitante cuja proposta atenda ao edital de licitação, após concluídos os procedimentos de que trata o subitem anterior.</w:t>
      </w:r>
    </w:p>
    <w:p w14:paraId="31BAA194"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10.17. - As microempresas e empresas de pequeno porte deverão apresentar toda a documentação exigida para efeito de comprovação de regularidade fiscal, mesmo que esta apresente alguma restrição.</w:t>
      </w:r>
    </w:p>
    <w:p w14:paraId="5FD56BE0"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19986AA9"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10.19. - O(s) licitante(s) deverão apresentar documentações digitalizadas, não sendo aceitos documentos ilegíveis.</w:t>
      </w:r>
    </w:p>
    <w:p w14:paraId="074099A8"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10.20. - A relação de documento para habilitação será conforme </w:t>
      </w:r>
      <w:r>
        <w:rPr>
          <w:rFonts w:ascii="Calibri" w:hAnsi="Calibri" w:cs="Calibri"/>
          <w:b/>
          <w:bCs/>
          <w:sz w:val="20"/>
          <w:szCs w:val="20"/>
        </w:rPr>
        <w:t>Anexo 06</w:t>
      </w:r>
      <w:r>
        <w:rPr>
          <w:rFonts w:ascii="Calibri" w:hAnsi="Calibri" w:cs="Calibri"/>
          <w:sz w:val="20"/>
          <w:szCs w:val="20"/>
        </w:rPr>
        <w:t xml:space="preserve"> deste edital.</w:t>
      </w:r>
    </w:p>
    <w:p w14:paraId="545387B7"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10.21. - A Habilitação deve ser anexada ao portal através da funcionalidade presentes na plataforma, nos formatos permitidos: (</w:t>
      </w:r>
      <w:proofErr w:type="spellStart"/>
      <w:r>
        <w:rPr>
          <w:rFonts w:ascii="Calibri" w:hAnsi="Calibri" w:cs="Calibri"/>
          <w:sz w:val="20"/>
          <w:szCs w:val="20"/>
        </w:rPr>
        <w:t>doc</w:t>
      </w:r>
      <w:proofErr w:type="spellEnd"/>
      <w:r>
        <w:rPr>
          <w:rFonts w:ascii="Calibri" w:hAnsi="Calibri" w:cs="Calibri"/>
          <w:sz w:val="20"/>
          <w:szCs w:val="20"/>
        </w:rPr>
        <w:t xml:space="preserve">, </w:t>
      </w:r>
      <w:proofErr w:type="spellStart"/>
      <w:r>
        <w:rPr>
          <w:rFonts w:ascii="Calibri" w:hAnsi="Calibri" w:cs="Calibri"/>
          <w:sz w:val="20"/>
          <w:szCs w:val="20"/>
        </w:rPr>
        <w:t>docx</w:t>
      </w:r>
      <w:proofErr w:type="spellEnd"/>
      <w:r>
        <w:rPr>
          <w:rFonts w:ascii="Calibri" w:hAnsi="Calibri" w:cs="Calibri"/>
          <w:sz w:val="20"/>
          <w:szCs w:val="20"/>
        </w:rPr>
        <w:t xml:space="preserve">, </w:t>
      </w:r>
      <w:proofErr w:type="spellStart"/>
      <w:r>
        <w:rPr>
          <w:rFonts w:ascii="Calibri" w:hAnsi="Calibri" w:cs="Calibri"/>
          <w:sz w:val="20"/>
          <w:szCs w:val="20"/>
        </w:rPr>
        <w:t>xls</w:t>
      </w:r>
      <w:proofErr w:type="spellEnd"/>
      <w:r>
        <w:rPr>
          <w:rFonts w:ascii="Calibri" w:hAnsi="Calibri" w:cs="Calibri"/>
          <w:sz w:val="20"/>
          <w:szCs w:val="20"/>
        </w:rPr>
        <w:t xml:space="preserve">, </w:t>
      </w:r>
      <w:proofErr w:type="spellStart"/>
      <w:r>
        <w:rPr>
          <w:rFonts w:ascii="Calibri" w:hAnsi="Calibri" w:cs="Calibri"/>
          <w:sz w:val="20"/>
          <w:szCs w:val="20"/>
        </w:rPr>
        <w:t>xlsx</w:t>
      </w:r>
      <w:proofErr w:type="spellEnd"/>
      <w:r>
        <w:rPr>
          <w:rFonts w:ascii="Calibri" w:hAnsi="Calibri" w:cs="Calibri"/>
          <w:sz w:val="20"/>
          <w:szCs w:val="20"/>
        </w:rPr>
        <w:t xml:space="preserve">, zip, </w:t>
      </w:r>
      <w:proofErr w:type="spellStart"/>
      <w:r>
        <w:rPr>
          <w:rFonts w:ascii="Calibri" w:hAnsi="Calibri" w:cs="Calibri"/>
          <w:sz w:val="20"/>
          <w:szCs w:val="20"/>
        </w:rPr>
        <w:t>rar</w:t>
      </w:r>
      <w:proofErr w:type="spellEnd"/>
      <w:r>
        <w:rPr>
          <w:rFonts w:ascii="Calibri" w:hAnsi="Calibri" w:cs="Calibri"/>
          <w:sz w:val="20"/>
          <w:szCs w:val="20"/>
        </w:rPr>
        <w:t xml:space="preserve">, </w:t>
      </w:r>
      <w:proofErr w:type="spellStart"/>
      <w:r>
        <w:rPr>
          <w:rFonts w:ascii="Calibri" w:hAnsi="Calibri" w:cs="Calibri"/>
          <w:sz w:val="20"/>
          <w:szCs w:val="20"/>
        </w:rPr>
        <w:t>jpg</w:t>
      </w:r>
      <w:proofErr w:type="spellEnd"/>
      <w:r>
        <w:rPr>
          <w:rFonts w:ascii="Calibri" w:hAnsi="Calibri" w:cs="Calibri"/>
          <w:sz w:val="20"/>
          <w:szCs w:val="20"/>
        </w:rPr>
        <w:t xml:space="preserve">, png ou </w:t>
      </w:r>
      <w:proofErr w:type="spellStart"/>
      <w:r>
        <w:rPr>
          <w:rFonts w:ascii="Calibri" w:hAnsi="Calibri" w:cs="Calibri"/>
          <w:sz w:val="20"/>
          <w:szCs w:val="20"/>
        </w:rPr>
        <w:t>pdf</w:t>
      </w:r>
      <w:proofErr w:type="spellEnd"/>
      <w:r>
        <w:rPr>
          <w:rFonts w:ascii="Calibri" w:hAnsi="Calibri" w:cs="Calibri"/>
          <w:sz w:val="20"/>
          <w:szCs w:val="20"/>
        </w:rPr>
        <w:t>).</w:t>
      </w:r>
    </w:p>
    <w:p w14:paraId="238A4E79"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sz w:val="20"/>
          <w:szCs w:val="20"/>
        </w:rPr>
        <w:t>10.22. - A Habilitação anexada serve para todos os itens do certame em que a licitante estiver participando.</w:t>
      </w:r>
    </w:p>
    <w:p w14:paraId="0BF14D61" w14:textId="77777777" w:rsidR="00D862A9" w:rsidRDefault="00D862A9" w:rsidP="00D862A9">
      <w:pPr>
        <w:pStyle w:val="ParagraphStyle"/>
        <w:spacing w:line="360" w:lineRule="auto"/>
        <w:jc w:val="both"/>
        <w:rPr>
          <w:rFonts w:ascii="Calibri" w:hAnsi="Calibri" w:cs="Calibri"/>
          <w:sz w:val="20"/>
          <w:szCs w:val="20"/>
        </w:rPr>
      </w:pPr>
    </w:p>
    <w:p w14:paraId="43323869" w14:textId="77777777" w:rsidR="00D862A9" w:rsidRDefault="00D862A9" w:rsidP="00D862A9">
      <w:pPr>
        <w:pStyle w:val="ParagraphStyle"/>
        <w:spacing w:line="360" w:lineRule="auto"/>
        <w:rPr>
          <w:rFonts w:ascii="Calibri" w:hAnsi="Calibri" w:cs="Calibri"/>
          <w:b/>
          <w:bCs/>
        </w:rPr>
      </w:pPr>
      <w:r>
        <w:rPr>
          <w:rFonts w:ascii="Calibri" w:hAnsi="Calibri" w:cs="Calibri"/>
          <w:b/>
          <w:bCs/>
        </w:rPr>
        <w:t>11 - DO ENCAMINHAMENTO DA PROPOSTA VENCEDORA</w:t>
      </w:r>
    </w:p>
    <w:p w14:paraId="78AAFA7E"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lastRenderedPageBreak/>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5258B89F"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30AF878D"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58EFF341"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0853E5F3"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15A94CE2"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1AF73705"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19068825"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2AA1B84D"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1928390B"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14:paraId="37211105" w14:textId="77777777" w:rsidR="00D862A9" w:rsidRDefault="00D862A9" w:rsidP="00D862A9">
      <w:pPr>
        <w:pStyle w:val="ParagraphStyle"/>
        <w:spacing w:before="120" w:after="120" w:line="276" w:lineRule="auto"/>
        <w:ind w:left="1005"/>
        <w:jc w:val="both"/>
        <w:rPr>
          <w:rFonts w:ascii="Times New Roman" w:hAnsi="Times New Roman" w:cs="Times New Roman"/>
          <w:i/>
          <w:iCs/>
          <w:sz w:val="20"/>
          <w:szCs w:val="20"/>
        </w:rPr>
      </w:pPr>
    </w:p>
    <w:p w14:paraId="0A96C53C" w14:textId="77777777" w:rsidR="00D862A9" w:rsidRDefault="00D862A9" w:rsidP="00D862A9">
      <w:pPr>
        <w:pStyle w:val="ParagraphStyle"/>
        <w:spacing w:line="360" w:lineRule="auto"/>
        <w:rPr>
          <w:rFonts w:ascii="Calibri" w:hAnsi="Calibri" w:cs="Calibri"/>
          <w:b/>
          <w:bCs/>
        </w:rPr>
      </w:pPr>
      <w:r>
        <w:rPr>
          <w:rFonts w:ascii="Calibri" w:hAnsi="Calibri" w:cs="Calibri"/>
          <w:b/>
          <w:bCs/>
        </w:rPr>
        <w:t>12 - DOS RECURSOS</w:t>
      </w:r>
    </w:p>
    <w:p w14:paraId="55194F29"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14:paraId="46FEB2DB"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34206908"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5A6A19D8"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336E4751"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lastRenderedPageBreak/>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28B2ABB8"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69727BA5"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67FE65EB" w14:textId="77777777" w:rsidR="00D862A9" w:rsidRDefault="00D862A9" w:rsidP="00D862A9">
      <w:pPr>
        <w:pStyle w:val="ParagraphStyle"/>
        <w:spacing w:line="360" w:lineRule="auto"/>
        <w:ind w:left="285"/>
        <w:jc w:val="both"/>
        <w:rPr>
          <w:rFonts w:ascii="Calibri" w:hAnsi="Calibri" w:cs="Calibri"/>
          <w:sz w:val="20"/>
          <w:szCs w:val="20"/>
        </w:rPr>
      </w:pPr>
    </w:p>
    <w:p w14:paraId="2598E7AD" w14:textId="77777777" w:rsidR="00D862A9" w:rsidRDefault="00D862A9" w:rsidP="00D862A9">
      <w:pPr>
        <w:pStyle w:val="ParagraphStyle"/>
        <w:spacing w:line="360" w:lineRule="auto"/>
        <w:rPr>
          <w:rFonts w:ascii="Calibri" w:hAnsi="Calibri" w:cs="Calibri"/>
          <w:b/>
          <w:bCs/>
        </w:rPr>
      </w:pPr>
      <w:r>
        <w:rPr>
          <w:rFonts w:ascii="Calibri" w:hAnsi="Calibri" w:cs="Calibri"/>
          <w:b/>
          <w:bCs/>
        </w:rPr>
        <w:t>13 - DA REABERTURA DA SESSÃO PÚBLICA</w:t>
      </w:r>
    </w:p>
    <w:p w14:paraId="75FCA2A0"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77F7B89A"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7571DC1C"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2C161B3B"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671F600D"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39B4C6B6" w14:textId="77777777" w:rsidR="00D862A9" w:rsidRDefault="00D862A9" w:rsidP="00D862A9">
      <w:pPr>
        <w:pStyle w:val="ParagraphStyle"/>
        <w:spacing w:line="360" w:lineRule="auto"/>
        <w:ind w:left="570"/>
        <w:jc w:val="both"/>
        <w:rPr>
          <w:rFonts w:ascii="Calibri" w:hAnsi="Calibri" w:cs="Calibri"/>
          <w:sz w:val="20"/>
          <w:szCs w:val="20"/>
        </w:rPr>
      </w:pPr>
    </w:p>
    <w:p w14:paraId="673814D9" w14:textId="77777777" w:rsidR="00D862A9" w:rsidRDefault="00D862A9" w:rsidP="00D862A9">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6D84B5C6"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173E712E"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5188BC1D" w14:textId="77777777" w:rsidR="00D862A9" w:rsidRDefault="00D862A9" w:rsidP="00D862A9">
      <w:pPr>
        <w:pStyle w:val="ParagraphStyle"/>
        <w:spacing w:line="360" w:lineRule="auto"/>
        <w:jc w:val="both"/>
        <w:rPr>
          <w:rFonts w:ascii="Calibri" w:hAnsi="Calibri" w:cs="Calibri"/>
          <w:sz w:val="20"/>
          <w:szCs w:val="20"/>
        </w:rPr>
      </w:pPr>
    </w:p>
    <w:p w14:paraId="05A58C8A" w14:textId="77777777" w:rsidR="00D862A9" w:rsidRDefault="00D862A9" w:rsidP="00D862A9">
      <w:pPr>
        <w:pStyle w:val="ParagraphStyle"/>
        <w:spacing w:line="360" w:lineRule="auto"/>
        <w:rPr>
          <w:rFonts w:ascii="Calibri" w:hAnsi="Calibri" w:cs="Calibri"/>
          <w:b/>
          <w:bCs/>
        </w:rPr>
      </w:pPr>
      <w:r>
        <w:rPr>
          <w:rFonts w:ascii="Calibri" w:hAnsi="Calibri" w:cs="Calibri"/>
          <w:b/>
          <w:bCs/>
        </w:rPr>
        <w:t xml:space="preserve">15 - DA GARANTIA DE EXECUÇÃO </w:t>
      </w:r>
    </w:p>
    <w:p w14:paraId="3B0D421B"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06ADD397" w14:textId="77777777" w:rsidR="00D862A9" w:rsidRDefault="00D862A9" w:rsidP="00D862A9">
      <w:pPr>
        <w:pStyle w:val="ParagraphStyle"/>
        <w:spacing w:line="360" w:lineRule="auto"/>
        <w:jc w:val="both"/>
        <w:rPr>
          <w:rFonts w:ascii="Calibri" w:hAnsi="Calibri" w:cs="Calibri"/>
          <w:sz w:val="20"/>
          <w:szCs w:val="20"/>
        </w:rPr>
      </w:pPr>
    </w:p>
    <w:p w14:paraId="559AE9CC" w14:textId="77777777" w:rsidR="00D862A9" w:rsidRDefault="00D862A9" w:rsidP="00D862A9">
      <w:pPr>
        <w:pStyle w:val="ParagraphStyle"/>
        <w:spacing w:line="360" w:lineRule="auto"/>
        <w:rPr>
          <w:rFonts w:ascii="Calibri" w:hAnsi="Calibri" w:cs="Calibri"/>
          <w:b/>
          <w:bCs/>
        </w:rPr>
      </w:pPr>
      <w:r>
        <w:rPr>
          <w:rFonts w:ascii="Calibri" w:hAnsi="Calibri" w:cs="Calibri"/>
          <w:b/>
          <w:bCs/>
        </w:rPr>
        <w:t>16 - DO TERMO DE CONTRATO OU INSTRUMENTO EQUIVALENTE</w:t>
      </w:r>
    </w:p>
    <w:p w14:paraId="33081BD0"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591FD932"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35DC3CD0"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5D15D5BF"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29B5E697"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425BFF67"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5E61F65F"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6F358030"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72839DEE"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contratação </w:t>
      </w:r>
      <w:r w:rsidRPr="00A829AF">
        <w:rPr>
          <w:rFonts w:ascii="Calibri" w:hAnsi="Calibri" w:cs="Calibri"/>
          <w:sz w:val="20"/>
          <w:szCs w:val="20"/>
        </w:rPr>
        <w:t xml:space="preserve">é de </w:t>
      </w:r>
      <w:r w:rsidRPr="00A829AF">
        <w:rPr>
          <w:rFonts w:ascii="Calibri" w:hAnsi="Calibri" w:cs="Calibri"/>
          <w:b/>
          <w:bCs/>
          <w:sz w:val="20"/>
          <w:szCs w:val="20"/>
        </w:rPr>
        <w:t xml:space="preserve">12 (doze) meses </w:t>
      </w:r>
      <w:r w:rsidRPr="00A829AF">
        <w:rPr>
          <w:rFonts w:ascii="Calibri" w:hAnsi="Calibri" w:cs="Calibri"/>
          <w:sz w:val="20"/>
          <w:szCs w:val="20"/>
        </w:rPr>
        <w:t xml:space="preserve">prorrogável </w:t>
      </w:r>
      <w:r>
        <w:rPr>
          <w:rFonts w:ascii="Calibri" w:hAnsi="Calibri" w:cs="Calibri"/>
          <w:sz w:val="20"/>
          <w:szCs w:val="20"/>
        </w:rPr>
        <w:t>conforme previsão no instrumento contratual ou no Termo de Referência.</w:t>
      </w:r>
    </w:p>
    <w:p w14:paraId="3E4EB443"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6C665178"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2C504E59" w14:textId="77777777" w:rsidR="00D862A9" w:rsidRDefault="00D862A9" w:rsidP="00D862A9">
      <w:pPr>
        <w:pStyle w:val="ParagraphStyle"/>
        <w:spacing w:after="165"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1FDA7996"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1B772D63"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614E3CA" w14:textId="77777777" w:rsidR="00D862A9" w:rsidRDefault="00D862A9" w:rsidP="00D862A9">
      <w:pPr>
        <w:pStyle w:val="ParagraphStyle"/>
        <w:spacing w:line="360" w:lineRule="auto"/>
        <w:jc w:val="both"/>
        <w:rPr>
          <w:rFonts w:ascii="Calibri" w:hAnsi="Calibri" w:cs="Calibri"/>
          <w:sz w:val="20"/>
          <w:szCs w:val="20"/>
        </w:rPr>
      </w:pPr>
    </w:p>
    <w:p w14:paraId="2A739865" w14:textId="77777777" w:rsidR="00D862A9" w:rsidRDefault="00D862A9" w:rsidP="00D862A9">
      <w:pPr>
        <w:pStyle w:val="ParagraphStyle"/>
        <w:spacing w:line="360" w:lineRule="auto"/>
        <w:rPr>
          <w:rFonts w:ascii="Calibri" w:hAnsi="Calibri" w:cs="Calibri"/>
          <w:b/>
          <w:bCs/>
        </w:rPr>
      </w:pPr>
      <w:r>
        <w:rPr>
          <w:rFonts w:ascii="Calibri" w:hAnsi="Calibri" w:cs="Calibri"/>
          <w:b/>
          <w:bCs/>
        </w:rPr>
        <w:t>17 - DO REAJUSTAMENTO EM SENTIDO GERAL</w:t>
      </w:r>
    </w:p>
    <w:p w14:paraId="2FAA36A1"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17.1. – Os preços inicialmente contratados são fixos e irreajustáveis no prazo de um ano contado da data dos orçamentos entre os meses de outubro e novembro de 2025.</w:t>
      </w:r>
    </w:p>
    <w:p w14:paraId="2FFE9375"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17.2. - Após o interregno de um ano, e independentemente de pedido do </w:t>
      </w:r>
      <w:r w:rsidRPr="00A829AF">
        <w:rPr>
          <w:rFonts w:ascii="Calibri" w:hAnsi="Calibri" w:cs="Calibri"/>
          <w:sz w:val="20"/>
          <w:szCs w:val="20"/>
        </w:rPr>
        <w:t xml:space="preserve">contratado, os preços iniciais serão reajustados, mediante a aplicação, pelo contratante, do índice INPC, exclusivamente </w:t>
      </w:r>
      <w:r>
        <w:rPr>
          <w:rFonts w:ascii="Calibri" w:hAnsi="Calibri" w:cs="Calibri"/>
          <w:sz w:val="20"/>
          <w:szCs w:val="20"/>
        </w:rPr>
        <w:t>para as obrigações iniciadas e concluídas após a ocorrência da anualidade.</w:t>
      </w:r>
    </w:p>
    <w:p w14:paraId="546BC898"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14:paraId="45FB47EF"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5403780F"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2421C84B"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3F0DADDA"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0AD35E6A"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17.8. - O reajuste será realizado por apostilamento.</w:t>
      </w:r>
    </w:p>
    <w:p w14:paraId="69D9B04B" w14:textId="77777777" w:rsidR="00D862A9" w:rsidRPr="00A829AF" w:rsidRDefault="00D862A9" w:rsidP="00D862A9">
      <w:pPr>
        <w:pStyle w:val="ParagraphStyle"/>
        <w:spacing w:line="360" w:lineRule="auto"/>
        <w:ind w:left="285"/>
        <w:jc w:val="both"/>
        <w:rPr>
          <w:rFonts w:ascii="Calibri" w:hAnsi="Calibri" w:cs="Calibri"/>
          <w:sz w:val="20"/>
          <w:szCs w:val="20"/>
        </w:rPr>
      </w:pPr>
      <w:r w:rsidRPr="00A829AF">
        <w:rPr>
          <w:rFonts w:ascii="Calibri" w:hAnsi="Calibri" w:cs="Calibri"/>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5F4D1864" w14:textId="77777777" w:rsidR="00D862A9" w:rsidRPr="00A829AF" w:rsidRDefault="00D862A9" w:rsidP="00D862A9">
      <w:pPr>
        <w:pStyle w:val="ParagraphStyle"/>
        <w:spacing w:line="360" w:lineRule="auto"/>
        <w:ind w:left="990"/>
        <w:jc w:val="both"/>
        <w:rPr>
          <w:rFonts w:ascii="Calibri" w:hAnsi="Calibri" w:cs="Calibri"/>
          <w:sz w:val="20"/>
          <w:szCs w:val="20"/>
        </w:rPr>
      </w:pPr>
      <w:r w:rsidRPr="00A829AF">
        <w:rPr>
          <w:rFonts w:ascii="Calibri" w:hAnsi="Calibri" w:cs="Calibri"/>
          <w:b/>
          <w:bCs/>
          <w:sz w:val="20"/>
          <w:szCs w:val="20"/>
        </w:rPr>
        <w:t>a)</w:t>
      </w:r>
      <w:r w:rsidRPr="00A829AF">
        <w:rPr>
          <w:rFonts w:ascii="Calibri" w:hAnsi="Calibri" w:cs="Calibri"/>
          <w:sz w:val="20"/>
          <w:szCs w:val="20"/>
        </w:rPr>
        <w:t xml:space="preserve"> Apresentação de notas fiscais de compras promovidas em datas que antecederam brevemente a data da sessão pública de lances do pregão;</w:t>
      </w:r>
    </w:p>
    <w:p w14:paraId="2BADAACB" w14:textId="77777777" w:rsidR="00D862A9" w:rsidRPr="00A829AF" w:rsidRDefault="00D862A9" w:rsidP="00D862A9">
      <w:pPr>
        <w:pStyle w:val="ParagraphStyle"/>
        <w:spacing w:line="360" w:lineRule="auto"/>
        <w:ind w:left="990"/>
        <w:jc w:val="both"/>
        <w:rPr>
          <w:rFonts w:ascii="Calibri" w:hAnsi="Calibri" w:cs="Calibri"/>
          <w:sz w:val="20"/>
          <w:szCs w:val="20"/>
        </w:rPr>
      </w:pPr>
      <w:r w:rsidRPr="00A829AF">
        <w:rPr>
          <w:rFonts w:ascii="Calibri" w:hAnsi="Calibri" w:cs="Calibri"/>
          <w:b/>
          <w:bCs/>
          <w:sz w:val="20"/>
          <w:szCs w:val="20"/>
        </w:rPr>
        <w:t>b)</w:t>
      </w:r>
      <w:r w:rsidRPr="00A829AF">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407DE7E4" w14:textId="77777777" w:rsidR="00D862A9" w:rsidRPr="00A829AF" w:rsidRDefault="00D862A9" w:rsidP="00D862A9">
      <w:pPr>
        <w:pStyle w:val="ParagraphStyle"/>
        <w:spacing w:line="360" w:lineRule="auto"/>
        <w:ind w:left="990"/>
        <w:jc w:val="both"/>
        <w:rPr>
          <w:rFonts w:ascii="Calibri" w:hAnsi="Calibri" w:cs="Calibri"/>
          <w:sz w:val="20"/>
          <w:szCs w:val="20"/>
        </w:rPr>
      </w:pPr>
      <w:r w:rsidRPr="00A829AF">
        <w:rPr>
          <w:rFonts w:ascii="Calibri" w:hAnsi="Calibri" w:cs="Calibri"/>
          <w:b/>
          <w:bCs/>
          <w:sz w:val="20"/>
          <w:szCs w:val="20"/>
        </w:rPr>
        <w:t>c)</w:t>
      </w:r>
      <w:r w:rsidRPr="00A829AF">
        <w:rPr>
          <w:rFonts w:ascii="Calibri" w:hAnsi="Calibri" w:cs="Calibri"/>
          <w:sz w:val="20"/>
          <w:szCs w:val="20"/>
        </w:rPr>
        <w:t xml:space="preserve"> Por meio destas informações, a administração conseguirá aferir a </w:t>
      </w:r>
      <w:r w:rsidRPr="00A829AF">
        <w:rPr>
          <w:rFonts w:ascii="Calibri" w:hAnsi="Calibri" w:cs="Calibri"/>
          <w:b/>
          <w:bCs/>
          <w:sz w:val="20"/>
          <w:szCs w:val="20"/>
        </w:rPr>
        <w:t xml:space="preserve">variação de preço do item </w:t>
      </w:r>
      <w:r w:rsidRPr="00A829AF">
        <w:rPr>
          <w:rFonts w:ascii="Calibri" w:hAnsi="Calibri" w:cs="Calibri"/>
          <w:sz w:val="20"/>
          <w:szCs w:val="20"/>
        </w:rPr>
        <w:t>por meio de percentual;</w:t>
      </w:r>
    </w:p>
    <w:p w14:paraId="3935EDDF" w14:textId="77777777" w:rsidR="00D862A9" w:rsidRPr="00A829AF" w:rsidRDefault="00D862A9" w:rsidP="00D862A9">
      <w:pPr>
        <w:pStyle w:val="ParagraphStyle"/>
        <w:spacing w:line="360" w:lineRule="auto"/>
        <w:ind w:left="570"/>
        <w:jc w:val="both"/>
        <w:rPr>
          <w:rFonts w:ascii="Calibri" w:hAnsi="Calibri" w:cs="Calibri"/>
          <w:sz w:val="20"/>
          <w:szCs w:val="20"/>
        </w:rPr>
      </w:pPr>
      <w:r w:rsidRPr="00A829AF">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A829AF">
        <w:rPr>
          <w:rFonts w:ascii="Calibri" w:hAnsi="Calibri" w:cs="Calibri"/>
          <w:b/>
          <w:bCs/>
          <w:sz w:val="20"/>
          <w:szCs w:val="20"/>
        </w:rPr>
        <w:t xml:space="preserve">novo preço de </w:t>
      </w:r>
      <w:r w:rsidRPr="00A829AF">
        <w:rPr>
          <w:rFonts w:ascii="Calibri" w:hAnsi="Calibri" w:cs="Calibri"/>
          <w:b/>
          <w:bCs/>
          <w:sz w:val="20"/>
          <w:szCs w:val="20"/>
        </w:rPr>
        <w:lastRenderedPageBreak/>
        <w:t>mercado</w:t>
      </w:r>
      <w:r w:rsidRPr="00A829AF">
        <w:rPr>
          <w:rFonts w:ascii="Calibri" w:hAnsi="Calibri" w:cs="Calibri"/>
          <w:sz w:val="20"/>
          <w:szCs w:val="20"/>
        </w:rPr>
        <w:t>;</w:t>
      </w:r>
    </w:p>
    <w:p w14:paraId="64F347E5" w14:textId="77777777" w:rsidR="00D862A9" w:rsidRPr="00A829AF" w:rsidRDefault="00D862A9" w:rsidP="00D862A9">
      <w:pPr>
        <w:pStyle w:val="ParagraphStyle"/>
        <w:spacing w:line="360" w:lineRule="auto"/>
        <w:ind w:left="570"/>
        <w:jc w:val="both"/>
        <w:rPr>
          <w:rFonts w:ascii="Calibri" w:hAnsi="Calibri" w:cs="Calibri"/>
          <w:sz w:val="20"/>
          <w:szCs w:val="20"/>
        </w:rPr>
      </w:pPr>
      <w:r w:rsidRPr="00A829AF">
        <w:rPr>
          <w:rFonts w:ascii="Calibri" w:hAnsi="Calibri" w:cs="Calibri"/>
          <w:sz w:val="20"/>
          <w:szCs w:val="20"/>
        </w:rPr>
        <w:t xml:space="preserve">17.11 - Para a concessão do reequilíbrio, será aplicado o percentual de desconto ofertado pela licitante em sessão no </w:t>
      </w:r>
      <w:r w:rsidRPr="00A829AF">
        <w:rPr>
          <w:rFonts w:ascii="Calibri" w:hAnsi="Calibri" w:cs="Calibri"/>
          <w:b/>
          <w:bCs/>
          <w:sz w:val="20"/>
          <w:szCs w:val="20"/>
        </w:rPr>
        <w:t xml:space="preserve">novo preço de mercado, </w:t>
      </w:r>
      <w:r w:rsidRPr="00A829AF">
        <w:rPr>
          <w:rFonts w:ascii="Calibri" w:hAnsi="Calibri" w:cs="Calibri"/>
          <w:sz w:val="20"/>
          <w:szCs w:val="20"/>
        </w:rPr>
        <w:t xml:space="preserve">e, será aplicado o percentual da </w:t>
      </w:r>
      <w:r w:rsidRPr="00A829AF">
        <w:rPr>
          <w:rFonts w:ascii="Calibri" w:hAnsi="Calibri" w:cs="Calibri"/>
          <w:b/>
          <w:bCs/>
          <w:sz w:val="20"/>
          <w:szCs w:val="20"/>
        </w:rPr>
        <w:t xml:space="preserve">variação de preço do item </w:t>
      </w:r>
      <w:r w:rsidRPr="00A829AF">
        <w:rPr>
          <w:rFonts w:ascii="Calibri" w:hAnsi="Calibri" w:cs="Calibri"/>
          <w:sz w:val="20"/>
          <w:szCs w:val="20"/>
        </w:rPr>
        <w:t xml:space="preserve">ao preço contratado, aquele preço que resultar no menor dispêndio financeiro para a Administração será o </w:t>
      </w:r>
      <w:r w:rsidRPr="00A829AF">
        <w:rPr>
          <w:rFonts w:ascii="Calibri" w:hAnsi="Calibri" w:cs="Calibri"/>
          <w:b/>
          <w:bCs/>
          <w:sz w:val="20"/>
          <w:szCs w:val="20"/>
        </w:rPr>
        <w:t>valor reequilibrado</w:t>
      </w:r>
      <w:r w:rsidRPr="00A829AF">
        <w:rPr>
          <w:rFonts w:ascii="Calibri" w:hAnsi="Calibri" w:cs="Calibri"/>
          <w:sz w:val="20"/>
          <w:szCs w:val="20"/>
        </w:rPr>
        <w:t>.</w:t>
      </w:r>
    </w:p>
    <w:p w14:paraId="641A0BC2" w14:textId="77777777" w:rsidR="00D862A9" w:rsidRDefault="00D862A9" w:rsidP="00D862A9">
      <w:pPr>
        <w:pStyle w:val="ParagraphStyle"/>
        <w:spacing w:line="360" w:lineRule="auto"/>
        <w:jc w:val="both"/>
        <w:rPr>
          <w:rFonts w:ascii="Calibri" w:hAnsi="Calibri" w:cs="Calibri"/>
          <w:sz w:val="20"/>
          <w:szCs w:val="20"/>
        </w:rPr>
      </w:pPr>
    </w:p>
    <w:p w14:paraId="5641FD13" w14:textId="77777777" w:rsidR="00D862A9" w:rsidRDefault="00D862A9" w:rsidP="00D862A9">
      <w:pPr>
        <w:pStyle w:val="ParagraphStyle"/>
        <w:spacing w:line="360" w:lineRule="auto"/>
        <w:rPr>
          <w:rFonts w:ascii="Calibri" w:hAnsi="Calibri" w:cs="Calibri"/>
          <w:b/>
          <w:bCs/>
        </w:rPr>
      </w:pPr>
      <w:r>
        <w:rPr>
          <w:rFonts w:ascii="Calibri" w:hAnsi="Calibri" w:cs="Calibri"/>
          <w:b/>
          <w:bCs/>
        </w:rPr>
        <w:t>18 - DO RECEBIMENTO DO OBJETO E DA FISCALIZAÇÃO</w:t>
      </w:r>
    </w:p>
    <w:p w14:paraId="3C969573"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77F0248E"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52B75C3D"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5F5A655A"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29EF1BB1"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550621A7" w14:textId="77777777" w:rsidR="00D862A9" w:rsidRDefault="00D862A9" w:rsidP="00D862A9">
      <w:pPr>
        <w:pStyle w:val="ParagraphStyle"/>
        <w:spacing w:line="360" w:lineRule="auto"/>
        <w:jc w:val="both"/>
        <w:rPr>
          <w:rFonts w:ascii="Calibri" w:hAnsi="Calibri" w:cs="Calibri"/>
          <w:sz w:val="20"/>
          <w:szCs w:val="20"/>
        </w:rPr>
      </w:pPr>
    </w:p>
    <w:p w14:paraId="6745E107" w14:textId="77777777" w:rsidR="00D862A9" w:rsidRDefault="00D862A9" w:rsidP="00D862A9">
      <w:pPr>
        <w:pStyle w:val="ParagraphStyle"/>
        <w:spacing w:line="360" w:lineRule="auto"/>
        <w:rPr>
          <w:rFonts w:ascii="Calibri" w:hAnsi="Calibri" w:cs="Calibri"/>
          <w:b/>
          <w:bCs/>
        </w:rPr>
      </w:pPr>
      <w:r>
        <w:rPr>
          <w:rFonts w:ascii="Calibri" w:hAnsi="Calibri" w:cs="Calibri"/>
          <w:b/>
          <w:bCs/>
        </w:rPr>
        <w:t>19 - DAS OBRIGAÇÕES DA CONTRATANTE E DA CONTRATADA</w:t>
      </w:r>
    </w:p>
    <w:p w14:paraId="7ED6AFD1"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0D23E2CF" w14:textId="77777777" w:rsidR="00D862A9" w:rsidRDefault="00D862A9" w:rsidP="00D862A9">
      <w:pPr>
        <w:pStyle w:val="ParagraphStyle"/>
        <w:spacing w:line="360" w:lineRule="auto"/>
        <w:jc w:val="both"/>
        <w:rPr>
          <w:rFonts w:ascii="Calibri" w:hAnsi="Calibri" w:cs="Calibri"/>
          <w:sz w:val="20"/>
          <w:szCs w:val="20"/>
        </w:rPr>
      </w:pPr>
    </w:p>
    <w:p w14:paraId="34C0D8AC" w14:textId="77777777" w:rsidR="00D862A9" w:rsidRDefault="00D862A9" w:rsidP="00D862A9">
      <w:pPr>
        <w:pStyle w:val="ParagraphStyle"/>
        <w:spacing w:line="360" w:lineRule="auto"/>
        <w:rPr>
          <w:rFonts w:ascii="Calibri" w:hAnsi="Calibri" w:cs="Calibri"/>
          <w:b/>
          <w:bCs/>
        </w:rPr>
      </w:pPr>
      <w:r>
        <w:rPr>
          <w:rFonts w:ascii="Calibri" w:hAnsi="Calibri" w:cs="Calibri"/>
          <w:b/>
          <w:bCs/>
        </w:rPr>
        <w:t>20 - DO PAGAMENTO</w:t>
      </w:r>
    </w:p>
    <w:p w14:paraId="6544FE2C"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22D7C6F6" w14:textId="77777777" w:rsidR="00D862A9" w:rsidRDefault="00D862A9" w:rsidP="00D862A9">
      <w:pPr>
        <w:pStyle w:val="ParagraphStyle"/>
        <w:spacing w:line="360" w:lineRule="auto"/>
        <w:jc w:val="both"/>
        <w:rPr>
          <w:rFonts w:ascii="Calibri" w:hAnsi="Calibri" w:cs="Calibri"/>
          <w:sz w:val="20"/>
          <w:szCs w:val="20"/>
        </w:rPr>
      </w:pPr>
    </w:p>
    <w:p w14:paraId="4AF89133" w14:textId="77777777" w:rsidR="00D862A9" w:rsidRDefault="00D862A9" w:rsidP="00D862A9">
      <w:pPr>
        <w:pStyle w:val="ParagraphStyle"/>
        <w:spacing w:line="360" w:lineRule="auto"/>
        <w:rPr>
          <w:rFonts w:ascii="Calibri" w:hAnsi="Calibri" w:cs="Calibri"/>
          <w:b/>
          <w:bCs/>
        </w:rPr>
      </w:pPr>
      <w:r>
        <w:rPr>
          <w:rFonts w:ascii="Calibri" w:hAnsi="Calibri" w:cs="Calibri"/>
          <w:b/>
          <w:bCs/>
        </w:rPr>
        <w:t>21 - DAS SANÇÕES ADMINISTRATIVAS.</w:t>
      </w:r>
    </w:p>
    <w:p w14:paraId="3CE73675"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0D20F3A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4431377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2F2AE272"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1B3E0B0E"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363AD12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0977BB4A"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21.1.6 - Não celebrar o contrato ou não entregar a documentação exigida para a contratação, quando </w:t>
      </w:r>
      <w:r>
        <w:rPr>
          <w:rFonts w:ascii="Calibri" w:hAnsi="Calibri" w:cs="Calibri"/>
          <w:color w:val="000000"/>
          <w:sz w:val="20"/>
          <w:szCs w:val="20"/>
        </w:rPr>
        <w:lastRenderedPageBreak/>
        <w:t>convocado dentro do prazo de validade de sua proposta;</w:t>
      </w:r>
    </w:p>
    <w:p w14:paraId="5158B6BC"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5367349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395A87F0"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14:paraId="611DC34C"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4DDA34E4"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472BF973"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7D0D9CD2" w14:textId="77777777" w:rsidR="00D862A9" w:rsidRDefault="00D862A9" w:rsidP="00D862A9">
      <w:pPr>
        <w:pStyle w:val="ParagraphStyle"/>
        <w:spacing w:line="360" w:lineRule="auto"/>
        <w:ind w:left="570"/>
        <w:jc w:val="both"/>
        <w:rPr>
          <w:rFonts w:ascii="Calibri" w:hAnsi="Calibri" w:cs="Calibri"/>
          <w:color w:val="000000"/>
          <w:sz w:val="20"/>
          <w:szCs w:val="20"/>
        </w:rPr>
      </w:pPr>
    </w:p>
    <w:p w14:paraId="0E4621A6"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33858C70"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256961D5"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56DAE43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267323BF"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2A2F2E94"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6F1AB596"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6EB522D1" w14:textId="77777777" w:rsidR="00D862A9" w:rsidRDefault="00D862A9" w:rsidP="00D862A9">
      <w:pPr>
        <w:pStyle w:val="ParagraphStyle"/>
        <w:spacing w:line="360" w:lineRule="auto"/>
        <w:ind w:left="285"/>
        <w:jc w:val="both"/>
        <w:rPr>
          <w:rFonts w:ascii="Calibri" w:hAnsi="Calibri" w:cs="Calibri"/>
          <w:color w:val="000000"/>
          <w:sz w:val="20"/>
          <w:szCs w:val="20"/>
        </w:rPr>
      </w:pPr>
    </w:p>
    <w:p w14:paraId="36059859"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0FB261E1" w14:textId="77777777" w:rsidR="00D862A9" w:rsidRDefault="00D862A9" w:rsidP="00D862A9">
      <w:pPr>
        <w:pStyle w:val="ParagraphStyle"/>
        <w:spacing w:line="360" w:lineRule="auto"/>
        <w:ind w:left="285"/>
        <w:jc w:val="both"/>
        <w:rPr>
          <w:rFonts w:ascii="Calibri" w:hAnsi="Calibri" w:cs="Calibri"/>
          <w:color w:val="FF0000"/>
          <w:sz w:val="20"/>
          <w:szCs w:val="20"/>
        </w:rPr>
      </w:pPr>
      <w:r>
        <w:rPr>
          <w:rFonts w:ascii="Calibri" w:hAnsi="Calibri" w:cs="Calibri"/>
          <w:color w:val="000000"/>
          <w:sz w:val="20"/>
          <w:szCs w:val="20"/>
        </w:rPr>
        <w:t xml:space="preserve">21.6 - Comprovado impedimento ou reconhecida força maior, devidamente justificado e aceito pela Prefeitura Municipal de Ibaiti, Entidades e Fundações, a CONTRATADA ficará isenta das penalidades mencionadas nos </w:t>
      </w:r>
      <w:r>
        <w:rPr>
          <w:rFonts w:ascii="Calibri" w:hAnsi="Calibri" w:cs="Calibri"/>
          <w:b/>
          <w:bCs/>
          <w:color w:val="000000"/>
          <w:sz w:val="20"/>
          <w:szCs w:val="20"/>
        </w:rPr>
        <w:t>itens 21.1 e 21.2</w:t>
      </w:r>
      <w:r>
        <w:rPr>
          <w:rFonts w:ascii="Calibri" w:hAnsi="Calibri" w:cs="Calibri"/>
          <w:color w:val="FF0000"/>
          <w:sz w:val="20"/>
          <w:szCs w:val="20"/>
        </w:rPr>
        <w:t>.</w:t>
      </w:r>
    </w:p>
    <w:p w14:paraId="4961BC85"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21.7 - As penalidades serão no caso de suspensão de licitar, o licitante deverá ser descredenciado por igual período, sem prejuízo das multas previstas neste Edital e das demais cominações legais.</w:t>
      </w:r>
    </w:p>
    <w:p w14:paraId="458A149B"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w:t>
      </w:r>
      <w:r>
        <w:rPr>
          <w:rFonts w:ascii="Calibri" w:hAnsi="Calibri" w:cs="Calibri"/>
          <w:color w:val="000000"/>
          <w:sz w:val="20"/>
          <w:szCs w:val="20"/>
        </w:rPr>
        <w:lastRenderedPageBreak/>
        <w:t>em que ocorrer o fato, até o dia do efetivo pagamento da multa.</w:t>
      </w:r>
    </w:p>
    <w:p w14:paraId="5D45536D"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479E63A0" w14:textId="77777777" w:rsidR="00D862A9" w:rsidRDefault="00D862A9" w:rsidP="00D862A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2260C19A" w14:textId="77777777" w:rsidR="00D862A9" w:rsidRDefault="00D862A9" w:rsidP="00D862A9">
      <w:pPr>
        <w:pStyle w:val="ParagraphStyle"/>
        <w:spacing w:line="360" w:lineRule="auto"/>
        <w:ind w:left="285"/>
        <w:jc w:val="both"/>
        <w:rPr>
          <w:rFonts w:ascii="Calibri" w:hAnsi="Calibri" w:cs="Calibri"/>
          <w:color w:val="000000"/>
          <w:sz w:val="20"/>
          <w:szCs w:val="20"/>
        </w:rPr>
      </w:pPr>
    </w:p>
    <w:p w14:paraId="74EFE791"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32938F7A"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61F40114"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68DA3A39"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16F8945F" w14:textId="77777777" w:rsidR="00D862A9" w:rsidRDefault="00D862A9" w:rsidP="00D862A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5960B70F" w14:textId="77777777" w:rsidR="00D862A9" w:rsidRDefault="00D862A9" w:rsidP="00D862A9">
      <w:pPr>
        <w:pStyle w:val="ParagraphStyle"/>
        <w:spacing w:line="360" w:lineRule="auto"/>
        <w:jc w:val="both"/>
        <w:rPr>
          <w:rFonts w:ascii="Calibri" w:hAnsi="Calibri" w:cs="Calibri"/>
          <w:sz w:val="20"/>
          <w:szCs w:val="20"/>
        </w:rPr>
      </w:pPr>
    </w:p>
    <w:p w14:paraId="6E5B9D47" w14:textId="77777777" w:rsidR="00D862A9" w:rsidRDefault="00D862A9" w:rsidP="00D862A9">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4BAD9D09"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5E6E4001"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9"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469A491E"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27F3ED2D"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53DE92B1"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22.5. - Os pedidos de esclarecimentos referentes a este processo licitatório deverão ser enviados ao Pregoeiro, até 03 (três) dias úteis anteriores à data designada para abertura da sessão pública, exclusivamente por meio </w:t>
      </w:r>
      <w:r>
        <w:rPr>
          <w:rFonts w:ascii="Calibri" w:hAnsi="Calibri" w:cs="Calibri"/>
          <w:sz w:val="20"/>
          <w:szCs w:val="20"/>
        </w:rPr>
        <w:lastRenderedPageBreak/>
        <w:t>eletrônico via internet, no endereço indicado no Edital.</w:t>
      </w:r>
    </w:p>
    <w:p w14:paraId="1CAE64BF"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695BC20F"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0030AF04"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14:paraId="66B6DFB4"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10B0DF87" w14:textId="77777777" w:rsidR="00D862A9" w:rsidRDefault="00D862A9" w:rsidP="00D862A9">
      <w:pPr>
        <w:pStyle w:val="ParagraphStyle"/>
        <w:spacing w:line="360" w:lineRule="auto"/>
        <w:ind w:left="285"/>
        <w:jc w:val="both"/>
        <w:rPr>
          <w:rFonts w:ascii="Calibri" w:hAnsi="Calibri" w:cs="Calibri"/>
          <w:sz w:val="20"/>
          <w:szCs w:val="20"/>
        </w:rPr>
      </w:pPr>
    </w:p>
    <w:p w14:paraId="6C7BE574" w14:textId="77777777" w:rsidR="00D862A9" w:rsidRDefault="00D862A9" w:rsidP="00D862A9">
      <w:pPr>
        <w:pStyle w:val="ParagraphStyle"/>
        <w:spacing w:line="360" w:lineRule="auto"/>
        <w:rPr>
          <w:rFonts w:ascii="Calibri" w:hAnsi="Calibri" w:cs="Calibri"/>
          <w:b/>
          <w:bCs/>
        </w:rPr>
      </w:pPr>
      <w:r>
        <w:rPr>
          <w:rFonts w:ascii="Calibri" w:hAnsi="Calibri" w:cs="Calibri"/>
          <w:b/>
          <w:bCs/>
        </w:rPr>
        <w:t>23 - DAS DISPOSIÇÕES GERAIS</w:t>
      </w:r>
    </w:p>
    <w:p w14:paraId="681E81CF"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7566C6FA"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2EC4A6D"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3DEFF6C3"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9DA7567"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0CD6C3BE"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262002E7"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351C1835"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11D97D40"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5FA6CB7A"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1CD8EF40"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xml:space="preserve">, nos dias úteis, mesmo endereço e período no qual os autos do processo administrativo permanecerão com vista franqueada aos </w:t>
      </w:r>
      <w:r>
        <w:rPr>
          <w:rFonts w:ascii="Calibri" w:hAnsi="Calibri" w:cs="Calibri"/>
          <w:sz w:val="20"/>
          <w:szCs w:val="20"/>
        </w:rPr>
        <w:lastRenderedPageBreak/>
        <w:t>interessados.</w:t>
      </w:r>
    </w:p>
    <w:p w14:paraId="495F1B41"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60A55E82"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43278F85"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5FB9C98A"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Modelo de Cadastro de Reserva</w:t>
      </w:r>
    </w:p>
    <w:p w14:paraId="7575A65F"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Minuta da Ata de Registro de Preços</w:t>
      </w:r>
    </w:p>
    <w:p w14:paraId="3D7C724A"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Minuta de Contrato</w:t>
      </w:r>
    </w:p>
    <w:p w14:paraId="6A394A63"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Exigências para Habilitação;</w:t>
      </w:r>
    </w:p>
    <w:p w14:paraId="32E79913"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07</w:t>
      </w:r>
      <w:r>
        <w:rPr>
          <w:rFonts w:ascii="Calibri" w:hAnsi="Calibri" w:cs="Calibri"/>
          <w:sz w:val="20"/>
          <w:szCs w:val="20"/>
        </w:rPr>
        <w:t xml:space="preserve"> - Termo de Referência;</w:t>
      </w:r>
    </w:p>
    <w:p w14:paraId="79E830F6" w14:textId="77777777" w:rsidR="00D862A9" w:rsidRDefault="00D862A9" w:rsidP="00D862A9">
      <w:pPr>
        <w:pStyle w:val="ParagraphStyle"/>
        <w:spacing w:line="360" w:lineRule="auto"/>
        <w:jc w:val="both"/>
        <w:rPr>
          <w:rFonts w:ascii="Calibri" w:hAnsi="Calibri" w:cs="Calibri"/>
          <w:sz w:val="20"/>
          <w:szCs w:val="20"/>
        </w:rPr>
      </w:pPr>
    </w:p>
    <w:p w14:paraId="5BAB3D02" w14:textId="77777777" w:rsidR="00D862A9" w:rsidRDefault="00D862A9" w:rsidP="00D862A9">
      <w:pPr>
        <w:pStyle w:val="ParagraphStyle"/>
        <w:spacing w:line="360" w:lineRule="auto"/>
        <w:jc w:val="both"/>
        <w:rPr>
          <w:rFonts w:ascii="Calibri" w:hAnsi="Calibri" w:cs="Calibri"/>
          <w:sz w:val="20"/>
          <w:szCs w:val="20"/>
        </w:rPr>
      </w:pPr>
    </w:p>
    <w:p w14:paraId="53506871" w14:textId="77777777" w:rsidR="00D862A9" w:rsidRDefault="00D862A9" w:rsidP="00D862A9">
      <w:pPr>
        <w:pStyle w:val="ParagraphStyle"/>
        <w:spacing w:line="360" w:lineRule="auto"/>
        <w:jc w:val="center"/>
        <w:rPr>
          <w:rFonts w:ascii="Calibri" w:hAnsi="Calibri" w:cs="Calibri"/>
          <w:sz w:val="20"/>
          <w:szCs w:val="20"/>
        </w:rPr>
      </w:pPr>
      <w:r>
        <w:rPr>
          <w:rFonts w:ascii="Calibri" w:hAnsi="Calibri" w:cs="Calibri"/>
          <w:sz w:val="20"/>
          <w:szCs w:val="20"/>
        </w:rPr>
        <w:t>Ibaiti, 17 de novembro de 2025.</w:t>
      </w:r>
    </w:p>
    <w:p w14:paraId="4EC39469" w14:textId="77777777" w:rsidR="00D862A9" w:rsidRDefault="00D862A9" w:rsidP="00D862A9">
      <w:pPr>
        <w:pStyle w:val="ParagraphStyle"/>
        <w:spacing w:line="360" w:lineRule="auto"/>
        <w:jc w:val="center"/>
        <w:rPr>
          <w:rFonts w:ascii="Calibri" w:hAnsi="Calibri" w:cs="Calibri"/>
          <w:sz w:val="20"/>
          <w:szCs w:val="20"/>
        </w:rPr>
      </w:pPr>
    </w:p>
    <w:p w14:paraId="4021666C" w14:textId="77777777" w:rsidR="00D862A9" w:rsidRDefault="00D862A9" w:rsidP="00D862A9">
      <w:pPr>
        <w:pStyle w:val="ParagraphStyle"/>
        <w:spacing w:line="360" w:lineRule="auto"/>
        <w:jc w:val="center"/>
        <w:rPr>
          <w:rFonts w:ascii="Calibri" w:hAnsi="Calibri" w:cs="Calibri"/>
          <w:sz w:val="20"/>
          <w:szCs w:val="20"/>
        </w:rPr>
      </w:pPr>
    </w:p>
    <w:p w14:paraId="5C6314C0" w14:textId="77777777" w:rsidR="00D862A9" w:rsidRDefault="00D862A9" w:rsidP="00D862A9">
      <w:pPr>
        <w:pStyle w:val="ParagraphStyle"/>
        <w:spacing w:line="360" w:lineRule="auto"/>
        <w:jc w:val="center"/>
        <w:rPr>
          <w:rFonts w:ascii="Calibri" w:hAnsi="Calibri" w:cs="Calibri"/>
          <w:sz w:val="20"/>
          <w:szCs w:val="20"/>
        </w:rPr>
      </w:pPr>
    </w:p>
    <w:p w14:paraId="601FE995" w14:textId="77777777" w:rsidR="00D862A9" w:rsidRDefault="00D862A9" w:rsidP="00D862A9">
      <w:pPr>
        <w:pStyle w:val="ParagraphStyle"/>
        <w:spacing w:line="360" w:lineRule="auto"/>
        <w:jc w:val="center"/>
        <w:rPr>
          <w:rFonts w:ascii="Calibri" w:hAnsi="Calibri" w:cs="Calibri"/>
          <w:sz w:val="20"/>
          <w:szCs w:val="20"/>
        </w:rPr>
      </w:pPr>
    </w:p>
    <w:p w14:paraId="4350DF2E" w14:textId="77777777" w:rsidR="00D862A9" w:rsidRDefault="00D862A9" w:rsidP="00D862A9">
      <w:pPr>
        <w:pStyle w:val="ParagraphStyle"/>
        <w:jc w:val="center"/>
        <w:rPr>
          <w:rFonts w:ascii="Calibri" w:hAnsi="Calibri" w:cs="Calibri"/>
          <w:b/>
          <w:bCs/>
          <w:sz w:val="20"/>
          <w:szCs w:val="20"/>
        </w:rPr>
      </w:pPr>
      <w:r>
        <w:rPr>
          <w:rFonts w:ascii="Calibri" w:hAnsi="Calibri" w:cs="Calibri"/>
          <w:b/>
          <w:bCs/>
          <w:sz w:val="20"/>
          <w:szCs w:val="20"/>
        </w:rPr>
        <w:t>ROBERTO REGAZZO</w:t>
      </w:r>
    </w:p>
    <w:p w14:paraId="108ED0B0" w14:textId="77777777" w:rsidR="00D862A9" w:rsidRDefault="00D862A9" w:rsidP="00D862A9">
      <w:pPr>
        <w:pStyle w:val="ParagraphStyle"/>
        <w:jc w:val="center"/>
        <w:rPr>
          <w:rFonts w:ascii="Calibri" w:hAnsi="Calibri" w:cs="Calibri"/>
          <w:sz w:val="20"/>
          <w:szCs w:val="20"/>
        </w:rPr>
      </w:pPr>
      <w:r>
        <w:rPr>
          <w:rFonts w:ascii="Calibri" w:hAnsi="Calibri" w:cs="Calibri"/>
          <w:sz w:val="20"/>
          <w:szCs w:val="20"/>
        </w:rPr>
        <w:t>Prefeito Municipal</w:t>
      </w:r>
    </w:p>
    <w:p w14:paraId="51E8B5C5" w14:textId="77777777" w:rsidR="00D862A9" w:rsidRDefault="00D862A9" w:rsidP="00D862A9">
      <w:pPr>
        <w:pStyle w:val="ParagraphStyle"/>
        <w:jc w:val="center"/>
        <w:rPr>
          <w:rFonts w:ascii="Calibri" w:hAnsi="Calibri" w:cs="Calibri"/>
          <w:sz w:val="20"/>
          <w:szCs w:val="20"/>
        </w:rPr>
      </w:pPr>
    </w:p>
    <w:p w14:paraId="67922B7E" w14:textId="77777777" w:rsidR="00D862A9" w:rsidRDefault="00D862A9" w:rsidP="00D862A9">
      <w:pPr>
        <w:pStyle w:val="ParagraphStyle"/>
        <w:jc w:val="center"/>
        <w:rPr>
          <w:rFonts w:ascii="Calibri" w:hAnsi="Calibri" w:cs="Calibri"/>
          <w:sz w:val="20"/>
          <w:szCs w:val="20"/>
        </w:rPr>
      </w:pPr>
    </w:p>
    <w:p w14:paraId="6D9B744F" w14:textId="77777777" w:rsidR="00D862A9" w:rsidRDefault="00D862A9" w:rsidP="00D862A9">
      <w:pPr>
        <w:pStyle w:val="ParagraphStyle"/>
        <w:jc w:val="center"/>
        <w:rPr>
          <w:rFonts w:ascii="Calibri" w:hAnsi="Calibri" w:cs="Calibri"/>
          <w:sz w:val="20"/>
          <w:szCs w:val="20"/>
        </w:rPr>
      </w:pPr>
    </w:p>
    <w:p w14:paraId="7FC9FE58" w14:textId="77777777" w:rsidR="00D862A9" w:rsidRPr="00A829AF" w:rsidRDefault="00D862A9" w:rsidP="00D862A9">
      <w:pPr>
        <w:pStyle w:val="ParagraphStyle"/>
        <w:jc w:val="center"/>
        <w:rPr>
          <w:rFonts w:ascii="Calibri" w:hAnsi="Calibri" w:cs="Calibri"/>
          <w:b/>
          <w:bCs/>
          <w:sz w:val="20"/>
          <w:szCs w:val="20"/>
        </w:rPr>
      </w:pPr>
      <w:r w:rsidRPr="00A829AF">
        <w:rPr>
          <w:rFonts w:ascii="Calibri" w:hAnsi="Calibri" w:cs="Calibri"/>
          <w:b/>
          <w:bCs/>
          <w:sz w:val="20"/>
          <w:szCs w:val="20"/>
        </w:rPr>
        <w:t>SHEILA DE OLIVEIRA GONÇALVES</w:t>
      </w:r>
    </w:p>
    <w:p w14:paraId="032F7BB8" w14:textId="77777777" w:rsidR="00D862A9" w:rsidRDefault="00D862A9" w:rsidP="00D862A9">
      <w:pPr>
        <w:pStyle w:val="ParagraphStyle"/>
        <w:jc w:val="center"/>
        <w:rPr>
          <w:rFonts w:ascii="Calibri" w:hAnsi="Calibri" w:cs="Calibri"/>
          <w:sz w:val="20"/>
          <w:szCs w:val="20"/>
        </w:rPr>
      </w:pPr>
      <w:r>
        <w:rPr>
          <w:rFonts w:ascii="Calibri" w:hAnsi="Calibri" w:cs="Calibri"/>
          <w:sz w:val="20"/>
          <w:szCs w:val="20"/>
        </w:rPr>
        <w:t>Presidente da Fundação Hospitalar de Saúde Municipal de Ibaiti</w:t>
      </w:r>
    </w:p>
    <w:p w14:paraId="4FA9FE29" w14:textId="77777777" w:rsidR="00D862A9" w:rsidRDefault="00D862A9" w:rsidP="00D862A9">
      <w:pPr>
        <w:pStyle w:val="ParagraphStyle"/>
        <w:jc w:val="center"/>
        <w:rPr>
          <w:rFonts w:ascii="Calibri" w:hAnsi="Calibri" w:cs="Calibri"/>
          <w:sz w:val="20"/>
          <w:szCs w:val="20"/>
        </w:rPr>
      </w:pPr>
    </w:p>
    <w:p w14:paraId="47884D34" w14:textId="77777777" w:rsidR="00D862A9" w:rsidRDefault="00D862A9" w:rsidP="00D862A9">
      <w:pPr>
        <w:pStyle w:val="ParagraphStyle"/>
        <w:jc w:val="center"/>
        <w:rPr>
          <w:rFonts w:ascii="Calibri" w:hAnsi="Calibri" w:cs="Calibri"/>
          <w:sz w:val="20"/>
          <w:szCs w:val="20"/>
        </w:rPr>
      </w:pPr>
    </w:p>
    <w:p w14:paraId="53069A5B" w14:textId="77777777" w:rsidR="00D862A9" w:rsidRDefault="00D862A9" w:rsidP="00D862A9">
      <w:pPr>
        <w:pStyle w:val="ParagraphStyle"/>
        <w:jc w:val="center"/>
        <w:rPr>
          <w:rFonts w:ascii="Calibri" w:hAnsi="Calibri" w:cs="Calibri"/>
          <w:b/>
          <w:bCs/>
          <w:color w:val="000000"/>
          <w:sz w:val="22"/>
          <w:szCs w:val="22"/>
        </w:rPr>
      </w:pPr>
      <w:r>
        <w:rPr>
          <w:rFonts w:ascii="Calibri" w:hAnsi="Calibri" w:cs="Calibri"/>
          <w:sz w:val="20"/>
          <w:szCs w:val="20"/>
        </w:rPr>
        <w:br w:type="page"/>
      </w:r>
      <w:r>
        <w:rPr>
          <w:rFonts w:ascii="Calibri" w:hAnsi="Calibri" w:cs="Calibri"/>
          <w:b/>
          <w:bCs/>
          <w:color w:val="000000"/>
          <w:sz w:val="22"/>
          <w:szCs w:val="22"/>
        </w:rPr>
        <w:lastRenderedPageBreak/>
        <w:t>ANEXO 01 - MODELO DE PROPOSTA COMERCIAL</w:t>
      </w:r>
    </w:p>
    <w:p w14:paraId="3F5C866D" w14:textId="77777777" w:rsidR="00D862A9" w:rsidRDefault="00D862A9" w:rsidP="00D862A9">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46/2025</w:t>
      </w:r>
    </w:p>
    <w:p w14:paraId="5B9DD69E" w14:textId="77777777" w:rsidR="00D862A9" w:rsidRDefault="00D862A9" w:rsidP="00D862A9">
      <w:pPr>
        <w:pStyle w:val="ParagraphStyle"/>
        <w:spacing w:line="360" w:lineRule="auto"/>
        <w:jc w:val="both"/>
        <w:rPr>
          <w:rFonts w:ascii="Calibri" w:hAnsi="Calibri" w:cs="Calibri"/>
          <w:color w:val="000000"/>
          <w:sz w:val="20"/>
          <w:szCs w:val="20"/>
        </w:rPr>
      </w:pPr>
    </w:p>
    <w:p w14:paraId="513F4F21"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w:t>
      </w:r>
      <w:r>
        <w:rPr>
          <w:rFonts w:ascii="Calibri" w:hAnsi="Calibri" w:cs="Calibri"/>
          <w:b/>
          <w:bCs/>
          <w:color w:val="000000"/>
          <w:sz w:val="20"/>
          <w:szCs w:val="20"/>
        </w:rPr>
        <w:t xml:space="preserve">Pregão, na Forma </w:t>
      </w:r>
      <w:r w:rsidRPr="00A829AF">
        <w:rPr>
          <w:rFonts w:ascii="Calibri" w:hAnsi="Calibri" w:cs="Calibri"/>
          <w:b/>
          <w:bCs/>
          <w:sz w:val="20"/>
          <w:szCs w:val="20"/>
        </w:rPr>
        <w:t xml:space="preserve">Eletrônica nº </w:t>
      </w:r>
      <w:r>
        <w:rPr>
          <w:rFonts w:ascii="Calibri" w:hAnsi="Calibri" w:cs="Calibri"/>
          <w:b/>
          <w:bCs/>
          <w:sz w:val="20"/>
          <w:szCs w:val="20"/>
        </w:rPr>
        <w:t>46/</w:t>
      </w:r>
      <w:r w:rsidRPr="00A829AF">
        <w:rPr>
          <w:rFonts w:ascii="Calibri" w:hAnsi="Calibri" w:cs="Calibri"/>
          <w:b/>
          <w:bCs/>
          <w:sz w:val="20"/>
          <w:szCs w:val="20"/>
        </w:rPr>
        <w:t xml:space="preserve">2025 </w:t>
      </w:r>
      <w:r>
        <w:rPr>
          <w:rFonts w:ascii="Calibri" w:hAnsi="Calibri" w:cs="Calibri"/>
          <w:color w:val="000000"/>
          <w:sz w:val="20"/>
          <w:szCs w:val="20"/>
        </w:rPr>
        <w:t>acatando todas as estipulações consignadas no respectivo edital e seus anexos.</w:t>
      </w:r>
    </w:p>
    <w:p w14:paraId="04CB75C4"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14:paraId="0C718C57"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7B21988E"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52E66D35"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6CF85A33"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0EA94F77"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105A424E"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71AE550B"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4801755E"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7B00600D"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5871C8CF" w14:textId="77777777" w:rsidR="00D862A9" w:rsidRPr="00A829AF" w:rsidRDefault="00D862A9" w:rsidP="00D862A9">
      <w:pPr>
        <w:pStyle w:val="ParagraphStyle"/>
        <w:spacing w:line="360" w:lineRule="auto"/>
        <w:jc w:val="both"/>
        <w:rPr>
          <w:rFonts w:ascii="Calibri" w:hAnsi="Calibri" w:cs="Calibri"/>
          <w:b/>
          <w:bCs/>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color w:val="000000"/>
          <w:sz w:val="20"/>
          <w:szCs w:val="20"/>
        </w:rPr>
        <w:t>12 Meses</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14:paraId="2031913B"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289D4AB8"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354836DB"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2E6D4A60" w14:textId="77777777" w:rsidR="00D862A9" w:rsidRDefault="00D862A9" w:rsidP="00D862A9">
      <w:pPr>
        <w:pStyle w:val="ParagraphStyle"/>
        <w:spacing w:line="360" w:lineRule="auto"/>
        <w:jc w:val="both"/>
        <w:rPr>
          <w:rFonts w:ascii="Calibri" w:hAnsi="Calibri" w:cs="Calibri"/>
          <w:color w:val="000000"/>
          <w:sz w:val="20"/>
          <w:szCs w:val="20"/>
        </w:rPr>
      </w:pPr>
    </w:p>
    <w:p w14:paraId="31CAFE0C"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5380DC8A"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11996D3B"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460034C5"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10F53639" w14:textId="77777777" w:rsidR="00D862A9" w:rsidRDefault="00D862A9" w:rsidP="00D862A9">
      <w:pPr>
        <w:pStyle w:val="ParagraphStyle"/>
        <w:spacing w:line="360" w:lineRule="auto"/>
        <w:jc w:val="both"/>
        <w:rPr>
          <w:rFonts w:ascii="Calibri" w:hAnsi="Calibri" w:cs="Calibri"/>
          <w:color w:val="000000"/>
          <w:sz w:val="20"/>
          <w:szCs w:val="20"/>
        </w:rPr>
      </w:pPr>
      <w:proofErr w:type="spellStart"/>
      <w:r>
        <w:rPr>
          <w:rFonts w:ascii="Calibri" w:hAnsi="Calibri" w:cs="Calibri"/>
          <w:color w:val="000000"/>
          <w:sz w:val="20"/>
          <w:szCs w:val="20"/>
        </w:rPr>
        <w:t>Obs</w:t>
      </w:r>
      <w:proofErr w:type="spellEnd"/>
      <w:r>
        <w:rPr>
          <w:rFonts w:ascii="Calibri" w:hAnsi="Calibri" w:cs="Calibri"/>
          <w:color w:val="000000"/>
          <w:sz w:val="20"/>
          <w:szCs w:val="20"/>
        </w:rPr>
        <w:t>: a interposição de recurso SUSPENDE o prazo de validade da proposta até decisão.</w:t>
      </w:r>
    </w:p>
    <w:p w14:paraId="2A2DD537" w14:textId="77777777" w:rsidR="00D862A9" w:rsidRDefault="00D862A9" w:rsidP="00D862A9">
      <w:pPr>
        <w:pStyle w:val="ParagraphStyle"/>
        <w:spacing w:line="360" w:lineRule="auto"/>
        <w:jc w:val="both"/>
        <w:rPr>
          <w:rFonts w:ascii="Calibri" w:hAnsi="Calibri" w:cs="Calibri"/>
          <w:color w:val="000000"/>
          <w:sz w:val="20"/>
          <w:szCs w:val="20"/>
        </w:rPr>
      </w:pPr>
    </w:p>
    <w:p w14:paraId="3B5974C6" w14:textId="77777777" w:rsidR="00D862A9" w:rsidRDefault="00D862A9" w:rsidP="00D862A9">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02 - MODELO DE DECLARAÇÃO UNIFICADA</w:t>
      </w:r>
    </w:p>
    <w:p w14:paraId="71E1A8F1" w14:textId="77777777" w:rsidR="00D862A9" w:rsidRDefault="00D862A9" w:rsidP="00D862A9">
      <w:pPr>
        <w:pStyle w:val="ParagraphStyle"/>
        <w:spacing w:line="360" w:lineRule="auto"/>
        <w:jc w:val="both"/>
        <w:rPr>
          <w:rFonts w:ascii="Calibri" w:hAnsi="Calibri" w:cs="Calibri"/>
          <w:color w:val="000000"/>
          <w:sz w:val="20"/>
          <w:szCs w:val="20"/>
        </w:rPr>
      </w:pPr>
    </w:p>
    <w:p w14:paraId="791B1DA8"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204DBCD4"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6151E229"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Fundação Hospitalar de Saúde Municipal de Ibaiti</w:t>
      </w:r>
    </w:p>
    <w:p w14:paraId="1D5E343C" w14:textId="77777777" w:rsidR="00D862A9" w:rsidRDefault="00D862A9" w:rsidP="00D862A9">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46/2025</w:t>
      </w:r>
    </w:p>
    <w:p w14:paraId="4206A682" w14:textId="77777777" w:rsidR="00D862A9" w:rsidRDefault="00D862A9" w:rsidP="00D862A9">
      <w:pPr>
        <w:pStyle w:val="ParagraphStyle"/>
        <w:spacing w:line="360" w:lineRule="auto"/>
        <w:jc w:val="both"/>
        <w:rPr>
          <w:rFonts w:ascii="Calibri" w:hAnsi="Calibri" w:cs="Calibri"/>
          <w:color w:val="000000"/>
          <w:sz w:val="20"/>
          <w:szCs w:val="20"/>
        </w:rPr>
      </w:pPr>
    </w:p>
    <w:p w14:paraId="142E925C" w14:textId="77777777" w:rsidR="00D862A9" w:rsidRDefault="00D862A9" w:rsidP="00D862A9">
      <w:pPr>
        <w:pStyle w:val="ParagraphStyle"/>
        <w:spacing w:line="360" w:lineRule="auto"/>
        <w:jc w:val="both"/>
        <w:rPr>
          <w:rFonts w:ascii="Calibri" w:hAnsi="Calibri" w:cs="Calibri"/>
          <w:color w:val="000000"/>
          <w:sz w:val="20"/>
          <w:szCs w:val="20"/>
        </w:rPr>
      </w:pPr>
    </w:p>
    <w:p w14:paraId="59B191B0"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0C2EE49B" w14:textId="77777777" w:rsidR="00D862A9" w:rsidRDefault="00D862A9" w:rsidP="00D862A9">
      <w:pPr>
        <w:pStyle w:val="ParagraphStyle"/>
        <w:spacing w:line="360" w:lineRule="auto"/>
        <w:jc w:val="both"/>
        <w:rPr>
          <w:rFonts w:ascii="Calibri" w:hAnsi="Calibri" w:cs="Calibri"/>
          <w:color w:val="000000"/>
          <w:sz w:val="20"/>
          <w:szCs w:val="20"/>
        </w:rPr>
      </w:pPr>
    </w:p>
    <w:p w14:paraId="7E04D5B6"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10"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1"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1A87AB4B"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2"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3"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61C31F9B"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15A06277"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44EE2AF3"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4"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7FF27D32"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14B9EDF7"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3BEAC784"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38F4E1EE"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5"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14:paraId="258C2C2C"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D875D1E"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lastRenderedPageBreak/>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Pr>
          <w:rFonts w:ascii="Calibri" w:hAnsi="Calibri" w:cs="Calibri"/>
          <w:color w:val="000000"/>
          <w:sz w:val="20"/>
          <w:szCs w:val="20"/>
        </w:rPr>
        <w:t>etc</w:t>
      </w:r>
      <w:proofErr w:type="spellEnd"/>
      <w:r>
        <w:rPr>
          <w:rFonts w:ascii="Calibri" w:hAnsi="Calibri" w:cs="Calibri"/>
          <w:color w:val="000000"/>
          <w:sz w:val="20"/>
          <w:szCs w:val="20"/>
        </w:rPr>
        <w:t>), responsável pela assinatura da Ata de Registro de Preços/contrato.</w:t>
      </w:r>
    </w:p>
    <w:p w14:paraId="1D0C062B"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715550EC"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710E5B80" w14:textId="77777777" w:rsidR="00D862A9" w:rsidRDefault="00D862A9" w:rsidP="00D862A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4ED941BF" w14:textId="77777777" w:rsidR="00D862A9" w:rsidRDefault="00D862A9" w:rsidP="00D862A9">
      <w:pPr>
        <w:pStyle w:val="ParagraphStyle"/>
        <w:spacing w:line="360" w:lineRule="auto"/>
        <w:jc w:val="both"/>
        <w:rPr>
          <w:rFonts w:ascii="Calibri" w:hAnsi="Calibri" w:cs="Calibri"/>
          <w:color w:val="000000"/>
          <w:sz w:val="20"/>
          <w:szCs w:val="20"/>
        </w:rPr>
      </w:pPr>
    </w:p>
    <w:p w14:paraId="7FBC2D26"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Pregão, na Forma Eletrônica Nº 46/2025</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711D192A" w14:textId="77777777" w:rsidR="00D862A9" w:rsidRDefault="00D862A9" w:rsidP="00D862A9">
      <w:pPr>
        <w:pStyle w:val="ParagraphStyle"/>
        <w:spacing w:line="360" w:lineRule="auto"/>
        <w:jc w:val="both"/>
        <w:rPr>
          <w:rFonts w:ascii="Calibri" w:hAnsi="Calibri" w:cs="Calibri"/>
          <w:color w:val="000000"/>
          <w:sz w:val="20"/>
          <w:szCs w:val="20"/>
        </w:rPr>
      </w:pPr>
    </w:p>
    <w:p w14:paraId="045B64F6"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413CD8DB" w14:textId="77777777" w:rsidR="00D862A9" w:rsidRDefault="00D862A9" w:rsidP="00D862A9">
      <w:pPr>
        <w:pStyle w:val="ParagraphStyle"/>
        <w:spacing w:line="360" w:lineRule="auto"/>
        <w:jc w:val="both"/>
        <w:rPr>
          <w:rFonts w:ascii="Calibri" w:hAnsi="Calibri" w:cs="Calibri"/>
          <w:color w:val="000000"/>
          <w:sz w:val="20"/>
          <w:szCs w:val="20"/>
        </w:rPr>
      </w:pPr>
    </w:p>
    <w:p w14:paraId="565818D5" w14:textId="77777777" w:rsidR="00D862A9" w:rsidRDefault="00D862A9" w:rsidP="00D862A9">
      <w:pPr>
        <w:pStyle w:val="ParagraphStyle"/>
        <w:spacing w:line="360" w:lineRule="auto"/>
        <w:jc w:val="both"/>
        <w:rPr>
          <w:rFonts w:ascii="Calibri" w:hAnsi="Calibri" w:cs="Calibri"/>
          <w:color w:val="000000"/>
          <w:sz w:val="20"/>
          <w:szCs w:val="20"/>
        </w:rPr>
      </w:pPr>
    </w:p>
    <w:p w14:paraId="0CBD83F7" w14:textId="77777777" w:rsidR="00D862A9" w:rsidRDefault="00D862A9" w:rsidP="00D862A9">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5D7C5360" w14:textId="77777777" w:rsidR="00D862A9" w:rsidRDefault="00D862A9" w:rsidP="00D862A9">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05977002" w14:textId="77777777" w:rsidR="00D862A9" w:rsidRDefault="00D862A9" w:rsidP="00D862A9">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1DB09FF2" w14:textId="77777777" w:rsidR="00D862A9" w:rsidRDefault="00D862A9" w:rsidP="00D862A9">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1BF4C8A1" w14:textId="77777777" w:rsidR="00D862A9" w:rsidRDefault="00D862A9" w:rsidP="00D862A9">
      <w:pPr>
        <w:pStyle w:val="ParagraphStyle"/>
        <w:spacing w:line="360" w:lineRule="auto"/>
        <w:jc w:val="both"/>
        <w:rPr>
          <w:rFonts w:ascii="Calibri" w:hAnsi="Calibri" w:cs="Calibri"/>
          <w:color w:val="000000"/>
          <w:sz w:val="20"/>
          <w:szCs w:val="20"/>
        </w:rPr>
      </w:pPr>
    </w:p>
    <w:p w14:paraId="18C1876E"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5375509D" w14:textId="77777777" w:rsidR="00D862A9" w:rsidRDefault="00D862A9" w:rsidP="00D862A9">
      <w:pPr>
        <w:pStyle w:val="ParagraphStyle"/>
        <w:spacing w:line="360" w:lineRule="auto"/>
        <w:jc w:val="center"/>
        <w:rPr>
          <w:rFonts w:ascii="Calibri" w:hAnsi="Calibri" w:cs="Calibri"/>
          <w:b/>
          <w:bCs/>
          <w:color w:val="000000"/>
          <w:sz w:val="20"/>
          <w:szCs w:val="20"/>
        </w:rPr>
      </w:pPr>
      <w:r>
        <w:rPr>
          <w:rFonts w:ascii="Calibri" w:hAnsi="Calibri" w:cs="Calibri"/>
          <w:color w:val="000000"/>
          <w:sz w:val="20"/>
          <w:szCs w:val="20"/>
        </w:rPr>
        <w:br w:type="page"/>
      </w:r>
      <w:bookmarkStart w:id="0" w:name="_Hlk158664625"/>
      <w:bookmarkEnd w:id="0"/>
      <w:r>
        <w:rPr>
          <w:rFonts w:ascii="Calibri" w:hAnsi="Calibri" w:cs="Calibri"/>
          <w:b/>
          <w:bCs/>
          <w:color w:val="000000"/>
          <w:sz w:val="20"/>
          <w:szCs w:val="20"/>
        </w:rPr>
        <w:lastRenderedPageBreak/>
        <w:t>ANEXO 03 - MODELO DE CADASTRO DE RESERVA</w:t>
      </w:r>
    </w:p>
    <w:p w14:paraId="56A28614" w14:textId="77777777" w:rsidR="00D862A9" w:rsidRDefault="00D862A9" w:rsidP="00D862A9">
      <w:pPr>
        <w:pStyle w:val="ParagraphStyle"/>
        <w:spacing w:line="288" w:lineRule="auto"/>
        <w:jc w:val="both"/>
        <w:rPr>
          <w:rFonts w:ascii="Calibri" w:hAnsi="Calibri" w:cs="Calibri"/>
          <w:color w:val="000000"/>
          <w:sz w:val="20"/>
          <w:szCs w:val="20"/>
        </w:rPr>
      </w:pPr>
    </w:p>
    <w:p w14:paraId="33FE8E73" w14:textId="77777777" w:rsidR="00D862A9" w:rsidRDefault="00D862A9" w:rsidP="00D862A9">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47AB9BCE" w14:textId="77777777" w:rsidR="00D862A9" w:rsidRDefault="00D862A9" w:rsidP="00D862A9">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1D85195C" w14:textId="77777777" w:rsidR="00D862A9" w:rsidRDefault="00D862A9" w:rsidP="00D862A9">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Fundação Hospitalar de Saúde Municipal de Ibaiti</w:t>
      </w:r>
    </w:p>
    <w:p w14:paraId="162AAB00" w14:textId="77777777" w:rsidR="00D862A9" w:rsidRDefault="00D862A9" w:rsidP="00D862A9">
      <w:pPr>
        <w:pStyle w:val="ParagraphStyle"/>
        <w:spacing w:line="288"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46/2025</w:t>
      </w:r>
    </w:p>
    <w:p w14:paraId="7DEEEAE6" w14:textId="77777777" w:rsidR="00D862A9" w:rsidRDefault="00D862A9" w:rsidP="00D862A9">
      <w:pPr>
        <w:pStyle w:val="ParagraphStyle"/>
        <w:spacing w:line="288" w:lineRule="auto"/>
        <w:jc w:val="both"/>
        <w:rPr>
          <w:rFonts w:ascii="Calibri" w:hAnsi="Calibri" w:cs="Calibri"/>
          <w:color w:val="000000"/>
          <w:sz w:val="20"/>
          <w:szCs w:val="20"/>
        </w:rPr>
      </w:pPr>
    </w:p>
    <w:p w14:paraId="51B679D5" w14:textId="77777777" w:rsidR="00D862A9" w:rsidRDefault="00D862A9" w:rsidP="00D862A9">
      <w:pPr>
        <w:pStyle w:val="ParagraphStyle"/>
        <w:spacing w:line="288" w:lineRule="auto"/>
        <w:jc w:val="both"/>
        <w:rPr>
          <w:rFonts w:ascii="Calibri" w:hAnsi="Calibri" w:cs="Calibri"/>
          <w:color w:val="000000"/>
          <w:sz w:val="20"/>
          <w:szCs w:val="20"/>
        </w:rPr>
      </w:pPr>
    </w:p>
    <w:p w14:paraId="606CB904" w14:textId="77777777" w:rsidR="00D862A9" w:rsidRDefault="00D862A9" w:rsidP="00D862A9">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4602CA16" w14:textId="77777777" w:rsidR="00D862A9" w:rsidRDefault="00D862A9" w:rsidP="00D862A9">
      <w:pPr>
        <w:pStyle w:val="ParagraphStyle"/>
        <w:spacing w:line="288" w:lineRule="auto"/>
        <w:jc w:val="both"/>
        <w:rPr>
          <w:rFonts w:ascii="Calibri" w:hAnsi="Calibri" w:cs="Calibri"/>
          <w:color w:val="000000"/>
          <w:sz w:val="20"/>
          <w:szCs w:val="20"/>
        </w:rPr>
      </w:pPr>
    </w:p>
    <w:p w14:paraId="740F7C97" w14:textId="77777777" w:rsidR="00D862A9" w:rsidRDefault="00D862A9" w:rsidP="00D862A9">
      <w:pPr>
        <w:pStyle w:val="ParagraphStyle"/>
        <w:spacing w:line="288" w:lineRule="auto"/>
        <w:jc w:val="both"/>
        <w:rPr>
          <w:rFonts w:ascii="Calibri" w:hAnsi="Calibri" w:cs="Calibri"/>
          <w:color w:val="000000"/>
          <w:sz w:val="20"/>
          <w:szCs w:val="20"/>
        </w:rPr>
      </w:pPr>
    </w:p>
    <w:p w14:paraId="112B9B74" w14:textId="77777777" w:rsidR="00D862A9" w:rsidRDefault="00D862A9" w:rsidP="00D862A9">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com preços iguais ao adjudicatário</w:t>
      </w:r>
      <w:r>
        <w:rPr>
          <w:rFonts w:ascii="Calibri" w:hAnsi="Calibri" w:cs="Calibri"/>
          <w:color w:val="000000"/>
          <w:sz w:val="20"/>
          <w:szCs w:val="20"/>
        </w:rPr>
        <w:t>, entregando seus produtos conforme especificações, marcas, modelos, quantitativos, garantias e validades, nos seguintes lotes:</w:t>
      </w:r>
    </w:p>
    <w:p w14:paraId="50F76883" w14:textId="77777777" w:rsidR="00D862A9" w:rsidRDefault="00D862A9" w:rsidP="00D862A9">
      <w:pPr>
        <w:pStyle w:val="ParagraphStyle"/>
        <w:spacing w:line="288" w:lineRule="auto"/>
        <w:rPr>
          <w:rFonts w:ascii="Calibri" w:hAnsi="Calibri" w:cs="Calibri"/>
          <w:color w:val="000000"/>
          <w:sz w:val="20"/>
          <w:szCs w:val="20"/>
        </w:rPr>
      </w:pP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D862A9" w14:paraId="1B8AB53F" w14:textId="77777777" w:rsidTr="0091296C">
        <w:tc>
          <w:tcPr>
            <w:tcW w:w="8490" w:type="dxa"/>
            <w:tcBorders>
              <w:top w:val="single" w:sz="6" w:space="0" w:color="000000"/>
              <w:left w:val="single" w:sz="6" w:space="0" w:color="000000"/>
              <w:bottom w:val="single" w:sz="6" w:space="0" w:color="000000"/>
              <w:right w:val="single" w:sz="6" w:space="0" w:color="000000"/>
            </w:tcBorders>
          </w:tcPr>
          <w:p w14:paraId="3E714C59" w14:textId="77777777" w:rsidR="00D862A9" w:rsidRDefault="00D862A9" w:rsidP="0091296C">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D862A9" w14:paraId="4F34C4E1" w14:textId="77777777" w:rsidTr="0091296C">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3357ED3B" w14:textId="77777777" w:rsidR="00D862A9" w:rsidRDefault="00D862A9" w:rsidP="0091296C">
            <w:pPr>
              <w:pStyle w:val="ParagraphStyle"/>
              <w:spacing w:line="288" w:lineRule="auto"/>
              <w:rPr>
                <w:rFonts w:ascii="Calibri" w:hAnsi="Calibri" w:cs="Calibri"/>
                <w:color w:val="000000"/>
                <w:sz w:val="20"/>
                <w:szCs w:val="20"/>
              </w:rPr>
            </w:pPr>
            <w:proofErr w:type="spellStart"/>
            <w:r>
              <w:rPr>
                <w:rFonts w:ascii="Calibri" w:hAnsi="Calibri" w:cs="Calibri"/>
                <w:color w:val="000000"/>
                <w:sz w:val="20"/>
                <w:szCs w:val="20"/>
              </w:rPr>
              <w:t>Ex</w:t>
            </w:r>
            <w:proofErr w:type="spellEnd"/>
            <w:r>
              <w:rPr>
                <w:rFonts w:ascii="Calibri" w:hAnsi="Calibri" w:cs="Calibri"/>
                <w:color w:val="000000"/>
                <w:sz w:val="20"/>
                <w:szCs w:val="20"/>
              </w:rPr>
              <w:t>: Lote nº 01; 02; 03; ...</w:t>
            </w:r>
          </w:p>
        </w:tc>
      </w:tr>
    </w:tbl>
    <w:p w14:paraId="3671BA6A" w14:textId="77777777" w:rsidR="00D862A9" w:rsidRDefault="00D862A9" w:rsidP="00D862A9">
      <w:pPr>
        <w:pStyle w:val="ParagraphStyle"/>
        <w:spacing w:line="288" w:lineRule="auto"/>
        <w:rPr>
          <w:rFonts w:ascii="Calibri" w:hAnsi="Calibri" w:cs="Calibri"/>
          <w:color w:val="000000"/>
          <w:sz w:val="20"/>
          <w:szCs w:val="20"/>
        </w:rPr>
      </w:pPr>
    </w:p>
    <w:p w14:paraId="440943B5" w14:textId="77777777" w:rsidR="00D862A9" w:rsidRDefault="00D862A9" w:rsidP="00D862A9">
      <w:pPr>
        <w:pStyle w:val="ParagraphStyle"/>
        <w:spacing w:line="288" w:lineRule="auto"/>
        <w:rPr>
          <w:rFonts w:ascii="Calibri" w:hAnsi="Calibri" w:cs="Calibri"/>
          <w:color w:val="000000"/>
          <w:sz w:val="20"/>
          <w:szCs w:val="20"/>
        </w:rPr>
      </w:pPr>
    </w:p>
    <w:p w14:paraId="3277505F" w14:textId="77777777" w:rsidR="00D862A9" w:rsidRDefault="00D862A9" w:rsidP="00D862A9">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mantendo sua proposta original</w:t>
      </w:r>
      <w:r>
        <w:rPr>
          <w:rFonts w:ascii="Calibri" w:hAnsi="Calibri" w:cs="Calibri"/>
          <w:color w:val="000000"/>
          <w:sz w:val="20"/>
          <w:szCs w:val="20"/>
        </w:rPr>
        <w:t>, entregando seus produtos conforme especificações, marcas, modelos, quantitativos, garantias e validades, nos seguintes lotes:</w:t>
      </w: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D862A9" w14:paraId="5A97CE8B" w14:textId="77777777" w:rsidTr="0091296C">
        <w:tc>
          <w:tcPr>
            <w:tcW w:w="8490" w:type="dxa"/>
            <w:tcBorders>
              <w:top w:val="single" w:sz="6" w:space="0" w:color="000000"/>
              <w:left w:val="single" w:sz="6" w:space="0" w:color="000000"/>
              <w:bottom w:val="single" w:sz="6" w:space="0" w:color="000000"/>
              <w:right w:val="single" w:sz="6" w:space="0" w:color="000000"/>
            </w:tcBorders>
          </w:tcPr>
          <w:p w14:paraId="26530948" w14:textId="77777777" w:rsidR="00D862A9" w:rsidRDefault="00D862A9" w:rsidP="0091296C">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D862A9" w14:paraId="6047BCAF" w14:textId="77777777" w:rsidTr="0091296C">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0CDB9DF7" w14:textId="77777777" w:rsidR="00D862A9" w:rsidRDefault="00D862A9" w:rsidP="0091296C">
            <w:pPr>
              <w:pStyle w:val="ParagraphStyle"/>
              <w:spacing w:line="288" w:lineRule="auto"/>
              <w:rPr>
                <w:rFonts w:ascii="Calibri" w:hAnsi="Calibri" w:cs="Calibri"/>
                <w:color w:val="000000"/>
                <w:sz w:val="20"/>
                <w:szCs w:val="20"/>
              </w:rPr>
            </w:pPr>
            <w:proofErr w:type="spellStart"/>
            <w:r>
              <w:rPr>
                <w:rFonts w:ascii="Calibri" w:hAnsi="Calibri" w:cs="Calibri"/>
                <w:color w:val="000000"/>
                <w:sz w:val="20"/>
                <w:szCs w:val="20"/>
              </w:rPr>
              <w:t>Ex</w:t>
            </w:r>
            <w:proofErr w:type="spellEnd"/>
            <w:r>
              <w:rPr>
                <w:rFonts w:ascii="Calibri" w:hAnsi="Calibri" w:cs="Calibri"/>
                <w:color w:val="000000"/>
                <w:sz w:val="20"/>
                <w:szCs w:val="20"/>
              </w:rPr>
              <w:t>: Lote nº 01; 02; 03; ...</w:t>
            </w:r>
          </w:p>
        </w:tc>
      </w:tr>
    </w:tbl>
    <w:p w14:paraId="3B1E6901" w14:textId="77777777" w:rsidR="00D862A9" w:rsidRDefault="00D862A9" w:rsidP="00D862A9">
      <w:pPr>
        <w:pStyle w:val="ParagraphStyle"/>
        <w:spacing w:line="288" w:lineRule="auto"/>
        <w:rPr>
          <w:rFonts w:ascii="Calibri" w:hAnsi="Calibri" w:cs="Calibri"/>
          <w:color w:val="000000"/>
          <w:sz w:val="20"/>
          <w:szCs w:val="20"/>
        </w:rPr>
      </w:pPr>
    </w:p>
    <w:p w14:paraId="18AF26A1" w14:textId="77777777" w:rsidR="00D862A9" w:rsidRDefault="00D862A9" w:rsidP="00D862A9">
      <w:pPr>
        <w:pStyle w:val="ParagraphStyle"/>
        <w:spacing w:line="288" w:lineRule="auto"/>
        <w:rPr>
          <w:rFonts w:ascii="Calibri" w:hAnsi="Calibri" w:cs="Calibri"/>
          <w:color w:val="000000"/>
          <w:sz w:val="20"/>
          <w:szCs w:val="20"/>
        </w:rPr>
      </w:pPr>
    </w:p>
    <w:p w14:paraId="1269AB1C" w14:textId="77777777" w:rsidR="00D862A9" w:rsidRDefault="00D862A9" w:rsidP="00D862A9">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7AD6029F" w14:textId="77777777" w:rsidR="00D862A9" w:rsidRDefault="00D862A9" w:rsidP="00D862A9">
      <w:pPr>
        <w:pStyle w:val="ParagraphStyle"/>
        <w:spacing w:line="288" w:lineRule="auto"/>
        <w:jc w:val="both"/>
        <w:rPr>
          <w:rFonts w:ascii="Calibri" w:hAnsi="Calibri" w:cs="Calibri"/>
          <w:color w:val="000000"/>
          <w:sz w:val="20"/>
          <w:szCs w:val="20"/>
        </w:rPr>
      </w:pPr>
    </w:p>
    <w:p w14:paraId="7F2F8977" w14:textId="77777777" w:rsidR="00D862A9" w:rsidRDefault="00D862A9" w:rsidP="00D862A9">
      <w:pPr>
        <w:pStyle w:val="ParagraphStyle"/>
        <w:spacing w:line="288" w:lineRule="auto"/>
        <w:jc w:val="both"/>
        <w:rPr>
          <w:rFonts w:ascii="Calibri" w:hAnsi="Calibri" w:cs="Calibri"/>
          <w:color w:val="000000"/>
          <w:sz w:val="20"/>
          <w:szCs w:val="20"/>
        </w:rPr>
      </w:pPr>
    </w:p>
    <w:p w14:paraId="5DB9963C" w14:textId="77777777" w:rsidR="00D862A9" w:rsidRDefault="00D862A9" w:rsidP="00D862A9">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33C56D50" w14:textId="77777777" w:rsidR="00D862A9" w:rsidRDefault="00D862A9" w:rsidP="00D862A9">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Cargo do Representante</w:t>
      </w:r>
    </w:p>
    <w:p w14:paraId="37FF7705" w14:textId="77777777" w:rsidR="00D862A9" w:rsidRDefault="00D862A9" w:rsidP="00D862A9">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Nome da Empresa</w:t>
      </w:r>
    </w:p>
    <w:p w14:paraId="5E85D64D" w14:textId="77777777" w:rsidR="00D862A9" w:rsidRDefault="00D862A9" w:rsidP="00D862A9">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CNPJ</w:t>
      </w:r>
    </w:p>
    <w:p w14:paraId="4F7B3FDB" w14:textId="77777777" w:rsidR="00D862A9" w:rsidRDefault="00D862A9" w:rsidP="00D862A9">
      <w:pPr>
        <w:pStyle w:val="ParagraphStyle"/>
        <w:spacing w:line="288" w:lineRule="auto"/>
        <w:jc w:val="both"/>
        <w:rPr>
          <w:rFonts w:ascii="Calibri" w:hAnsi="Calibri" w:cs="Calibri"/>
          <w:color w:val="000000"/>
          <w:sz w:val="20"/>
          <w:szCs w:val="20"/>
        </w:rPr>
      </w:pPr>
    </w:p>
    <w:p w14:paraId="464DA660" w14:textId="77777777" w:rsidR="00D862A9" w:rsidRDefault="00D862A9" w:rsidP="00D862A9">
      <w:pPr>
        <w:pStyle w:val="ParagraphStyle"/>
        <w:spacing w:line="288" w:lineRule="auto"/>
        <w:jc w:val="both"/>
        <w:rPr>
          <w:rFonts w:ascii="Calibri" w:hAnsi="Calibri" w:cs="Calibri"/>
          <w:color w:val="000000"/>
          <w:sz w:val="20"/>
          <w:szCs w:val="20"/>
        </w:rPr>
      </w:pPr>
    </w:p>
    <w:p w14:paraId="2BF48758" w14:textId="77777777" w:rsidR="00D862A9" w:rsidRDefault="00D862A9" w:rsidP="00D862A9">
      <w:pPr>
        <w:pStyle w:val="ParagraphStyle"/>
        <w:spacing w:line="288"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5EF905F8" w14:textId="77777777" w:rsidR="00D862A9" w:rsidRDefault="00D862A9" w:rsidP="00D862A9">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04 - MINUTA DA ATA DE REGISTRO DE PREÇOS</w:t>
      </w:r>
    </w:p>
    <w:p w14:paraId="1266F47B" w14:textId="77777777" w:rsidR="00D862A9" w:rsidRDefault="00D862A9" w:rsidP="00D862A9">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46/2025</w:t>
      </w:r>
    </w:p>
    <w:p w14:paraId="12BDD00E" w14:textId="77777777" w:rsidR="00D862A9" w:rsidRDefault="00D862A9" w:rsidP="00D862A9">
      <w:pPr>
        <w:pStyle w:val="ParagraphStyle"/>
        <w:spacing w:line="360" w:lineRule="auto"/>
        <w:jc w:val="both"/>
        <w:rPr>
          <w:rFonts w:ascii="Calibri" w:hAnsi="Calibri" w:cs="Calibri"/>
          <w:color w:val="000000"/>
          <w:sz w:val="20"/>
          <w:szCs w:val="20"/>
        </w:rPr>
      </w:pPr>
    </w:p>
    <w:p w14:paraId="16E35380" w14:textId="77777777" w:rsidR="00D862A9" w:rsidRDefault="00D862A9" w:rsidP="00D862A9">
      <w:pPr>
        <w:pStyle w:val="ParagraphStyle"/>
        <w:spacing w:line="360" w:lineRule="auto"/>
        <w:jc w:val="both"/>
        <w:rPr>
          <w:rFonts w:ascii="Calibri" w:hAnsi="Calibri" w:cs="Calibri"/>
          <w:color w:val="000000"/>
          <w:sz w:val="20"/>
          <w:szCs w:val="20"/>
        </w:rPr>
      </w:pPr>
    </w:p>
    <w:p w14:paraId="2A0701A2" w14:textId="77777777" w:rsidR="00D862A9" w:rsidRDefault="00D862A9" w:rsidP="00D862A9">
      <w:pPr>
        <w:pStyle w:val="ParagraphStyle"/>
        <w:spacing w:line="360" w:lineRule="auto"/>
        <w:ind w:left="3405"/>
        <w:jc w:val="both"/>
        <w:rPr>
          <w:rFonts w:ascii="Calibri" w:hAnsi="Calibri" w:cs="Calibri"/>
          <w:b/>
          <w:bCs/>
          <w:color w:val="000000"/>
          <w:sz w:val="20"/>
          <w:szCs w:val="20"/>
        </w:rPr>
      </w:pPr>
      <w:r>
        <w:rPr>
          <w:rFonts w:ascii="Calibri" w:hAnsi="Calibri" w:cs="Calibri"/>
          <w:b/>
          <w:bCs/>
          <w:color w:val="000000"/>
          <w:sz w:val="20"/>
          <w:szCs w:val="20"/>
        </w:rPr>
        <w:t>ATA DE REGISTRO DE PREÇOS  Nº XX/2025</w:t>
      </w:r>
      <w:r>
        <w:rPr>
          <w:rFonts w:ascii="Calibri" w:hAnsi="Calibri" w:cs="Calibri"/>
          <w:color w:val="000000"/>
          <w:sz w:val="20"/>
          <w:szCs w:val="20"/>
        </w:rPr>
        <w:t xml:space="preserve">, que fazem entre si a Prefeitura de Ibaiti/PR e a empresa </w:t>
      </w:r>
      <w:r>
        <w:rPr>
          <w:rFonts w:ascii="Calibri" w:hAnsi="Calibri" w:cs="Calibri"/>
          <w:b/>
          <w:bCs/>
          <w:color w:val="000000"/>
          <w:sz w:val="20"/>
          <w:szCs w:val="20"/>
        </w:rPr>
        <w:t>XXXXXXXXXXXXXX</w:t>
      </w:r>
    </w:p>
    <w:p w14:paraId="69D67D2A" w14:textId="77777777" w:rsidR="00D862A9" w:rsidRDefault="00D862A9" w:rsidP="00D862A9">
      <w:pPr>
        <w:pStyle w:val="ParagraphStyle"/>
        <w:spacing w:line="360" w:lineRule="auto"/>
        <w:jc w:val="both"/>
        <w:rPr>
          <w:rFonts w:ascii="Calibri" w:hAnsi="Calibri" w:cs="Calibri"/>
          <w:color w:val="000000"/>
          <w:sz w:val="20"/>
          <w:szCs w:val="20"/>
        </w:rPr>
      </w:pPr>
    </w:p>
    <w:p w14:paraId="648CA1E0" w14:textId="77777777" w:rsidR="00D862A9" w:rsidRDefault="00D862A9" w:rsidP="00D862A9">
      <w:pPr>
        <w:pStyle w:val="ParagraphStyle"/>
        <w:tabs>
          <w:tab w:val="center" w:pos="4785"/>
          <w:tab w:val="right" w:pos="9195"/>
        </w:tabs>
        <w:spacing w:line="360" w:lineRule="auto"/>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xml:space="preserve"> , considerando o julgamento da licitação na modalidade de </w:t>
      </w:r>
      <w:r>
        <w:rPr>
          <w:rFonts w:ascii="Calibri" w:hAnsi="Calibri" w:cs="Calibri"/>
          <w:b/>
          <w:bCs/>
          <w:color w:val="000000"/>
          <w:sz w:val="20"/>
          <w:szCs w:val="20"/>
        </w:rPr>
        <w:t>pregão, na forma eletrônica, para REGISTRO DE PREÇOS nº 46/2025</w:t>
      </w:r>
      <w:r>
        <w:rPr>
          <w:rFonts w:ascii="Calibri" w:hAnsi="Calibri" w:cs="Calibri"/>
          <w:color w:val="000000"/>
          <w:sz w:val="20"/>
          <w:szCs w:val="20"/>
        </w:rPr>
        <w:t xml:space="preserve">, publicada no diário oficial do Município </w:t>
      </w:r>
      <w:r w:rsidRPr="00A829AF">
        <w:rPr>
          <w:rFonts w:ascii="Calibri" w:hAnsi="Calibri" w:cs="Calibri"/>
          <w:sz w:val="20"/>
          <w:szCs w:val="20"/>
        </w:rPr>
        <w:t xml:space="preserve">em (data do edital), </w:t>
      </w:r>
      <w:r w:rsidRPr="00A829AF">
        <w:rPr>
          <w:rFonts w:ascii="Calibri" w:hAnsi="Calibri" w:cs="Calibri"/>
          <w:b/>
          <w:bCs/>
          <w:sz w:val="20"/>
          <w:szCs w:val="20"/>
        </w:rPr>
        <w:t>Processo Administrativo nº 468/2025</w:t>
      </w:r>
      <w:r w:rsidRPr="00A829AF">
        <w:rPr>
          <w:rFonts w:ascii="Calibri" w:hAnsi="Calibri" w:cs="Calibri"/>
          <w:sz w:val="20"/>
          <w:szCs w:val="20"/>
        </w:rPr>
        <w:t xml:space="preserve">, RESOLVE registrar os preços da  empresa  XXXXXXXXXXXXXXXXXXXX inscrita no CNPJ/MF sob o nº  XXXXXXXXXX, doravante designado FORNECEDOR REGISTRADO,  neste ato representado(a) por XXXXXXXXXX (nome e função no contratado, não colocar documentos pessoais), conforme atos constitutivos da empresa </w:t>
      </w:r>
      <w:r w:rsidRPr="00A829AF">
        <w:rPr>
          <w:rFonts w:ascii="Calibri" w:hAnsi="Calibri" w:cs="Calibri"/>
          <w:b/>
          <w:bCs/>
          <w:sz w:val="20"/>
          <w:szCs w:val="20"/>
        </w:rPr>
        <w:t>OU</w:t>
      </w:r>
      <w:r w:rsidRPr="00A829AF">
        <w:rPr>
          <w:rFonts w:ascii="Calibri" w:hAnsi="Calibri" w:cs="Calibri"/>
          <w:sz w:val="20"/>
          <w:szCs w:val="20"/>
        </w:rPr>
        <w:t xml:space="preserve"> procuração apresentada nos autos, indicada e qualificada(s) nesta ATA, de acordo com a classificação por ela(s) alcançada(s) e na(s)  quantidade(s)  cotada(s), atendendo as condições previstas no Edital de licitação</w:t>
      </w:r>
      <w:r>
        <w:rPr>
          <w:rFonts w:ascii="Calibri" w:hAnsi="Calibri" w:cs="Calibri"/>
          <w:color w:val="000000"/>
          <w:sz w:val="20"/>
          <w:szCs w:val="20"/>
        </w:rPr>
        <w:t>, sujeitando-se as partes às normas constantes na Lei nº 14.133, de 1º de abril de 2021, no Decreto n.º 11.462, de 31 de março de 2023, e em conformidade com as disposições a seguir:</w:t>
      </w:r>
    </w:p>
    <w:p w14:paraId="022B049E" w14:textId="77777777" w:rsidR="00D862A9" w:rsidRDefault="00D862A9" w:rsidP="00D862A9">
      <w:pPr>
        <w:pStyle w:val="ParagraphStyle"/>
        <w:tabs>
          <w:tab w:val="center" w:pos="4785"/>
          <w:tab w:val="right" w:pos="9195"/>
        </w:tabs>
        <w:spacing w:line="360" w:lineRule="auto"/>
        <w:jc w:val="both"/>
        <w:rPr>
          <w:rFonts w:ascii="Calibri" w:hAnsi="Calibri" w:cs="Calibri"/>
          <w:color w:val="000000"/>
          <w:sz w:val="20"/>
          <w:szCs w:val="20"/>
        </w:rPr>
      </w:pPr>
    </w:p>
    <w:p w14:paraId="475CC6A3"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DO OBJETO</w:t>
      </w:r>
    </w:p>
    <w:p w14:paraId="4D3D3F9F" w14:textId="77777777" w:rsidR="00D862A9" w:rsidRP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presente Ata tem por objeto o registro de preços para a eventual contratação de </w:t>
      </w:r>
      <w:r>
        <w:rPr>
          <w:rFonts w:ascii="Calibri" w:hAnsi="Calibri" w:cs="Calibri"/>
          <w:b/>
          <w:bCs/>
          <w:sz w:val="20"/>
          <w:szCs w:val="20"/>
        </w:rPr>
        <w:t xml:space="preserve">Registro de Preços para aquisição de recarga de oxigênio medicinal, com disponibilização dos cilindros em regime de comodato, reguladores de pressão, </w:t>
      </w:r>
      <w:proofErr w:type="spellStart"/>
      <w:r>
        <w:rPr>
          <w:rFonts w:ascii="Calibri" w:hAnsi="Calibri" w:cs="Calibri"/>
          <w:b/>
          <w:bCs/>
          <w:sz w:val="20"/>
          <w:szCs w:val="20"/>
        </w:rPr>
        <w:t>fluxômetros</w:t>
      </w:r>
      <w:proofErr w:type="spellEnd"/>
      <w:r>
        <w:rPr>
          <w:rFonts w:ascii="Calibri" w:hAnsi="Calibri" w:cs="Calibri"/>
          <w:b/>
          <w:bCs/>
          <w:sz w:val="20"/>
          <w:szCs w:val="20"/>
        </w:rPr>
        <w:t xml:space="preserve"> e aspiradores de gases para cilindros para atendimento domiciliar, Unidades Básicas de Saúde e da Fundação hospitalar</w:t>
      </w:r>
      <w:r w:rsidRPr="00D862A9">
        <w:rPr>
          <w:rFonts w:ascii="Calibri" w:hAnsi="Calibri" w:cs="Calibri"/>
          <w:b/>
          <w:bCs/>
          <w:sz w:val="20"/>
          <w:szCs w:val="20"/>
        </w:rPr>
        <w:t>, conforme especificações contidas no Termo de Referência.</w:t>
      </w:r>
      <w:r w:rsidRPr="00D862A9">
        <w:rPr>
          <w:rFonts w:ascii="Calibri" w:hAnsi="Calibri" w:cs="Calibri"/>
          <w:sz w:val="20"/>
          <w:szCs w:val="20"/>
        </w:rPr>
        <w:t xml:space="preserve"> , especificado(s) no(s) item(</w:t>
      </w:r>
      <w:proofErr w:type="spellStart"/>
      <w:r w:rsidRPr="00D862A9">
        <w:rPr>
          <w:rFonts w:ascii="Calibri" w:hAnsi="Calibri" w:cs="Calibri"/>
          <w:sz w:val="20"/>
          <w:szCs w:val="20"/>
        </w:rPr>
        <w:t>ns</w:t>
      </w:r>
      <w:proofErr w:type="spellEnd"/>
      <w:r w:rsidRPr="00D862A9">
        <w:rPr>
          <w:rFonts w:ascii="Calibri" w:hAnsi="Calibri" w:cs="Calibri"/>
          <w:sz w:val="20"/>
          <w:szCs w:val="20"/>
        </w:rPr>
        <w:t xml:space="preserve">) do Termo de Referência, anexo 07 </w:t>
      </w:r>
      <w:r w:rsidRPr="00D862A9">
        <w:rPr>
          <w:rFonts w:ascii="Calibri" w:hAnsi="Calibri" w:cs="Calibri"/>
          <w:i/>
          <w:iCs/>
          <w:sz w:val="20"/>
          <w:szCs w:val="20"/>
        </w:rPr>
        <w:t>[do edital de Licitação nº 46/2025]</w:t>
      </w:r>
      <w:r w:rsidRPr="00D862A9">
        <w:rPr>
          <w:rFonts w:ascii="Calibri" w:hAnsi="Calibri" w:cs="Calibri"/>
          <w:sz w:val="20"/>
          <w:szCs w:val="20"/>
        </w:rPr>
        <w:t>, que é parte integrante desta Ata, assim como as propostas cujos preços tenham sido registrados, independentemente de transcrição.</w:t>
      </w:r>
    </w:p>
    <w:p w14:paraId="41BE9087" w14:textId="77777777" w:rsidR="00D862A9" w:rsidRP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sz w:val="20"/>
          <w:szCs w:val="20"/>
        </w:rPr>
      </w:pPr>
      <w:r w:rsidRPr="00D862A9">
        <w:rPr>
          <w:rFonts w:ascii="Calibri" w:hAnsi="Calibri" w:cs="Calibri"/>
          <w:b/>
          <w:bCs/>
          <w:sz w:val="20"/>
          <w:szCs w:val="20"/>
        </w:rPr>
        <w:t>DOS PREÇOS, ESPECIFICAÇÕES E QUANTITATIVOS</w:t>
      </w:r>
    </w:p>
    <w:p w14:paraId="46BB55BF" w14:textId="77777777" w:rsidR="00D862A9" w:rsidRPr="00D862A9" w:rsidRDefault="00D862A9" w:rsidP="00D862A9">
      <w:pPr>
        <w:pStyle w:val="ParagraphStyle"/>
        <w:widowControl/>
        <w:numPr>
          <w:ilvl w:val="1"/>
          <w:numId w:val="57"/>
        </w:numPr>
        <w:spacing w:line="360" w:lineRule="auto"/>
        <w:jc w:val="both"/>
        <w:rPr>
          <w:rFonts w:ascii="Calibri" w:hAnsi="Calibri" w:cs="Calibri"/>
          <w:sz w:val="20"/>
          <w:szCs w:val="20"/>
        </w:rPr>
      </w:pPr>
      <w:r w:rsidRPr="00D862A9">
        <w:rPr>
          <w:rFonts w:ascii="Calibri" w:hAnsi="Calibri" w:cs="Calibri"/>
          <w:sz w:val="20"/>
          <w:szCs w:val="20"/>
        </w:rPr>
        <w:t xml:space="preserve">O preço registrado, as especificações do objeto, as quantidades mínimas e máximas de cada item, fornecedor(es) e as demais condições ofertadas na(s) proposta(s) são as que seguem: </w:t>
      </w:r>
    </w:p>
    <w:tbl>
      <w:tblPr>
        <w:tblW w:w="5000" w:type="pct"/>
        <w:tblInd w:w="7" w:type="dxa"/>
        <w:tblLayout w:type="fixed"/>
        <w:tblCellMar>
          <w:left w:w="15" w:type="dxa"/>
          <w:right w:w="15" w:type="dxa"/>
        </w:tblCellMar>
        <w:tblLook w:val="0000" w:firstRow="0" w:lastRow="0" w:firstColumn="0" w:lastColumn="0" w:noHBand="0" w:noVBand="0"/>
      </w:tblPr>
      <w:tblGrid>
        <w:gridCol w:w="697"/>
        <w:gridCol w:w="1130"/>
        <w:gridCol w:w="1266"/>
        <w:gridCol w:w="1564"/>
        <w:gridCol w:w="1022"/>
        <w:gridCol w:w="1252"/>
        <w:gridCol w:w="846"/>
        <w:gridCol w:w="859"/>
        <w:gridCol w:w="846"/>
      </w:tblGrid>
      <w:tr w:rsidR="00D862A9" w:rsidRPr="00D862A9" w14:paraId="49D98721" w14:textId="77777777" w:rsidTr="0091296C">
        <w:trPr>
          <w:trHeight w:val="510"/>
        </w:trPr>
        <w:tc>
          <w:tcPr>
            <w:tcW w:w="765" w:type="dxa"/>
            <w:tcBorders>
              <w:top w:val="single" w:sz="6" w:space="0" w:color="000000"/>
              <w:left w:val="single" w:sz="6" w:space="0" w:color="000000"/>
              <w:bottom w:val="single" w:sz="6" w:space="0" w:color="000000"/>
              <w:right w:val="single" w:sz="6" w:space="0" w:color="000000"/>
            </w:tcBorders>
            <w:vAlign w:val="center"/>
          </w:tcPr>
          <w:p w14:paraId="1BD55DE6" w14:textId="77777777" w:rsidR="00D862A9" w:rsidRPr="00D862A9" w:rsidRDefault="00D862A9" w:rsidP="0091296C">
            <w:pPr>
              <w:pStyle w:val="ParagraphStyle"/>
              <w:ind w:right="-30"/>
              <w:jc w:val="center"/>
              <w:rPr>
                <w:rFonts w:ascii="Calibri" w:hAnsi="Calibri" w:cs="Calibri"/>
                <w:sz w:val="16"/>
                <w:szCs w:val="16"/>
              </w:rPr>
            </w:pPr>
            <w:r w:rsidRPr="00D862A9">
              <w:rPr>
                <w:rFonts w:ascii="Calibri" w:hAnsi="Calibri" w:cs="Calibri"/>
                <w:sz w:val="16"/>
                <w:szCs w:val="16"/>
              </w:rPr>
              <w:t>Item</w:t>
            </w:r>
          </w:p>
          <w:p w14:paraId="63800E67" w14:textId="77777777" w:rsidR="00D862A9" w:rsidRPr="00D862A9" w:rsidRDefault="00D862A9" w:rsidP="0091296C">
            <w:pPr>
              <w:pStyle w:val="ParagraphStyle"/>
              <w:ind w:right="-30"/>
              <w:jc w:val="center"/>
              <w:rPr>
                <w:rFonts w:ascii="Calibri" w:hAnsi="Calibri" w:cs="Calibri"/>
                <w:sz w:val="16"/>
                <w:szCs w:val="16"/>
              </w:rPr>
            </w:pPr>
            <w:r w:rsidRPr="00D862A9">
              <w:rPr>
                <w:rFonts w:ascii="Calibri" w:hAnsi="Calibri" w:cs="Calibri"/>
                <w:sz w:val="16"/>
                <w:szCs w:val="16"/>
              </w:rPr>
              <w:t>do</w:t>
            </w:r>
          </w:p>
          <w:p w14:paraId="42B57B0E" w14:textId="77777777" w:rsidR="00D862A9" w:rsidRPr="00D862A9" w:rsidRDefault="00D862A9" w:rsidP="0091296C">
            <w:pPr>
              <w:pStyle w:val="ParagraphStyle"/>
              <w:ind w:right="-30"/>
              <w:jc w:val="center"/>
              <w:rPr>
                <w:rFonts w:ascii="Calibri" w:hAnsi="Calibri" w:cs="Calibri"/>
                <w:sz w:val="16"/>
                <w:szCs w:val="16"/>
              </w:rPr>
            </w:pPr>
            <w:r w:rsidRPr="00D862A9">
              <w:rPr>
                <w:rFonts w:ascii="Calibri" w:hAnsi="Calibri" w:cs="Calibri"/>
                <w:sz w:val="16"/>
                <w:szCs w:val="16"/>
              </w:rPr>
              <w:t>TR</w:t>
            </w:r>
          </w:p>
        </w:tc>
        <w:tc>
          <w:tcPr>
            <w:tcW w:w="9675" w:type="dxa"/>
            <w:gridSpan w:val="8"/>
            <w:tcBorders>
              <w:top w:val="single" w:sz="6" w:space="0" w:color="000000"/>
              <w:left w:val="single" w:sz="6" w:space="0" w:color="000000"/>
              <w:bottom w:val="single" w:sz="6" w:space="0" w:color="000000"/>
              <w:right w:val="single" w:sz="6" w:space="0" w:color="000000"/>
            </w:tcBorders>
          </w:tcPr>
          <w:p w14:paraId="473EA8AB" w14:textId="77777777" w:rsidR="00D862A9" w:rsidRPr="00D862A9" w:rsidRDefault="00D862A9" w:rsidP="0091296C">
            <w:pPr>
              <w:pStyle w:val="ParagraphStyle"/>
              <w:ind w:right="-30"/>
              <w:jc w:val="center"/>
              <w:rPr>
                <w:rFonts w:ascii="Calibri" w:hAnsi="Calibri" w:cs="Calibri"/>
                <w:i/>
                <w:iCs/>
                <w:sz w:val="16"/>
                <w:szCs w:val="16"/>
              </w:rPr>
            </w:pPr>
            <w:r w:rsidRPr="00D862A9">
              <w:rPr>
                <w:rFonts w:ascii="Calibri" w:hAnsi="Calibri" w:cs="Calibri"/>
                <w:sz w:val="16"/>
                <w:szCs w:val="16"/>
              </w:rPr>
              <w:t xml:space="preserve">Fornecedor </w:t>
            </w:r>
            <w:r w:rsidRPr="00D862A9">
              <w:rPr>
                <w:rFonts w:ascii="Calibri" w:hAnsi="Calibri" w:cs="Calibri"/>
                <w:i/>
                <w:iCs/>
                <w:sz w:val="16"/>
                <w:szCs w:val="16"/>
              </w:rPr>
              <w:t>(razão social, CNPJ/MF, endereço, contatos, representante)</w:t>
            </w:r>
          </w:p>
        </w:tc>
      </w:tr>
      <w:tr w:rsidR="00D862A9" w:rsidRPr="00D862A9" w14:paraId="415A70B6" w14:textId="77777777" w:rsidTr="0091296C">
        <w:tblPrEx>
          <w:tblCellSpacing w:w="-8" w:type="nil"/>
        </w:tblPrEx>
        <w:trPr>
          <w:trHeight w:val="675"/>
          <w:tblCellSpacing w:w="-8" w:type="nil"/>
        </w:trPr>
        <w:tc>
          <w:tcPr>
            <w:tcW w:w="765" w:type="dxa"/>
            <w:tcBorders>
              <w:top w:val="nil"/>
              <w:left w:val="single" w:sz="6" w:space="0" w:color="000000"/>
              <w:bottom w:val="single" w:sz="6" w:space="0" w:color="000000"/>
              <w:right w:val="nil"/>
            </w:tcBorders>
            <w:vAlign w:val="center"/>
          </w:tcPr>
          <w:p w14:paraId="3921E31E" w14:textId="77777777" w:rsidR="00D862A9" w:rsidRPr="00D862A9" w:rsidRDefault="00D862A9" w:rsidP="0091296C">
            <w:pPr>
              <w:pStyle w:val="ParagraphStyle"/>
              <w:ind w:right="-30"/>
              <w:jc w:val="center"/>
              <w:rPr>
                <w:rFonts w:ascii="Calibri" w:hAnsi="Calibri" w:cs="Calibri"/>
                <w:sz w:val="16"/>
                <w:szCs w:val="16"/>
              </w:rPr>
            </w:pPr>
            <w:r w:rsidRPr="00D862A9">
              <w:rPr>
                <w:rFonts w:ascii="Calibri" w:hAnsi="Calibri" w:cs="Calibri"/>
                <w:sz w:val="16"/>
                <w:szCs w:val="16"/>
              </w:rPr>
              <w:t>X</w:t>
            </w:r>
          </w:p>
        </w:tc>
        <w:tc>
          <w:tcPr>
            <w:tcW w:w="1245" w:type="dxa"/>
            <w:tcBorders>
              <w:top w:val="nil"/>
              <w:left w:val="single" w:sz="6" w:space="0" w:color="000000"/>
              <w:bottom w:val="single" w:sz="6" w:space="0" w:color="000000"/>
              <w:right w:val="nil"/>
            </w:tcBorders>
          </w:tcPr>
          <w:p w14:paraId="6412BF7A" w14:textId="77777777" w:rsidR="00D862A9" w:rsidRPr="00D862A9" w:rsidRDefault="00D862A9" w:rsidP="0091296C">
            <w:pPr>
              <w:pStyle w:val="ParagraphStyle"/>
              <w:ind w:right="-30"/>
              <w:jc w:val="both"/>
              <w:rPr>
                <w:rFonts w:ascii="Calibri" w:hAnsi="Calibri" w:cs="Calibri"/>
                <w:sz w:val="16"/>
                <w:szCs w:val="16"/>
              </w:rPr>
            </w:pPr>
            <w:r w:rsidRPr="00D862A9">
              <w:rPr>
                <w:rFonts w:ascii="Calibri" w:hAnsi="Calibri" w:cs="Calibri"/>
                <w:sz w:val="16"/>
                <w:szCs w:val="16"/>
              </w:rPr>
              <w:t>Especificação</w:t>
            </w:r>
          </w:p>
        </w:tc>
        <w:tc>
          <w:tcPr>
            <w:tcW w:w="1395" w:type="dxa"/>
            <w:tcBorders>
              <w:top w:val="nil"/>
              <w:left w:val="single" w:sz="6" w:space="0" w:color="000000"/>
              <w:bottom w:val="single" w:sz="6" w:space="0" w:color="000000"/>
              <w:right w:val="nil"/>
            </w:tcBorders>
          </w:tcPr>
          <w:p w14:paraId="3E489365" w14:textId="77777777" w:rsidR="00D862A9" w:rsidRPr="00D862A9" w:rsidRDefault="00D862A9" w:rsidP="0091296C">
            <w:pPr>
              <w:pStyle w:val="ParagraphStyle"/>
              <w:ind w:right="-30"/>
              <w:jc w:val="center"/>
              <w:rPr>
                <w:rFonts w:ascii="Calibri" w:hAnsi="Calibri" w:cs="Calibri"/>
                <w:i/>
                <w:iCs/>
                <w:sz w:val="16"/>
                <w:szCs w:val="16"/>
              </w:rPr>
            </w:pPr>
            <w:r w:rsidRPr="00D862A9">
              <w:rPr>
                <w:rFonts w:ascii="Calibri" w:hAnsi="Calibri" w:cs="Calibri"/>
                <w:i/>
                <w:iCs/>
                <w:sz w:val="16"/>
                <w:szCs w:val="16"/>
              </w:rPr>
              <w:t xml:space="preserve">Marca </w:t>
            </w:r>
          </w:p>
          <w:p w14:paraId="014B6F00" w14:textId="77777777" w:rsidR="00D862A9" w:rsidRPr="00D862A9" w:rsidRDefault="00D862A9" w:rsidP="0091296C">
            <w:pPr>
              <w:pStyle w:val="ParagraphStyle"/>
              <w:ind w:right="-30"/>
              <w:jc w:val="center"/>
              <w:rPr>
                <w:rFonts w:ascii="Calibri" w:hAnsi="Calibri" w:cs="Calibri"/>
                <w:i/>
                <w:iCs/>
                <w:sz w:val="16"/>
                <w:szCs w:val="16"/>
              </w:rPr>
            </w:pPr>
            <w:r w:rsidRPr="00D862A9">
              <w:rPr>
                <w:rFonts w:ascii="Calibri" w:hAnsi="Calibri" w:cs="Calibri"/>
                <w:i/>
                <w:iCs/>
                <w:sz w:val="16"/>
                <w:szCs w:val="16"/>
              </w:rPr>
              <w:t>(se exigida no edital)</w:t>
            </w:r>
          </w:p>
        </w:tc>
        <w:tc>
          <w:tcPr>
            <w:tcW w:w="1725" w:type="dxa"/>
            <w:tcBorders>
              <w:top w:val="nil"/>
              <w:left w:val="single" w:sz="6" w:space="0" w:color="000000"/>
              <w:bottom w:val="single" w:sz="6" w:space="0" w:color="000000"/>
              <w:right w:val="nil"/>
            </w:tcBorders>
          </w:tcPr>
          <w:p w14:paraId="45EDF64B" w14:textId="77777777" w:rsidR="00D862A9" w:rsidRPr="00D862A9" w:rsidRDefault="00D862A9" w:rsidP="0091296C">
            <w:pPr>
              <w:pStyle w:val="ParagraphStyle"/>
              <w:ind w:right="-30"/>
              <w:jc w:val="center"/>
              <w:rPr>
                <w:rFonts w:ascii="Calibri" w:hAnsi="Calibri" w:cs="Calibri"/>
                <w:i/>
                <w:iCs/>
                <w:sz w:val="16"/>
                <w:szCs w:val="16"/>
              </w:rPr>
            </w:pPr>
            <w:r w:rsidRPr="00D862A9">
              <w:rPr>
                <w:rFonts w:ascii="Calibri" w:hAnsi="Calibri" w:cs="Calibri"/>
                <w:i/>
                <w:iCs/>
                <w:sz w:val="16"/>
                <w:szCs w:val="16"/>
              </w:rPr>
              <w:t>Modelo</w:t>
            </w:r>
          </w:p>
          <w:p w14:paraId="550E63ED" w14:textId="77777777" w:rsidR="00D862A9" w:rsidRPr="00D862A9" w:rsidRDefault="00D862A9" w:rsidP="0091296C">
            <w:pPr>
              <w:pStyle w:val="ParagraphStyle"/>
              <w:ind w:right="-30"/>
              <w:jc w:val="center"/>
              <w:rPr>
                <w:rFonts w:ascii="Calibri" w:hAnsi="Calibri" w:cs="Calibri"/>
                <w:i/>
                <w:iCs/>
                <w:sz w:val="16"/>
                <w:szCs w:val="16"/>
              </w:rPr>
            </w:pPr>
            <w:r w:rsidRPr="00D862A9">
              <w:rPr>
                <w:rFonts w:ascii="Calibri" w:hAnsi="Calibri" w:cs="Calibri"/>
                <w:i/>
                <w:iCs/>
                <w:sz w:val="16"/>
                <w:szCs w:val="16"/>
              </w:rPr>
              <w:t>(se exigido no edital)</w:t>
            </w:r>
          </w:p>
        </w:tc>
        <w:tc>
          <w:tcPr>
            <w:tcW w:w="1125" w:type="dxa"/>
            <w:tcBorders>
              <w:top w:val="nil"/>
              <w:left w:val="single" w:sz="6" w:space="0" w:color="000000"/>
              <w:bottom w:val="single" w:sz="6" w:space="0" w:color="000000"/>
              <w:right w:val="nil"/>
            </w:tcBorders>
          </w:tcPr>
          <w:p w14:paraId="241C67BF" w14:textId="77777777" w:rsidR="00D862A9" w:rsidRPr="00D862A9" w:rsidRDefault="00D862A9" w:rsidP="0091296C">
            <w:pPr>
              <w:pStyle w:val="ParagraphStyle"/>
              <w:ind w:right="-30"/>
              <w:jc w:val="center"/>
              <w:rPr>
                <w:rFonts w:ascii="Calibri" w:hAnsi="Calibri" w:cs="Calibri"/>
                <w:sz w:val="16"/>
                <w:szCs w:val="16"/>
              </w:rPr>
            </w:pPr>
            <w:r w:rsidRPr="00D862A9">
              <w:rPr>
                <w:rFonts w:ascii="Calibri" w:hAnsi="Calibri" w:cs="Calibri"/>
                <w:sz w:val="16"/>
                <w:szCs w:val="16"/>
              </w:rPr>
              <w:t>Unidade</w:t>
            </w:r>
          </w:p>
        </w:tc>
        <w:tc>
          <w:tcPr>
            <w:tcW w:w="1380" w:type="dxa"/>
            <w:tcBorders>
              <w:top w:val="nil"/>
              <w:left w:val="single" w:sz="6" w:space="0" w:color="000000"/>
              <w:bottom w:val="single" w:sz="6" w:space="0" w:color="000000"/>
              <w:right w:val="nil"/>
            </w:tcBorders>
          </w:tcPr>
          <w:p w14:paraId="70C4CC65" w14:textId="77777777" w:rsidR="00D862A9" w:rsidRPr="00D862A9" w:rsidRDefault="00D862A9" w:rsidP="0091296C">
            <w:pPr>
              <w:pStyle w:val="ParagraphStyle"/>
              <w:ind w:right="-30"/>
              <w:jc w:val="center"/>
              <w:rPr>
                <w:rFonts w:ascii="Calibri" w:hAnsi="Calibri" w:cs="Calibri"/>
                <w:sz w:val="16"/>
                <w:szCs w:val="16"/>
              </w:rPr>
            </w:pPr>
            <w:r w:rsidRPr="00D862A9">
              <w:rPr>
                <w:rFonts w:ascii="Calibri" w:hAnsi="Calibri" w:cs="Calibri"/>
                <w:sz w:val="16"/>
                <w:szCs w:val="16"/>
              </w:rPr>
              <w:t>Quantidade Máxima</w:t>
            </w:r>
          </w:p>
        </w:tc>
        <w:tc>
          <w:tcPr>
            <w:tcW w:w="930" w:type="dxa"/>
            <w:tcBorders>
              <w:top w:val="nil"/>
              <w:left w:val="single" w:sz="6" w:space="0" w:color="000000"/>
              <w:bottom w:val="single" w:sz="6" w:space="0" w:color="000000"/>
              <w:right w:val="single" w:sz="6" w:space="0" w:color="000000"/>
            </w:tcBorders>
          </w:tcPr>
          <w:p w14:paraId="48E23FDE" w14:textId="77777777" w:rsidR="00D862A9" w:rsidRPr="00D862A9" w:rsidRDefault="00D862A9" w:rsidP="0091296C">
            <w:pPr>
              <w:pStyle w:val="ParagraphStyle"/>
              <w:ind w:right="-30"/>
              <w:jc w:val="center"/>
              <w:rPr>
                <w:rFonts w:ascii="Calibri" w:hAnsi="Calibri" w:cs="Calibri"/>
                <w:sz w:val="16"/>
                <w:szCs w:val="16"/>
              </w:rPr>
            </w:pPr>
            <w:r w:rsidRPr="00D862A9">
              <w:rPr>
                <w:rFonts w:ascii="Calibri" w:hAnsi="Calibri" w:cs="Calibri"/>
                <w:sz w:val="16"/>
                <w:szCs w:val="16"/>
              </w:rPr>
              <w:t>Quantidade Mínima</w:t>
            </w:r>
          </w:p>
        </w:tc>
        <w:tc>
          <w:tcPr>
            <w:tcW w:w="945" w:type="dxa"/>
            <w:tcBorders>
              <w:top w:val="nil"/>
              <w:left w:val="single" w:sz="6" w:space="0" w:color="000000"/>
              <w:bottom w:val="single" w:sz="6" w:space="0" w:color="000000"/>
              <w:right w:val="nil"/>
            </w:tcBorders>
          </w:tcPr>
          <w:p w14:paraId="2AB9072F" w14:textId="77777777" w:rsidR="00D862A9" w:rsidRPr="00D862A9" w:rsidRDefault="00D862A9" w:rsidP="0091296C">
            <w:pPr>
              <w:pStyle w:val="ParagraphStyle"/>
              <w:ind w:right="-30"/>
              <w:jc w:val="center"/>
              <w:rPr>
                <w:rFonts w:ascii="Calibri" w:hAnsi="Calibri" w:cs="Calibri"/>
                <w:sz w:val="16"/>
                <w:szCs w:val="16"/>
              </w:rPr>
            </w:pPr>
            <w:r w:rsidRPr="00D862A9">
              <w:rPr>
                <w:rFonts w:ascii="Calibri" w:hAnsi="Calibri" w:cs="Calibri"/>
                <w:sz w:val="16"/>
                <w:szCs w:val="16"/>
              </w:rPr>
              <w:t>Valor Un</w:t>
            </w:r>
          </w:p>
        </w:tc>
        <w:tc>
          <w:tcPr>
            <w:tcW w:w="930" w:type="dxa"/>
            <w:tcBorders>
              <w:top w:val="nil"/>
              <w:left w:val="single" w:sz="6" w:space="0" w:color="000000"/>
              <w:bottom w:val="single" w:sz="6" w:space="0" w:color="000000"/>
              <w:right w:val="single" w:sz="6" w:space="0" w:color="000000"/>
            </w:tcBorders>
          </w:tcPr>
          <w:p w14:paraId="17556042" w14:textId="77777777" w:rsidR="00D862A9" w:rsidRPr="00D862A9" w:rsidRDefault="00D862A9" w:rsidP="0091296C">
            <w:pPr>
              <w:pStyle w:val="ParagraphStyle"/>
              <w:ind w:right="-30"/>
              <w:jc w:val="center"/>
              <w:rPr>
                <w:rFonts w:ascii="Calibri" w:hAnsi="Calibri" w:cs="Calibri"/>
                <w:i/>
                <w:iCs/>
                <w:sz w:val="16"/>
                <w:szCs w:val="16"/>
              </w:rPr>
            </w:pPr>
            <w:r w:rsidRPr="00D862A9">
              <w:rPr>
                <w:rFonts w:ascii="Calibri" w:hAnsi="Calibri" w:cs="Calibri"/>
                <w:i/>
                <w:iCs/>
                <w:sz w:val="16"/>
                <w:szCs w:val="16"/>
              </w:rPr>
              <w:t>Prazo garantia ou validade</w:t>
            </w:r>
          </w:p>
        </w:tc>
      </w:tr>
      <w:tr w:rsidR="00D862A9" w:rsidRPr="00D862A9" w14:paraId="1E406B11" w14:textId="77777777" w:rsidTr="0091296C">
        <w:tblPrEx>
          <w:tblCellSpacing w:w="-8" w:type="nil"/>
        </w:tblPrEx>
        <w:trPr>
          <w:trHeight w:val="180"/>
          <w:tblCellSpacing w:w="-8" w:type="nil"/>
        </w:trPr>
        <w:tc>
          <w:tcPr>
            <w:tcW w:w="765" w:type="dxa"/>
            <w:tcBorders>
              <w:top w:val="nil"/>
              <w:left w:val="single" w:sz="6" w:space="0" w:color="000000"/>
              <w:bottom w:val="single" w:sz="6" w:space="0" w:color="000000"/>
              <w:right w:val="nil"/>
            </w:tcBorders>
          </w:tcPr>
          <w:p w14:paraId="45A2BA74" w14:textId="77777777" w:rsidR="00D862A9" w:rsidRPr="00D862A9" w:rsidRDefault="00D862A9" w:rsidP="0091296C">
            <w:pPr>
              <w:pStyle w:val="ParagraphStyle"/>
              <w:ind w:right="-30"/>
              <w:jc w:val="both"/>
              <w:rPr>
                <w:rFonts w:ascii="Calibri" w:hAnsi="Calibri" w:cs="Calibri"/>
                <w:sz w:val="16"/>
                <w:szCs w:val="16"/>
              </w:rPr>
            </w:pPr>
          </w:p>
        </w:tc>
        <w:tc>
          <w:tcPr>
            <w:tcW w:w="1245" w:type="dxa"/>
            <w:tcBorders>
              <w:top w:val="nil"/>
              <w:left w:val="single" w:sz="6" w:space="0" w:color="000000"/>
              <w:bottom w:val="single" w:sz="6" w:space="0" w:color="000000"/>
              <w:right w:val="nil"/>
            </w:tcBorders>
          </w:tcPr>
          <w:p w14:paraId="0ED7C0CC" w14:textId="77777777" w:rsidR="00D862A9" w:rsidRPr="00D862A9" w:rsidRDefault="00D862A9" w:rsidP="0091296C">
            <w:pPr>
              <w:pStyle w:val="ParagraphStyle"/>
              <w:ind w:right="-30"/>
              <w:jc w:val="both"/>
              <w:rPr>
                <w:rFonts w:ascii="Calibri" w:hAnsi="Calibri" w:cs="Calibri"/>
                <w:sz w:val="16"/>
                <w:szCs w:val="16"/>
              </w:rPr>
            </w:pPr>
          </w:p>
        </w:tc>
        <w:tc>
          <w:tcPr>
            <w:tcW w:w="1395" w:type="dxa"/>
            <w:tcBorders>
              <w:top w:val="nil"/>
              <w:left w:val="single" w:sz="6" w:space="0" w:color="000000"/>
              <w:bottom w:val="single" w:sz="6" w:space="0" w:color="000000"/>
              <w:right w:val="nil"/>
            </w:tcBorders>
          </w:tcPr>
          <w:p w14:paraId="060BFE9F" w14:textId="77777777" w:rsidR="00D862A9" w:rsidRPr="00D862A9" w:rsidRDefault="00D862A9" w:rsidP="0091296C">
            <w:pPr>
              <w:pStyle w:val="ParagraphStyle"/>
              <w:ind w:right="-30"/>
              <w:jc w:val="both"/>
              <w:rPr>
                <w:rFonts w:ascii="Calibri" w:hAnsi="Calibri" w:cs="Calibri"/>
                <w:sz w:val="16"/>
                <w:szCs w:val="16"/>
              </w:rPr>
            </w:pPr>
          </w:p>
        </w:tc>
        <w:tc>
          <w:tcPr>
            <w:tcW w:w="1725" w:type="dxa"/>
            <w:tcBorders>
              <w:top w:val="nil"/>
              <w:left w:val="single" w:sz="6" w:space="0" w:color="000000"/>
              <w:bottom w:val="single" w:sz="6" w:space="0" w:color="000000"/>
              <w:right w:val="nil"/>
            </w:tcBorders>
          </w:tcPr>
          <w:p w14:paraId="1533C932" w14:textId="77777777" w:rsidR="00D862A9" w:rsidRPr="00D862A9" w:rsidRDefault="00D862A9" w:rsidP="0091296C">
            <w:pPr>
              <w:pStyle w:val="ParagraphStyle"/>
              <w:ind w:right="-30"/>
              <w:jc w:val="both"/>
              <w:rPr>
                <w:rFonts w:ascii="Calibri" w:hAnsi="Calibri" w:cs="Calibri"/>
                <w:sz w:val="16"/>
                <w:szCs w:val="16"/>
              </w:rPr>
            </w:pPr>
          </w:p>
        </w:tc>
        <w:tc>
          <w:tcPr>
            <w:tcW w:w="1125" w:type="dxa"/>
            <w:tcBorders>
              <w:top w:val="nil"/>
              <w:left w:val="single" w:sz="6" w:space="0" w:color="000000"/>
              <w:bottom w:val="single" w:sz="6" w:space="0" w:color="000000"/>
              <w:right w:val="nil"/>
            </w:tcBorders>
          </w:tcPr>
          <w:p w14:paraId="7EBA35D0" w14:textId="77777777" w:rsidR="00D862A9" w:rsidRPr="00D862A9" w:rsidRDefault="00D862A9" w:rsidP="0091296C">
            <w:pPr>
              <w:pStyle w:val="ParagraphStyle"/>
              <w:ind w:right="-30"/>
              <w:jc w:val="both"/>
              <w:rPr>
                <w:rFonts w:ascii="Calibri" w:hAnsi="Calibri" w:cs="Calibri"/>
                <w:sz w:val="16"/>
                <w:szCs w:val="16"/>
              </w:rPr>
            </w:pPr>
          </w:p>
        </w:tc>
        <w:tc>
          <w:tcPr>
            <w:tcW w:w="1380" w:type="dxa"/>
            <w:tcBorders>
              <w:top w:val="nil"/>
              <w:left w:val="single" w:sz="6" w:space="0" w:color="000000"/>
              <w:bottom w:val="single" w:sz="6" w:space="0" w:color="000000"/>
              <w:right w:val="nil"/>
            </w:tcBorders>
          </w:tcPr>
          <w:p w14:paraId="48AF64AC" w14:textId="77777777" w:rsidR="00D862A9" w:rsidRPr="00D862A9" w:rsidRDefault="00D862A9" w:rsidP="0091296C">
            <w:pPr>
              <w:pStyle w:val="ParagraphStyle"/>
              <w:ind w:right="-30"/>
              <w:jc w:val="both"/>
              <w:rPr>
                <w:rFonts w:ascii="Calibri" w:hAnsi="Calibri" w:cs="Calibri"/>
                <w:sz w:val="16"/>
                <w:szCs w:val="16"/>
              </w:rPr>
            </w:pPr>
          </w:p>
        </w:tc>
        <w:tc>
          <w:tcPr>
            <w:tcW w:w="930" w:type="dxa"/>
            <w:tcBorders>
              <w:top w:val="nil"/>
              <w:left w:val="single" w:sz="6" w:space="0" w:color="000000"/>
              <w:bottom w:val="single" w:sz="6" w:space="0" w:color="000000"/>
              <w:right w:val="single" w:sz="6" w:space="0" w:color="000000"/>
            </w:tcBorders>
          </w:tcPr>
          <w:p w14:paraId="0BB5FAEC" w14:textId="77777777" w:rsidR="00D862A9" w:rsidRPr="00D862A9" w:rsidRDefault="00D862A9" w:rsidP="0091296C">
            <w:pPr>
              <w:pStyle w:val="ParagraphStyle"/>
              <w:ind w:right="-30"/>
              <w:jc w:val="both"/>
              <w:rPr>
                <w:rFonts w:ascii="Calibri" w:hAnsi="Calibri" w:cs="Calibri"/>
                <w:sz w:val="16"/>
                <w:szCs w:val="16"/>
              </w:rPr>
            </w:pPr>
          </w:p>
        </w:tc>
        <w:tc>
          <w:tcPr>
            <w:tcW w:w="945" w:type="dxa"/>
            <w:tcBorders>
              <w:top w:val="nil"/>
              <w:left w:val="single" w:sz="6" w:space="0" w:color="000000"/>
              <w:bottom w:val="single" w:sz="6" w:space="0" w:color="000000"/>
              <w:right w:val="nil"/>
            </w:tcBorders>
          </w:tcPr>
          <w:p w14:paraId="5F67DA71" w14:textId="77777777" w:rsidR="00D862A9" w:rsidRPr="00D862A9" w:rsidRDefault="00D862A9" w:rsidP="0091296C">
            <w:pPr>
              <w:pStyle w:val="ParagraphStyle"/>
              <w:ind w:right="-30"/>
              <w:jc w:val="both"/>
              <w:rPr>
                <w:rFonts w:ascii="Calibri" w:hAnsi="Calibri" w:cs="Calibri"/>
                <w:sz w:val="16"/>
                <w:szCs w:val="16"/>
              </w:rPr>
            </w:pPr>
          </w:p>
        </w:tc>
        <w:tc>
          <w:tcPr>
            <w:tcW w:w="930" w:type="dxa"/>
            <w:tcBorders>
              <w:top w:val="nil"/>
              <w:left w:val="single" w:sz="6" w:space="0" w:color="000000"/>
              <w:bottom w:val="single" w:sz="6" w:space="0" w:color="000000"/>
              <w:right w:val="single" w:sz="6" w:space="0" w:color="000000"/>
            </w:tcBorders>
          </w:tcPr>
          <w:p w14:paraId="2E340F6C" w14:textId="77777777" w:rsidR="00D862A9" w:rsidRPr="00D862A9" w:rsidRDefault="00D862A9" w:rsidP="0091296C">
            <w:pPr>
              <w:pStyle w:val="ParagraphStyle"/>
              <w:ind w:right="-30"/>
              <w:jc w:val="both"/>
              <w:rPr>
                <w:rFonts w:ascii="Calibri" w:hAnsi="Calibri" w:cs="Calibri"/>
                <w:sz w:val="16"/>
                <w:szCs w:val="16"/>
              </w:rPr>
            </w:pPr>
          </w:p>
        </w:tc>
      </w:tr>
    </w:tbl>
    <w:p w14:paraId="285833EF" w14:textId="77777777" w:rsidR="00D862A9" w:rsidRPr="00D862A9" w:rsidRDefault="00D862A9" w:rsidP="00D862A9">
      <w:pPr>
        <w:pStyle w:val="ParagraphStyle"/>
        <w:tabs>
          <w:tab w:val="left" w:pos="570"/>
        </w:tabs>
        <w:spacing w:line="360" w:lineRule="auto"/>
        <w:jc w:val="both"/>
        <w:rPr>
          <w:rFonts w:ascii="Calibri" w:hAnsi="Calibri" w:cs="Calibri"/>
          <w:sz w:val="20"/>
          <w:szCs w:val="20"/>
        </w:rPr>
      </w:pPr>
    </w:p>
    <w:p w14:paraId="5ACD199C" w14:textId="77777777" w:rsidR="00D862A9" w:rsidRPr="00D862A9" w:rsidRDefault="00D862A9" w:rsidP="00D862A9">
      <w:pPr>
        <w:pStyle w:val="ParagraphStyle"/>
        <w:widowControl/>
        <w:numPr>
          <w:ilvl w:val="1"/>
          <w:numId w:val="57"/>
        </w:numPr>
        <w:spacing w:line="360" w:lineRule="auto"/>
        <w:jc w:val="both"/>
        <w:rPr>
          <w:rFonts w:ascii="Calibri" w:hAnsi="Calibri" w:cs="Calibri"/>
          <w:sz w:val="20"/>
          <w:szCs w:val="20"/>
        </w:rPr>
      </w:pPr>
      <w:bookmarkStart w:id="1" w:name="_Hlk159402966"/>
      <w:bookmarkEnd w:id="1"/>
      <w:r w:rsidRPr="00D862A9">
        <w:rPr>
          <w:rFonts w:ascii="Calibri" w:hAnsi="Calibri" w:cs="Calibri"/>
          <w:sz w:val="20"/>
          <w:szCs w:val="20"/>
        </w:rPr>
        <w:t>A listagem do cadastro de reserva referente ao presente registro de preços consta como anexo a esta Ata.</w:t>
      </w:r>
    </w:p>
    <w:p w14:paraId="095C61F2" w14:textId="77777777" w:rsidR="00D862A9" w:rsidRP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sz w:val="20"/>
          <w:szCs w:val="20"/>
        </w:rPr>
      </w:pPr>
      <w:r w:rsidRPr="00D862A9">
        <w:rPr>
          <w:rFonts w:ascii="Calibri" w:hAnsi="Calibri" w:cs="Calibri"/>
          <w:b/>
          <w:bCs/>
          <w:sz w:val="20"/>
          <w:szCs w:val="20"/>
        </w:rPr>
        <w:lastRenderedPageBreak/>
        <w:t>ÓRGÃO(S) GERENCIADOR E PARTICIPANTE(S)</w:t>
      </w:r>
    </w:p>
    <w:p w14:paraId="38264673" w14:textId="77777777" w:rsidR="00D862A9" w:rsidRPr="00D862A9" w:rsidRDefault="00D862A9" w:rsidP="00D862A9">
      <w:pPr>
        <w:pStyle w:val="ParagraphStyle"/>
        <w:widowControl/>
        <w:numPr>
          <w:ilvl w:val="1"/>
          <w:numId w:val="57"/>
        </w:numPr>
        <w:spacing w:line="360" w:lineRule="auto"/>
        <w:jc w:val="both"/>
        <w:rPr>
          <w:rFonts w:ascii="Calibri" w:hAnsi="Calibri" w:cs="Calibri"/>
          <w:sz w:val="20"/>
          <w:szCs w:val="20"/>
        </w:rPr>
      </w:pPr>
      <w:r w:rsidRPr="00D862A9">
        <w:rPr>
          <w:rFonts w:ascii="Calibri" w:hAnsi="Calibri" w:cs="Calibri"/>
          <w:sz w:val="20"/>
          <w:szCs w:val="20"/>
        </w:rPr>
        <w:t>O órgão gerenciador será o Município de Ibaiti.</w:t>
      </w:r>
    </w:p>
    <w:p w14:paraId="2F6972D5" w14:textId="77777777" w:rsidR="00D862A9" w:rsidRPr="00D862A9" w:rsidRDefault="00D862A9" w:rsidP="00D862A9">
      <w:pPr>
        <w:pStyle w:val="ParagraphStyle"/>
        <w:widowControl/>
        <w:numPr>
          <w:ilvl w:val="1"/>
          <w:numId w:val="57"/>
        </w:numPr>
        <w:spacing w:line="360" w:lineRule="auto"/>
        <w:jc w:val="both"/>
        <w:rPr>
          <w:rFonts w:ascii="Calibri" w:hAnsi="Calibri" w:cs="Calibri"/>
          <w:sz w:val="20"/>
          <w:szCs w:val="20"/>
        </w:rPr>
      </w:pPr>
      <w:r w:rsidRPr="00D862A9">
        <w:rPr>
          <w:rFonts w:ascii="Calibri" w:hAnsi="Calibri" w:cs="Calibri"/>
          <w:sz w:val="20"/>
          <w:szCs w:val="20"/>
        </w:rPr>
        <w:t>{Além do gerenciador, não há [ou] São} órgãos e entidades públicas participantes do registro de preços:</w:t>
      </w:r>
    </w:p>
    <w:tbl>
      <w:tblPr>
        <w:tblW w:w="5000" w:type="pct"/>
        <w:tblInd w:w="7" w:type="dxa"/>
        <w:tblLayout w:type="fixed"/>
        <w:tblCellMar>
          <w:left w:w="105" w:type="dxa"/>
          <w:right w:w="105" w:type="dxa"/>
        </w:tblCellMar>
        <w:tblLook w:val="0000" w:firstRow="0" w:lastRow="0" w:firstColumn="0" w:lastColumn="0" w:noHBand="0" w:noVBand="0"/>
      </w:tblPr>
      <w:tblGrid>
        <w:gridCol w:w="2371"/>
        <w:gridCol w:w="2371"/>
        <w:gridCol w:w="2370"/>
        <w:gridCol w:w="2370"/>
      </w:tblGrid>
      <w:tr w:rsidR="00D862A9" w:rsidRPr="00D862A9" w14:paraId="66E2B520" w14:textId="77777777" w:rsidTr="0091296C">
        <w:tc>
          <w:tcPr>
            <w:tcW w:w="2610" w:type="dxa"/>
            <w:tcBorders>
              <w:top w:val="single" w:sz="6" w:space="0" w:color="000000"/>
              <w:left w:val="single" w:sz="6" w:space="0" w:color="000000"/>
              <w:bottom w:val="single" w:sz="6" w:space="0" w:color="000000"/>
              <w:right w:val="single" w:sz="6" w:space="0" w:color="000000"/>
            </w:tcBorders>
          </w:tcPr>
          <w:p w14:paraId="7B673309" w14:textId="77777777" w:rsidR="00D862A9" w:rsidRPr="00D862A9" w:rsidRDefault="00D862A9" w:rsidP="0091296C">
            <w:pPr>
              <w:pStyle w:val="ParagraphStyle"/>
              <w:jc w:val="center"/>
              <w:rPr>
                <w:rFonts w:ascii="Calibri" w:hAnsi="Calibri" w:cs="Calibri"/>
                <w:i/>
                <w:iCs/>
                <w:sz w:val="20"/>
                <w:szCs w:val="20"/>
              </w:rPr>
            </w:pPr>
            <w:r w:rsidRPr="00D862A9">
              <w:rPr>
                <w:rFonts w:ascii="Calibri" w:hAnsi="Calibri" w:cs="Calibri"/>
                <w:i/>
                <w:iCs/>
                <w:sz w:val="20"/>
                <w:szCs w:val="20"/>
              </w:rPr>
              <w:t xml:space="preserve">Item nº </w:t>
            </w:r>
          </w:p>
        </w:tc>
        <w:tc>
          <w:tcPr>
            <w:tcW w:w="2610" w:type="dxa"/>
            <w:tcBorders>
              <w:top w:val="single" w:sz="6" w:space="0" w:color="000000"/>
              <w:left w:val="single" w:sz="6" w:space="0" w:color="000000"/>
              <w:bottom w:val="single" w:sz="6" w:space="0" w:color="000000"/>
              <w:right w:val="single" w:sz="6" w:space="0" w:color="000000"/>
            </w:tcBorders>
          </w:tcPr>
          <w:p w14:paraId="411DE26C" w14:textId="77777777" w:rsidR="00D862A9" w:rsidRPr="00D862A9" w:rsidRDefault="00D862A9" w:rsidP="0091296C">
            <w:pPr>
              <w:pStyle w:val="ParagraphStyle"/>
              <w:jc w:val="center"/>
              <w:rPr>
                <w:rFonts w:ascii="Calibri" w:hAnsi="Calibri" w:cs="Calibri"/>
                <w:i/>
                <w:iCs/>
                <w:sz w:val="20"/>
                <w:szCs w:val="20"/>
              </w:rPr>
            </w:pPr>
            <w:r w:rsidRPr="00D862A9">
              <w:rPr>
                <w:rFonts w:ascii="Calibri" w:hAnsi="Calibri" w:cs="Calibri"/>
                <w:i/>
                <w:iCs/>
                <w:sz w:val="20"/>
                <w:szCs w:val="20"/>
              </w:rPr>
              <w:t>Órgãos Participantes</w:t>
            </w:r>
          </w:p>
        </w:tc>
        <w:tc>
          <w:tcPr>
            <w:tcW w:w="2610" w:type="dxa"/>
            <w:tcBorders>
              <w:top w:val="single" w:sz="6" w:space="0" w:color="000000"/>
              <w:left w:val="single" w:sz="6" w:space="0" w:color="000000"/>
              <w:bottom w:val="single" w:sz="6" w:space="0" w:color="000000"/>
              <w:right w:val="single" w:sz="6" w:space="0" w:color="000000"/>
            </w:tcBorders>
          </w:tcPr>
          <w:p w14:paraId="32841058" w14:textId="77777777" w:rsidR="00D862A9" w:rsidRPr="00D862A9" w:rsidRDefault="00D862A9" w:rsidP="0091296C">
            <w:pPr>
              <w:pStyle w:val="ParagraphStyle"/>
              <w:jc w:val="center"/>
              <w:rPr>
                <w:rFonts w:ascii="Calibri" w:hAnsi="Calibri" w:cs="Calibri"/>
                <w:i/>
                <w:iCs/>
                <w:sz w:val="20"/>
                <w:szCs w:val="20"/>
              </w:rPr>
            </w:pPr>
            <w:r w:rsidRPr="00D862A9">
              <w:rPr>
                <w:rFonts w:ascii="Calibri" w:hAnsi="Calibri" w:cs="Calibri"/>
                <w:i/>
                <w:iCs/>
                <w:sz w:val="20"/>
                <w:szCs w:val="20"/>
              </w:rPr>
              <w:t>Unidade</w:t>
            </w:r>
          </w:p>
        </w:tc>
        <w:tc>
          <w:tcPr>
            <w:tcW w:w="2610" w:type="dxa"/>
            <w:tcBorders>
              <w:top w:val="single" w:sz="6" w:space="0" w:color="000000"/>
              <w:left w:val="single" w:sz="6" w:space="0" w:color="000000"/>
              <w:bottom w:val="single" w:sz="6" w:space="0" w:color="000000"/>
              <w:right w:val="single" w:sz="6" w:space="0" w:color="000000"/>
            </w:tcBorders>
          </w:tcPr>
          <w:p w14:paraId="0F73C1E9" w14:textId="77777777" w:rsidR="00D862A9" w:rsidRPr="00D862A9" w:rsidRDefault="00D862A9" w:rsidP="0091296C">
            <w:pPr>
              <w:pStyle w:val="ParagraphStyle"/>
              <w:jc w:val="center"/>
              <w:rPr>
                <w:rFonts w:ascii="Calibri" w:hAnsi="Calibri" w:cs="Calibri"/>
                <w:i/>
                <w:iCs/>
                <w:sz w:val="20"/>
                <w:szCs w:val="20"/>
              </w:rPr>
            </w:pPr>
            <w:r w:rsidRPr="00D862A9">
              <w:rPr>
                <w:rFonts w:ascii="Calibri" w:hAnsi="Calibri" w:cs="Calibri"/>
                <w:i/>
                <w:iCs/>
                <w:sz w:val="20"/>
                <w:szCs w:val="20"/>
              </w:rPr>
              <w:t>Quantidade</w:t>
            </w:r>
          </w:p>
        </w:tc>
      </w:tr>
      <w:tr w:rsidR="00D862A9" w:rsidRPr="00D862A9" w14:paraId="0CCB0C31" w14:textId="77777777" w:rsidTr="0091296C">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224B7048"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431F43F6"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217F0AFD"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21D53E7D" w14:textId="77777777" w:rsidR="00D862A9" w:rsidRPr="00D862A9" w:rsidRDefault="00D862A9" w:rsidP="0091296C">
            <w:pPr>
              <w:pStyle w:val="ParagraphStyle"/>
              <w:jc w:val="center"/>
              <w:rPr>
                <w:rFonts w:ascii="Calibri" w:hAnsi="Calibri" w:cs="Calibri"/>
                <w:i/>
                <w:iCs/>
                <w:sz w:val="20"/>
                <w:szCs w:val="20"/>
              </w:rPr>
            </w:pPr>
          </w:p>
        </w:tc>
      </w:tr>
      <w:tr w:rsidR="00D862A9" w:rsidRPr="00D862A9" w14:paraId="4A9CA70F" w14:textId="77777777" w:rsidTr="0091296C">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649F71EA"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53E20E1A"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2243CB19"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1DD334C8" w14:textId="77777777" w:rsidR="00D862A9" w:rsidRPr="00D862A9" w:rsidRDefault="00D862A9" w:rsidP="0091296C">
            <w:pPr>
              <w:pStyle w:val="ParagraphStyle"/>
              <w:jc w:val="center"/>
              <w:rPr>
                <w:rFonts w:ascii="Calibri" w:hAnsi="Calibri" w:cs="Calibri"/>
                <w:i/>
                <w:iCs/>
                <w:sz w:val="20"/>
                <w:szCs w:val="20"/>
              </w:rPr>
            </w:pPr>
          </w:p>
        </w:tc>
      </w:tr>
      <w:tr w:rsidR="00D862A9" w:rsidRPr="00D862A9" w14:paraId="7BC4BFE4" w14:textId="77777777" w:rsidTr="0091296C">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76C1D272"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04B3641E"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71147A62"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39A7F73D" w14:textId="77777777" w:rsidR="00D862A9" w:rsidRPr="00D862A9" w:rsidRDefault="00D862A9" w:rsidP="0091296C">
            <w:pPr>
              <w:pStyle w:val="ParagraphStyle"/>
              <w:jc w:val="center"/>
              <w:rPr>
                <w:rFonts w:ascii="Calibri" w:hAnsi="Calibri" w:cs="Calibri"/>
                <w:i/>
                <w:iCs/>
                <w:sz w:val="20"/>
                <w:szCs w:val="20"/>
              </w:rPr>
            </w:pPr>
          </w:p>
        </w:tc>
      </w:tr>
      <w:tr w:rsidR="00D862A9" w:rsidRPr="00D862A9" w14:paraId="33AFE5CE" w14:textId="77777777" w:rsidTr="0091296C">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46027AC6"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682CDBF6"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1BFF6B00" w14:textId="77777777" w:rsidR="00D862A9" w:rsidRPr="00D862A9" w:rsidRDefault="00D862A9" w:rsidP="0091296C">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30B8916E" w14:textId="77777777" w:rsidR="00D862A9" w:rsidRPr="00D862A9" w:rsidRDefault="00D862A9" w:rsidP="0091296C">
            <w:pPr>
              <w:pStyle w:val="ParagraphStyle"/>
              <w:jc w:val="center"/>
              <w:rPr>
                <w:rFonts w:ascii="Calibri" w:hAnsi="Calibri" w:cs="Calibri"/>
                <w:i/>
                <w:iCs/>
                <w:sz w:val="20"/>
                <w:szCs w:val="20"/>
              </w:rPr>
            </w:pPr>
          </w:p>
        </w:tc>
      </w:tr>
    </w:tbl>
    <w:p w14:paraId="7E0FD631" w14:textId="77777777" w:rsidR="00D862A9" w:rsidRPr="00D862A9" w:rsidRDefault="00D862A9" w:rsidP="00D862A9">
      <w:pPr>
        <w:pStyle w:val="ParagraphStyle"/>
        <w:tabs>
          <w:tab w:val="left" w:pos="570"/>
        </w:tabs>
        <w:spacing w:line="360" w:lineRule="auto"/>
        <w:jc w:val="both"/>
        <w:rPr>
          <w:rFonts w:ascii="Calibri" w:hAnsi="Calibri" w:cs="Calibri"/>
          <w:i/>
          <w:iCs/>
          <w:sz w:val="20"/>
          <w:szCs w:val="20"/>
        </w:rPr>
      </w:pPr>
    </w:p>
    <w:p w14:paraId="40990525" w14:textId="77777777" w:rsidR="00D862A9" w:rsidRP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sz w:val="20"/>
          <w:szCs w:val="20"/>
        </w:rPr>
      </w:pPr>
      <w:r w:rsidRPr="00D862A9">
        <w:rPr>
          <w:rFonts w:ascii="Calibri" w:hAnsi="Calibri" w:cs="Calibri"/>
          <w:b/>
          <w:bCs/>
          <w:sz w:val="20"/>
          <w:szCs w:val="20"/>
        </w:rPr>
        <w:t>DA ADESÃO À ATA DE REGISTRO DE PREÇOS (item obrigatório)</w:t>
      </w:r>
    </w:p>
    <w:p w14:paraId="49673348" w14:textId="77777777" w:rsidR="00D862A9" w:rsidRPr="00D862A9" w:rsidRDefault="00D862A9" w:rsidP="00D862A9">
      <w:pPr>
        <w:pStyle w:val="ParagraphStyle"/>
        <w:widowControl/>
        <w:numPr>
          <w:ilvl w:val="1"/>
          <w:numId w:val="57"/>
        </w:numPr>
        <w:spacing w:line="360" w:lineRule="auto"/>
        <w:jc w:val="both"/>
        <w:rPr>
          <w:rFonts w:ascii="Calibri" w:hAnsi="Calibri" w:cs="Calibri"/>
          <w:sz w:val="20"/>
          <w:szCs w:val="20"/>
        </w:rPr>
      </w:pPr>
      <w:r w:rsidRPr="00D862A9">
        <w:rPr>
          <w:rFonts w:ascii="Calibri" w:hAnsi="Calibri" w:cs="Calibri"/>
          <w:sz w:val="20"/>
          <w:szCs w:val="20"/>
        </w:rPr>
        <w:t xml:space="preserve"> Não será admitida a adesão à ata de registro de preços decorrente desta licitação ou desta contratação direta, conforme justificativa apresentada nos estudos técnicos preliminares.</w:t>
      </w:r>
    </w:p>
    <w:p w14:paraId="17273F01"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VALIDADE, FORMALIZAÇÃO DA ATA DE REGISTRO DE PREÇOS E CADASTRO RESERVA</w:t>
      </w:r>
    </w:p>
    <w:p w14:paraId="57A8C7C7"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validade da Ata de Registro de </w:t>
      </w:r>
      <w:r w:rsidRPr="00A829AF">
        <w:rPr>
          <w:rFonts w:ascii="Calibri" w:hAnsi="Calibri" w:cs="Calibri"/>
          <w:sz w:val="20"/>
          <w:szCs w:val="20"/>
        </w:rPr>
        <w:t xml:space="preserve">Preços será de 1 (um) ano, contado </w:t>
      </w:r>
      <w:r>
        <w:rPr>
          <w:rFonts w:ascii="Calibri" w:hAnsi="Calibri" w:cs="Calibri"/>
          <w:sz w:val="20"/>
          <w:szCs w:val="20"/>
        </w:rPr>
        <w:t>a partir do primeiro dia útil subsequente à data de divulgação no PNCP, podendo ser prorrogada por igual período, mediante a anuência do fornecedor, desde que comprovado o preço vantajoso.</w:t>
      </w:r>
    </w:p>
    <w:p w14:paraId="010502E6" w14:textId="77777777" w:rsidR="00D862A9" w:rsidRDefault="00D862A9" w:rsidP="00D862A9">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84CF0B8" w14:textId="77777777" w:rsidR="00D862A9" w:rsidRDefault="00D862A9" w:rsidP="00D862A9">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Na formalização do contrato ou do instrumento substituto deverá haver a indicação da disponibilidade dos créditos orçamentários respectivos.</w:t>
      </w:r>
    </w:p>
    <w:p w14:paraId="7ABBA167"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B2BDA91" w14:textId="77777777" w:rsidR="00D862A9" w:rsidRDefault="00D862A9" w:rsidP="00D862A9">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 O instrumento contratual de que trata o item 5.2. deverá ser assinado no prazo de validade da ata de registro de preços.</w:t>
      </w:r>
    </w:p>
    <w:p w14:paraId="2C6CA0C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Os contratos decorrentes do sistema de registro de preços poderão ser alterados, observado o art. 124 da Lei nº 14.133, de 2021.</w:t>
      </w:r>
    </w:p>
    <w:p w14:paraId="5E5FC8CE"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Após a homologação da licitação ou da contratação direta, deverão ser observadas as seguintes condições para formalização da ata de registro de preços:</w:t>
      </w:r>
    </w:p>
    <w:p w14:paraId="1BA7659F" w14:textId="77777777" w:rsidR="00D862A9" w:rsidRDefault="00D862A9" w:rsidP="00D862A9">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Serão registrados na ata os preços e os quantitativos do adjudicatário, devendo ser observada a possibilidade de o licitante oferecer ou não proposta em quantitativo inferior ao máximo </w:t>
      </w:r>
      <w:r w:rsidRPr="00A829AF">
        <w:rPr>
          <w:rFonts w:ascii="Calibri" w:hAnsi="Calibri" w:cs="Calibri"/>
          <w:sz w:val="20"/>
          <w:szCs w:val="20"/>
        </w:rPr>
        <w:t xml:space="preserve">previsto no edital e se obrigar </w:t>
      </w:r>
      <w:r>
        <w:rPr>
          <w:rFonts w:ascii="Calibri" w:hAnsi="Calibri" w:cs="Calibri"/>
          <w:sz w:val="20"/>
          <w:szCs w:val="20"/>
        </w:rPr>
        <w:t>nos limites dela;</w:t>
      </w:r>
    </w:p>
    <w:p w14:paraId="7FF255FB" w14:textId="77777777" w:rsidR="00D862A9" w:rsidRDefault="00D862A9" w:rsidP="00D862A9">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Será incluído na ata, na forma de anexo, o registro dos licitantes ou dos fornecedores que:</w:t>
      </w:r>
    </w:p>
    <w:p w14:paraId="0ED97A7E" w14:textId="77777777" w:rsidR="00D862A9" w:rsidRDefault="00D862A9" w:rsidP="00D862A9">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 xml:space="preserve">Aceitarem cotar os bens, as obras ou os serviços com preços iguais aos do adjudicatário, observada a classificação da licitação; e </w:t>
      </w:r>
    </w:p>
    <w:p w14:paraId="483CF470" w14:textId="77777777" w:rsidR="00D862A9" w:rsidRDefault="00D862A9" w:rsidP="00D862A9">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 xml:space="preserve">Mantiverem sua proposta original. </w:t>
      </w:r>
    </w:p>
    <w:p w14:paraId="657A3D29" w14:textId="77777777" w:rsidR="00D862A9" w:rsidRDefault="00D862A9" w:rsidP="00D862A9">
      <w:pPr>
        <w:pStyle w:val="ParagraphStyle"/>
        <w:widowControl/>
        <w:numPr>
          <w:ilvl w:val="2"/>
          <w:numId w:val="57"/>
        </w:numPr>
        <w:spacing w:line="360" w:lineRule="auto"/>
        <w:jc w:val="both"/>
        <w:rPr>
          <w:rFonts w:ascii="Calibri" w:hAnsi="Calibri" w:cs="Calibri"/>
          <w:sz w:val="20"/>
          <w:szCs w:val="20"/>
        </w:rPr>
      </w:pPr>
      <w:bookmarkStart w:id="2" w:name="cadastro_reserva"/>
      <w:bookmarkEnd w:id="2"/>
      <w:r>
        <w:rPr>
          <w:rFonts w:ascii="Calibri" w:hAnsi="Calibri" w:cs="Calibri"/>
          <w:sz w:val="20"/>
          <w:szCs w:val="20"/>
        </w:rPr>
        <w:lastRenderedPageBreak/>
        <w:t>Será respeitada, nas contratações, a ordem de classificação dos licitantes ou dos fornecedores registrados na ata.</w:t>
      </w:r>
    </w:p>
    <w:p w14:paraId="1D892AE2"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registro a que se refere o item 5.4.2 tem por objetivo a formação de cadastro de reserva para o caso de impossibilidade de atendimento pelo signatário da ata.</w:t>
      </w:r>
    </w:p>
    <w:p w14:paraId="323EE38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Para fins da ordem de classificação, os licitantes ou fornecedores que aceitarem reduzir suas propostas para o preço do adjudicatário antecederão aqueles que mantiverem sua proposta original.</w:t>
      </w:r>
    </w:p>
    <w:p w14:paraId="31ABEAE4"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habilitação dos licitantes que comporão o cadastro de reserva a que se refere o item </w:t>
      </w:r>
      <w:hyperlink w:anchor="cadastro_reserva" w:history="1">
        <w:r>
          <w:rPr>
            <w:rFonts w:ascii="Calibri" w:hAnsi="Calibri" w:cs="Calibri"/>
            <w:sz w:val="20"/>
            <w:szCs w:val="20"/>
          </w:rPr>
          <w:t>5.4.2.2</w:t>
        </w:r>
      </w:hyperlink>
      <w:r>
        <w:rPr>
          <w:rFonts w:ascii="Calibri" w:hAnsi="Calibri" w:cs="Calibri"/>
          <w:sz w:val="20"/>
          <w:szCs w:val="20"/>
        </w:rPr>
        <w:t xml:space="preserve"> somente será efetuada quando houver necessidade de contratação dos licitantes remanescentes, nas seguintes hipóteses:</w:t>
      </w:r>
    </w:p>
    <w:p w14:paraId="2B5F0ACA" w14:textId="77777777" w:rsidR="00D862A9" w:rsidRDefault="00D862A9" w:rsidP="00D862A9">
      <w:pPr>
        <w:pStyle w:val="ParagraphStyle"/>
        <w:widowControl/>
        <w:numPr>
          <w:ilvl w:val="2"/>
          <w:numId w:val="57"/>
        </w:numPr>
        <w:spacing w:line="360" w:lineRule="auto"/>
        <w:jc w:val="both"/>
        <w:rPr>
          <w:rFonts w:ascii="Calibri" w:hAnsi="Calibri" w:cs="Calibri"/>
          <w:sz w:val="20"/>
          <w:szCs w:val="20"/>
        </w:rPr>
      </w:pPr>
      <w:bookmarkStart w:id="3" w:name="habilitacao_reserva"/>
      <w:bookmarkEnd w:id="3"/>
      <w:r>
        <w:rPr>
          <w:rFonts w:ascii="Calibri" w:hAnsi="Calibri" w:cs="Calibri"/>
          <w:sz w:val="20"/>
          <w:szCs w:val="20"/>
        </w:rPr>
        <w:t xml:space="preserve">Quando o licitante vencedor não assinar a ata de registro de preços, no prazo e nas condições </w:t>
      </w:r>
      <w:r w:rsidRPr="00A829AF">
        <w:rPr>
          <w:rFonts w:ascii="Calibri" w:hAnsi="Calibri" w:cs="Calibri"/>
          <w:sz w:val="20"/>
          <w:szCs w:val="20"/>
        </w:rPr>
        <w:t xml:space="preserve">estabelecidos no edital; </w:t>
      </w:r>
      <w:r>
        <w:rPr>
          <w:rFonts w:ascii="Calibri" w:hAnsi="Calibri" w:cs="Calibri"/>
          <w:sz w:val="20"/>
          <w:szCs w:val="20"/>
        </w:rPr>
        <w:t>e</w:t>
      </w:r>
    </w:p>
    <w:p w14:paraId="782DB8AD" w14:textId="77777777" w:rsidR="00D862A9" w:rsidRDefault="00D862A9" w:rsidP="00D862A9">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Quando houver o cancelamento do registro do licitante ou do registro de preços nas hipóteses previstas no item </w:t>
      </w:r>
      <w:hyperlink w:anchor="cancelamento" w:history="1">
        <w:r>
          <w:rPr>
            <w:rFonts w:ascii="Calibri" w:hAnsi="Calibri" w:cs="Calibri"/>
            <w:sz w:val="20"/>
            <w:szCs w:val="20"/>
          </w:rPr>
          <w:t>9</w:t>
        </w:r>
      </w:hyperlink>
      <w:r>
        <w:rPr>
          <w:rFonts w:ascii="Calibri" w:hAnsi="Calibri" w:cs="Calibri"/>
          <w:sz w:val="20"/>
          <w:szCs w:val="20"/>
        </w:rPr>
        <w:t>.</w:t>
      </w:r>
    </w:p>
    <w:p w14:paraId="0D12C820"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preço registrado com indicação dos licitantes e fornecedores será divulgado no PNCP e ficará disponibilizado durante a vigência da ata de registro de preços.</w:t>
      </w:r>
    </w:p>
    <w:p w14:paraId="24943018"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6405D299"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E6D152B"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ata de registro de preços será assinada por meio de assinatura digital e disponibilizada no Sistema de Registro de Preços.</w:t>
      </w:r>
    </w:p>
    <w:p w14:paraId="49D1E77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Quando o convocado não assinar a ata de registro de preços no prazo e nas condições </w:t>
      </w:r>
      <w:r w:rsidRPr="00A829AF">
        <w:rPr>
          <w:rFonts w:ascii="Calibri" w:hAnsi="Calibri" w:cs="Calibri"/>
          <w:sz w:val="20"/>
          <w:szCs w:val="20"/>
        </w:rPr>
        <w:t xml:space="preserve">estabelecidos no edital, e </w:t>
      </w:r>
      <w:r>
        <w:rPr>
          <w:rFonts w:ascii="Calibri" w:hAnsi="Calibri" w:cs="Calibri"/>
          <w:sz w:val="20"/>
          <w:szCs w:val="20"/>
        </w:rPr>
        <w:t xml:space="preserve">observado o disposto no item </w:t>
      </w:r>
      <w:hyperlink w:anchor="habilitacao_reserva" w:history="1">
        <w:r>
          <w:rPr>
            <w:rFonts w:ascii="Calibri" w:hAnsi="Calibri" w:cs="Calibri"/>
            <w:sz w:val="20"/>
            <w:szCs w:val="20"/>
          </w:rPr>
          <w:t>5.7</w:t>
        </w:r>
      </w:hyperlink>
      <w:r>
        <w:rPr>
          <w:rFonts w:ascii="Calibri" w:hAnsi="Calibri" w:cs="Calibri"/>
          <w:sz w:val="20"/>
          <w:szCs w:val="20"/>
        </w:rPr>
        <w:t>, observando o item 5.7 e subitens, fica facultado à Administração convocar os licitantes remanescentes do cadastro de reserva, na ordem de classificação, para fazê-lo em igual prazo e nas condições propostas pelo primeiro classificado.</w:t>
      </w:r>
    </w:p>
    <w:p w14:paraId="14A8A535"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bookmarkStart w:id="4" w:name="recusa_dos_que_baixaram_preco"/>
      <w:bookmarkEnd w:id="4"/>
      <w:r>
        <w:rPr>
          <w:rFonts w:ascii="Calibri" w:hAnsi="Calibri" w:cs="Calibri"/>
          <w:sz w:val="20"/>
          <w:szCs w:val="20"/>
        </w:rPr>
        <w:t xml:space="preserve">Na hipótese de nenhum dos licitantes que trata o item 5.4.2.1, aceitar a contratação nos termos do item anterior, a Administração, observados o valor estimado e sua eventual atualização nos </w:t>
      </w:r>
      <w:r w:rsidRPr="00A829AF">
        <w:rPr>
          <w:rFonts w:ascii="Calibri" w:hAnsi="Calibri" w:cs="Calibri"/>
          <w:sz w:val="20"/>
          <w:szCs w:val="20"/>
        </w:rPr>
        <w:t>termos do edital, poderá:</w:t>
      </w:r>
    </w:p>
    <w:p w14:paraId="24D69CDA"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Convocar para negociação os demais licitantes ou fornecedores remanescentes cujos preços foram registrados sem redução, observada a ordem de classificação, com vistas à obtenção de preço melhor, mesmo que acima do preço do adjudicatário; ou</w:t>
      </w:r>
    </w:p>
    <w:p w14:paraId="584C0C51"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Adjudicar e firmar o contrato nas condições ofertadas pelos licitantes ou fornecedores remanescentes, atendida a ordem classificatória, quando frustrada a negociação de melhor condição.</w:t>
      </w:r>
    </w:p>
    <w:p w14:paraId="7881774F"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9CB0385"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ALTERAÇÃO OU ATUALIZAÇÃO DOS PREÇOS REGISTRADOS</w:t>
      </w:r>
    </w:p>
    <w:p w14:paraId="1C52B57F"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14:paraId="2C099B1C"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7905013"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Em caso de criação, alteração ou extinção de quaisquer tributos ou encargos legais ou a superveniência de disposições legais, com comprovada repercussão sobre os preços registrados; </w:t>
      </w:r>
    </w:p>
    <w:p w14:paraId="465CA6A5"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Na hipótese de previsão </w:t>
      </w:r>
      <w:r w:rsidRPr="0043725A">
        <w:rPr>
          <w:rFonts w:ascii="Calibri" w:hAnsi="Calibri" w:cs="Calibri"/>
          <w:sz w:val="20"/>
          <w:szCs w:val="20"/>
        </w:rPr>
        <w:t xml:space="preserve">no edital ou no aviso de contratação direta de </w:t>
      </w:r>
      <w:r>
        <w:rPr>
          <w:rFonts w:ascii="Calibri" w:hAnsi="Calibri" w:cs="Calibri"/>
          <w:color w:val="000000"/>
          <w:sz w:val="20"/>
          <w:szCs w:val="20"/>
        </w:rPr>
        <w:t>cláusula de reajustamento ou repactuação sobre os preços registrados, nos termos da Lei nº 14.133, de 2021.</w:t>
      </w:r>
    </w:p>
    <w:p w14:paraId="6B71D531" w14:textId="77777777" w:rsidR="00D862A9" w:rsidRDefault="00D862A9" w:rsidP="00D862A9">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No caso do reajustamento, deverá ser respeitada a contagem da anualidade e o índice previstos para a contratação;</w:t>
      </w:r>
    </w:p>
    <w:p w14:paraId="090C9D0F" w14:textId="77777777" w:rsidR="00D862A9" w:rsidRDefault="00D862A9" w:rsidP="00D862A9">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No caso da repactuação, poderá ser a pedido do interessado, conforme critérios definidos para a contratação.</w:t>
      </w:r>
    </w:p>
    <w:p w14:paraId="43F1FD6C"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NEGOCIAÇÃO DE PREÇOS REGISTRADOS</w:t>
      </w:r>
    </w:p>
    <w:p w14:paraId="3594022F"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o preço registrado tornar-se superior ao preço praticado no mercado por motivo superveniente, o órgão ou entidade gerenciadora convocará o fornecedor para negociar a redução do preço registrado.</w:t>
      </w:r>
    </w:p>
    <w:p w14:paraId="0A2498C6"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Caso não aceite reduzir seu preço aos valores praticados pelo mercado, o fornecedor será liberado do compromisso assumido quanto ao item registrado, sem aplicação de penalidades administrativas.</w:t>
      </w:r>
    </w:p>
    <w:p w14:paraId="39059349"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5F02991"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Se não obtiver êxito nas negociações, o órgão ou entidade gerenciadora procederá ao cancelamento da ata de registro de preços, adotando as medidas cabíveis para obtenção de contratação mais vantajosa.</w:t>
      </w:r>
    </w:p>
    <w:p w14:paraId="0977758C"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bookmarkStart w:id="5" w:name="reducao_preco_mercado_negociacao_frustra"/>
      <w:bookmarkEnd w:id="5"/>
      <w:r>
        <w:rPr>
          <w:rFonts w:ascii="Calibri" w:hAnsi="Calibri" w:cs="Calibri"/>
          <w:color w:val="000000"/>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5357B"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2417D4F"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bookmarkStart w:id="6" w:name="hipotese_preco_mercado_maior"/>
      <w:bookmarkEnd w:id="6"/>
      <w:r>
        <w:rPr>
          <w:rFonts w:ascii="Calibri" w:hAnsi="Calibri" w:cs="Calibri"/>
          <w:color w:val="000000"/>
          <w:sz w:val="20"/>
          <w:szCs w:val="20"/>
        </w:rPr>
        <w:t xml:space="preserve">Neste caso, o fornecedor encaminhará, juntamente com o pedido de alteração, a documentação comprobatória ou </w:t>
      </w:r>
      <w:proofErr w:type="spellStart"/>
      <w:r>
        <w:rPr>
          <w:rFonts w:ascii="Calibri" w:hAnsi="Calibri" w:cs="Calibri"/>
          <w:color w:val="000000"/>
          <w:sz w:val="20"/>
          <w:szCs w:val="20"/>
        </w:rPr>
        <w:t>a</w:t>
      </w:r>
      <w:proofErr w:type="spellEnd"/>
      <w:r>
        <w:rPr>
          <w:rFonts w:ascii="Calibri" w:hAnsi="Calibri" w:cs="Calibri"/>
          <w:color w:val="000000"/>
          <w:sz w:val="20"/>
          <w:szCs w:val="20"/>
        </w:rPr>
        <w:t xml:space="preserve"> planilha de custos que demonstre a inviabilidade do preço registrado em relação às condições inicialmente pactuadas.</w:t>
      </w:r>
    </w:p>
    <w:p w14:paraId="0571206F"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bookmarkStart w:id="7" w:name="prova_preco_mercado_maior"/>
      <w:bookmarkEnd w:id="7"/>
      <w:r>
        <w:rPr>
          <w:rFonts w:ascii="Calibri" w:hAnsi="Calibri" w:cs="Calibri"/>
          <w:color w:val="000000"/>
          <w:sz w:val="20"/>
          <w:szCs w:val="20"/>
        </w:rPr>
        <w:lastRenderedPageBreak/>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hyperlink w:anchor="cancelamento_do_fornecedor" w:history="1">
        <w:r>
          <w:rPr>
            <w:rFonts w:ascii="Calibri" w:hAnsi="Calibri" w:cs="Calibri"/>
            <w:color w:val="000000"/>
            <w:sz w:val="20"/>
            <w:szCs w:val="20"/>
          </w:rPr>
          <w:t>9.1</w:t>
        </w:r>
      </w:hyperlink>
      <w:r>
        <w:rPr>
          <w:rFonts w:ascii="Calibri" w:hAnsi="Calibri" w:cs="Calibri"/>
          <w:color w:val="000000"/>
          <w:sz w:val="20"/>
          <w:szCs w:val="20"/>
        </w:rPr>
        <w:t>, sem prejuízo das sanções previstas na Lei nº 14.133, de 2021, e na legislação aplicável.</w:t>
      </w:r>
    </w:p>
    <w:p w14:paraId="5FF608E8"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bookmarkStart w:id="8" w:name="nao_comprovacao_majoracao_mercado"/>
      <w:bookmarkEnd w:id="8"/>
      <w:r>
        <w:rPr>
          <w:rFonts w:ascii="Calibri" w:hAnsi="Calibri" w:cs="Calibri"/>
          <w:color w:val="000000"/>
          <w:sz w:val="20"/>
          <w:szCs w:val="20"/>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CC08A2A"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Se não obtiver êxito nas negociações, o órgão ou entidade gerenciadora procederá ao cancelamento da ata de registro de preços, nos termos do item </w:t>
      </w:r>
      <w:hyperlink w:anchor="cancelamento_da_ata" w:history="1">
        <w:r>
          <w:rPr>
            <w:rFonts w:ascii="Calibri" w:hAnsi="Calibri" w:cs="Calibri"/>
            <w:color w:val="000000"/>
            <w:sz w:val="20"/>
            <w:szCs w:val="20"/>
          </w:rPr>
          <w:t>9.4</w:t>
        </w:r>
      </w:hyperlink>
      <w:r>
        <w:rPr>
          <w:rFonts w:ascii="Calibri" w:hAnsi="Calibri" w:cs="Calibri"/>
          <w:color w:val="000000"/>
          <w:sz w:val="20"/>
          <w:szCs w:val="20"/>
        </w:rPr>
        <w:t>, e adotará as medidas cabíveis para a obtenção da contratação mais vantajosa.</w:t>
      </w:r>
    </w:p>
    <w:p w14:paraId="01815DF4"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bookmarkStart w:id="9" w:name="majora_preco_mercado_negociacao_frustra"/>
      <w:bookmarkEnd w:id="9"/>
      <w:r>
        <w:rPr>
          <w:rFonts w:ascii="Calibri" w:hAnsi="Calibri" w:cs="Calibri"/>
          <w:color w:val="000000"/>
          <w:sz w:val="20"/>
          <w:szCs w:val="20"/>
        </w:rPr>
        <w:t xml:space="preserve">Na hipótese de comprovação da majoração do preço de mercado que inviabilize o preço registrado, conforme previsto no item </w:t>
      </w:r>
      <w:hyperlink w:anchor="hipotese_preco_mercado_maior" w:history="1">
        <w:r>
          <w:rPr>
            <w:rFonts w:ascii="Calibri" w:hAnsi="Calibri" w:cs="Calibri"/>
            <w:color w:val="000000"/>
            <w:sz w:val="20"/>
            <w:szCs w:val="20"/>
          </w:rPr>
          <w:t>7.2</w:t>
        </w:r>
      </w:hyperlink>
      <w:r>
        <w:rPr>
          <w:rFonts w:ascii="Calibri" w:hAnsi="Calibri" w:cs="Calibri"/>
          <w:color w:val="000000"/>
          <w:sz w:val="20"/>
          <w:szCs w:val="20"/>
        </w:rPr>
        <w:t xml:space="preserve"> e no item </w:t>
      </w:r>
      <w:hyperlink w:anchor="prova_preco_mercado_maior" w:history="1">
        <w:r>
          <w:rPr>
            <w:rFonts w:ascii="Calibri" w:hAnsi="Calibri" w:cs="Calibri"/>
            <w:color w:val="000000"/>
            <w:sz w:val="20"/>
            <w:szCs w:val="20"/>
          </w:rPr>
          <w:t>7.2.1</w:t>
        </w:r>
      </w:hyperlink>
      <w:r>
        <w:rPr>
          <w:rFonts w:ascii="Calibri" w:hAnsi="Calibri" w:cs="Calibri"/>
          <w:color w:val="000000"/>
          <w:sz w:val="20"/>
          <w:szCs w:val="20"/>
        </w:rPr>
        <w:t>, o órgão ou entidade gerenciadora atualizará o preço registrado, de acordo com a realidade dos valores praticados pelo mercado.</w:t>
      </w:r>
    </w:p>
    <w:p w14:paraId="5AFE144F"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605DFD28"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REMANEJAMENTO DAS QUANTIDADES REGISTRADAS NA ATA DE REGISTRO DE PREÇOS</w:t>
      </w:r>
    </w:p>
    <w:p w14:paraId="10C5C066"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0D72CCDE"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remanejamento somente poderá ser feito:</w:t>
      </w:r>
    </w:p>
    <w:p w14:paraId="082A22E4"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De órgão ou entidade participante para órgão ou entidade participante; ou</w:t>
      </w:r>
    </w:p>
    <w:p w14:paraId="538927D2"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De órgão ou entidade participante para órgão ou entidade não participante.</w:t>
      </w:r>
    </w:p>
    <w:p w14:paraId="4FC97675"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órgão ou entidade gerenciadora que tiver estimado as quantidades que pretende contratar será considerado participante para efeito do remanejamento.</w:t>
      </w:r>
    </w:p>
    <w:p w14:paraId="7ED2582B"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bookmarkStart w:id="10" w:name="gerenciador_estimador_é_partic_em_remane"/>
      <w:bookmarkEnd w:id="10"/>
      <w:r>
        <w:rPr>
          <w:rFonts w:ascii="Calibri" w:hAnsi="Calibri" w:cs="Calibri"/>
          <w:sz w:val="20"/>
          <w:szCs w:val="20"/>
        </w:rPr>
        <w:t>Na hipótese de remanejamento de órgão ou entidade participante para órgão ou entidade não participante, serão observados os limites previstos no art. 32 do Decreto nº 11.462, de 2023.</w:t>
      </w:r>
    </w:p>
    <w:p w14:paraId="668D5883"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57899333"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14:paraId="53E0DDCC"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Na hipótese da compra centralizada, não havendo indicação pelo órgão ou pela entidade gerenciadora, dos quantitativos dos participantes da compra centralizada, nos termos do item </w:t>
      </w:r>
      <w:hyperlink w:anchor="gerenciador_estimador_é_partic_em_remane" w:history="1">
        <w:r>
          <w:rPr>
            <w:rFonts w:ascii="Calibri" w:hAnsi="Calibri" w:cs="Calibri"/>
            <w:sz w:val="20"/>
            <w:szCs w:val="20"/>
          </w:rPr>
          <w:t>8.3</w:t>
        </w:r>
      </w:hyperlink>
      <w:r>
        <w:rPr>
          <w:rFonts w:ascii="Calibri" w:hAnsi="Calibri" w:cs="Calibri"/>
          <w:sz w:val="20"/>
          <w:szCs w:val="20"/>
        </w:rPr>
        <w:t>, a distribuição das quantidades para a execução descentralizada será por meio do remanejamento.</w:t>
      </w:r>
    </w:p>
    <w:p w14:paraId="74A9C5E1"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CANCELAMENTO DO REGISTRO DO LICITANTE VENCEDOR E DOS PREÇOS REGISTRADOS</w:t>
      </w:r>
    </w:p>
    <w:p w14:paraId="301942B9"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bookmarkStart w:id="11" w:name="cancelamento"/>
      <w:bookmarkEnd w:id="11"/>
      <w:r>
        <w:rPr>
          <w:rFonts w:ascii="Calibri" w:hAnsi="Calibri" w:cs="Calibri"/>
          <w:sz w:val="20"/>
          <w:szCs w:val="20"/>
        </w:rPr>
        <w:t>O registro do fornecedor será cancelado pelo gerenciador, quando o fornecedor:</w:t>
      </w:r>
    </w:p>
    <w:p w14:paraId="542181F5"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bookmarkStart w:id="12" w:name="cancelamento_do_fornecedor"/>
      <w:bookmarkEnd w:id="12"/>
      <w:r>
        <w:rPr>
          <w:rFonts w:ascii="Calibri" w:hAnsi="Calibri" w:cs="Calibri"/>
          <w:color w:val="000000"/>
          <w:sz w:val="20"/>
          <w:szCs w:val="20"/>
        </w:rPr>
        <w:t>Descumprir as condições da ata de registro de preços, sem motivo justificado;</w:t>
      </w:r>
    </w:p>
    <w:p w14:paraId="24836A2C"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Não retirar a nota de empenho, ou instrumento equivalente, no prazo estabelecido pela Administração sem justificativa razoável;</w:t>
      </w:r>
    </w:p>
    <w:p w14:paraId="608CEF7A"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Não aceitar manter seu preço registrado, na hipótese prevista no artigo 27, § 2º, do Decreto nº 11.462, de 2023; ou</w:t>
      </w:r>
    </w:p>
    <w:p w14:paraId="19CBFED4"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Sofrer sanção prevista nos incisos III ou IV do caput do art. 156 da Lei nº 14.133, de 2021.</w:t>
      </w:r>
    </w:p>
    <w:p w14:paraId="41FBC6E2" w14:textId="77777777" w:rsidR="00D862A9" w:rsidRDefault="00D862A9" w:rsidP="00D862A9">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309AAF5"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cancelamento de registros nas hipóteses previstas no item </w:t>
      </w:r>
      <w:hyperlink w:anchor="cancelamento_do_fornecedor" w:history="1">
        <w:r>
          <w:rPr>
            <w:rFonts w:ascii="Calibri" w:hAnsi="Calibri" w:cs="Calibri"/>
            <w:sz w:val="20"/>
            <w:szCs w:val="20"/>
          </w:rPr>
          <w:t>9.1</w:t>
        </w:r>
      </w:hyperlink>
      <w:r>
        <w:rPr>
          <w:rFonts w:ascii="Calibri" w:hAnsi="Calibri" w:cs="Calibri"/>
          <w:sz w:val="20"/>
          <w:szCs w:val="20"/>
        </w:rPr>
        <w:t xml:space="preserve"> será formalizado por despacho do órgão ou da entidade gerenciadora, garantidos os princípios do contraditório e da ampla defesa.</w:t>
      </w:r>
    </w:p>
    <w:p w14:paraId="54F0778F"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cancelamento do registro do fornecedor, o órgão ou a entidade gerenciadora poderá convocar os licitantes que compõem o cadastro de reserva, observada a ordem de classificação.</w:t>
      </w:r>
    </w:p>
    <w:p w14:paraId="28277AD9"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cancelamento dos preços registrados poderá ser realizado pelo gerenciador, em determinada ata de registro de preços, total ou parcialmente, nas seguintes hipóteses, desde que devidamente comprovadas e justificadas:</w:t>
      </w:r>
    </w:p>
    <w:p w14:paraId="0DA09EC4"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bookmarkStart w:id="13" w:name="cancelamento_da_ata"/>
      <w:bookmarkEnd w:id="13"/>
      <w:r>
        <w:rPr>
          <w:rFonts w:ascii="Calibri" w:hAnsi="Calibri" w:cs="Calibri"/>
          <w:color w:val="000000"/>
          <w:sz w:val="20"/>
          <w:szCs w:val="20"/>
        </w:rPr>
        <w:t>Por razão de interesse público;</w:t>
      </w:r>
    </w:p>
    <w:p w14:paraId="65F78710"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pedido do fornecedor, decorrente de caso fortuito ou força maior; ou</w:t>
      </w:r>
    </w:p>
    <w:p w14:paraId="6405640D"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Se não houver êxito nas negociações, nas hipóteses em que o preço de mercado tornar-se superior ou inferior ao preço registrado, nos termos do artigos 26, § 3º e 27, § 4º, ambos do Decreto nº 11.462, de 2023. </w:t>
      </w:r>
    </w:p>
    <w:p w14:paraId="3DDC2E80"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DAS PENALIDADES</w:t>
      </w:r>
    </w:p>
    <w:p w14:paraId="42F0ADEE" w14:textId="77777777" w:rsidR="00D862A9" w:rsidRPr="0043725A" w:rsidRDefault="00D862A9" w:rsidP="00D862A9">
      <w:pPr>
        <w:pStyle w:val="ParagraphStyle"/>
        <w:widowControl/>
        <w:numPr>
          <w:ilvl w:val="1"/>
          <w:numId w:val="57"/>
        </w:numPr>
        <w:spacing w:line="360" w:lineRule="auto"/>
        <w:jc w:val="both"/>
        <w:rPr>
          <w:rFonts w:ascii="Times New Roman" w:hAnsi="Times New Roman" w:cs="Times New Roman"/>
          <w:sz w:val="20"/>
          <w:szCs w:val="20"/>
        </w:rPr>
      </w:pPr>
      <w:r>
        <w:rPr>
          <w:rFonts w:ascii="Calibri" w:hAnsi="Calibri" w:cs="Calibri"/>
          <w:sz w:val="20"/>
          <w:szCs w:val="20"/>
        </w:rPr>
        <w:t xml:space="preserve">O descumprimento da Ata de Registro de Preços ensejará aplicação das penalidades estabelecidas </w:t>
      </w:r>
      <w:r w:rsidRPr="0043725A">
        <w:rPr>
          <w:rFonts w:ascii="Calibri" w:hAnsi="Calibri" w:cs="Calibri"/>
          <w:sz w:val="20"/>
          <w:szCs w:val="20"/>
        </w:rPr>
        <w:t>no edital ou no aviso de contratação direta</w:t>
      </w:r>
      <w:r w:rsidRPr="0043725A">
        <w:rPr>
          <w:rFonts w:ascii="Times New Roman" w:hAnsi="Times New Roman" w:cs="Times New Roman"/>
          <w:sz w:val="20"/>
          <w:szCs w:val="20"/>
        </w:rPr>
        <w:t>.</w:t>
      </w:r>
    </w:p>
    <w:p w14:paraId="264D5D9A"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As sanções também se aplicam aos integrantes do cadastro de reserva no registro de preços que, convocados, não honrarem o compromisso assumido injustificadamente após terem assinado a ata. </w:t>
      </w:r>
    </w:p>
    <w:p w14:paraId="010CA422"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D014EE4"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órgão ou entidade participante deverá comunicar ao órgão gerenciador qualquer das ocorrências previstas no item 9.1, dada a necessidade de instauração de procedimento para cancelamento do registro do fornecedor.</w:t>
      </w:r>
    </w:p>
    <w:p w14:paraId="163C76EB"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CONDIÇÕES GERAIS</w:t>
      </w:r>
    </w:p>
    <w:p w14:paraId="28AADE8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As condições gerais de execução do objeto, tais como os prazos para entrega e recebimento, as obrigações da Administração e do fornecedor registrado, penalidades e demais condições do ajuste, encontram-se definidos no </w:t>
      </w:r>
      <w:r>
        <w:rPr>
          <w:rFonts w:ascii="Calibri" w:hAnsi="Calibri" w:cs="Calibri"/>
          <w:b/>
          <w:bCs/>
          <w:sz w:val="20"/>
          <w:szCs w:val="20"/>
        </w:rPr>
        <w:t>Termo de Referência</w:t>
      </w:r>
      <w:r>
        <w:rPr>
          <w:rFonts w:ascii="Calibri" w:hAnsi="Calibri" w:cs="Calibri"/>
          <w:sz w:val="20"/>
          <w:szCs w:val="20"/>
        </w:rPr>
        <w:t xml:space="preserve">, ANEXO 07 </w:t>
      </w:r>
      <w:r w:rsidRPr="0043725A">
        <w:rPr>
          <w:rFonts w:ascii="Calibri" w:hAnsi="Calibri" w:cs="Calibri"/>
          <w:sz w:val="20"/>
          <w:szCs w:val="20"/>
        </w:rPr>
        <w:t xml:space="preserve">do edital </w:t>
      </w:r>
      <w:r w:rsidRPr="0043725A">
        <w:rPr>
          <w:rFonts w:ascii="Calibri" w:hAnsi="Calibri" w:cs="Calibri"/>
          <w:b/>
          <w:bCs/>
          <w:sz w:val="20"/>
          <w:szCs w:val="20"/>
        </w:rPr>
        <w:t xml:space="preserve">Nº </w:t>
      </w:r>
      <w:r>
        <w:rPr>
          <w:rFonts w:ascii="Calibri" w:hAnsi="Calibri" w:cs="Calibri"/>
          <w:b/>
          <w:bCs/>
          <w:sz w:val="20"/>
          <w:szCs w:val="20"/>
        </w:rPr>
        <w:t>46</w:t>
      </w:r>
      <w:r w:rsidRPr="0043725A">
        <w:rPr>
          <w:rFonts w:ascii="Calibri" w:hAnsi="Calibri" w:cs="Calibri"/>
          <w:b/>
          <w:bCs/>
          <w:sz w:val="20"/>
          <w:szCs w:val="20"/>
        </w:rPr>
        <w:t>/</w:t>
      </w:r>
      <w:r>
        <w:rPr>
          <w:rFonts w:ascii="Calibri" w:hAnsi="Calibri" w:cs="Calibri"/>
          <w:b/>
          <w:bCs/>
          <w:sz w:val="20"/>
          <w:szCs w:val="20"/>
        </w:rPr>
        <w:t>2025</w:t>
      </w:r>
      <w:r>
        <w:rPr>
          <w:rFonts w:ascii="Calibri" w:hAnsi="Calibri" w:cs="Calibri"/>
          <w:sz w:val="20"/>
          <w:szCs w:val="20"/>
        </w:rPr>
        <w:t>.</w:t>
      </w:r>
    </w:p>
    <w:p w14:paraId="3E26B92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 caso de adjudicação por preço global de grupo de itens, só será admitida a contratação de parte de itens do grupo se houver prévia pesquisa de mercado e demonstração de sua vantagem para o órgão ou a entidade.</w:t>
      </w:r>
    </w:p>
    <w:p w14:paraId="6E98FEA7" w14:textId="77777777" w:rsidR="00D862A9" w:rsidRDefault="00D862A9" w:rsidP="00D862A9">
      <w:pPr>
        <w:pStyle w:val="ParagraphStyle"/>
        <w:spacing w:line="360" w:lineRule="auto"/>
        <w:jc w:val="both"/>
        <w:rPr>
          <w:rFonts w:ascii="Calibri" w:hAnsi="Calibri" w:cs="Calibri"/>
          <w:color w:val="000000"/>
          <w:sz w:val="20"/>
          <w:szCs w:val="20"/>
        </w:rPr>
      </w:pPr>
    </w:p>
    <w:p w14:paraId="7E6E3A6F" w14:textId="77777777" w:rsidR="00D862A9" w:rsidRDefault="00D862A9" w:rsidP="00D862A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Para firmeza e validade do pactuado, a presente Ata foi </w:t>
      </w:r>
      <w:r w:rsidRPr="0043725A">
        <w:rPr>
          <w:rFonts w:ascii="Calibri" w:hAnsi="Calibri" w:cs="Calibri"/>
          <w:sz w:val="20"/>
          <w:szCs w:val="20"/>
        </w:rPr>
        <w:t xml:space="preserve">lavrada em XX (XX extenso) </w:t>
      </w:r>
      <w:r>
        <w:rPr>
          <w:rFonts w:ascii="Calibri" w:hAnsi="Calibri" w:cs="Calibri"/>
          <w:color w:val="000000"/>
          <w:sz w:val="20"/>
          <w:szCs w:val="20"/>
        </w:rPr>
        <w:t>vias de igual teor, que, depois de lida e achada em ordem, vai assinada pelas partes e encaminhada cópia aos demais órgãos participantes.</w:t>
      </w:r>
    </w:p>
    <w:p w14:paraId="65C4B892" w14:textId="77777777" w:rsidR="00D862A9" w:rsidRDefault="00D862A9" w:rsidP="00D862A9">
      <w:pPr>
        <w:pStyle w:val="ParagraphStyle"/>
        <w:spacing w:line="360" w:lineRule="auto"/>
        <w:jc w:val="center"/>
        <w:rPr>
          <w:rFonts w:ascii="Calibri" w:hAnsi="Calibri" w:cs="Calibri"/>
          <w:color w:val="000000"/>
          <w:sz w:val="20"/>
          <w:szCs w:val="20"/>
        </w:rPr>
      </w:pPr>
    </w:p>
    <w:p w14:paraId="46E9A9CE" w14:textId="77777777" w:rsidR="00D862A9" w:rsidRDefault="00D862A9" w:rsidP="00D862A9">
      <w:pPr>
        <w:pStyle w:val="ParagraphStyle"/>
        <w:spacing w:line="360" w:lineRule="auto"/>
        <w:jc w:val="center"/>
        <w:rPr>
          <w:rFonts w:ascii="Calibri" w:hAnsi="Calibri" w:cs="Calibri"/>
          <w:color w:val="000000"/>
          <w:sz w:val="20"/>
          <w:szCs w:val="20"/>
        </w:rPr>
      </w:pPr>
      <w:r>
        <w:rPr>
          <w:rFonts w:ascii="Calibri" w:hAnsi="Calibri" w:cs="Calibri"/>
          <w:color w:val="000000"/>
          <w:sz w:val="20"/>
          <w:szCs w:val="20"/>
        </w:rPr>
        <w:t>Ibaiti, XX de XXXX de 2025</w:t>
      </w:r>
    </w:p>
    <w:p w14:paraId="0D242BD7" w14:textId="77777777" w:rsidR="00D862A9" w:rsidRDefault="00D862A9" w:rsidP="00D862A9">
      <w:pPr>
        <w:pStyle w:val="ParagraphStyle"/>
        <w:spacing w:line="360" w:lineRule="auto"/>
        <w:jc w:val="center"/>
        <w:rPr>
          <w:rFonts w:ascii="Calibri" w:hAnsi="Calibri" w:cs="Calibri"/>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714"/>
        <w:gridCol w:w="4768"/>
      </w:tblGrid>
      <w:tr w:rsidR="00D862A9" w14:paraId="19ABDF7C" w14:textId="77777777" w:rsidTr="0091296C">
        <w:trPr>
          <w:jc w:val="center"/>
        </w:trPr>
        <w:tc>
          <w:tcPr>
            <w:tcW w:w="5190" w:type="dxa"/>
            <w:tcBorders>
              <w:top w:val="single" w:sz="6" w:space="0" w:color="000000"/>
              <w:left w:val="single" w:sz="6" w:space="0" w:color="000000"/>
              <w:bottom w:val="single" w:sz="6" w:space="0" w:color="000000"/>
              <w:right w:val="single" w:sz="6" w:space="0" w:color="000000"/>
            </w:tcBorders>
            <w:vAlign w:val="bottom"/>
          </w:tcPr>
          <w:p w14:paraId="3FB28F14" w14:textId="77777777" w:rsidR="00D862A9" w:rsidRDefault="00D862A9" w:rsidP="0091296C">
            <w:pPr>
              <w:pStyle w:val="ParagraphStyle"/>
              <w:jc w:val="center"/>
              <w:rPr>
                <w:rFonts w:ascii="Calibri" w:hAnsi="Calibri" w:cs="Calibri"/>
                <w:b/>
                <w:bCs/>
                <w:sz w:val="20"/>
                <w:szCs w:val="20"/>
              </w:rPr>
            </w:pPr>
            <w:r>
              <w:rPr>
                <w:rFonts w:ascii="Calibri" w:hAnsi="Calibri" w:cs="Calibri"/>
                <w:b/>
                <w:bCs/>
                <w:sz w:val="20"/>
                <w:szCs w:val="20"/>
              </w:rPr>
              <w:t>Prefeito Municipal</w:t>
            </w:r>
          </w:p>
          <w:p w14:paraId="4027C00B" w14:textId="77777777" w:rsidR="00D862A9" w:rsidRDefault="00D862A9" w:rsidP="0091296C">
            <w:pPr>
              <w:pStyle w:val="ParagraphStyle"/>
              <w:jc w:val="center"/>
              <w:rPr>
                <w:rFonts w:ascii="Calibri" w:hAnsi="Calibri" w:cs="Calibri"/>
                <w:b/>
                <w:bCs/>
                <w:sz w:val="20"/>
                <w:szCs w:val="20"/>
              </w:rPr>
            </w:pPr>
            <w:r>
              <w:rPr>
                <w:rFonts w:ascii="Calibri" w:hAnsi="Calibri" w:cs="Calibri"/>
                <w:b/>
                <w:bCs/>
                <w:sz w:val="20"/>
                <w:szCs w:val="20"/>
              </w:rPr>
              <w:t>ORGÃO GERENCIADOR DA ATA</w:t>
            </w:r>
          </w:p>
        </w:tc>
        <w:tc>
          <w:tcPr>
            <w:tcW w:w="5250" w:type="dxa"/>
            <w:tcBorders>
              <w:top w:val="single" w:sz="6" w:space="0" w:color="000000"/>
              <w:left w:val="single" w:sz="6" w:space="0" w:color="000000"/>
              <w:bottom w:val="single" w:sz="6" w:space="0" w:color="000000"/>
              <w:right w:val="single" w:sz="6" w:space="0" w:color="000000"/>
            </w:tcBorders>
            <w:vAlign w:val="bottom"/>
          </w:tcPr>
          <w:p w14:paraId="4FFF2E4D" w14:textId="77777777" w:rsidR="00D862A9" w:rsidRDefault="00D862A9" w:rsidP="0091296C">
            <w:pPr>
              <w:pStyle w:val="ParagraphStyle"/>
              <w:jc w:val="center"/>
              <w:rPr>
                <w:rFonts w:ascii="Calibri" w:hAnsi="Calibri" w:cs="Calibri"/>
                <w:b/>
                <w:bCs/>
                <w:sz w:val="20"/>
                <w:szCs w:val="20"/>
              </w:rPr>
            </w:pPr>
            <w:r>
              <w:rPr>
                <w:rFonts w:ascii="Calibri" w:hAnsi="Calibri" w:cs="Calibri"/>
                <w:b/>
                <w:bCs/>
                <w:sz w:val="20"/>
                <w:szCs w:val="20"/>
              </w:rPr>
              <w:t>Empresa</w:t>
            </w:r>
          </w:p>
          <w:p w14:paraId="0BA024AE" w14:textId="77777777" w:rsidR="00D862A9" w:rsidRDefault="00D862A9" w:rsidP="0091296C">
            <w:pPr>
              <w:pStyle w:val="ParagraphStyle"/>
              <w:jc w:val="center"/>
              <w:rPr>
                <w:rFonts w:ascii="Calibri" w:hAnsi="Calibri" w:cs="Calibri"/>
                <w:b/>
                <w:bCs/>
                <w:sz w:val="20"/>
                <w:szCs w:val="20"/>
              </w:rPr>
            </w:pPr>
            <w:r>
              <w:rPr>
                <w:rFonts w:ascii="Calibri" w:hAnsi="Calibri" w:cs="Calibri"/>
                <w:b/>
                <w:bCs/>
                <w:sz w:val="20"/>
                <w:szCs w:val="20"/>
              </w:rPr>
              <w:t>FORNECEDOR REGISTRADO</w:t>
            </w:r>
          </w:p>
        </w:tc>
      </w:tr>
    </w:tbl>
    <w:p w14:paraId="71A95B54" w14:textId="77777777" w:rsidR="00D862A9" w:rsidRDefault="00D862A9" w:rsidP="00D862A9">
      <w:pPr>
        <w:pStyle w:val="ParagraphStyle"/>
        <w:spacing w:line="360" w:lineRule="auto"/>
        <w:jc w:val="center"/>
        <w:rPr>
          <w:rFonts w:ascii="Calibri" w:hAnsi="Calibri" w:cs="Calibri"/>
          <w:color w:val="000000"/>
          <w:sz w:val="20"/>
          <w:szCs w:val="20"/>
        </w:rPr>
      </w:pPr>
    </w:p>
    <w:p w14:paraId="0921AA11" w14:textId="77777777" w:rsidR="00D862A9" w:rsidRDefault="00D862A9" w:rsidP="00D862A9">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05 - MODELO DE TERMO DE CONTRATO</w:t>
      </w:r>
    </w:p>
    <w:p w14:paraId="6B860E16" w14:textId="77777777" w:rsidR="00D862A9" w:rsidRDefault="00D862A9" w:rsidP="00D862A9">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46/2025</w:t>
      </w:r>
    </w:p>
    <w:p w14:paraId="10D75FE0" w14:textId="77777777" w:rsidR="00D862A9" w:rsidRDefault="00D862A9" w:rsidP="00D862A9">
      <w:pPr>
        <w:pStyle w:val="ParagraphStyle"/>
        <w:spacing w:line="360" w:lineRule="auto"/>
        <w:rPr>
          <w:rFonts w:ascii="Calibri" w:hAnsi="Calibri" w:cs="Calibri"/>
          <w:sz w:val="20"/>
          <w:szCs w:val="20"/>
        </w:rPr>
      </w:pPr>
    </w:p>
    <w:p w14:paraId="3185CDD9" w14:textId="77777777" w:rsidR="00D862A9" w:rsidRDefault="00D862A9" w:rsidP="00D862A9">
      <w:pPr>
        <w:pStyle w:val="ParagraphStyle"/>
        <w:spacing w:line="360" w:lineRule="auto"/>
        <w:rPr>
          <w:rFonts w:ascii="Calibri" w:hAnsi="Calibri" w:cs="Calibri"/>
          <w:sz w:val="20"/>
          <w:szCs w:val="20"/>
        </w:rPr>
      </w:pPr>
    </w:p>
    <w:p w14:paraId="7536BD85" w14:textId="77777777" w:rsidR="00D862A9" w:rsidRDefault="00D862A9" w:rsidP="00D862A9">
      <w:pPr>
        <w:pStyle w:val="ParagraphStyle"/>
        <w:spacing w:line="360"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5011804A" w14:textId="77777777" w:rsidR="00D862A9" w:rsidRDefault="00D862A9" w:rsidP="00D862A9">
      <w:pPr>
        <w:pStyle w:val="ParagraphStyle"/>
        <w:spacing w:line="360" w:lineRule="auto"/>
        <w:ind w:left="3405"/>
        <w:jc w:val="both"/>
        <w:rPr>
          <w:rFonts w:ascii="Calibri" w:hAnsi="Calibri" w:cs="Calibri"/>
          <w:sz w:val="20"/>
          <w:szCs w:val="20"/>
        </w:rPr>
      </w:pPr>
    </w:p>
    <w:p w14:paraId="4A738327" w14:textId="77777777" w:rsidR="00D862A9" w:rsidRDefault="00D862A9" w:rsidP="00D862A9">
      <w:pPr>
        <w:pStyle w:val="ParagraphStyle"/>
        <w:spacing w:line="360" w:lineRule="auto"/>
        <w:ind w:left="3405"/>
        <w:jc w:val="both"/>
        <w:rPr>
          <w:rFonts w:ascii="Calibri" w:hAnsi="Calibri" w:cs="Calibri"/>
          <w:sz w:val="20"/>
          <w:szCs w:val="20"/>
        </w:rPr>
      </w:pPr>
    </w:p>
    <w:p w14:paraId="4C7B5B10" w14:textId="77777777" w:rsidR="00D862A9" w:rsidRDefault="00D862A9" w:rsidP="00D862A9">
      <w:pPr>
        <w:pStyle w:val="ParagraphStyle"/>
        <w:spacing w:line="360" w:lineRule="auto"/>
        <w:ind w:firstLine="1140"/>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xml:space="preserve">, com sede na Rua José de Moura Bueno, 23 – Centro Ibaiti-Pr, doravante denominado CONTRATANTE, e </w:t>
      </w:r>
      <w:r w:rsidRPr="0043725A">
        <w:rPr>
          <w:rFonts w:ascii="Calibri" w:hAnsi="Calibri" w:cs="Calibri"/>
          <w:sz w:val="20"/>
          <w:szCs w:val="20"/>
        </w:rPr>
        <w:t xml:space="preserve">a empresa XXXXXXXXXX, inscrita no CNPJ/MF sob o nº XXXXXX, sediada na XXXXXXXXXXXX, doravante designada CONTRATADA, neste ato representado(a) por XXXXXXXXXX (nome e função no contratado, não colocar documentos pessoais), conforme atos constitutivos da empresa </w:t>
      </w:r>
      <w:r w:rsidRPr="0043725A">
        <w:rPr>
          <w:rFonts w:ascii="Calibri" w:hAnsi="Calibri" w:cs="Calibri"/>
          <w:b/>
          <w:bCs/>
          <w:sz w:val="20"/>
          <w:szCs w:val="20"/>
        </w:rPr>
        <w:t>OU</w:t>
      </w:r>
      <w:r w:rsidRPr="0043725A">
        <w:rPr>
          <w:rFonts w:ascii="Calibri" w:hAnsi="Calibri" w:cs="Calibri"/>
          <w:sz w:val="20"/>
          <w:szCs w:val="20"/>
        </w:rPr>
        <w:t xml:space="preserve"> procuração apresentada nos autos, tendo em vista o que consta no Processo nº .............................. e em observância </w:t>
      </w:r>
      <w:r>
        <w:rPr>
          <w:rFonts w:ascii="Calibri" w:hAnsi="Calibri" w:cs="Calibri"/>
          <w:color w:val="000000"/>
          <w:sz w:val="20"/>
          <w:szCs w:val="20"/>
        </w:rPr>
        <w:t xml:space="preserve">às disposições da </w:t>
      </w:r>
      <w:hyperlink r:id="rId16" w:history="1">
        <w:r>
          <w:rPr>
            <w:rFonts w:ascii="Calibri" w:hAnsi="Calibri" w:cs="Calibri"/>
            <w:color w:val="0000FF"/>
            <w:sz w:val="20"/>
            <w:szCs w:val="20"/>
            <w:u w:val="single"/>
          </w:rPr>
          <w:t>Lei nº 14.133, de 1º de abril de 2021</w:t>
        </w:r>
      </w:hyperlink>
      <w:r>
        <w:rPr>
          <w:rFonts w:ascii="Calibri" w:hAnsi="Calibri" w:cs="Calibri"/>
          <w:color w:val="000000"/>
          <w:sz w:val="20"/>
          <w:szCs w:val="20"/>
        </w:rPr>
        <w:t>, e demais legislação aplicável, resolvem celebrar o presente Termo de Contrato</w:t>
      </w:r>
      <w:r w:rsidRPr="0043725A">
        <w:rPr>
          <w:rFonts w:ascii="Calibri" w:hAnsi="Calibri" w:cs="Calibri"/>
          <w:sz w:val="20"/>
          <w:szCs w:val="20"/>
        </w:rPr>
        <w:t>, decorrente do Pregão, na forma Eletrônica Nº 46/2025, mediante as cl</w:t>
      </w:r>
      <w:r>
        <w:rPr>
          <w:rFonts w:ascii="Calibri" w:hAnsi="Calibri" w:cs="Calibri"/>
          <w:color w:val="000000"/>
          <w:sz w:val="20"/>
          <w:szCs w:val="20"/>
        </w:rPr>
        <w:t>áusulas e condições a seguir enunciadas.</w:t>
      </w:r>
    </w:p>
    <w:p w14:paraId="3361643B" w14:textId="77777777" w:rsidR="00D862A9" w:rsidRDefault="00D862A9" w:rsidP="00D862A9">
      <w:pPr>
        <w:pStyle w:val="ParagraphStyle"/>
        <w:keepNext/>
        <w:keepLines/>
        <w:widowControl/>
        <w:numPr>
          <w:ilvl w:val="0"/>
          <w:numId w:val="58"/>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7"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3A4F0918"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 xml:space="preserve">Registro de Preços para aquisição de recarga de oxigênio medicinal, com disponibilização dos cilindros em regime de comodato, reguladores de pressão, </w:t>
      </w:r>
      <w:proofErr w:type="spellStart"/>
      <w:r>
        <w:rPr>
          <w:rFonts w:ascii="Calibri" w:hAnsi="Calibri" w:cs="Calibri"/>
          <w:b/>
          <w:bCs/>
          <w:sz w:val="20"/>
          <w:szCs w:val="20"/>
        </w:rPr>
        <w:t>fluxômetros</w:t>
      </w:r>
      <w:proofErr w:type="spellEnd"/>
      <w:r>
        <w:rPr>
          <w:rFonts w:ascii="Calibri" w:hAnsi="Calibri" w:cs="Calibri"/>
          <w:b/>
          <w:bCs/>
          <w:sz w:val="20"/>
          <w:szCs w:val="20"/>
        </w:rPr>
        <w:t xml:space="preserve"> e aspiradores de gases para cilindros para atendimento domiciliar, Unidades Básicas de Saúde e da Fundação hospitalar, conforme especificações contidas no Termo de Referência.</w:t>
      </w:r>
      <w:r>
        <w:rPr>
          <w:rFonts w:ascii="Calibri" w:hAnsi="Calibri" w:cs="Calibri"/>
          <w:sz w:val="20"/>
          <w:szCs w:val="20"/>
        </w:rPr>
        <w:t>, nas condições estabelecidas no Termo de Referência.</w:t>
      </w:r>
    </w:p>
    <w:p w14:paraId="051CB983"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Objeto da contratação:</w:t>
      </w:r>
    </w:p>
    <w:p w14:paraId="3A057742" w14:textId="77777777" w:rsidR="00D862A9" w:rsidRDefault="00D862A9" w:rsidP="00D862A9">
      <w:pPr>
        <w:pStyle w:val="ParagraphStyle"/>
        <w:tabs>
          <w:tab w:val="left" w:pos="570"/>
        </w:tabs>
        <w:spacing w:line="360" w:lineRule="auto"/>
        <w:jc w:val="both"/>
        <w:rPr>
          <w:rFonts w:ascii="Calibri" w:hAnsi="Calibri" w:cs="Calibri"/>
          <w:sz w:val="20"/>
          <w:szCs w:val="20"/>
        </w:rPr>
      </w:pPr>
    </w:p>
    <w:p w14:paraId="7EBD004E"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33C1AEAB"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Termo de Referência;</w:t>
      </w:r>
    </w:p>
    <w:p w14:paraId="28569330"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1C5973B4"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2EB87D02"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76A08D8A" w14:textId="77777777" w:rsidR="00D862A9" w:rsidRPr="00A829AF"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0862E2D8" w14:textId="77777777" w:rsidR="00D862A9" w:rsidRDefault="00D862A9" w:rsidP="00D862A9">
      <w:pPr>
        <w:pStyle w:val="ParagraphStyle"/>
        <w:widowControl/>
        <w:numPr>
          <w:ilvl w:val="1"/>
          <w:numId w:val="57"/>
        </w:numPr>
        <w:spacing w:line="360" w:lineRule="auto"/>
        <w:jc w:val="both"/>
        <w:rPr>
          <w:rFonts w:ascii="Times New Roman" w:hAnsi="Times New Roman" w:cs="Times New Roman"/>
          <w:sz w:val="20"/>
          <w:szCs w:val="20"/>
        </w:rPr>
      </w:pPr>
      <w:r>
        <w:rPr>
          <w:rFonts w:ascii="Calibri" w:hAnsi="Calibri" w:cs="Calibri"/>
          <w:sz w:val="20"/>
          <w:szCs w:val="20"/>
        </w:rPr>
        <w:t xml:space="preserve">O prazo de vigência da contratação é de 12 Meses, contados do(a) da data do contrato, prorrogável por até 5 / 10 anos, na forma dos </w:t>
      </w:r>
      <w:hyperlink r:id="rId18" w:anchor="art106" w:history="1">
        <w:r>
          <w:rPr>
            <w:rFonts w:ascii="Calibri" w:hAnsi="Calibri" w:cs="Calibri"/>
            <w:color w:val="0000FF"/>
            <w:sz w:val="20"/>
            <w:szCs w:val="20"/>
            <w:u w:val="single"/>
          </w:rPr>
          <w:t>artigos 106 e 107 da Lei n° 14.133, de 2021</w:t>
        </w:r>
      </w:hyperlink>
      <w:r>
        <w:rPr>
          <w:rFonts w:ascii="Times New Roman" w:hAnsi="Times New Roman" w:cs="Times New Roman"/>
          <w:sz w:val="20"/>
          <w:szCs w:val="20"/>
        </w:rPr>
        <w:t>.</w:t>
      </w:r>
    </w:p>
    <w:p w14:paraId="54A527BF"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prorrogação de que trata este item é condicionada ao ateste, pela autoridade competente, de que as condições e os preços permanecem vantajosos para a Administração, permitida a negociação com o contratado.</w:t>
      </w:r>
    </w:p>
    <w:p w14:paraId="5EF2BBD4"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O contratado não tem direito subjetivo à prorrogação contratual.</w:t>
      </w:r>
    </w:p>
    <w:p w14:paraId="211C8E02"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prorrogação de contrato deverá ser promovida mediante celebração de termo aditivo.</w:t>
      </w:r>
    </w:p>
    <w:p w14:paraId="5F809BF8"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contrato não poderá ser prorrogado quando o contratado tiver sido penalizado nas sanções de declaração de inidoneidade ou impedimento de licitar e contratar com poder público, observadas as abrangências de aplicação.</w:t>
      </w:r>
    </w:p>
    <w:p w14:paraId="63EC709A"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TERCEIRA – MODELOS DE EXECUÇÃO E GESTÃO CONTRATUAIS (</w:t>
      </w:r>
      <w:hyperlink r:id="rId19" w:anchor="art92" w:history="1">
        <w:r>
          <w:rPr>
            <w:rFonts w:ascii="Calibri" w:hAnsi="Calibri" w:cs="Calibri"/>
            <w:b/>
            <w:bCs/>
            <w:color w:val="0000FF"/>
            <w:sz w:val="20"/>
            <w:szCs w:val="20"/>
            <w:u w:val="single"/>
          </w:rPr>
          <w:t>art. 92, IV, VII e XVIII)</w:t>
        </w:r>
      </w:hyperlink>
    </w:p>
    <w:p w14:paraId="00A8B94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63D8EA3A"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139EA29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Não será admitida a subcontratação do objeto contratual.</w:t>
      </w:r>
    </w:p>
    <w:p w14:paraId="47CF5E68"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20" w:anchor="art92" w:history="1">
        <w:r>
          <w:rPr>
            <w:rFonts w:ascii="Calibri" w:hAnsi="Calibri" w:cs="Calibri"/>
            <w:b/>
            <w:bCs/>
            <w:color w:val="0000FF"/>
            <w:sz w:val="20"/>
            <w:szCs w:val="20"/>
            <w:u w:val="single"/>
          </w:rPr>
          <w:t>art. 92, V)</w:t>
        </w:r>
      </w:hyperlink>
    </w:p>
    <w:p w14:paraId="79658B6D"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valor total da contratação é de R$.......... (.....)</w:t>
      </w:r>
    </w:p>
    <w:p w14:paraId="47A2D806"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D4628BC"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valor acima é meramente estimativo, de forma que os pagamentos devidos ao contratado dependerão dos quantitativos efetivamente fornecidos.</w:t>
      </w:r>
    </w:p>
    <w:p w14:paraId="179583E0"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1"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5DF0D81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7B9F5255"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2" w:anchor="art92" w:history="1">
        <w:r>
          <w:rPr>
            <w:rFonts w:ascii="Calibri" w:hAnsi="Calibri" w:cs="Calibri"/>
            <w:b/>
            <w:bCs/>
            <w:color w:val="0000FF"/>
            <w:sz w:val="20"/>
            <w:szCs w:val="20"/>
            <w:u w:val="single"/>
          </w:rPr>
          <w:t>art. 92, V)</w:t>
        </w:r>
      </w:hyperlink>
    </w:p>
    <w:p w14:paraId="2A266E82"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bookmarkStart w:id="14" w:name="_Hlk158657628"/>
      <w:bookmarkEnd w:id="14"/>
      <w:r>
        <w:rPr>
          <w:rFonts w:ascii="Calibri" w:hAnsi="Calibri" w:cs="Calibri"/>
          <w:sz w:val="20"/>
          <w:szCs w:val="20"/>
        </w:rPr>
        <w:t>Os preços inicialmente contratados são fixos e irreajustáveis no prazo de um ano contado da data do orçamento estimado, em outubro e novembro de 2025.</w:t>
      </w:r>
    </w:p>
    <w:p w14:paraId="1F6A2CCC"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Após o interregno de </w:t>
      </w:r>
      <w:r w:rsidRPr="00A829AF">
        <w:rPr>
          <w:rFonts w:ascii="Calibri" w:hAnsi="Calibri" w:cs="Calibri"/>
          <w:sz w:val="20"/>
          <w:szCs w:val="20"/>
        </w:rPr>
        <w:t>um ano, e independentemente de pedido do contratado, os preços iniciais serão reajustados, mediante a aplicação, pelo contratante, do índice INPC</w:t>
      </w:r>
      <w:r w:rsidRPr="00A829AF">
        <w:rPr>
          <w:rFonts w:ascii="Calibri" w:hAnsi="Calibri" w:cs="Calibri"/>
          <w:i/>
          <w:iCs/>
          <w:sz w:val="20"/>
          <w:szCs w:val="20"/>
        </w:rPr>
        <w:t>,</w:t>
      </w:r>
      <w:r w:rsidRPr="00A829AF">
        <w:rPr>
          <w:rFonts w:ascii="Calibri" w:hAnsi="Calibri" w:cs="Calibri"/>
          <w:sz w:val="20"/>
          <w:szCs w:val="20"/>
        </w:rPr>
        <w:t xml:space="preserve"> exclusivamente </w:t>
      </w:r>
      <w:r>
        <w:rPr>
          <w:rFonts w:ascii="Calibri" w:hAnsi="Calibri" w:cs="Calibri"/>
          <w:sz w:val="20"/>
          <w:szCs w:val="20"/>
        </w:rPr>
        <w:t>para as obrigações iniciadas e concluídas após a ocorrência da anualidade.</w:t>
      </w:r>
    </w:p>
    <w:p w14:paraId="47455118"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4944EE65"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47A6903"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171B8D8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1710599E"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694ACE60"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reajuste será realizado por apostilamento.</w:t>
      </w:r>
    </w:p>
    <w:p w14:paraId="75DC19C1" w14:textId="77777777" w:rsidR="00D862A9" w:rsidRDefault="00D862A9" w:rsidP="00D862A9">
      <w:pPr>
        <w:pStyle w:val="ParagraphStyle"/>
        <w:widowControl/>
        <w:numPr>
          <w:ilvl w:val="1"/>
          <w:numId w:val="57"/>
        </w:numPr>
        <w:spacing w:line="360" w:lineRule="auto"/>
        <w:jc w:val="both"/>
        <w:rPr>
          <w:rFonts w:ascii="Calibri" w:hAnsi="Calibri" w:cs="Calibri"/>
          <w:color w:val="000000"/>
          <w:sz w:val="20"/>
          <w:szCs w:val="20"/>
        </w:rPr>
      </w:pPr>
      <w:bookmarkStart w:id="15" w:name="_Hlk158659477"/>
      <w:bookmarkEnd w:id="15"/>
      <w:r>
        <w:rPr>
          <w:rFonts w:ascii="Calibri" w:hAnsi="Calibri" w:cs="Calibri"/>
          <w:color w:val="000000"/>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17D4FC00" w14:textId="77777777" w:rsidR="00D862A9" w:rsidRDefault="00D862A9" w:rsidP="00D862A9">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a)</w:t>
      </w:r>
      <w:r>
        <w:rPr>
          <w:rFonts w:ascii="Calibri" w:hAnsi="Calibri" w:cs="Calibri"/>
          <w:color w:val="000000"/>
          <w:sz w:val="20"/>
          <w:szCs w:val="20"/>
        </w:rPr>
        <w:t xml:space="preserve"> Apresentação de notas fiscais de compras promovidas em datas que antecederam brevemente a data da sessão pública de lances do pregão;</w:t>
      </w:r>
    </w:p>
    <w:p w14:paraId="60D43B47" w14:textId="77777777" w:rsidR="00D862A9" w:rsidRDefault="00D862A9" w:rsidP="00D862A9">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b)</w:t>
      </w:r>
      <w:r>
        <w:rPr>
          <w:rFonts w:ascii="Calibri" w:hAnsi="Calibri" w:cs="Calibri"/>
          <w:color w:val="000000"/>
          <w:sz w:val="20"/>
          <w:szCs w:val="20"/>
        </w:rPr>
        <w:t xml:space="preserve"> Apresentação de notas fiscais de compras recentes que comprovem a variação de seu preço de custo, com estrita observância a equivalência dos quantitativos entre as notas fiscais;</w:t>
      </w:r>
    </w:p>
    <w:p w14:paraId="48F3043C" w14:textId="77777777" w:rsidR="00D862A9" w:rsidRDefault="00D862A9" w:rsidP="00D862A9">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c)</w:t>
      </w:r>
      <w:r>
        <w:rPr>
          <w:rFonts w:ascii="Calibri" w:hAnsi="Calibri" w:cs="Calibri"/>
          <w:color w:val="000000"/>
          <w:sz w:val="20"/>
          <w:szCs w:val="20"/>
        </w:rPr>
        <w:t xml:space="preserve"> Por meio destas informações, a administração conseguirá aferir a </w:t>
      </w:r>
      <w:r>
        <w:rPr>
          <w:rFonts w:ascii="Calibri" w:hAnsi="Calibri" w:cs="Calibri"/>
          <w:b/>
          <w:bCs/>
          <w:color w:val="000000"/>
          <w:sz w:val="20"/>
          <w:szCs w:val="20"/>
        </w:rPr>
        <w:t xml:space="preserve">variação de preço do item </w:t>
      </w:r>
      <w:r>
        <w:rPr>
          <w:rFonts w:ascii="Calibri" w:hAnsi="Calibri" w:cs="Calibri"/>
          <w:color w:val="000000"/>
          <w:sz w:val="20"/>
          <w:szCs w:val="20"/>
        </w:rPr>
        <w:t>por meio de percentual;</w:t>
      </w:r>
    </w:p>
    <w:p w14:paraId="2DF64BCA" w14:textId="77777777" w:rsidR="00D862A9" w:rsidRDefault="00D862A9" w:rsidP="00D862A9">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 administração efetuará nova pesquisa de mercado respeitando as mesmas fontes de pesquisa e metodologia matemática utilizada na etapa de formação de preços, atribuindo assim um </w:t>
      </w:r>
      <w:r>
        <w:rPr>
          <w:rFonts w:ascii="Calibri" w:hAnsi="Calibri" w:cs="Calibri"/>
          <w:b/>
          <w:bCs/>
          <w:color w:val="000000"/>
          <w:sz w:val="20"/>
          <w:szCs w:val="20"/>
        </w:rPr>
        <w:t>novo preço de mercado</w:t>
      </w:r>
      <w:r>
        <w:rPr>
          <w:rFonts w:ascii="Calibri" w:hAnsi="Calibri" w:cs="Calibri"/>
          <w:color w:val="000000"/>
          <w:sz w:val="20"/>
          <w:szCs w:val="20"/>
        </w:rPr>
        <w:t>;</w:t>
      </w:r>
    </w:p>
    <w:p w14:paraId="5CC63DA0" w14:textId="77777777" w:rsidR="00D862A9" w:rsidRDefault="00D862A9" w:rsidP="00D862A9">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Para a concessão do reequilíbrio, será aplicado o percentual de desconto ofertado pela licitante em sessão no </w:t>
      </w:r>
      <w:r>
        <w:rPr>
          <w:rFonts w:ascii="Calibri" w:hAnsi="Calibri" w:cs="Calibri"/>
          <w:b/>
          <w:bCs/>
          <w:color w:val="000000"/>
          <w:sz w:val="20"/>
          <w:szCs w:val="20"/>
        </w:rPr>
        <w:t xml:space="preserve">novo preço de mercado, </w:t>
      </w:r>
      <w:r>
        <w:rPr>
          <w:rFonts w:ascii="Calibri" w:hAnsi="Calibri" w:cs="Calibri"/>
          <w:color w:val="000000"/>
          <w:sz w:val="20"/>
          <w:szCs w:val="20"/>
        </w:rPr>
        <w:t xml:space="preserve">e, será aplicado o percentual da </w:t>
      </w:r>
      <w:r>
        <w:rPr>
          <w:rFonts w:ascii="Calibri" w:hAnsi="Calibri" w:cs="Calibri"/>
          <w:b/>
          <w:bCs/>
          <w:color w:val="000000"/>
          <w:sz w:val="20"/>
          <w:szCs w:val="20"/>
        </w:rPr>
        <w:t xml:space="preserve">variação de preço do item </w:t>
      </w:r>
      <w:r>
        <w:rPr>
          <w:rFonts w:ascii="Calibri" w:hAnsi="Calibri" w:cs="Calibri"/>
          <w:color w:val="000000"/>
          <w:sz w:val="20"/>
          <w:szCs w:val="20"/>
        </w:rPr>
        <w:t xml:space="preserve">ao preço contratado, aquele preço que resultar no menor dispêndio financeiro para a Administração será o </w:t>
      </w:r>
      <w:r>
        <w:rPr>
          <w:rFonts w:ascii="Calibri" w:hAnsi="Calibri" w:cs="Calibri"/>
          <w:b/>
          <w:bCs/>
          <w:color w:val="000000"/>
          <w:sz w:val="20"/>
          <w:szCs w:val="20"/>
        </w:rPr>
        <w:t>valor reequilibrado</w:t>
      </w:r>
      <w:r>
        <w:rPr>
          <w:rFonts w:ascii="Calibri" w:hAnsi="Calibri" w:cs="Calibri"/>
          <w:color w:val="000000"/>
          <w:sz w:val="20"/>
          <w:szCs w:val="20"/>
        </w:rPr>
        <w:t>.</w:t>
      </w:r>
    </w:p>
    <w:p w14:paraId="3C371AA3" w14:textId="77777777" w:rsidR="00D862A9" w:rsidRDefault="00D862A9" w:rsidP="00D862A9">
      <w:pPr>
        <w:pStyle w:val="ParagraphStyle"/>
        <w:tabs>
          <w:tab w:val="left" w:pos="570"/>
        </w:tabs>
        <w:spacing w:line="360" w:lineRule="auto"/>
        <w:ind w:left="990" w:hanging="420"/>
        <w:jc w:val="both"/>
        <w:rPr>
          <w:rFonts w:ascii="Calibri" w:hAnsi="Calibri" w:cs="Calibri"/>
          <w:sz w:val="20"/>
          <w:szCs w:val="20"/>
        </w:rPr>
      </w:pPr>
    </w:p>
    <w:p w14:paraId="2905AE31"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3"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59F85282"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São obrigações do Contratante:</w:t>
      </w:r>
    </w:p>
    <w:p w14:paraId="268234B9"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6C2D5B78"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231B08A0"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5F26A9AE"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694863F5"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192F8F7D"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50A06DF3"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35A6DE51"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DAB9780"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1ADFEDAF"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prazo máximo de 15 (quinze) dias</w:t>
      </w:r>
      <w:r>
        <w:rPr>
          <w:rFonts w:ascii="Calibri" w:hAnsi="Calibri" w:cs="Calibri"/>
          <w:color w:val="000000"/>
          <w:sz w:val="20"/>
          <w:szCs w:val="20"/>
        </w:rPr>
        <w:t>.</w:t>
      </w:r>
    </w:p>
    <w:p w14:paraId="1BAE006F"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Notificar os emitentes das garantias quanto ao início de processo administrativo para apuração de descumprimento de cláusulas contratuais.</w:t>
      </w:r>
    </w:p>
    <w:p w14:paraId="7D535C17"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200E049"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4" w:anchor="art92" w:history="1">
        <w:r>
          <w:rPr>
            <w:rFonts w:ascii="Calibri" w:hAnsi="Calibri" w:cs="Calibri"/>
            <w:b/>
            <w:bCs/>
            <w:color w:val="0000FF"/>
            <w:sz w:val="20"/>
            <w:szCs w:val="20"/>
            <w:u w:val="single"/>
          </w:rPr>
          <w:t>art. 92, XIV, XVI e XVII)</w:t>
        </w:r>
      </w:hyperlink>
    </w:p>
    <w:p w14:paraId="76A902CB"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CDD216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Entregar o objeto acompanhado do manual do usuário, com uma versão em português, e da relação da rede de assistência técnica autorizada;</w:t>
      </w:r>
    </w:p>
    <w:p w14:paraId="5A566BE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5" w:history="1">
        <w:r>
          <w:rPr>
            <w:rFonts w:ascii="Calibri" w:hAnsi="Calibri" w:cs="Calibri"/>
            <w:color w:val="0000FF"/>
            <w:sz w:val="20"/>
            <w:szCs w:val="20"/>
            <w:u w:val="single"/>
          </w:rPr>
          <w:t>Lei nº 8.078, de 1990</w:t>
        </w:r>
      </w:hyperlink>
      <w:r>
        <w:rPr>
          <w:rFonts w:ascii="Calibri" w:hAnsi="Calibri" w:cs="Calibri"/>
          <w:sz w:val="20"/>
          <w:szCs w:val="20"/>
        </w:rPr>
        <w:t>);</w:t>
      </w:r>
    </w:p>
    <w:p w14:paraId="4076DC8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2AF61B4E" w14:textId="77777777" w:rsidR="00D862A9" w:rsidRDefault="00D862A9" w:rsidP="00D862A9">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6"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3E823C07"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545B754"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E96E2BC"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w:t>
      </w:r>
      <w:r>
        <w:rPr>
          <w:rFonts w:ascii="Calibri" w:hAnsi="Calibri" w:cs="Calibri"/>
          <w:sz w:val="20"/>
          <w:szCs w:val="20"/>
        </w:rPr>
        <w:lastRenderedPageBreak/>
        <w:t xml:space="preserve">Estadual ou Distrital do domicílio ou sede do contratado; 4) Certidão de Regularidade do FGTS – CRF; e 5) Certidão Negativa de Débitos Trabalhistas – CNDT; </w:t>
      </w:r>
    </w:p>
    <w:p w14:paraId="7D854299"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C58F4F8"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7BBAC500"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47249B64"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626A380C"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7"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1FF513B5"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8"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1801B716"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14D9808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9" w:anchor="art124" w:history="1">
        <w:r>
          <w:rPr>
            <w:rFonts w:ascii="Calibri" w:hAnsi="Calibri" w:cs="Calibri"/>
            <w:color w:val="0000FF"/>
            <w:sz w:val="20"/>
            <w:szCs w:val="20"/>
            <w:u w:val="single"/>
          </w:rPr>
          <w:t>art. 124, II, d, da Lei nº 14.133, de 2021.</w:t>
        </w:r>
      </w:hyperlink>
    </w:p>
    <w:p w14:paraId="7724F4C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5FCFCE3C"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bookmarkStart w:id="16" w:name="_Ref118293001"/>
      <w:bookmarkEnd w:id="16"/>
      <w:r>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227C085"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0A11774D"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B1A754D"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2112EAE2"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bookmarkStart w:id="17" w:name="_Ref118293030"/>
      <w:bookmarkEnd w:id="17"/>
      <w:r>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6DC9A6C2"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DÉCIMA– GARANTIA DE EXECUÇÃO (</w:t>
      </w:r>
      <w:hyperlink r:id="rId30"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6C0F4554"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Não haverá exigência de garantia contratual da execução.</w:t>
      </w:r>
    </w:p>
    <w:p w14:paraId="20E3943D"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1"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55BAB137"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2"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762D68A3" w14:textId="77777777" w:rsidR="00D862A9" w:rsidRDefault="00D862A9" w:rsidP="00D862A9">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4714375D" w14:textId="77777777" w:rsidR="00D862A9" w:rsidRDefault="00D862A9" w:rsidP="00D862A9">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6D9CD841" w14:textId="77777777" w:rsidR="00D862A9" w:rsidRDefault="00D862A9" w:rsidP="00D862A9">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35211DEA" w14:textId="77777777" w:rsidR="00D862A9" w:rsidRDefault="00D862A9" w:rsidP="00D862A9">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52856DDA" w14:textId="77777777" w:rsidR="00D862A9" w:rsidRDefault="00D862A9" w:rsidP="00D862A9">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63D427D9" w14:textId="77777777" w:rsidR="00D862A9" w:rsidRDefault="00D862A9" w:rsidP="00D862A9">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5D09A000" w14:textId="77777777" w:rsidR="00D862A9" w:rsidRDefault="00D862A9" w:rsidP="00D862A9">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554BF69E" w14:textId="77777777" w:rsidR="00D862A9" w:rsidRDefault="00D862A9" w:rsidP="00D862A9">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3"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5E40E456"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7A84A861" w14:textId="77777777" w:rsidR="00D862A9" w:rsidRDefault="00D862A9" w:rsidP="00D862A9">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4" w:anchor="art156§2" w:history="1">
        <w:r>
          <w:rPr>
            <w:rFonts w:ascii="Calibri" w:hAnsi="Calibri" w:cs="Calibri"/>
            <w:color w:val="0000FF"/>
            <w:sz w:val="20"/>
            <w:szCs w:val="20"/>
            <w:u w:val="single"/>
          </w:rPr>
          <w:t xml:space="preserve">art. 156, §2º, da </w:t>
        </w:r>
      </w:hyperlink>
      <w:bookmarkStart w:id="18" w:name="_Hlk114504069"/>
      <w:bookmarkEnd w:id="18"/>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4E3C9C14" w14:textId="77777777" w:rsidR="00D862A9" w:rsidRDefault="00D862A9" w:rsidP="00D862A9">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5"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063C9B70" w14:textId="77777777" w:rsidR="00D862A9" w:rsidRDefault="00D862A9" w:rsidP="00D862A9">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6"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5E23C7F1" w14:textId="77777777" w:rsidR="00D862A9" w:rsidRDefault="00D862A9" w:rsidP="00D862A9">
      <w:pPr>
        <w:pStyle w:val="ParagraphStyle"/>
        <w:widowControl/>
        <w:numPr>
          <w:ilvl w:val="0"/>
          <w:numId w:val="54"/>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1DBA417E" w14:textId="77777777" w:rsidR="00D862A9" w:rsidRDefault="00D862A9" w:rsidP="00D862A9">
      <w:pPr>
        <w:pStyle w:val="ParagraphStyle"/>
        <w:widowControl/>
        <w:numPr>
          <w:ilvl w:val="1"/>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0D6F498E" w14:textId="77777777" w:rsidR="00D862A9" w:rsidRPr="00A829AF" w:rsidRDefault="00D862A9" w:rsidP="00D862A9">
      <w:pPr>
        <w:pStyle w:val="ParagraphStyle"/>
        <w:widowControl/>
        <w:numPr>
          <w:ilvl w:val="1"/>
          <w:numId w:val="54"/>
        </w:numPr>
        <w:spacing w:before="120" w:after="120" w:line="276" w:lineRule="auto"/>
        <w:jc w:val="both"/>
        <w:rPr>
          <w:rFonts w:ascii="Calibri" w:hAnsi="Calibri" w:cs="Calibri"/>
          <w:color w:val="000000"/>
          <w:sz w:val="20"/>
          <w:szCs w:val="20"/>
        </w:rPr>
      </w:pPr>
      <w:r w:rsidRPr="00A829AF">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01658AB5" w14:textId="77777777" w:rsidR="00D862A9" w:rsidRPr="00A829AF" w:rsidRDefault="00D862A9" w:rsidP="00D862A9">
      <w:pPr>
        <w:pStyle w:val="ParagraphStyle"/>
        <w:widowControl/>
        <w:numPr>
          <w:ilvl w:val="2"/>
          <w:numId w:val="54"/>
        </w:numPr>
        <w:spacing w:before="120" w:after="120" w:line="276" w:lineRule="auto"/>
        <w:jc w:val="both"/>
        <w:rPr>
          <w:rFonts w:ascii="Calibri" w:hAnsi="Calibri" w:cs="Calibri"/>
          <w:color w:val="000000"/>
          <w:sz w:val="20"/>
          <w:szCs w:val="20"/>
        </w:rPr>
      </w:pPr>
      <w:r w:rsidRPr="00A829AF">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2F86E51F" w14:textId="77777777" w:rsidR="00D862A9" w:rsidRPr="00A829AF" w:rsidRDefault="00D862A9" w:rsidP="00D862A9">
      <w:pPr>
        <w:pStyle w:val="ParagraphStyle"/>
        <w:widowControl/>
        <w:numPr>
          <w:ilvl w:val="1"/>
          <w:numId w:val="54"/>
        </w:numPr>
        <w:spacing w:before="120" w:after="120" w:line="276" w:lineRule="auto"/>
        <w:jc w:val="both"/>
        <w:rPr>
          <w:rFonts w:ascii="Calibri" w:hAnsi="Calibri" w:cs="Calibri"/>
          <w:color w:val="000000"/>
          <w:sz w:val="20"/>
          <w:szCs w:val="20"/>
        </w:rPr>
      </w:pPr>
      <w:r w:rsidRPr="00A829AF">
        <w:rPr>
          <w:rFonts w:ascii="Calibri" w:hAnsi="Calibri" w:cs="Calibri"/>
          <w:color w:val="000000"/>
          <w:sz w:val="20"/>
          <w:szCs w:val="20"/>
        </w:rPr>
        <w:lastRenderedPageBreak/>
        <w:t xml:space="preserve">Compensatória, para as infrações descritas nas alíneas “e” a “h” do subitem 11.1, de 1% (um por cento) a </w:t>
      </w:r>
      <w:r>
        <w:rPr>
          <w:rFonts w:ascii="Calibri" w:hAnsi="Calibri" w:cs="Calibri"/>
          <w:color w:val="000000"/>
          <w:sz w:val="20"/>
          <w:szCs w:val="20"/>
        </w:rPr>
        <w:t>3</w:t>
      </w:r>
      <w:r w:rsidRPr="00A829AF">
        <w:rPr>
          <w:rFonts w:ascii="Calibri" w:hAnsi="Calibri" w:cs="Calibri"/>
          <w:color w:val="000000"/>
          <w:sz w:val="20"/>
          <w:szCs w:val="20"/>
        </w:rPr>
        <w:t>% (três por cento) do valor do Contrato.</w:t>
      </w:r>
    </w:p>
    <w:p w14:paraId="6510A5E9" w14:textId="77777777" w:rsidR="00D862A9" w:rsidRPr="00A829AF" w:rsidRDefault="00D862A9" w:rsidP="00D862A9">
      <w:pPr>
        <w:pStyle w:val="ParagraphStyle"/>
        <w:widowControl/>
        <w:numPr>
          <w:ilvl w:val="1"/>
          <w:numId w:val="54"/>
        </w:numPr>
        <w:spacing w:before="120" w:after="120" w:line="276" w:lineRule="auto"/>
        <w:jc w:val="both"/>
        <w:rPr>
          <w:rFonts w:ascii="Calibri" w:hAnsi="Calibri" w:cs="Calibri"/>
          <w:color w:val="000000"/>
          <w:sz w:val="20"/>
          <w:szCs w:val="20"/>
        </w:rPr>
      </w:pPr>
      <w:r w:rsidRPr="00A829AF">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A829AF">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A829AF">
        <w:rPr>
          <w:rFonts w:ascii="Calibri" w:hAnsi="Calibri" w:cs="Calibri"/>
          <w:color w:val="000000"/>
          <w:sz w:val="20"/>
          <w:szCs w:val="20"/>
        </w:rPr>
        <w:t xml:space="preserve"> do valor do Contrato. </w:t>
      </w:r>
    </w:p>
    <w:p w14:paraId="4AB9C435" w14:textId="77777777" w:rsidR="00D862A9" w:rsidRPr="00A829AF" w:rsidRDefault="00D862A9" w:rsidP="00D862A9">
      <w:pPr>
        <w:pStyle w:val="ParagraphStyle"/>
        <w:widowControl/>
        <w:numPr>
          <w:ilvl w:val="1"/>
          <w:numId w:val="54"/>
        </w:numPr>
        <w:spacing w:before="120" w:after="120" w:line="276" w:lineRule="auto"/>
        <w:jc w:val="both"/>
        <w:rPr>
          <w:rFonts w:ascii="Calibri" w:hAnsi="Calibri" w:cs="Calibri"/>
          <w:color w:val="000000"/>
          <w:sz w:val="20"/>
          <w:szCs w:val="20"/>
        </w:rPr>
      </w:pPr>
      <w:r w:rsidRPr="00A829AF">
        <w:rPr>
          <w:rFonts w:ascii="Calibri" w:hAnsi="Calibri" w:cs="Calibri"/>
          <w:color w:val="000000"/>
          <w:sz w:val="20"/>
          <w:szCs w:val="20"/>
        </w:rPr>
        <w:t xml:space="preserve">Para infração descrita na alínea “b” do subitem 11.1, a multa será de </w:t>
      </w:r>
      <w:r>
        <w:rPr>
          <w:rFonts w:ascii="Calibri" w:hAnsi="Calibri" w:cs="Calibri"/>
          <w:color w:val="000000"/>
          <w:sz w:val="20"/>
          <w:szCs w:val="20"/>
        </w:rPr>
        <w:t>10</w:t>
      </w:r>
      <w:r w:rsidRPr="00A829AF">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A829AF">
        <w:rPr>
          <w:rFonts w:ascii="Calibri" w:hAnsi="Calibri" w:cs="Calibri"/>
          <w:color w:val="000000"/>
          <w:sz w:val="20"/>
          <w:szCs w:val="20"/>
        </w:rPr>
        <w:t xml:space="preserve"> do valor do Contrato.</w:t>
      </w:r>
    </w:p>
    <w:p w14:paraId="53A8FE45" w14:textId="77777777" w:rsidR="00D862A9" w:rsidRPr="00A829AF" w:rsidRDefault="00D862A9" w:rsidP="00D862A9">
      <w:pPr>
        <w:pStyle w:val="ParagraphStyle"/>
        <w:widowControl/>
        <w:numPr>
          <w:ilvl w:val="1"/>
          <w:numId w:val="54"/>
        </w:numPr>
        <w:spacing w:before="120" w:after="120" w:line="276" w:lineRule="auto"/>
        <w:jc w:val="both"/>
        <w:rPr>
          <w:rFonts w:ascii="Calibri" w:hAnsi="Calibri" w:cs="Calibri"/>
          <w:color w:val="000000"/>
          <w:sz w:val="20"/>
          <w:szCs w:val="20"/>
        </w:rPr>
      </w:pPr>
      <w:r w:rsidRPr="00A829AF">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A829AF">
        <w:rPr>
          <w:rFonts w:ascii="Calibri" w:hAnsi="Calibri" w:cs="Calibri"/>
          <w:color w:val="000000"/>
          <w:sz w:val="20"/>
          <w:szCs w:val="20"/>
        </w:rPr>
        <w:t>% (cinco por cento) do valor do Contrato.</w:t>
      </w:r>
    </w:p>
    <w:p w14:paraId="152F6ED1" w14:textId="77777777" w:rsidR="00D862A9" w:rsidRPr="00A829AF" w:rsidRDefault="00D862A9" w:rsidP="00D862A9">
      <w:pPr>
        <w:pStyle w:val="ParagraphStyle"/>
        <w:widowControl/>
        <w:numPr>
          <w:ilvl w:val="1"/>
          <w:numId w:val="54"/>
        </w:numPr>
        <w:spacing w:before="120" w:after="120" w:line="276" w:lineRule="auto"/>
        <w:jc w:val="both"/>
        <w:rPr>
          <w:rFonts w:ascii="Calibri" w:hAnsi="Calibri" w:cs="Calibri"/>
          <w:color w:val="000000"/>
          <w:sz w:val="20"/>
          <w:szCs w:val="20"/>
        </w:rPr>
      </w:pPr>
      <w:r w:rsidRPr="00A829AF">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A829AF">
        <w:rPr>
          <w:rFonts w:ascii="Calibri" w:hAnsi="Calibri" w:cs="Calibri"/>
          <w:color w:val="000000"/>
          <w:sz w:val="20"/>
          <w:szCs w:val="20"/>
        </w:rPr>
        <w:t xml:space="preserve">% (dois por cento) a </w:t>
      </w:r>
      <w:r>
        <w:rPr>
          <w:rFonts w:ascii="Calibri" w:hAnsi="Calibri" w:cs="Calibri"/>
          <w:color w:val="000000"/>
          <w:sz w:val="20"/>
          <w:szCs w:val="20"/>
        </w:rPr>
        <w:t>10</w:t>
      </w:r>
      <w:r w:rsidRPr="00A829AF">
        <w:rPr>
          <w:rFonts w:ascii="Calibri" w:hAnsi="Calibri" w:cs="Calibri"/>
          <w:color w:val="000000"/>
          <w:sz w:val="20"/>
          <w:szCs w:val="20"/>
        </w:rPr>
        <w:t>% (dez por cento) do valor do Contrato, ressalvadas as seguintes infrações:</w:t>
      </w:r>
    </w:p>
    <w:p w14:paraId="57BB01EB"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7"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3C4584D7"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8"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5205F83B"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9"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4A10DE41"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042B2FE5"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07D91439"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bookmarkStart w:id="19" w:name="_Hlk78351618"/>
      <w:bookmarkEnd w:id="19"/>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1"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2DE992BE"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aplicação das sanções serão considerados (</w:t>
      </w:r>
      <w:hyperlink r:id="rId42"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74AF5A2A" w14:textId="77777777" w:rsidR="00D862A9" w:rsidRDefault="00D862A9" w:rsidP="00D862A9">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0622E09E" w14:textId="77777777" w:rsidR="00D862A9" w:rsidRDefault="00D862A9" w:rsidP="00D862A9">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030FBB7C" w14:textId="77777777" w:rsidR="00D862A9" w:rsidRDefault="00D862A9" w:rsidP="00D862A9">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0D982C5D" w14:textId="77777777" w:rsidR="00D862A9" w:rsidRDefault="00D862A9" w:rsidP="00D862A9">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21EA94A0" w14:textId="77777777" w:rsidR="00D862A9" w:rsidRDefault="00D862A9" w:rsidP="00D862A9">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3F54886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3"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4" w:history="1">
        <w:r>
          <w:rPr>
            <w:rFonts w:ascii="Calibri" w:hAnsi="Calibri" w:cs="Calibri"/>
            <w:color w:val="0000FF"/>
            <w:sz w:val="20"/>
            <w:szCs w:val="20"/>
            <w:u w:val="single"/>
          </w:rPr>
          <w:t>Lei nº 12.846, de 2013</w:t>
        </w:r>
      </w:hyperlink>
      <w:r>
        <w:rPr>
          <w:rFonts w:ascii="Calibri" w:hAnsi="Calibri" w:cs="Calibri"/>
          <w:sz w:val="20"/>
          <w:szCs w:val="20"/>
        </w:rPr>
        <w:t xml:space="preserve">, serão </w:t>
      </w:r>
      <w:r>
        <w:rPr>
          <w:rFonts w:ascii="Calibri" w:hAnsi="Calibri" w:cs="Calibri"/>
          <w:sz w:val="20"/>
          <w:szCs w:val="20"/>
        </w:rPr>
        <w:lastRenderedPageBreak/>
        <w:t>apurados e julgados conjuntamente, nos mesmos autos, observados o rito procedimental e autoridade competente definidos na referida Lei (</w:t>
      </w:r>
      <w:hyperlink r:id="rId45" w:history="1">
        <w:r>
          <w:rPr>
            <w:rFonts w:ascii="Calibri" w:hAnsi="Calibri" w:cs="Calibri"/>
            <w:color w:val="0000FF"/>
            <w:sz w:val="20"/>
            <w:szCs w:val="20"/>
            <w:u w:val="single"/>
          </w:rPr>
          <w:t>art. 159</w:t>
        </w:r>
      </w:hyperlink>
      <w:r>
        <w:rPr>
          <w:rFonts w:ascii="Calibri" w:hAnsi="Calibri" w:cs="Calibri"/>
          <w:sz w:val="20"/>
          <w:szCs w:val="20"/>
        </w:rPr>
        <w:t>).</w:t>
      </w:r>
    </w:p>
    <w:p w14:paraId="2900CB4E"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1E842F8D"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Calibri" w:hAnsi="Calibri" w:cs="Calibri"/>
          <w:sz w:val="20"/>
          <w:szCs w:val="20"/>
        </w:rPr>
        <w:t>Ceis</w:t>
      </w:r>
      <w:proofErr w:type="spellEnd"/>
      <w:r>
        <w:rPr>
          <w:rFonts w:ascii="Calibri" w:hAnsi="Calibri" w:cs="Calibri"/>
          <w:sz w:val="20"/>
          <w:szCs w:val="20"/>
        </w:rPr>
        <w:t>) e no Cadastro Nacional de Empresas Punidas (</w:t>
      </w:r>
      <w:proofErr w:type="spellStart"/>
      <w:r>
        <w:rPr>
          <w:rFonts w:ascii="Calibri" w:hAnsi="Calibri" w:cs="Calibri"/>
          <w:sz w:val="20"/>
          <w:szCs w:val="20"/>
        </w:rPr>
        <w:t>Cnep</w:t>
      </w:r>
      <w:proofErr w:type="spellEnd"/>
      <w:r>
        <w:rPr>
          <w:rFonts w:ascii="Calibri" w:hAnsi="Calibri" w:cs="Calibri"/>
          <w:sz w:val="20"/>
          <w:szCs w:val="20"/>
        </w:rPr>
        <w:t>), instituídos no âmbito do Poder Executivo Federal. (</w:t>
      </w:r>
      <w:hyperlink r:id="rId47"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50210140"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8"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1D39C39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9"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4C11AC22"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50"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5D056F3D"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contrato </w:t>
      </w:r>
      <w:r w:rsidRPr="00A829AF">
        <w:rPr>
          <w:rFonts w:ascii="Calibri" w:hAnsi="Calibri" w:cs="Calibri"/>
          <w:sz w:val="20"/>
          <w:szCs w:val="20"/>
        </w:rPr>
        <w:t>será extinto</w:t>
      </w:r>
      <w:r>
        <w:rPr>
          <w:rFonts w:ascii="Calibri" w:hAnsi="Calibri" w:cs="Calibri"/>
          <w:sz w:val="20"/>
          <w:szCs w:val="20"/>
        </w:rPr>
        <w:t xml:space="preserve"> quando vencido o prazo nele estipulado, independentemente de terem sido cumpridas ou não as obrigações de ambas as partes contraentes.</w:t>
      </w:r>
    </w:p>
    <w:p w14:paraId="34895DAA" w14:textId="77777777" w:rsidR="00D862A9" w:rsidRPr="00A829AF" w:rsidRDefault="00D862A9" w:rsidP="00D862A9">
      <w:pPr>
        <w:pStyle w:val="ParagraphStyle"/>
        <w:widowControl/>
        <w:numPr>
          <w:ilvl w:val="2"/>
          <w:numId w:val="57"/>
        </w:numPr>
        <w:spacing w:line="360" w:lineRule="auto"/>
        <w:jc w:val="both"/>
        <w:rPr>
          <w:rFonts w:ascii="Calibri" w:hAnsi="Calibri" w:cs="Calibri"/>
          <w:sz w:val="20"/>
          <w:szCs w:val="20"/>
        </w:rPr>
      </w:pPr>
      <w:r w:rsidRPr="00A829AF">
        <w:rPr>
          <w:rFonts w:ascii="Calibri" w:hAnsi="Calibri" w:cs="Calibri"/>
          <w:sz w:val="20"/>
          <w:szCs w:val="20"/>
        </w:rPr>
        <w:t>O contrato poderá ser extinto antes do prazo nele fixado, sem ônus para o Contratante, quando este não dispuser de créditos orçamentários para sua continuidade ou quando entender que o contrato não mais lhe oferece vantagem.</w:t>
      </w:r>
    </w:p>
    <w:p w14:paraId="14DB08D2" w14:textId="77777777" w:rsidR="00D862A9" w:rsidRPr="00A829AF" w:rsidRDefault="00D862A9" w:rsidP="00D862A9">
      <w:pPr>
        <w:pStyle w:val="ParagraphStyle"/>
        <w:widowControl/>
        <w:numPr>
          <w:ilvl w:val="2"/>
          <w:numId w:val="57"/>
        </w:numPr>
        <w:spacing w:line="360" w:lineRule="auto"/>
        <w:jc w:val="both"/>
        <w:rPr>
          <w:rFonts w:ascii="Calibri" w:hAnsi="Calibri" w:cs="Calibri"/>
          <w:sz w:val="20"/>
          <w:szCs w:val="20"/>
        </w:rPr>
      </w:pPr>
      <w:r w:rsidRPr="00A829AF">
        <w:rPr>
          <w:rFonts w:ascii="Calibri" w:hAnsi="Calibri" w:cs="Calibri"/>
          <w:sz w:val="20"/>
          <w:szCs w:val="20"/>
        </w:rPr>
        <w:t>A extinção nesta hipótese ocorrerá na próxima data de aniversário do contrato, desde que haja a notificação do contratado pelo contratante nesse sentido com pelo menos 2 (dois) meses de antecedência desse dia.</w:t>
      </w:r>
    </w:p>
    <w:p w14:paraId="31EE0D66" w14:textId="77777777" w:rsidR="00D862A9" w:rsidRPr="00A829AF" w:rsidRDefault="00D862A9" w:rsidP="00D862A9">
      <w:pPr>
        <w:pStyle w:val="ParagraphStyle"/>
        <w:widowControl/>
        <w:numPr>
          <w:ilvl w:val="2"/>
          <w:numId w:val="57"/>
        </w:numPr>
        <w:spacing w:line="360" w:lineRule="auto"/>
        <w:jc w:val="both"/>
        <w:rPr>
          <w:rFonts w:ascii="Calibri" w:hAnsi="Calibri" w:cs="Calibri"/>
          <w:sz w:val="20"/>
          <w:szCs w:val="20"/>
        </w:rPr>
      </w:pPr>
      <w:r w:rsidRPr="00A829AF">
        <w:rPr>
          <w:rFonts w:ascii="Calibri" w:hAnsi="Calibri" w:cs="Calibri"/>
          <w:sz w:val="20"/>
          <w:szCs w:val="20"/>
        </w:rPr>
        <w:t>Caso a notificação da não-continuidade do contrato de que trata este subitem ocorra com menos de 2 (dois) meses da data de aniversário, a extinção contratual ocorrerá após 2 (dois) meses da data da comunicação.</w:t>
      </w:r>
    </w:p>
    <w:p w14:paraId="1484C2DF"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contrato </w:t>
      </w:r>
      <w:r w:rsidRPr="00A829AF">
        <w:rPr>
          <w:rFonts w:ascii="Calibri" w:hAnsi="Calibri" w:cs="Calibri"/>
          <w:sz w:val="20"/>
          <w:szCs w:val="20"/>
        </w:rPr>
        <w:t>poderá</w:t>
      </w:r>
      <w:r>
        <w:rPr>
          <w:rFonts w:ascii="Calibri" w:hAnsi="Calibri" w:cs="Calibri"/>
          <w:sz w:val="20"/>
          <w:szCs w:val="20"/>
        </w:rPr>
        <w:t xml:space="preserve"> ser extinto antes de cumpridas as obrigações nele estipuladas, ou antes do prazo nele fixado, por algum dos motivos previstos no </w:t>
      </w:r>
      <w:hyperlink r:id="rId51" w:anchor="art137" w:history="1">
        <w:r>
          <w:rPr>
            <w:rFonts w:ascii="Calibri" w:hAnsi="Calibri" w:cs="Calibri"/>
            <w:color w:val="0000FF"/>
            <w:sz w:val="20"/>
            <w:szCs w:val="20"/>
            <w:u w:val="single"/>
          </w:rPr>
          <w:t>artigo 137 da Lei nº 14.133/21</w:t>
        </w:r>
      </w:hyperlink>
      <w:r>
        <w:rPr>
          <w:rFonts w:ascii="Calibri" w:hAnsi="Calibri" w:cs="Calibri"/>
          <w:sz w:val="20"/>
          <w:szCs w:val="20"/>
        </w:rPr>
        <w:t xml:space="preserve">, bem como amigavelmente, </w:t>
      </w:r>
      <w:r>
        <w:rPr>
          <w:rFonts w:ascii="Calibri" w:hAnsi="Calibri" w:cs="Calibri"/>
          <w:color w:val="000000"/>
          <w:sz w:val="20"/>
          <w:szCs w:val="20"/>
        </w:rPr>
        <w:t>assegurados o contraditório e a ampla defesa</w:t>
      </w:r>
      <w:r>
        <w:rPr>
          <w:rFonts w:ascii="Calibri" w:hAnsi="Calibri" w:cs="Calibri"/>
          <w:sz w:val="20"/>
          <w:szCs w:val="20"/>
        </w:rPr>
        <w:t>.</w:t>
      </w:r>
    </w:p>
    <w:p w14:paraId="44349D0F"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Nesta hipótese, aplicam-se também os </w:t>
      </w:r>
      <w:hyperlink r:id="rId52" w:anchor="art138" w:history="1">
        <w:r>
          <w:rPr>
            <w:rFonts w:ascii="Calibri" w:hAnsi="Calibri" w:cs="Calibri"/>
            <w:color w:val="0000FF"/>
            <w:sz w:val="20"/>
            <w:szCs w:val="20"/>
            <w:u w:val="single"/>
          </w:rPr>
          <w:t>artigos 138 e 139 da mesma Lei</w:t>
        </w:r>
      </w:hyperlink>
      <w:r>
        <w:rPr>
          <w:rFonts w:ascii="Calibri" w:hAnsi="Calibri" w:cs="Calibri"/>
          <w:color w:val="000000"/>
          <w:sz w:val="20"/>
          <w:szCs w:val="20"/>
        </w:rPr>
        <w:t>.</w:t>
      </w:r>
    </w:p>
    <w:p w14:paraId="317A1D32"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 alteração social ou a modificação da finalidade ou da estrutura da empresa não ensejará a </w:t>
      </w:r>
      <w:r w:rsidRPr="00A829AF">
        <w:rPr>
          <w:rFonts w:ascii="Calibri" w:hAnsi="Calibri" w:cs="Calibri"/>
          <w:color w:val="000000"/>
          <w:sz w:val="20"/>
          <w:szCs w:val="20"/>
        </w:rPr>
        <w:t>extinção</w:t>
      </w:r>
      <w:r>
        <w:rPr>
          <w:rFonts w:ascii="Calibri" w:hAnsi="Calibri" w:cs="Calibri"/>
          <w:color w:val="000000"/>
          <w:sz w:val="20"/>
          <w:szCs w:val="20"/>
        </w:rPr>
        <w:t xml:space="preserve"> se não restringir sua capacidade de concluir o contrato.</w:t>
      </w:r>
    </w:p>
    <w:p w14:paraId="34BECB5A" w14:textId="77777777" w:rsidR="00D862A9" w:rsidRDefault="00D862A9" w:rsidP="00D862A9">
      <w:pPr>
        <w:pStyle w:val="ParagraphStyle"/>
        <w:widowControl/>
        <w:numPr>
          <w:ilvl w:val="3"/>
          <w:numId w:val="57"/>
        </w:numPr>
        <w:spacing w:line="360" w:lineRule="auto"/>
        <w:jc w:val="both"/>
        <w:rPr>
          <w:rFonts w:ascii="Calibri" w:hAnsi="Calibri" w:cs="Calibri"/>
          <w:sz w:val="20"/>
          <w:szCs w:val="20"/>
        </w:rPr>
      </w:pPr>
      <w:r>
        <w:rPr>
          <w:rFonts w:ascii="Calibri" w:hAnsi="Calibri" w:cs="Calibri"/>
          <w:color w:val="000000"/>
          <w:sz w:val="20"/>
          <w:szCs w:val="20"/>
        </w:rPr>
        <w:lastRenderedPageBreak/>
        <w:t xml:space="preserve">Se a </w:t>
      </w:r>
      <w:r>
        <w:rPr>
          <w:rFonts w:ascii="Calibri" w:hAnsi="Calibri" w:cs="Calibri"/>
          <w:sz w:val="20"/>
          <w:szCs w:val="20"/>
        </w:rPr>
        <w:t>operação</w:t>
      </w:r>
      <w:r>
        <w:rPr>
          <w:rFonts w:ascii="Calibri" w:hAnsi="Calibri" w:cs="Calibri"/>
          <w:color w:val="000000"/>
          <w:sz w:val="20"/>
          <w:szCs w:val="20"/>
        </w:rPr>
        <w:t xml:space="preserve"> </w:t>
      </w:r>
      <w:r>
        <w:rPr>
          <w:rFonts w:ascii="Calibri" w:hAnsi="Calibri" w:cs="Calibri"/>
          <w:sz w:val="20"/>
          <w:szCs w:val="20"/>
        </w:rPr>
        <w:t>implicar mudança da pessoa jurídica contratada, deverá ser formalizado termo aditivo para alteração subjetiva.</w:t>
      </w:r>
    </w:p>
    <w:p w14:paraId="168BFA6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termo de </w:t>
      </w:r>
      <w:r w:rsidRPr="00A829AF">
        <w:rPr>
          <w:rFonts w:ascii="Calibri" w:hAnsi="Calibri" w:cs="Calibri"/>
          <w:sz w:val="20"/>
          <w:szCs w:val="20"/>
        </w:rPr>
        <w:t>extinção</w:t>
      </w:r>
      <w:r>
        <w:rPr>
          <w:rFonts w:ascii="Calibri" w:hAnsi="Calibri" w:cs="Calibri"/>
          <w:sz w:val="20"/>
          <w:szCs w:val="20"/>
        </w:rPr>
        <w:t>, sempre que possível, será precedido:</w:t>
      </w:r>
    </w:p>
    <w:p w14:paraId="13126943" w14:textId="77777777" w:rsidR="00D862A9" w:rsidRPr="00A829AF" w:rsidRDefault="00D862A9" w:rsidP="00D862A9">
      <w:pPr>
        <w:pStyle w:val="ParagraphStyle"/>
        <w:widowControl/>
        <w:numPr>
          <w:ilvl w:val="2"/>
          <w:numId w:val="57"/>
        </w:numPr>
        <w:spacing w:line="360" w:lineRule="auto"/>
        <w:jc w:val="both"/>
        <w:rPr>
          <w:rFonts w:ascii="Calibri" w:hAnsi="Calibri" w:cs="Calibri"/>
          <w:sz w:val="20"/>
          <w:szCs w:val="20"/>
        </w:rPr>
      </w:pPr>
      <w:r w:rsidRPr="00A829AF">
        <w:rPr>
          <w:rFonts w:ascii="Calibri" w:hAnsi="Calibri" w:cs="Calibri"/>
          <w:sz w:val="20"/>
          <w:szCs w:val="20"/>
        </w:rPr>
        <w:t>Balanço dos eventos contratuais já cumpridos ou parcialmente cumpridos;</w:t>
      </w:r>
    </w:p>
    <w:p w14:paraId="445CDE05" w14:textId="77777777" w:rsidR="00D862A9" w:rsidRPr="00A829AF" w:rsidRDefault="00D862A9" w:rsidP="00D862A9">
      <w:pPr>
        <w:pStyle w:val="ParagraphStyle"/>
        <w:widowControl/>
        <w:numPr>
          <w:ilvl w:val="2"/>
          <w:numId w:val="57"/>
        </w:numPr>
        <w:spacing w:line="360" w:lineRule="auto"/>
        <w:jc w:val="both"/>
        <w:rPr>
          <w:rFonts w:ascii="Calibri" w:hAnsi="Calibri" w:cs="Calibri"/>
          <w:sz w:val="20"/>
          <w:szCs w:val="20"/>
        </w:rPr>
      </w:pPr>
      <w:r w:rsidRPr="00A829AF">
        <w:rPr>
          <w:rFonts w:ascii="Calibri" w:hAnsi="Calibri" w:cs="Calibri"/>
          <w:sz w:val="20"/>
          <w:szCs w:val="20"/>
        </w:rPr>
        <w:t>Relação dos pagamentos já efetuados e ainda devidos;</w:t>
      </w:r>
    </w:p>
    <w:p w14:paraId="39BE45E0" w14:textId="77777777" w:rsidR="00D862A9" w:rsidRPr="00A829AF" w:rsidRDefault="00D862A9" w:rsidP="00D862A9">
      <w:pPr>
        <w:pStyle w:val="ParagraphStyle"/>
        <w:widowControl/>
        <w:numPr>
          <w:ilvl w:val="2"/>
          <w:numId w:val="57"/>
        </w:numPr>
        <w:spacing w:line="360" w:lineRule="auto"/>
        <w:jc w:val="both"/>
        <w:rPr>
          <w:rFonts w:ascii="Calibri" w:hAnsi="Calibri" w:cs="Calibri"/>
          <w:sz w:val="20"/>
          <w:szCs w:val="20"/>
        </w:rPr>
      </w:pPr>
      <w:r w:rsidRPr="00A829AF">
        <w:rPr>
          <w:rFonts w:ascii="Calibri" w:hAnsi="Calibri" w:cs="Calibri"/>
          <w:sz w:val="20"/>
          <w:szCs w:val="20"/>
        </w:rPr>
        <w:t>Indenizações e multas.</w:t>
      </w:r>
    </w:p>
    <w:p w14:paraId="538B76F8"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extinção do contrato não configura óbice para o reconhecimento do desequilíbrio econômico-financeiro, hipótese em que será concedida indenização por meio de termo indenizatório (</w:t>
      </w:r>
      <w:hyperlink r:id="rId53" w:anchor="art131" w:history="1">
        <w:r w:rsidRPr="00A829AF">
          <w:rPr>
            <w:rFonts w:ascii="Calibri" w:hAnsi="Calibri" w:cs="Calibri"/>
            <w:sz w:val="20"/>
            <w:szCs w:val="20"/>
          </w:rPr>
          <w:t>art. 131, caput, da Lei n.º 14.133, de 2021</w:t>
        </w:r>
      </w:hyperlink>
      <w:r>
        <w:rPr>
          <w:rFonts w:ascii="Calibri" w:hAnsi="Calibri" w:cs="Calibri"/>
          <w:sz w:val="20"/>
          <w:szCs w:val="20"/>
        </w:rPr>
        <w:t xml:space="preserve">). </w:t>
      </w:r>
    </w:p>
    <w:p w14:paraId="285FE4B5" w14:textId="77777777" w:rsidR="00D862A9" w:rsidRPr="00A829AF" w:rsidRDefault="00D862A9" w:rsidP="00D862A9">
      <w:pPr>
        <w:pStyle w:val="ParagraphStyle"/>
        <w:widowControl/>
        <w:numPr>
          <w:ilvl w:val="1"/>
          <w:numId w:val="57"/>
        </w:numPr>
        <w:spacing w:line="360" w:lineRule="auto"/>
        <w:jc w:val="both"/>
        <w:rPr>
          <w:rFonts w:ascii="Calibri" w:hAnsi="Calibri" w:cs="Calibri"/>
          <w:sz w:val="20"/>
          <w:szCs w:val="20"/>
        </w:rPr>
      </w:pPr>
      <w:r w:rsidRPr="00A829AF">
        <w:rPr>
          <w:rFonts w:ascii="Calibri" w:hAnsi="Calibri" w:cs="Calibri"/>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1D5BAB7"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4"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7F68B27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6E93F4C5"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3D22237A"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61B7C72D"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6260EA9A"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3B150D4F"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14:paraId="31AC50BD" w14:textId="77777777" w:rsidR="00D862A9" w:rsidRDefault="00D862A9" w:rsidP="00D862A9">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Nota de Empenho:</w:t>
      </w:r>
    </w:p>
    <w:p w14:paraId="3AA22F9D"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7B09626A"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5"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3211682E"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6"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7"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60D6874C"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21115F9A"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8" w:anchor="art124" w:history="1">
        <w:proofErr w:type="spellStart"/>
        <w:r>
          <w:rPr>
            <w:rFonts w:ascii="Calibri" w:hAnsi="Calibri" w:cs="Calibri"/>
            <w:color w:val="0000FF"/>
            <w:sz w:val="20"/>
            <w:szCs w:val="20"/>
            <w:u w:val="single"/>
          </w:rPr>
          <w:t>arts</w:t>
        </w:r>
        <w:proofErr w:type="spellEnd"/>
        <w:r>
          <w:rPr>
            <w:rFonts w:ascii="Calibri" w:hAnsi="Calibri" w:cs="Calibri"/>
            <w:color w:val="0000FF"/>
            <w:sz w:val="20"/>
            <w:szCs w:val="20"/>
            <w:u w:val="single"/>
          </w:rPr>
          <w:t>. 124 e seguintes da Lei nº 14.133, de 2021</w:t>
        </w:r>
      </w:hyperlink>
      <w:r>
        <w:rPr>
          <w:rFonts w:ascii="Calibri" w:hAnsi="Calibri" w:cs="Calibri"/>
          <w:sz w:val="20"/>
          <w:szCs w:val="20"/>
        </w:rPr>
        <w:t>.</w:t>
      </w:r>
    </w:p>
    <w:p w14:paraId="328D6D7D"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76AE2661" w14:textId="77777777" w:rsidR="00D862A9" w:rsidRPr="00A829AF" w:rsidRDefault="00D862A9" w:rsidP="00D862A9">
      <w:pPr>
        <w:pStyle w:val="ParagraphStyle"/>
        <w:widowControl/>
        <w:numPr>
          <w:ilvl w:val="1"/>
          <w:numId w:val="57"/>
        </w:numPr>
        <w:spacing w:line="360" w:lineRule="auto"/>
        <w:jc w:val="both"/>
        <w:rPr>
          <w:rFonts w:ascii="Calibri" w:hAnsi="Calibri" w:cs="Calibri"/>
          <w:sz w:val="20"/>
          <w:szCs w:val="20"/>
        </w:rPr>
      </w:pPr>
      <w:r w:rsidRPr="00A829AF">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A829AF">
        <w:rPr>
          <w:rFonts w:ascii="Calibri" w:hAnsi="Calibri" w:cs="Calibri"/>
          <w:sz w:val="20"/>
          <w:szCs w:val="20"/>
        </w:rPr>
        <w:t xml:space="preserve">, salvo nos casos de justificada necessidade de antecipação de </w:t>
      </w:r>
      <w:r w:rsidRPr="00A829AF">
        <w:rPr>
          <w:rFonts w:ascii="Calibri" w:hAnsi="Calibri" w:cs="Calibri"/>
          <w:sz w:val="20"/>
          <w:szCs w:val="20"/>
        </w:rPr>
        <w:lastRenderedPageBreak/>
        <w:t>seus efeitos, hipótese em que a formalização do aditivo deverá ocorrer no prazo máximo de 1 (um) mês (art. 132 da Lei nº 14.133, de 2021).</w:t>
      </w:r>
    </w:p>
    <w:p w14:paraId="12034C81"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9"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239AAEAE"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002C1D6F"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60"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A829AF">
        <w:rPr>
          <w:rFonts w:ascii="Calibri" w:hAnsi="Calibri" w:cs="Calibri"/>
          <w:sz w:val="20"/>
          <w:szCs w:val="20"/>
        </w:rPr>
        <w:t xml:space="preserve">ao art. 91, caput, da Lei n.º 14.133, de 2021, e </w:t>
      </w:r>
      <w:r>
        <w:rPr>
          <w:rFonts w:ascii="Calibri" w:hAnsi="Calibri" w:cs="Calibri"/>
          <w:sz w:val="20"/>
          <w:szCs w:val="20"/>
        </w:rPr>
        <w:t xml:space="preserve">ao </w:t>
      </w:r>
      <w:hyperlink r:id="rId61"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62"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3771E518" w14:textId="77777777" w:rsidR="00D862A9" w:rsidRDefault="00D862A9" w:rsidP="00D862A9">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63"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276EA549" w14:textId="77777777" w:rsidR="00D862A9" w:rsidRDefault="00D862A9" w:rsidP="00D862A9">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4"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5AC7A208" w14:textId="77777777" w:rsidR="00D862A9" w:rsidRDefault="00D862A9" w:rsidP="00D862A9">
      <w:pPr>
        <w:pStyle w:val="ParagraphStyle"/>
        <w:tabs>
          <w:tab w:val="left" w:pos="570"/>
        </w:tabs>
        <w:spacing w:line="360" w:lineRule="auto"/>
        <w:ind w:firstLine="570"/>
        <w:jc w:val="both"/>
        <w:rPr>
          <w:rFonts w:ascii="Calibri" w:hAnsi="Calibri" w:cs="Calibri"/>
          <w:sz w:val="20"/>
          <w:szCs w:val="20"/>
        </w:rPr>
      </w:pPr>
    </w:p>
    <w:p w14:paraId="379FF5CF" w14:textId="77777777" w:rsidR="00D862A9" w:rsidRDefault="00D862A9" w:rsidP="00D862A9">
      <w:pPr>
        <w:pStyle w:val="ParagraphStyle"/>
        <w:tabs>
          <w:tab w:val="left" w:pos="570"/>
        </w:tabs>
        <w:spacing w:line="360" w:lineRule="auto"/>
        <w:ind w:firstLine="570"/>
        <w:jc w:val="both"/>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2025.</w:t>
      </w:r>
    </w:p>
    <w:p w14:paraId="0EA5C511" w14:textId="77777777" w:rsidR="00D862A9" w:rsidRDefault="00D862A9" w:rsidP="00D862A9">
      <w:pPr>
        <w:pStyle w:val="ParagraphStyle"/>
        <w:tabs>
          <w:tab w:val="left" w:pos="570"/>
        </w:tabs>
        <w:spacing w:line="360" w:lineRule="auto"/>
        <w:ind w:firstLine="570"/>
        <w:jc w:val="both"/>
        <w:rPr>
          <w:rFonts w:ascii="Calibri" w:hAnsi="Calibri" w:cs="Calibri"/>
          <w:sz w:val="20"/>
          <w:szCs w:val="20"/>
        </w:rPr>
      </w:pPr>
    </w:p>
    <w:p w14:paraId="0885DFDE" w14:textId="77777777" w:rsidR="00D862A9" w:rsidRDefault="00D862A9" w:rsidP="00D862A9">
      <w:pPr>
        <w:pStyle w:val="ParagraphStyle"/>
        <w:tabs>
          <w:tab w:val="left" w:pos="570"/>
        </w:tabs>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741"/>
        <w:gridCol w:w="4741"/>
      </w:tblGrid>
      <w:tr w:rsidR="00D862A9" w14:paraId="2811D1C5" w14:textId="77777777" w:rsidTr="0091296C">
        <w:trPr>
          <w:jc w:val="center"/>
        </w:trPr>
        <w:tc>
          <w:tcPr>
            <w:tcW w:w="5220" w:type="dxa"/>
            <w:tcBorders>
              <w:top w:val="single" w:sz="6" w:space="0" w:color="000000"/>
              <w:left w:val="single" w:sz="6" w:space="0" w:color="000000"/>
              <w:bottom w:val="single" w:sz="6" w:space="0" w:color="000000"/>
              <w:right w:val="single" w:sz="6" w:space="0" w:color="000000"/>
            </w:tcBorders>
            <w:vAlign w:val="bottom"/>
          </w:tcPr>
          <w:p w14:paraId="12E9EE17"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Prefeito Municipal</w:t>
            </w:r>
          </w:p>
          <w:p w14:paraId="335FA2CD"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14:paraId="76F56005"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Empresa</w:t>
            </w:r>
          </w:p>
          <w:p w14:paraId="3E719FF2" w14:textId="77777777" w:rsidR="00D862A9" w:rsidRDefault="00D862A9" w:rsidP="0091296C">
            <w:pPr>
              <w:pStyle w:val="ParagraphStyle"/>
              <w:jc w:val="center"/>
              <w:rPr>
                <w:rFonts w:ascii="Calibri" w:hAnsi="Calibri" w:cs="Calibri"/>
                <w:sz w:val="20"/>
                <w:szCs w:val="20"/>
              </w:rPr>
            </w:pPr>
            <w:r>
              <w:rPr>
                <w:rFonts w:ascii="Calibri" w:hAnsi="Calibri" w:cs="Calibri"/>
                <w:sz w:val="20"/>
                <w:szCs w:val="20"/>
              </w:rPr>
              <w:t>CONTRATADA</w:t>
            </w:r>
          </w:p>
        </w:tc>
      </w:tr>
      <w:tr w:rsidR="00D862A9" w14:paraId="4CC8C747" w14:textId="77777777" w:rsidTr="0091296C">
        <w:tblPrEx>
          <w:tblCellSpacing w:w="-8" w:type="nil"/>
        </w:tblPrEx>
        <w:trPr>
          <w:tblCellSpacing w:w="-8" w:type="nil"/>
          <w:jc w:val="center"/>
        </w:trPr>
        <w:tc>
          <w:tcPr>
            <w:tcW w:w="10440" w:type="dxa"/>
            <w:gridSpan w:val="2"/>
            <w:tcBorders>
              <w:top w:val="single" w:sz="6" w:space="0" w:color="000000"/>
              <w:left w:val="single" w:sz="6" w:space="0" w:color="000000"/>
              <w:bottom w:val="single" w:sz="6" w:space="0" w:color="000000"/>
              <w:right w:val="single" w:sz="6" w:space="0" w:color="000000"/>
            </w:tcBorders>
            <w:vAlign w:val="bottom"/>
          </w:tcPr>
          <w:p w14:paraId="4EA937A6" w14:textId="77777777" w:rsidR="00D862A9" w:rsidRDefault="00D862A9" w:rsidP="0091296C">
            <w:pPr>
              <w:pStyle w:val="ParagraphStyle"/>
              <w:jc w:val="center"/>
              <w:rPr>
                <w:rFonts w:ascii="Calibri" w:hAnsi="Calibri" w:cs="Calibri"/>
                <w:sz w:val="20"/>
                <w:szCs w:val="20"/>
              </w:rPr>
            </w:pPr>
          </w:p>
        </w:tc>
      </w:tr>
      <w:tr w:rsidR="00D862A9" w14:paraId="03E92954" w14:textId="77777777" w:rsidTr="0091296C">
        <w:tblPrEx>
          <w:tblCellSpacing w:w="-8" w:type="nil"/>
        </w:tblPrEx>
        <w:trPr>
          <w:tblCellSpacing w:w="-8" w:type="nil"/>
          <w:jc w:val="center"/>
        </w:trPr>
        <w:tc>
          <w:tcPr>
            <w:tcW w:w="5220" w:type="dxa"/>
            <w:tcBorders>
              <w:top w:val="single" w:sz="6" w:space="0" w:color="000000"/>
              <w:left w:val="single" w:sz="6" w:space="0" w:color="000000"/>
              <w:bottom w:val="single" w:sz="6" w:space="0" w:color="000000"/>
              <w:right w:val="single" w:sz="6" w:space="0" w:color="000000"/>
            </w:tcBorders>
            <w:vAlign w:val="bottom"/>
          </w:tcPr>
          <w:p w14:paraId="4D91BED1" w14:textId="77777777" w:rsidR="00D862A9" w:rsidRDefault="00D862A9" w:rsidP="0091296C">
            <w:pPr>
              <w:pStyle w:val="ParagraphStyle"/>
              <w:rPr>
                <w:rFonts w:ascii="Calibri" w:hAnsi="Calibri" w:cs="Calibri"/>
                <w:sz w:val="20"/>
                <w:szCs w:val="20"/>
              </w:rPr>
            </w:pPr>
            <w:r>
              <w:rPr>
                <w:rFonts w:ascii="Calibri" w:hAnsi="Calibri" w:cs="Calibri"/>
                <w:sz w:val="20"/>
                <w:szCs w:val="20"/>
              </w:rPr>
              <w:t>TESTEMUNHAS:</w:t>
            </w:r>
          </w:p>
          <w:p w14:paraId="6B523176" w14:textId="77777777" w:rsidR="00D862A9" w:rsidRDefault="00D862A9" w:rsidP="0091296C">
            <w:pPr>
              <w:pStyle w:val="ParagraphStyle"/>
              <w:rPr>
                <w:rFonts w:ascii="Calibri" w:hAnsi="Calibri" w:cs="Calibri"/>
                <w:sz w:val="20"/>
                <w:szCs w:val="20"/>
              </w:rPr>
            </w:pPr>
          </w:p>
          <w:p w14:paraId="4B407E64" w14:textId="77777777" w:rsidR="00D862A9" w:rsidRDefault="00D862A9" w:rsidP="0091296C">
            <w:pPr>
              <w:pStyle w:val="ParagraphStyle"/>
              <w:rPr>
                <w:rFonts w:ascii="Calibri" w:hAnsi="Calibri" w:cs="Calibri"/>
                <w:sz w:val="20"/>
                <w:szCs w:val="20"/>
              </w:rPr>
            </w:pPr>
          </w:p>
          <w:p w14:paraId="043DAC5B" w14:textId="77777777" w:rsidR="00D862A9" w:rsidRDefault="00D862A9" w:rsidP="0091296C">
            <w:pPr>
              <w:pStyle w:val="ParagraphStyle"/>
              <w:rPr>
                <w:rFonts w:ascii="Calibri" w:hAnsi="Calibri" w:cs="Calibri"/>
                <w:sz w:val="20"/>
                <w:szCs w:val="20"/>
              </w:rPr>
            </w:pPr>
          </w:p>
          <w:p w14:paraId="4D09D35C" w14:textId="77777777" w:rsidR="00D862A9" w:rsidRDefault="00D862A9" w:rsidP="0091296C">
            <w:pPr>
              <w:pStyle w:val="ParagraphStyle"/>
              <w:rPr>
                <w:rFonts w:ascii="Calibri" w:hAnsi="Calibri" w:cs="Calibri"/>
                <w:sz w:val="20"/>
                <w:szCs w:val="20"/>
              </w:rPr>
            </w:pPr>
            <w:r>
              <w:rPr>
                <w:rFonts w:ascii="Calibri" w:hAnsi="Calibri" w:cs="Calibri"/>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14:paraId="0CFE4206" w14:textId="77777777" w:rsidR="00D862A9" w:rsidRDefault="00D862A9" w:rsidP="0091296C">
            <w:pPr>
              <w:pStyle w:val="ParagraphStyle"/>
              <w:rPr>
                <w:rFonts w:ascii="Calibri" w:hAnsi="Calibri" w:cs="Calibri"/>
                <w:sz w:val="20"/>
                <w:szCs w:val="20"/>
              </w:rPr>
            </w:pPr>
          </w:p>
          <w:p w14:paraId="11378C3E" w14:textId="77777777" w:rsidR="00D862A9" w:rsidRDefault="00D862A9" w:rsidP="0091296C">
            <w:pPr>
              <w:pStyle w:val="ParagraphStyle"/>
              <w:rPr>
                <w:rFonts w:ascii="Calibri" w:hAnsi="Calibri" w:cs="Calibri"/>
                <w:sz w:val="20"/>
                <w:szCs w:val="20"/>
              </w:rPr>
            </w:pPr>
          </w:p>
          <w:p w14:paraId="1B0BD282" w14:textId="77777777" w:rsidR="00D862A9" w:rsidRDefault="00D862A9" w:rsidP="0091296C">
            <w:pPr>
              <w:pStyle w:val="ParagraphStyle"/>
              <w:rPr>
                <w:rFonts w:ascii="Calibri" w:hAnsi="Calibri" w:cs="Calibri"/>
                <w:sz w:val="20"/>
                <w:szCs w:val="20"/>
              </w:rPr>
            </w:pPr>
          </w:p>
          <w:p w14:paraId="2F97909B" w14:textId="77777777" w:rsidR="00D862A9" w:rsidRDefault="00D862A9" w:rsidP="0091296C">
            <w:pPr>
              <w:pStyle w:val="ParagraphStyle"/>
              <w:rPr>
                <w:rFonts w:ascii="Calibri" w:hAnsi="Calibri" w:cs="Calibri"/>
                <w:sz w:val="20"/>
                <w:szCs w:val="20"/>
              </w:rPr>
            </w:pPr>
          </w:p>
          <w:p w14:paraId="649359CE" w14:textId="77777777" w:rsidR="00D862A9" w:rsidRDefault="00D862A9" w:rsidP="0091296C">
            <w:pPr>
              <w:pStyle w:val="ParagraphStyle"/>
              <w:rPr>
                <w:rFonts w:ascii="Calibri" w:hAnsi="Calibri" w:cs="Calibri"/>
                <w:sz w:val="20"/>
                <w:szCs w:val="20"/>
              </w:rPr>
            </w:pPr>
            <w:r>
              <w:rPr>
                <w:rFonts w:ascii="Calibri" w:hAnsi="Calibri" w:cs="Calibri"/>
                <w:sz w:val="20"/>
                <w:szCs w:val="20"/>
              </w:rPr>
              <w:t>2)__________________________________</w:t>
            </w:r>
          </w:p>
        </w:tc>
      </w:tr>
    </w:tbl>
    <w:p w14:paraId="22E327CD" w14:textId="77777777" w:rsidR="00D862A9" w:rsidRDefault="00D862A9" w:rsidP="00D862A9">
      <w:pPr>
        <w:pStyle w:val="ParagraphStyle"/>
        <w:tabs>
          <w:tab w:val="left" w:pos="570"/>
        </w:tabs>
        <w:spacing w:line="360" w:lineRule="auto"/>
        <w:ind w:firstLine="570"/>
        <w:jc w:val="both"/>
        <w:rPr>
          <w:rFonts w:ascii="Calibri" w:hAnsi="Calibri" w:cs="Calibri"/>
          <w:sz w:val="20"/>
          <w:szCs w:val="20"/>
        </w:rPr>
      </w:pPr>
    </w:p>
    <w:p w14:paraId="7F7AA45B" w14:textId="77777777" w:rsidR="00D862A9" w:rsidRDefault="00D862A9" w:rsidP="00D862A9">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06 - EXIGÊNCIAS PARA HABILITAÇÃO</w:t>
      </w:r>
    </w:p>
    <w:p w14:paraId="1F0042CD" w14:textId="77777777" w:rsidR="00D862A9" w:rsidRDefault="00D862A9" w:rsidP="00D862A9">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46/2025</w:t>
      </w:r>
    </w:p>
    <w:p w14:paraId="680F832B" w14:textId="77777777" w:rsidR="00D862A9" w:rsidRDefault="00D862A9" w:rsidP="00D862A9">
      <w:pPr>
        <w:pStyle w:val="ParagraphStyle"/>
        <w:spacing w:line="360" w:lineRule="auto"/>
        <w:ind w:left="285"/>
        <w:jc w:val="both"/>
        <w:rPr>
          <w:rFonts w:ascii="Calibri" w:hAnsi="Calibri" w:cs="Calibri"/>
          <w:sz w:val="20"/>
          <w:szCs w:val="20"/>
        </w:rPr>
      </w:pPr>
    </w:p>
    <w:p w14:paraId="3627FA83" w14:textId="77777777" w:rsidR="00D862A9" w:rsidRDefault="00D862A9" w:rsidP="00D862A9">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36C25107" w14:textId="77777777" w:rsidR="00D862A9" w:rsidRDefault="00D862A9" w:rsidP="00D862A9">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57AB406D"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5FD368FE"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4C6FB87B"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75052936"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620AF759"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59BFFF8D"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BBA57B"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7AC830AE"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14:paraId="6D006A9C"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4406D5FD"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554C135D"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628FC96C" w14:textId="77777777" w:rsidR="00D862A9" w:rsidRDefault="00D862A9" w:rsidP="00D862A9">
      <w:pPr>
        <w:pStyle w:val="ParagraphStyle"/>
        <w:spacing w:line="360" w:lineRule="auto"/>
        <w:ind w:left="390"/>
        <w:jc w:val="both"/>
        <w:rPr>
          <w:rFonts w:ascii="Calibri" w:hAnsi="Calibri" w:cs="Calibri"/>
          <w:sz w:val="20"/>
          <w:szCs w:val="20"/>
        </w:rPr>
      </w:pPr>
    </w:p>
    <w:p w14:paraId="412F30FD" w14:textId="77777777" w:rsidR="00D862A9" w:rsidRDefault="00D862A9" w:rsidP="00D862A9">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4A77444F" w14:textId="77777777" w:rsidR="00D862A9" w:rsidRDefault="00D862A9" w:rsidP="00D862A9">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5C8461D7" w14:textId="77777777" w:rsidR="00D862A9" w:rsidRDefault="00D862A9" w:rsidP="00D862A9">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(http://servicos.receita.fazenda.gov.br/Servicos/certidao/CNDConjuntaInter/InformaNICertidao.asp?tipo=1);</w:t>
      </w:r>
    </w:p>
    <w:p w14:paraId="5DAA5875" w14:textId="77777777" w:rsidR="00D862A9" w:rsidRDefault="00D862A9" w:rsidP="00D862A9">
      <w:pPr>
        <w:pStyle w:val="ParagraphStyle"/>
        <w:spacing w:after="120"/>
        <w:ind w:left="570"/>
        <w:jc w:val="both"/>
        <w:rPr>
          <w:rFonts w:ascii="Calibri" w:hAnsi="Calibri" w:cs="Calibri"/>
          <w:sz w:val="20"/>
          <w:szCs w:val="20"/>
        </w:rPr>
      </w:pPr>
      <w:r>
        <w:rPr>
          <w:rFonts w:ascii="Calibri" w:hAnsi="Calibri" w:cs="Calibri"/>
          <w:sz w:val="20"/>
          <w:szCs w:val="20"/>
        </w:rPr>
        <w:lastRenderedPageBreak/>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6B107B29" w14:textId="77777777" w:rsidR="00D862A9" w:rsidRDefault="00D862A9" w:rsidP="00D862A9">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7251BAFE" w14:textId="77777777" w:rsidR="00D862A9" w:rsidRDefault="00D862A9" w:rsidP="00D862A9">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447FA014" w14:textId="77777777" w:rsidR="00D862A9" w:rsidRDefault="00D862A9" w:rsidP="00D862A9">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6F2CF834" w14:textId="77777777" w:rsidR="00D862A9" w:rsidRDefault="00D862A9" w:rsidP="00D862A9">
      <w:pPr>
        <w:pStyle w:val="ParagraphStyle"/>
        <w:ind w:left="855"/>
        <w:jc w:val="both"/>
        <w:rPr>
          <w:rFonts w:ascii="Calibri" w:hAnsi="Calibri" w:cs="Calibri"/>
          <w:sz w:val="20"/>
          <w:szCs w:val="20"/>
        </w:rPr>
      </w:pPr>
    </w:p>
    <w:p w14:paraId="2B3AD409" w14:textId="77777777" w:rsidR="00D862A9" w:rsidRDefault="00D862A9" w:rsidP="00D862A9">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5" w:history="1">
        <w:r>
          <w:rPr>
            <w:rFonts w:ascii="Calibri" w:hAnsi="Calibri" w:cs="Calibri"/>
            <w:color w:val="0000FF"/>
            <w:sz w:val="20"/>
            <w:szCs w:val="20"/>
            <w:u w:val="single"/>
          </w:rPr>
          <w:t>http://www.tst.jus.br/certidao</w:t>
        </w:r>
      </w:hyperlink>
      <w:r>
        <w:rPr>
          <w:rFonts w:ascii="Calibri" w:hAnsi="Calibri" w:cs="Calibri"/>
          <w:sz w:val="20"/>
          <w:szCs w:val="20"/>
        </w:rPr>
        <w:t>)</w:t>
      </w:r>
    </w:p>
    <w:p w14:paraId="0AE51B8A" w14:textId="77777777" w:rsidR="00D862A9" w:rsidRPr="00A829AF" w:rsidRDefault="00D862A9" w:rsidP="00D862A9">
      <w:pPr>
        <w:pStyle w:val="ParagraphStyle"/>
        <w:spacing w:after="120"/>
        <w:ind w:left="570"/>
        <w:jc w:val="both"/>
        <w:rPr>
          <w:rFonts w:ascii="Calibri" w:hAnsi="Calibri" w:cs="Calibri"/>
          <w:b/>
          <w:bCs/>
          <w:sz w:val="20"/>
          <w:szCs w:val="20"/>
        </w:rPr>
      </w:pPr>
      <w:r w:rsidRPr="00A829AF">
        <w:rPr>
          <w:rFonts w:ascii="Calibri" w:hAnsi="Calibri" w:cs="Calibri"/>
          <w:sz w:val="20"/>
          <w:szCs w:val="20"/>
        </w:rPr>
        <w:t xml:space="preserve">1.2.7. - </w:t>
      </w:r>
      <w:r w:rsidRPr="00A829AF">
        <w:rPr>
          <w:rFonts w:ascii="Calibri" w:hAnsi="Calibri" w:cs="Calibri"/>
          <w:b/>
          <w:bCs/>
          <w:sz w:val="20"/>
          <w:szCs w:val="20"/>
        </w:rPr>
        <w:t>Prova de inscrição no Cadastro Estadual de Contribuintes do ICMS</w:t>
      </w:r>
      <w:r w:rsidRPr="00A829AF">
        <w:rPr>
          <w:rFonts w:ascii="Calibri" w:hAnsi="Calibri" w:cs="Calibri"/>
          <w:sz w:val="20"/>
          <w:szCs w:val="20"/>
        </w:rPr>
        <w:t xml:space="preserve"> - (http://www.sintegra.gov.br/) ou Municipal, se houver, relativo ao domicílio ou sede da licitante, pertinente ao seu ramo de atividade e compatível com o objeto contratual, sendo o cadastro de contribuinte municipal representado através do Alvará Municipal de Funcionamento. </w:t>
      </w:r>
    </w:p>
    <w:p w14:paraId="125E2E70" w14:textId="77777777" w:rsidR="00D862A9" w:rsidRDefault="00D862A9" w:rsidP="00D862A9">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42284618" w14:textId="77777777" w:rsidR="00D862A9" w:rsidRDefault="00D862A9" w:rsidP="00D862A9">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1E15E488" w14:textId="77777777" w:rsidR="00D862A9" w:rsidRDefault="00D862A9" w:rsidP="00D862A9">
      <w:pPr>
        <w:pStyle w:val="ParagraphStyle"/>
        <w:spacing w:line="360" w:lineRule="auto"/>
        <w:jc w:val="both"/>
        <w:rPr>
          <w:rFonts w:ascii="Calibri" w:hAnsi="Calibri" w:cs="Calibri"/>
          <w:sz w:val="20"/>
          <w:szCs w:val="20"/>
        </w:rPr>
      </w:pPr>
    </w:p>
    <w:p w14:paraId="48ECF8C4" w14:textId="77777777" w:rsidR="00D862A9" w:rsidRDefault="00D862A9" w:rsidP="00D862A9">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46105C5B" w14:textId="77777777" w:rsidR="00D862A9" w:rsidRDefault="00D862A9" w:rsidP="00D862A9">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7CB3F123"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1E36C301"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35E3B76F"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7C00EE65"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6"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4AC6870F"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3D3839B8"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310B1792"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w:t>
      </w:r>
      <w:r>
        <w:rPr>
          <w:rFonts w:ascii="Calibri" w:hAnsi="Calibri" w:cs="Calibri"/>
          <w:sz w:val="20"/>
          <w:szCs w:val="20"/>
        </w:rPr>
        <w:lastRenderedPageBreak/>
        <w:t>que está sendo apresentada para fins de habilitação;</w:t>
      </w:r>
    </w:p>
    <w:p w14:paraId="1193F9B5"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7"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14:paraId="74DF5B09"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7B450A5"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1B86A4D5"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176E3F85" w14:textId="77777777" w:rsidR="00D862A9" w:rsidRDefault="00D862A9" w:rsidP="00D862A9">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7B87975F" w14:textId="77777777" w:rsidR="00D862A9" w:rsidRDefault="00D862A9" w:rsidP="00D862A9">
      <w:pPr>
        <w:pStyle w:val="ParagraphStyle"/>
        <w:spacing w:line="360" w:lineRule="auto"/>
        <w:ind w:left="390"/>
        <w:jc w:val="both"/>
        <w:rPr>
          <w:rFonts w:ascii="Calibri" w:hAnsi="Calibri" w:cs="Calibri"/>
          <w:sz w:val="20"/>
          <w:szCs w:val="20"/>
        </w:rPr>
      </w:pPr>
    </w:p>
    <w:p w14:paraId="1BC71159" w14:textId="77777777" w:rsidR="00D862A9" w:rsidRDefault="00D862A9" w:rsidP="00D862A9">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3EF1444C"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48D5DD98" w14:textId="77777777" w:rsidR="00D862A9" w:rsidRDefault="00D862A9" w:rsidP="00D862A9">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4FA2DCB8" w14:textId="77777777" w:rsidR="00D862A9" w:rsidRDefault="00D862A9" w:rsidP="00D862A9">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14:paraId="35FA6A24" w14:textId="77777777" w:rsidR="00D862A9" w:rsidRDefault="00D862A9" w:rsidP="00D862A9">
      <w:pPr>
        <w:pStyle w:val="ParagraphStyle"/>
        <w:ind w:left="855"/>
        <w:jc w:val="both"/>
        <w:rPr>
          <w:rFonts w:ascii="Calibri" w:hAnsi="Calibri" w:cs="Calibri"/>
          <w:sz w:val="20"/>
          <w:szCs w:val="20"/>
        </w:rPr>
      </w:pPr>
    </w:p>
    <w:p w14:paraId="62C6C51D"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7E84C1CC" w14:textId="77777777" w:rsidR="00D862A9" w:rsidRDefault="00D862A9" w:rsidP="00D862A9">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460BAE43" w14:textId="77777777" w:rsidR="00D862A9" w:rsidRDefault="00D862A9" w:rsidP="00D862A9">
      <w:pPr>
        <w:pStyle w:val="ParagraphStyle"/>
        <w:spacing w:line="360" w:lineRule="auto"/>
        <w:jc w:val="both"/>
        <w:rPr>
          <w:rFonts w:ascii="Calibri" w:hAnsi="Calibri" w:cs="Calibri"/>
          <w:sz w:val="20"/>
          <w:szCs w:val="20"/>
        </w:rPr>
      </w:pPr>
    </w:p>
    <w:p w14:paraId="4929239F" w14:textId="77777777" w:rsidR="00D862A9" w:rsidRDefault="00D862A9" w:rsidP="00D862A9">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4A485816" w14:textId="77777777" w:rsidR="00D862A9" w:rsidRDefault="00D862A9" w:rsidP="00D862A9">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54682F37" w14:textId="77777777" w:rsidR="00D862A9" w:rsidRDefault="00D862A9" w:rsidP="00D862A9">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14:paraId="3BE8280C" w14:textId="77777777" w:rsidR="00D862A9" w:rsidRDefault="00D862A9" w:rsidP="00D862A9">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 xml:space="preserve">acompanhadas da Nota Fiscal que </w:t>
      </w:r>
      <w:r>
        <w:rPr>
          <w:rFonts w:ascii="Calibri" w:hAnsi="Calibri" w:cs="Calibri"/>
          <w:b/>
          <w:bCs/>
          <w:i/>
          <w:iCs/>
          <w:sz w:val="20"/>
          <w:szCs w:val="20"/>
          <w:u w:val="single"/>
        </w:rPr>
        <w:lastRenderedPageBreak/>
        <w:t>originou essa relação comercial</w:t>
      </w:r>
      <w:r>
        <w:rPr>
          <w:rFonts w:ascii="Calibri" w:hAnsi="Calibri" w:cs="Calibri"/>
          <w:sz w:val="20"/>
          <w:szCs w:val="20"/>
        </w:rPr>
        <w:t>, contendo na mesma os produtos entregues de acordo com as especificações exigidos no objeto desta licitação.</w:t>
      </w:r>
    </w:p>
    <w:p w14:paraId="545530BF" w14:textId="77777777" w:rsidR="00D862A9" w:rsidRDefault="00D862A9" w:rsidP="00D862A9">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633BE7CD" w14:textId="77777777" w:rsidR="00D862A9" w:rsidRDefault="00D862A9" w:rsidP="00D862A9">
      <w:pPr>
        <w:pStyle w:val="ParagraphStyle"/>
        <w:spacing w:line="360" w:lineRule="auto"/>
        <w:jc w:val="both"/>
        <w:rPr>
          <w:rFonts w:ascii="Calibri" w:hAnsi="Calibri" w:cs="Calibri"/>
          <w:sz w:val="20"/>
          <w:szCs w:val="20"/>
        </w:rPr>
      </w:pPr>
    </w:p>
    <w:p w14:paraId="0C388A34"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701AA17D"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48B225E1"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7564111C"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1AF1605A"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60 (Sessenta) dias da data estabelecida para o recebimento das propostas.</w:t>
      </w:r>
    </w:p>
    <w:p w14:paraId="390A15DE"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52F5AFD4" w14:textId="77777777" w:rsidR="00D862A9" w:rsidRDefault="00D862A9" w:rsidP="00D862A9">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36672B1D" w14:textId="77777777" w:rsidR="00D862A9" w:rsidRDefault="00D862A9" w:rsidP="00D862A9">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07 – TERMO DE REFERÊNCIA</w:t>
      </w:r>
    </w:p>
    <w:p w14:paraId="2EEDBBDF" w14:textId="77777777" w:rsidR="00D862A9" w:rsidRDefault="00D862A9" w:rsidP="00D862A9">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46/2025</w:t>
      </w:r>
    </w:p>
    <w:p w14:paraId="714D26A9" w14:textId="77777777" w:rsidR="00D862A9" w:rsidRDefault="00D862A9" w:rsidP="00D862A9">
      <w:pPr>
        <w:pStyle w:val="ParagraphStyle"/>
        <w:spacing w:line="360" w:lineRule="auto"/>
        <w:jc w:val="both"/>
        <w:rPr>
          <w:rFonts w:ascii="Calibri" w:hAnsi="Calibri" w:cs="Calibri"/>
          <w:color w:val="000000"/>
          <w:sz w:val="20"/>
          <w:szCs w:val="20"/>
        </w:rPr>
      </w:pPr>
    </w:p>
    <w:p w14:paraId="37D11AA1" w14:textId="77777777" w:rsidR="00D862A9" w:rsidRDefault="00D862A9" w:rsidP="00D862A9">
      <w:pPr>
        <w:pStyle w:val="ParagraphStyle"/>
        <w:jc w:val="center"/>
        <w:rPr>
          <w:b/>
          <w:bCs/>
          <w:sz w:val="28"/>
          <w:szCs w:val="28"/>
        </w:rPr>
      </w:pPr>
      <w:r>
        <w:rPr>
          <w:b/>
          <w:bCs/>
          <w:sz w:val="28"/>
          <w:szCs w:val="28"/>
        </w:rPr>
        <w:t>TERMO DE REFERENCIA</w:t>
      </w:r>
    </w:p>
    <w:p w14:paraId="6BF7686E" w14:textId="77777777" w:rsidR="00D862A9" w:rsidRDefault="00D862A9" w:rsidP="00D862A9">
      <w:pPr>
        <w:pStyle w:val="ParagraphStyle"/>
        <w:spacing w:after="105"/>
        <w:jc w:val="center"/>
        <w:rPr>
          <w:caps/>
          <w:color w:val="000000"/>
          <w:sz w:val="22"/>
          <w:szCs w:val="22"/>
        </w:rPr>
      </w:pPr>
      <w:r>
        <w:rPr>
          <w:color w:val="000000"/>
          <w:sz w:val="22"/>
          <w:szCs w:val="22"/>
        </w:rPr>
        <w:t xml:space="preserve">Pregão Eletrônico- Lei nº </w:t>
      </w:r>
      <w:r>
        <w:rPr>
          <w:caps/>
          <w:color w:val="000000"/>
          <w:sz w:val="22"/>
          <w:szCs w:val="22"/>
        </w:rPr>
        <w:t>14.133/21</w:t>
      </w:r>
    </w:p>
    <w:p w14:paraId="0D6E2AEA" w14:textId="77777777" w:rsidR="00D862A9" w:rsidRDefault="00D862A9" w:rsidP="00D862A9">
      <w:pPr>
        <w:pStyle w:val="ParagraphStyle"/>
        <w:ind w:left="570"/>
        <w:rPr>
          <w:sz w:val="20"/>
          <w:szCs w:val="20"/>
        </w:rPr>
      </w:pPr>
    </w:p>
    <w:p w14:paraId="56711CA9" w14:textId="77777777" w:rsidR="00D862A9" w:rsidRDefault="00D862A9" w:rsidP="00D862A9">
      <w:pPr>
        <w:pStyle w:val="ParagraphStyle"/>
        <w:pBdr>
          <w:top w:val="single" w:sz="6" w:space="0" w:color="000000"/>
          <w:bottom w:val="single" w:sz="6" w:space="0" w:color="000000"/>
        </w:pBdr>
        <w:jc w:val="both"/>
        <w:rPr>
          <w:b/>
          <w:bCs/>
          <w:sz w:val="22"/>
          <w:szCs w:val="22"/>
        </w:rPr>
      </w:pPr>
      <w:r>
        <w:rPr>
          <w:b/>
          <w:bCs/>
          <w:sz w:val="22"/>
          <w:szCs w:val="22"/>
        </w:rPr>
        <w:t>1. - OBJETO</w:t>
      </w:r>
    </w:p>
    <w:p w14:paraId="4C656E70" w14:textId="77777777" w:rsidR="00D862A9" w:rsidRDefault="00D862A9" w:rsidP="00D862A9">
      <w:pPr>
        <w:pStyle w:val="ParagraphStyle"/>
        <w:ind w:left="570"/>
        <w:jc w:val="both"/>
        <w:rPr>
          <w:color w:val="000000"/>
          <w:sz w:val="20"/>
          <w:szCs w:val="20"/>
        </w:rPr>
      </w:pPr>
    </w:p>
    <w:p w14:paraId="6A4A9FDE" w14:textId="77777777" w:rsidR="00D862A9" w:rsidRDefault="00D862A9" w:rsidP="00D862A9">
      <w:pPr>
        <w:pStyle w:val="ParagraphStyle"/>
        <w:ind w:left="284"/>
        <w:jc w:val="both"/>
        <w:rPr>
          <w:color w:val="000000"/>
          <w:sz w:val="20"/>
          <w:szCs w:val="20"/>
        </w:rPr>
      </w:pPr>
      <w:r>
        <w:rPr>
          <w:color w:val="000000"/>
          <w:sz w:val="20"/>
          <w:szCs w:val="20"/>
        </w:rPr>
        <w:t xml:space="preserve">Registro de Preços para aquisição de recarga de oxigênio medicinal, com disponibilização dos cilindros em regime de comodato, reguladores de pressão, </w:t>
      </w:r>
      <w:proofErr w:type="spellStart"/>
      <w:r>
        <w:rPr>
          <w:color w:val="000000"/>
          <w:sz w:val="20"/>
          <w:szCs w:val="20"/>
        </w:rPr>
        <w:t>fluxômetros</w:t>
      </w:r>
      <w:proofErr w:type="spellEnd"/>
      <w:r>
        <w:rPr>
          <w:color w:val="000000"/>
          <w:sz w:val="20"/>
          <w:szCs w:val="20"/>
        </w:rPr>
        <w:t xml:space="preserve"> e aspiradores de gases para cilindros para atendimento domiciliar, Unidades Básicas de Saúde e da Fundação hospitalar, conforme especificações contidas no Termo de Referência.</w:t>
      </w:r>
    </w:p>
    <w:p w14:paraId="4BE3F80A" w14:textId="77777777" w:rsidR="00D862A9" w:rsidRDefault="00D862A9" w:rsidP="00D862A9">
      <w:pPr>
        <w:pStyle w:val="ParagraphStyle"/>
        <w:ind w:left="570"/>
        <w:jc w:val="both"/>
        <w:rPr>
          <w:color w:val="000000"/>
          <w:sz w:val="20"/>
          <w:szCs w:val="20"/>
        </w:rPr>
      </w:pPr>
    </w:p>
    <w:p w14:paraId="03AF8329" w14:textId="77777777" w:rsidR="00D862A9" w:rsidRDefault="00D862A9" w:rsidP="00D862A9">
      <w:pPr>
        <w:pStyle w:val="ParagraphStyle"/>
        <w:pBdr>
          <w:top w:val="single" w:sz="6" w:space="0" w:color="000000"/>
          <w:bottom w:val="single" w:sz="6" w:space="0" w:color="000000"/>
        </w:pBdr>
        <w:jc w:val="both"/>
        <w:rPr>
          <w:b/>
          <w:bCs/>
          <w:sz w:val="22"/>
          <w:szCs w:val="22"/>
        </w:rPr>
      </w:pPr>
      <w:r>
        <w:rPr>
          <w:b/>
          <w:bCs/>
          <w:sz w:val="22"/>
          <w:szCs w:val="22"/>
        </w:rPr>
        <w:t>2. - JUSTIFICATIVA</w:t>
      </w:r>
    </w:p>
    <w:p w14:paraId="7F47621B" w14:textId="77777777" w:rsidR="00D862A9" w:rsidRDefault="00D862A9" w:rsidP="00D862A9">
      <w:pPr>
        <w:pStyle w:val="ParagraphStyle"/>
        <w:ind w:left="570"/>
        <w:jc w:val="both"/>
        <w:rPr>
          <w:color w:val="000000"/>
          <w:sz w:val="20"/>
          <w:szCs w:val="20"/>
        </w:rPr>
      </w:pPr>
    </w:p>
    <w:p w14:paraId="708B9812" w14:textId="77777777" w:rsidR="00D862A9" w:rsidRDefault="00D862A9" w:rsidP="00D862A9">
      <w:pPr>
        <w:pStyle w:val="ParagraphStyle"/>
        <w:spacing w:after="240"/>
        <w:ind w:left="284"/>
        <w:jc w:val="both"/>
        <w:rPr>
          <w:color w:val="000000"/>
          <w:sz w:val="20"/>
          <w:szCs w:val="20"/>
        </w:rPr>
      </w:pPr>
      <w:r>
        <w:rPr>
          <w:color w:val="000000"/>
          <w:sz w:val="20"/>
          <w:szCs w:val="20"/>
        </w:rPr>
        <w:t xml:space="preserve">É função do Ministério da Saúde dispor de todas as condições para a promoção, proteção e recuperação da saúde, reduzindo as enfermidades, controlando as doenças endêmicas e parasitárias, melhorando a vigilância à saúde e dando qualidade de vida ao brasileiro. Partindo deste pressuposto, o Poder Público Municipal, braço de ação do Ministério da Saúde, a partir do Fundo Municipal de Saúde e demais órgãos, direciona suas ações impondo-se o desafio de garantir o direito do cidadão ao atendimento à saúde e prover condições para que esse direito esteja ao alcance da população, independente da condição social de cada um. </w:t>
      </w:r>
    </w:p>
    <w:p w14:paraId="3655EAE4" w14:textId="77777777" w:rsidR="00D862A9" w:rsidRDefault="00D862A9" w:rsidP="00D862A9">
      <w:pPr>
        <w:pStyle w:val="ParagraphStyle"/>
        <w:spacing w:after="240"/>
        <w:ind w:left="284"/>
        <w:jc w:val="both"/>
        <w:rPr>
          <w:color w:val="000000"/>
          <w:sz w:val="20"/>
          <w:szCs w:val="20"/>
        </w:rPr>
      </w:pPr>
      <w:r>
        <w:rPr>
          <w:color w:val="000000"/>
          <w:sz w:val="20"/>
          <w:szCs w:val="20"/>
        </w:rPr>
        <w:t>Neste sentido o presente processo licitatório se justifica como forma legal, prescrita na legislação, e como meio justificado por uma finalidade maior que é a de fornecer a toda a população medicamentos, material médico hospitalar, bem como equipamentos médico hospitalares e outros materiais/produtos, para tratamento e cura de enfermidades, controle de doenças ou mesmo melhora na vigilância à saúde, redundando em melhor qualidade de vida à população. A contratação de empresa e ou aquisição é viável e pode ser considerada da maior conveniência, haja visto o objetivo e as ações do Ministério da Saúde em capacitar os Municípios a assumir suas responsabilidades e prerrogativas diante do SUS (Sistema Único de Saúde), nem como desenvolver ações que deem prioridade à prevenção e promoção da saúde.</w:t>
      </w:r>
    </w:p>
    <w:p w14:paraId="19210C84" w14:textId="77777777" w:rsidR="00D862A9" w:rsidRDefault="00D862A9" w:rsidP="00D862A9">
      <w:pPr>
        <w:pStyle w:val="ParagraphStyle"/>
        <w:spacing w:after="240"/>
        <w:ind w:left="284"/>
        <w:jc w:val="both"/>
        <w:rPr>
          <w:color w:val="000000"/>
          <w:sz w:val="20"/>
          <w:szCs w:val="20"/>
        </w:rPr>
      </w:pPr>
      <w:r>
        <w:rPr>
          <w:color w:val="000000"/>
          <w:sz w:val="20"/>
          <w:szCs w:val="20"/>
        </w:rPr>
        <w:t>O oxigênio medicinal desempenha um papel fundamental no tratamento de diversos quadros clínicos e em situações de emergência médica, sendo essencial para a manutenção da vida em casos em que a oxigenação adequada dos tecidos está comprometida. Seu uso é indispensável em diferentes contextos hospitalares, como em pacientes com insuficiência respiratória, doença pulmonar obstrutiva crônica (DPOC) e pneumonia, nos quais o fornecimento de oxigênio auxilia na melhora da oxigenação dos tecidos e órgãos, reduzindo o esforço respiratório e aliviando o desconforto dos pacientes. Em situações de emergência, como paradas cardiorrespiratórias, traumas graves ou estados de choque, a administração rápida de oxigênio é vital para preservar a função cerebral e prevenir danos irreversíveis aos órgãos vitais.</w:t>
      </w:r>
    </w:p>
    <w:p w14:paraId="23E9D5B5" w14:textId="77777777" w:rsidR="00D862A9" w:rsidRDefault="00D862A9" w:rsidP="00D862A9">
      <w:pPr>
        <w:pStyle w:val="ParagraphStyle"/>
        <w:spacing w:after="240"/>
        <w:ind w:left="284"/>
        <w:jc w:val="both"/>
        <w:rPr>
          <w:color w:val="000000"/>
          <w:sz w:val="20"/>
          <w:szCs w:val="20"/>
        </w:rPr>
      </w:pPr>
      <w:r>
        <w:rPr>
          <w:color w:val="000000"/>
          <w:sz w:val="20"/>
          <w:szCs w:val="20"/>
        </w:rPr>
        <w:t>Durante o período de recuperação cirúrgica, a suplementação de oxigênio também se faz necessária para garantir a adequada recuperação dos órgãos e favorecer o processo de cicatrização. Da mesma forma, pacientes portadores de doenças crônicas, como enfermidades cardíacas e algumas formas de câncer, frequentemente necessitam de oxigênio para auxiliar nas terapias e no controle de sintomas. Além disso, nas Unidades de Terapia Intensiva (UTIs), o fornecimento contínuo e em altos fluxos é imprescindível para o suporte de pacientes em estado grave, como nos casos de Síndrome do Desconforto Respiratório Agudo (SDRA).</w:t>
      </w:r>
    </w:p>
    <w:p w14:paraId="5CB84B9B" w14:textId="77777777" w:rsidR="00D862A9" w:rsidRDefault="00D862A9" w:rsidP="00D862A9">
      <w:pPr>
        <w:pStyle w:val="ParagraphStyle"/>
        <w:spacing w:after="240"/>
        <w:ind w:left="284"/>
        <w:jc w:val="both"/>
        <w:rPr>
          <w:color w:val="000000"/>
          <w:sz w:val="20"/>
          <w:szCs w:val="20"/>
        </w:rPr>
      </w:pPr>
      <w:r>
        <w:rPr>
          <w:color w:val="000000"/>
          <w:sz w:val="20"/>
          <w:szCs w:val="20"/>
        </w:rPr>
        <w:t xml:space="preserve">Diante da relevância do oxigênio medicinal na prática hospitalar, torna-se imprescindível assegurar o fornecimento contínuo e ininterrupto desse insumo essencial ao Hospital Municipal de Ibaiti. A abertura de licitação na modalidade de Pregão Eletrônico, sob o regime de Registro de Preços, conforme disposto na Lei Federal nº 14.133/2021, tem como objetivo garantir a futura e eventual contratação de empresa especializada para o fornecimento parcelado de recargas de oxigênio medicinal, com disponibilização de </w:t>
      </w:r>
      <w:r>
        <w:rPr>
          <w:color w:val="000000"/>
          <w:sz w:val="20"/>
          <w:szCs w:val="20"/>
        </w:rPr>
        <w:lastRenderedPageBreak/>
        <w:t xml:space="preserve">cilindros em regime de comodato, bem como a aquisição de reguladores de pressão, </w:t>
      </w:r>
      <w:proofErr w:type="spellStart"/>
      <w:r>
        <w:rPr>
          <w:color w:val="000000"/>
          <w:sz w:val="20"/>
          <w:szCs w:val="20"/>
        </w:rPr>
        <w:t>fluxômetros</w:t>
      </w:r>
      <w:proofErr w:type="spellEnd"/>
      <w:r>
        <w:rPr>
          <w:color w:val="000000"/>
          <w:sz w:val="20"/>
          <w:szCs w:val="20"/>
        </w:rPr>
        <w:t xml:space="preserve"> e aspiradores de gases para cilindros de oxigênio. Essa medida visa assegurar eficiência, economicidade e regularidade no abastecimento do hospital, garantindo a continuidade e a qualidade dos serviços de saúde prestados à população.</w:t>
      </w:r>
    </w:p>
    <w:p w14:paraId="253964C2" w14:textId="77777777" w:rsidR="00D862A9" w:rsidRDefault="00D862A9" w:rsidP="00D862A9">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25DB2C16" w14:textId="77777777" w:rsidR="00D862A9" w:rsidRDefault="00D862A9" w:rsidP="00D862A9">
      <w:pPr>
        <w:pStyle w:val="ParagraphStyle"/>
        <w:tabs>
          <w:tab w:val="left" w:pos="5715"/>
        </w:tabs>
        <w:ind w:left="570"/>
        <w:jc w:val="both"/>
        <w:rPr>
          <w:color w:val="000000"/>
          <w:sz w:val="20"/>
          <w:szCs w:val="20"/>
        </w:rPr>
      </w:pPr>
    </w:p>
    <w:p w14:paraId="64371804" w14:textId="77777777" w:rsidR="00D862A9" w:rsidRDefault="00D862A9" w:rsidP="00D862A9">
      <w:pPr>
        <w:pStyle w:val="ParagraphStyle"/>
        <w:tabs>
          <w:tab w:val="left" w:pos="5715"/>
        </w:tabs>
        <w:ind w:left="570"/>
        <w:jc w:val="both"/>
        <w:rPr>
          <w:sz w:val="20"/>
          <w:szCs w:val="20"/>
        </w:rPr>
      </w:pPr>
      <w:r>
        <w:rPr>
          <w:b/>
          <w:bCs/>
          <w:sz w:val="20"/>
          <w:szCs w:val="20"/>
        </w:rPr>
        <w:t>3.1. -</w:t>
      </w:r>
      <w:r>
        <w:rPr>
          <w:sz w:val="20"/>
          <w:szCs w:val="20"/>
        </w:rPr>
        <w:t xml:space="preserve"> No quantitativo e especificações abaixo descritos.</w:t>
      </w:r>
    </w:p>
    <w:p w14:paraId="30A12AFE" w14:textId="77777777" w:rsidR="00D862A9" w:rsidRDefault="00D862A9" w:rsidP="00D862A9">
      <w:pPr>
        <w:pStyle w:val="ParagraphStyle"/>
        <w:tabs>
          <w:tab w:val="left" w:pos="5715"/>
        </w:tabs>
        <w:ind w:left="570"/>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639"/>
        <w:gridCol w:w="900"/>
        <w:gridCol w:w="3716"/>
        <w:gridCol w:w="1157"/>
        <w:gridCol w:w="900"/>
        <w:gridCol w:w="900"/>
        <w:gridCol w:w="1270"/>
      </w:tblGrid>
      <w:tr w:rsidR="00D862A9" w:rsidRPr="00A90A0A" w14:paraId="0C314234"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1FB2E70" w14:textId="77777777" w:rsidR="00D862A9" w:rsidRPr="00A90A0A" w:rsidRDefault="00D862A9" w:rsidP="0091296C">
            <w:pPr>
              <w:pStyle w:val="ParagraphStyle"/>
              <w:rPr>
                <w:sz w:val="18"/>
                <w:szCs w:val="18"/>
              </w:rPr>
            </w:pPr>
            <w:r w:rsidRPr="00A90A0A">
              <w:rPr>
                <w:sz w:val="18"/>
                <w:szCs w:val="18"/>
              </w:rPr>
              <w:t>Lote: 1 - AMPLA CONCORRÊNCIA</w:t>
            </w:r>
          </w:p>
        </w:tc>
      </w:tr>
      <w:tr w:rsidR="00D862A9" w:rsidRPr="00A90A0A" w14:paraId="7F90D992"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8C56B41"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8B07674"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14BD11D1" w14:textId="77777777" w:rsidR="00D862A9" w:rsidRPr="00A90A0A" w:rsidRDefault="00D862A9" w:rsidP="0091296C">
            <w:pPr>
              <w:pStyle w:val="ParagraphStyle"/>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46131F4" w14:textId="77777777" w:rsidR="00D862A9" w:rsidRPr="00A90A0A" w:rsidRDefault="00D862A9" w:rsidP="0091296C">
            <w:pPr>
              <w:pStyle w:val="ParagraphStyle"/>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FC62BDE" w14:textId="77777777" w:rsidR="00D862A9" w:rsidRPr="00A90A0A" w:rsidRDefault="00D862A9" w:rsidP="0091296C">
            <w:pPr>
              <w:pStyle w:val="ParagraphStyle"/>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08DAF67" w14:textId="77777777" w:rsidR="00D862A9" w:rsidRPr="00A90A0A" w:rsidRDefault="00D862A9" w:rsidP="0091296C">
            <w:pPr>
              <w:pStyle w:val="ParagraphStyle"/>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68ECE66" w14:textId="77777777" w:rsidR="00D862A9" w:rsidRPr="00A90A0A" w:rsidRDefault="00D862A9" w:rsidP="0091296C">
            <w:pPr>
              <w:pStyle w:val="ParagraphStyle"/>
              <w:rPr>
                <w:sz w:val="18"/>
                <w:szCs w:val="18"/>
              </w:rPr>
            </w:pPr>
            <w:r w:rsidRPr="00A90A0A">
              <w:rPr>
                <w:sz w:val="18"/>
                <w:szCs w:val="18"/>
              </w:rPr>
              <w:t>Preço máximo total</w:t>
            </w:r>
          </w:p>
        </w:tc>
      </w:tr>
      <w:tr w:rsidR="00D862A9" w:rsidRPr="00A90A0A" w14:paraId="0010742C"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2F7B0EB"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34B2361" w14:textId="77777777" w:rsidR="00D862A9" w:rsidRPr="00A90A0A" w:rsidRDefault="00D862A9" w:rsidP="0091296C">
            <w:pPr>
              <w:pStyle w:val="ParagraphStyle"/>
              <w:rPr>
                <w:sz w:val="18"/>
                <w:szCs w:val="18"/>
              </w:rPr>
            </w:pPr>
            <w:r w:rsidRPr="00A90A0A">
              <w:rPr>
                <w:sz w:val="18"/>
                <w:szCs w:val="18"/>
              </w:rPr>
              <w:t>35448</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14990B65" w14:textId="77777777" w:rsidR="00D862A9" w:rsidRPr="00A90A0A" w:rsidRDefault="00D862A9" w:rsidP="0091296C">
            <w:pPr>
              <w:pStyle w:val="ParagraphStyle"/>
              <w:jc w:val="both"/>
              <w:rPr>
                <w:sz w:val="18"/>
                <w:szCs w:val="18"/>
              </w:rPr>
            </w:pPr>
            <w:r w:rsidRPr="00A90A0A">
              <w:rPr>
                <w:sz w:val="18"/>
                <w:szCs w:val="18"/>
              </w:rPr>
              <w:t>RECARGA DE OXIGÊNIO MEDICINAL 10 M3 (SECRETARIA DE SAÚDE) LOCAL DA ENTREGA: Em quaisquer das unidades de saúde abaixo relacionadas, conforme determinação da Secretaria Municipal de Saúde, situadas num raio de 50 (cinquenta) km do centro do Município de Ibaiti:</w:t>
            </w:r>
          </w:p>
          <w:p w14:paraId="4E56DC49" w14:textId="77777777" w:rsidR="00D862A9" w:rsidRPr="00A90A0A" w:rsidRDefault="00D862A9" w:rsidP="0091296C">
            <w:pPr>
              <w:pStyle w:val="ParagraphStyle"/>
              <w:jc w:val="both"/>
              <w:rPr>
                <w:sz w:val="18"/>
                <w:szCs w:val="18"/>
              </w:rPr>
            </w:pPr>
            <w:r w:rsidRPr="00A90A0A">
              <w:rPr>
                <w:sz w:val="18"/>
                <w:szCs w:val="18"/>
              </w:rPr>
              <w:t xml:space="preserve">- Unidade Básica de Saúde do Distrito de Vila </w:t>
            </w:r>
            <w:proofErr w:type="spellStart"/>
            <w:r w:rsidRPr="00A90A0A">
              <w:rPr>
                <w:sz w:val="18"/>
                <w:szCs w:val="18"/>
              </w:rPr>
              <w:t>Guay</w:t>
            </w:r>
            <w:proofErr w:type="spellEnd"/>
            <w:r w:rsidRPr="00A90A0A">
              <w:rPr>
                <w:sz w:val="18"/>
                <w:szCs w:val="18"/>
              </w:rPr>
              <w:t>;</w:t>
            </w:r>
          </w:p>
          <w:p w14:paraId="754DB801" w14:textId="77777777" w:rsidR="00D862A9" w:rsidRPr="00A90A0A" w:rsidRDefault="00D862A9" w:rsidP="0091296C">
            <w:pPr>
              <w:pStyle w:val="ParagraphStyle"/>
              <w:jc w:val="both"/>
              <w:rPr>
                <w:sz w:val="18"/>
                <w:szCs w:val="18"/>
              </w:rPr>
            </w:pPr>
            <w:r w:rsidRPr="00A90A0A">
              <w:rPr>
                <w:sz w:val="18"/>
                <w:szCs w:val="18"/>
              </w:rPr>
              <w:t>- Unidade Básica de Saúde do Distrito de Vassoural;</w:t>
            </w:r>
          </w:p>
          <w:p w14:paraId="4198F640" w14:textId="77777777" w:rsidR="00D862A9" w:rsidRPr="00A90A0A" w:rsidRDefault="00D862A9" w:rsidP="0091296C">
            <w:pPr>
              <w:pStyle w:val="ParagraphStyle"/>
              <w:jc w:val="both"/>
              <w:rPr>
                <w:sz w:val="18"/>
                <w:szCs w:val="18"/>
              </w:rPr>
            </w:pPr>
            <w:r w:rsidRPr="00A90A0A">
              <w:rPr>
                <w:sz w:val="18"/>
                <w:szCs w:val="18"/>
              </w:rPr>
              <w:t>- Unidade Básica de Saúde do Distrito de Euzébio de Oliveira;</w:t>
            </w:r>
          </w:p>
          <w:p w14:paraId="242BC0B4" w14:textId="77777777" w:rsidR="00D862A9" w:rsidRPr="00A90A0A" w:rsidRDefault="00D862A9" w:rsidP="0091296C">
            <w:pPr>
              <w:pStyle w:val="ParagraphStyle"/>
              <w:jc w:val="both"/>
              <w:rPr>
                <w:sz w:val="18"/>
                <w:szCs w:val="18"/>
              </w:rPr>
            </w:pPr>
            <w:r w:rsidRPr="00A90A0A">
              <w:rPr>
                <w:sz w:val="18"/>
                <w:szCs w:val="18"/>
              </w:rPr>
              <w:t>- Unidade Básica de Saúde do Bairro COHAPAR;</w:t>
            </w:r>
          </w:p>
          <w:p w14:paraId="3D8C8FDC" w14:textId="77777777" w:rsidR="00D862A9" w:rsidRPr="00A90A0A" w:rsidRDefault="00D862A9" w:rsidP="0091296C">
            <w:pPr>
              <w:pStyle w:val="ParagraphStyle"/>
              <w:jc w:val="both"/>
              <w:rPr>
                <w:sz w:val="18"/>
                <w:szCs w:val="18"/>
              </w:rPr>
            </w:pPr>
            <w:r w:rsidRPr="00A90A0A">
              <w:rPr>
                <w:sz w:val="18"/>
                <w:szCs w:val="18"/>
              </w:rPr>
              <w:t>- Unidade Básica de Saúde do Distrito de Campinhos;</w:t>
            </w:r>
          </w:p>
          <w:p w14:paraId="5477B5ED" w14:textId="77777777" w:rsidR="00D862A9" w:rsidRPr="00A90A0A" w:rsidRDefault="00D862A9" w:rsidP="0091296C">
            <w:pPr>
              <w:pStyle w:val="ParagraphStyle"/>
              <w:jc w:val="both"/>
              <w:rPr>
                <w:sz w:val="18"/>
                <w:szCs w:val="18"/>
              </w:rPr>
            </w:pPr>
            <w:r w:rsidRPr="00A90A0A">
              <w:rPr>
                <w:sz w:val="18"/>
                <w:szCs w:val="18"/>
              </w:rPr>
              <w:t>- Unidade Básica de Saúde do Distrito de Amorinha;</w:t>
            </w:r>
          </w:p>
          <w:p w14:paraId="0F8B181F" w14:textId="77777777" w:rsidR="00D862A9" w:rsidRPr="00A90A0A" w:rsidRDefault="00D862A9" w:rsidP="0091296C">
            <w:pPr>
              <w:pStyle w:val="ParagraphStyle"/>
              <w:jc w:val="both"/>
              <w:rPr>
                <w:sz w:val="18"/>
                <w:szCs w:val="18"/>
              </w:rPr>
            </w:pPr>
            <w:r w:rsidRPr="00A90A0A">
              <w:rPr>
                <w:sz w:val="18"/>
                <w:szCs w:val="18"/>
              </w:rPr>
              <w:t>- Unidade Básica de Saúde São Judas Tadeu (Centro);</w:t>
            </w:r>
          </w:p>
          <w:p w14:paraId="66291AA0" w14:textId="77777777" w:rsidR="00D862A9" w:rsidRPr="00A90A0A" w:rsidRDefault="00D862A9" w:rsidP="0091296C">
            <w:pPr>
              <w:pStyle w:val="ParagraphStyle"/>
              <w:jc w:val="both"/>
              <w:rPr>
                <w:sz w:val="18"/>
                <w:szCs w:val="18"/>
              </w:rPr>
            </w:pPr>
            <w:r w:rsidRPr="00A90A0A">
              <w:rPr>
                <w:sz w:val="18"/>
                <w:szCs w:val="18"/>
              </w:rPr>
              <w:t xml:space="preserve">- Unidade Básica de Saúde Hilda </w:t>
            </w:r>
            <w:proofErr w:type="spellStart"/>
            <w:r w:rsidRPr="00A90A0A">
              <w:rPr>
                <w:sz w:val="18"/>
                <w:szCs w:val="18"/>
              </w:rPr>
              <w:t>Guarneri</w:t>
            </w:r>
            <w:proofErr w:type="spellEnd"/>
            <w:r w:rsidRPr="00A90A0A">
              <w:rPr>
                <w:sz w:val="18"/>
                <w:szCs w:val="18"/>
              </w:rPr>
              <w:t xml:space="preserve"> </w:t>
            </w:r>
            <w:proofErr w:type="spellStart"/>
            <w:r w:rsidRPr="00A90A0A">
              <w:rPr>
                <w:sz w:val="18"/>
                <w:szCs w:val="18"/>
              </w:rPr>
              <w:t>Watfe</w:t>
            </w:r>
            <w:proofErr w:type="spellEnd"/>
            <w:r w:rsidRPr="00A90A0A">
              <w:rPr>
                <w:sz w:val="18"/>
                <w:szCs w:val="18"/>
              </w:rPr>
              <w:t xml:space="preserve"> (Vila Sossego);</w:t>
            </w:r>
          </w:p>
          <w:p w14:paraId="51EF6343" w14:textId="77777777" w:rsidR="00D862A9" w:rsidRPr="00A90A0A" w:rsidRDefault="00D862A9" w:rsidP="0091296C">
            <w:pPr>
              <w:pStyle w:val="ParagraphStyle"/>
              <w:jc w:val="both"/>
              <w:rPr>
                <w:sz w:val="18"/>
                <w:szCs w:val="18"/>
              </w:rPr>
            </w:pPr>
            <w:r w:rsidRPr="00A90A0A">
              <w:rPr>
                <w:sz w:val="18"/>
                <w:szCs w:val="18"/>
              </w:rPr>
              <w:t>- Unidade Básica de Saúde do Residencial Paineiras;</w:t>
            </w:r>
          </w:p>
          <w:p w14:paraId="67BFD3D5" w14:textId="77777777" w:rsidR="00D862A9" w:rsidRPr="00A90A0A" w:rsidRDefault="00D862A9" w:rsidP="0091296C">
            <w:pPr>
              <w:pStyle w:val="ParagraphStyle"/>
              <w:jc w:val="both"/>
              <w:rPr>
                <w:sz w:val="18"/>
                <w:szCs w:val="18"/>
              </w:rPr>
            </w:pPr>
            <w:r w:rsidRPr="00A90A0A">
              <w:rPr>
                <w:sz w:val="18"/>
                <w:szCs w:val="18"/>
              </w:rPr>
              <w:t xml:space="preserve">- UAPSF </w:t>
            </w:r>
            <w:proofErr w:type="spellStart"/>
            <w:r w:rsidRPr="00A90A0A">
              <w:rPr>
                <w:sz w:val="18"/>
                <w:szCs w:val="18"/>
              </w:rPr>
              <w:t>Emilia</w:t>
            </w:r>
            <w:proofErr w:type="spellEnd"/>
            <w:r w:rsidRPr="00A90A0A">
              <w:rPr>
                <w:sz w:val="18"/>
                <w:szCs w:val="18"/>
              </w:rPr>
              <w:t xml:space="preserve"> </w:t>
            </w:r>
            <w:proofErr w:type="spellStart"/>
            <w:r w:rsidRPr="00A90A0A">
              <w:rPr>
                <w:sz w:val="18"/>
                <w:szCs w:val="18"/>
              </w:rPr>
              <w:t>Petresen</w:t>
            </w:r>
            <w:proofErr w:type="spellEnd"/>
            <w:r w:rsidRPr="00A90A0A">
              <w:rPr>
                <w:sz w:val="18"/>
                <w:szCs w:val="18"/>
              </w:rPr>
              <w:t xml:space="preserve"> Moser do Jardim San Rafael;</w:t>
            </w:r>
          </w:p>
          <w:p w14:paraId="452E920F" w14:textId="77777777" w:rsidR="00D862A9" w:rsidRPr="00A90A0A" w:rsidRDefault="00D862A9" w:rsidP="0091296C">
            <w:pPr>
              <w:pStyle w:val="ParagraphStyle"/>
              <w:jc w:val="both"/>
              <w:rPr>
                <w:sz w:val="18"/>
                <w:szCs w:val="18"/>
              </w:rPr>
            </w:pPr>
            <w:r w:rsidRPr="00A90A0A">
              <w:rPr>
                <w:sz w:val="18"/>
                <w:szCs w:val="18"/>
              </w:rPr>
              <w:t>- Unidade Básica de Saúde do Patrimônio do Café;</w:t>
            </w:r>
          </w:p>
          <w:p w14:paraId="26A610B5" w14:textId="77777777" w:rsidR="00D862A9" w:rsidRPr="00A90A0A" w:rsidRDefault="00D862A9" w:rsidP="0091296C">
            <w:pPr>
              <w:pStyle w:val="ParagraphStyle"/>
              <w:jc w:val="both"/>
              <w:rPr>
                <w:sz w:val="18"/>
                <w:szCs w:val="18"/>
              </w:rPr>
            </w:pPr>
            <w:r w:rsidRPr="00A90A0A">
              <w:rPr>
                <w:sz w:val="18"/>
                <w:szCs w:val="18"/>
              </w:rPr>
              <w:t>- Centro de Saúde (Posto Central);</w:t>
            </w:r>
          </w:p>
          <w:p w14:paraId="4BDBBFA1" w14:textId="77777777" w:rsidR="00D862A9" w:rsidRPr="00A90A0A" w:rsidRDefault="00D862A9" w:rsidP="0091296C">
            <w:pPr>
              <w:pStyle w:val="ParagraphStyle"/>
              <w:jc w:val="both"/>
              <w:rPr>
                <w:sz w:val="18"/>
                <w:szCs w:val="18"/>
              </w:rPr>
            </w:pPr>
            <w:r w:rsidRPr="00A90A0A">
              <w:rPr>
                <w:sz w:val="18"/>
                <w:szCs w:val="18"/>
              </w:rPr>
              <w:t xml:space="preserve">- Diretamente nas residências dos pacientes de oxigenoterapia domiciliar;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8534F17" w14:textId="77777777" w:rsidR="00D862A9" w:rsidRPr="00A90A0A" w:rsidRDefault="00D862A9" w:rsidP="0091296C">
            <w:pPr>
              <w:pStyle w:val="ParagraphStyle"/>
              <w:rPr>
                <w:sz w:val="18"/>
                <w:szCs w:val="18"/>
              </w:rPr>
            </w:pPr>
            <w:r w:rsidRPr="00A90A0A">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F0E09C2" w14:textId="77777777" w:rsidR="00D862A9" w:rsidRPr="00A90A0A" w:rsidRDefault="00D862A9" w:rsidP="0091296C">
            <w:pPr>
              <w:pStyle w:val="ParagraphStyle"/>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899409B" w14:textId="77777777" w:rsidR="00D862A9" w:rsidRPr="00A90A0A" w:rsidRDefault="00D862A9" w:rsidP="0091296C">
            <w:pPr>
              <w:pStyle w:val="ParagraphStyle"/>
              <w:rPr>
                <w:sz w:val="18"/>
                <w:szCs w:val="18"/>
              </w:rPr>
            </w:pPr>
            <w:r w:rsidRPr="00A90A0A">
              <w:rPr>
                <w:sz w:val="18"/>
                <w:szCs w:val="18"/>
              </w:rPr>
              <w:t>373,33</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A5027B7" w14:textId="77777777" w:rsidR="00D862A9" w:rsidRPr="00A90A0A" w:rsidRDefault="00D862A9" w:rsidP="0091296C">
            <w:pPr>
              <w:pStyle w:val="ParagraphStyle"/>
              <w:rPr>
                <w:sz w:val="18"/>
                <w:szCs w:val="18"/>
              </w:rPr>
            </w:pPr>
            <w:r w:rsidRPr="00A90A0A">
              <w:rPr>
                <w:sz w:val="18"/>
                <w:szCs w:val="18"/>
              </w:rPr>
              <w:t>559.995,00</w:t>
            </w:r>
          </w:p>
        </w:tc>
      </w:tr>
      <w:tr w:rsidR="00D862A9" w:rsidRPr="00A90A0A" w14:paraId="1857E6FF"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1245638D" w14:textId="77777777" w:rsidR="00D862A9" w:rsidRPr="00A90A0A" w:rsidRDefault="00D862A9" w:rsidP="0091296C">
            <w:pPr>
              <w:pStyle w:val="ParagraphStyle"/>
              <w:rPr>
                <w:sz w:val="18"/>
                <w:szCs w:val="18"/>
              </w:rPr>
            </w:pPr>
          </w:p>
          <w:p w14:paraId="0B08C81B" w14:textId="77777777" w:rsidR="00D862A9" w:rsidRPr="00A90A0A" w:rsidRDefault="00D862A9" w:rsidP="0091296C">
            <w:pPr>
              <w:pStyle w:val="ParagraphStyle"/>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AF1778F" w14:textId="77777777" w:rsidR="00D862A9" w:rsidRPr="00A90A0A" w:rsidRDefault="00D862A9" w:rsidP="0091296C">
            <w:pPr>
              <w:pStyle w:val="ParagraphStyle"/>
              <w:rPr>
                <w:sz w:val="18"/>
                <w:szCs w:val="18"/>
              </w:rPr>
            </w:pPr>
          </w:p>
          <w:p w14:paraId="4C84A918" w14:textId="77777777" w:rsidR="00D862A9" w:rsidRPr="00A90A0A" w:rsidRDefault="00D862A9" w:rsidP="0091296C">
            <w:pPr>
              <w:pStyle w:val="ParagraphStyle"/>
              <w:rPr>
                <w:sz w:val="18"/>
                <w:szCs w:val="18"/>
              </w:rPr>
            </w:pPr>
            <w:r w:rsidRPr="00A90A0A">
              <w:rPr>
                <w:sz w:val="18"/>
                <w:szCs w:val="18"/>
              </w:rPr>
              <w:t>559.995,00</w:t>
            </w:r>
          </w:p>
        </w:tc>
      </w:tr>
      <w:tr w:rsidR="00D862A9" w:rsidRPr="00A90A0A" w14:paraId="284B94A1"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F457FFA" w14:textId="77777777" w:rsidR="00D862A9" w:rsidRPr="00A90A0A" w:rsidRDefault="00D862A9" w:rsidP="0091296C">
            <w:pPr>
              <w:pStyle w:val="ParagraphStyle"/>
              <w:rPr>
                <w:sz w:val="18"/>
                <w:szCs w:val="18"/>
              </w:rPr>
            </w:pPr>
            <w:r w:rsidRPr="00A90A0A">
              <w:rPr>
                <w:sz w:val="18"/>
                <w:szCs w:val="18"/>
              </w:rPr>
              <w:t>Lote: 2 - AMPLA CONCORRÊNCIA</w:t>
            </w:r>
          </w:p>
        </w:tc>
      </w:tr>
      <w:tr w:rsidR="00D862A9" w:rsidRPr="00A90A0A" w14:paraId="4C3F2DA8"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691B33C"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960154"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6BBDC928" w14:textId="77777777" w:rsidR="00D862A9" w:rsidRPr="00A90A0A" w:rsidRDefault="00D862A9" w:rsidP="0091296C">
            <w:pPr>
              <w:pStyle w:val="ParagraphStyle"/>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ADAF4F8" w14:textId="77777777" w:rsidR="00D862A9" w:rsidRPr="00A90A0A" w:rsidRDefault="00D862A9" w:rsidP="0091296C">
            <w:pPr>
              <w:pStyle w:val="ParagraphStyle"/>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CF4CE98" w14:textId="77777777" w:rsidR="00D862A9" w:rsidRPr="00A90A0A" w:rsidRDefault="00D862A9" w:rsidP="0091296C">
            <w:pPr>
              <w:pStyle w:val="ParagraphStyle"/>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6A68AD8" w14:textId="77777777" w:rsidR="00D862A9" w:rsidRPr="00A90A0A" w:rsidRDefault="00D862A9" w:rsidP="0091296C">
            <w:pPr>
              <w:pStyle w:val="ParagraphStyle"/>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E292A0E" w14:textId="77777777" w:rsidR="00D862A9" w:rsidRPr="00A90A0A" w:rsidRDefault="00D862A9" w:rsidP="0091296C">
            <w:pPr>
              <w:pStyle w:val="ParagraphStyle"/>
              <w:rPr>
                <w:sz w:val="18"/>
                <w:szCs w:val="18"/>
              </w:rPr>
            </w:pPr>
            <w:r w:rsidRPr="00A90A0A">
              <w:rPr>
                <w:sz w:val="18"/>
                <w:szCs w:val="18"/>
              </w:rPr>
              <w:t>Preço máximo total</w:t>
            </w:r>
          </w:p>
        </w:tc>
      </w:tr>
      <w:tr w:rsidR="00D862A9" w:rsidRPr="00A90A0A" w14:paraId="14A4F317"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EC76651"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ACF490" w14:textId="77777777" w:rsidR="00D862A9" w:rsidRPr="00A90A0A" w:rsidRDefault="00D862A9" w:rsidP="0091296C">
            <w:pPr>
              <w:pStyle w:val="ParagraphStyle"/>
              <w:rPr>
                <w:sz w:val="18"/>
                <w:szCs w:val="18"/>
              </w:rPr>
            </w:pPr>
            <w:r w:rsidRPr="00A90A0A">
              <w:rPr>
                <w:sz w:val="18"/>
                <w:szCs w:val="18"/>
              </w:rPr>
              <w:t>33512</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302F0890" w14:textId="77777777" w:rsidR="00D862A9" w:rsidRPr="00A90A0A" w:rsidRDefault="00D862A9" w:rsidP="0091296C">
            <w:pPr>
              <w:pStyle w:val="ParagraphStyle"/>
              <w:jc w:val="both"/>
              <w:rPr>
                <w:sz w:val="18"/>
                <w:szCs w:val="18"/>
              </w:rPr>
            </w:pPr>
            <w:r w:rsidRPr="00A90A0A">
              <w:rPr>
                <w:sz w:val="18"/>
                <w:szCs w:val="18"/>
              </w:rPr>
              <w:t xml:space="preserve">RECARGA DE OXIGÊNIO MEDICINAL 10 M3 (FUNDAÇÃO HOSPITALAR)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684465" w14:textId="77777777" w:rsidR="00D862A9" w:rsidRPr="00A90A0A" w:rsidRDefault="00D862A9" w:rsidP="0091296C">
            <w:pPr>
              <w:pStyle w:val="ParagraphStyle"/>
              <w:rPr>
                <w:sz w:val="18"/>
                <w:szCs w:val="18"/>
              </w:rPr>
            </w:pPr>
            <w:r w:rsidRPr="00A90A0A">
              <w:rPr>
                <w:sz w:val="18"/>
                <w:szCs w:val="18"/>
              </w:rPr>
              <w:t>1.500,00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614A67E" w14:textId="77777777" w:rsidR="00D862A9" w:rsidRPr="00A90A0A" w:rsidRDefault="00D862A9" w:rsidP="0091296C">
            <w:pPr>
              <w:pStyle w:val="ParagraphStyle"/>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43F469" w14:textId="77777777" w:rsidR="00D862A9" w:rsidRPr="00A90A0A" w:rsidRDefault="00D862A9" w:rsidP="0091296C">
            <w:pPr>
              <w:pStyle w:val="ParagraphStyle"/>
              <w:rPr>
                <w:sz w:val="18"/>
                <w:szCs w:val="18"/>
              </w:rPr>
            </w:pPr>
            <w:r w:rsidRPr="00A90A0A">
              <w:rPr>
                <w:sz w:val="18"/>
                <w:szCs w:val="18"/>
              </w:rPr>
              <w:t>306,52</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704224F" w14:textId="77777777" w:rsidR="00D862A9" w:rsidRPr="00A90A0A" w:rsidRDefault="00D862A9" w:rsidP="0091296C">
            <w:pPr>
              <w:pStyle w:val="ParagraphStyle"/>
              <w:rPr>
                <w:sz w:val="18"/>
                <w:szCs w:val="18"/>
              </w:rPr>
            </w:pPr>
            <w:r w:rsidRPr="00A90A0A">
              <w:rPr>
                <w:sz w:val="18"/>
                <w:szCs w:val="18"/>
              </w:rPr>
              <w:t>459.780,00</w:t>
            </w:r>
          </w:p>
        </w:tc>
      </w:tr>
      <w:tr w:rsidR="00D862A9" w:rsidRPr="00A90A0A" w14:paraId="5CA8410C"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170E6A49" w14:textId="77777777" w:rsidR="00D862A9" w:rsidRPr="00A90A0A" w:rsidRDefault="00D862A9" w:rsidP="0091296C">
            <w:pPr>
              <w:pStyle w:val="ParagraphStyle"/>
              <w:rPr>
                <w:sz w:val="18"/>
                <w:szCs w:val="18"/>
              </w:rPr>
            </w:pPr>
          </w:p>
          <w:p w14:paraId="1F103D73" w14:textId="77777777" w:rsidR="00D862A9" w:rsidRPr="00A90A0A" w:rsidRDefault="00D862A9" w:rsidP="0091296C">
            <w:pPr>
              <w:pStyle w:val="ParagraphStyle"/>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D1230D4" w14:textId="77777777" w:rsidR="00D862A9" w:rsidRPr="00A90A0A" w:rsidRDefault="00D862A9" w:rsidP="0091296C">
            <w:pPr>
              <w:pStyle w:val="ParagraphStyle"/>
              <w:rPr>
                <w:sz w:val="18"/>
                <w:szCs w:val="18"/>
              </w:rPr>
            </w:pPr>
          </w:p>
          <w:p w14:paraId="4DE81CDE" w14:textId="77777777" w:rsidR="00D862A9" w:rsidRPr="00A90A0A" w:rsidRDefault="00D862A9" w:rsidP="0091296C">
            <w:pPr>
              <w:pStyle w:val="ParagraphStyle"/>
              <w:rPr>
                <w:sz w:val="18"/>
                <w:szCs w:val="18"/>
              </w:rPr>
            </w:pPr>
            <w:r w:rsidRPr="00A90A0A">
              <w:rPr>
                <w:sz w:val="18"/>
                <w:szCs w:val="18"/>
              </w:rPr>
              <w:t>459.780,00</w:t>
            </w:r>
          </w:p>
        </w:tc>
      </w:tr>
      <w:tr w:rsidR="00D862A9" w:rsidRPr="00A90A0A" w14:paraId="129033CC"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DD43F61" w14:textId="77777777" w:rsidR="00D862A9" w:rsidRPr="00A90A0A" w:rsidRDefault="00D862A9" w:rsidP="0091296C">
            <w:pPr>
              <w:pStyle w:val="ParagraphStyle"/>
              <w:rPr>
                <w:sz w:val="18"/>
                <w:szCs w:val="18"/>
              </w:rPr>
            </w:pPr>
            <w:r w:rsidRPr="00A90A0A">
              <w:rPr>
                <w:sz w:val="18"/>
                <w:szCs w:val="18"/>
              </w:rPr>
              <w:t>Lote: 3 - AMPLA CONCORRÊNCIA</w:t>
            </w:r>
          </w:p>
        </w:tc>
      </w:tr>
      <w:tr w:rsidR="00D862A9" w:rsidRPr="00A90A0A" w14:paraId="699D0088"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11FDE7E"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EA76940"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777DC883" w14:textId="77777777" w:rsidR="00D862A9" w:rsidRPr="00A90A0A" w:rsidRDefault="00D862A9" w:rsidP="0091296C">
            <w:pPr>
              <w:pStyle w:val="ParagraphStyle"/>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F824AFE" w14:textId="77777777" w:rsidR="00D862A9" w:rsidRPr="00A90A0A" w:rsidRDefault="00D862A9" w:rsidP="0091296C">
            <w:pPr>
              <w:pStyle w:val="ParagraphStyle"/>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483C06D" w14:textId="77777777" w:rsidR="00D862A9" w:rsidRPr="00A90A0A" w:rsidRDefault="00D862A9" w:rsidP="0091296C">
            <w:pPr>
              <w:pStyle w:val="ParagraphStyle"/>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D79DA62" w14:textId="77777777" w:rsidR="00D862A9" w:rsidRPr="00A90A0A" w:rsidRDefault="00D862A9" w:rsidP="0091296C">
            <w:pPr>
              <w:pStyle w:val="ParagraphStyle"/>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6BBB1B4" w14:textId="77777777" w:rsidR="00D862A9" w:rsidRPr="00A90A0A" w:rsidRDefault="00D862A9" w:rsidP="0091296C">
            <w:pPr>
              <w:pStyle w:val="ParagraphStyle"/>
              <w:rPr>
                <w:sz w:val="18"/>
                <w:szCs w:val="18"/>
              </w:rPr>
            </w:pPr>
            <w:r w:rsidRPr="00A90A0A">
              <w:rPr>
                <w:sz w:val="18"/>
                <w:szCs w:val="18"/>
              </w:rPr>
              <w:t>Preço máximo total</w:t>
            </w:r>
          </w:p>
        </w:tc>
      </w:tr>
      <w:tr w:rsidR="00D862A9" w:rsidRPr="00A90A0A" w14:paraId="4863DF7A"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72A5FCF"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FAA7273" w14:textId="77777777" w:rsidR="00D862A9" w:rsidRPr="00A90A0A" w:rsidRDefault="00D862A9" w:rsidP="0091296C">
            <w:pPr>
              <w:pStyle w:val="ParagraphStyle"/>
              <w:rPr>
                <w:sz w:val="18"/>
                <w:szCs w:val="18"/>
              </w:rPr>
            </w:pPr>
            <w:r w:rsidRPr="00A90A0A">
              <w:rPr>
                <w:sz w:val="18"/>
                <w:szCs w:val="18"/>
              </w:rPr>
              <w:t>35451</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08F56EFC" w14:textId="77777777" w:rsidR="00D862A9" w:rsidRPr="00A90A0A" w:rsidRDefault="00D862A9" w:rsidP="0091296C">
            <w:pPr>
              <w:pStyle w:val="ParagraphStyle"/>
              <w:jc w:val="both"/>
              <w:rPr>
                <w:sz w:val="18"/>
                <w:szCs w:val="18"/>
              </w:rPr>
            </w:pPr>
            <w:r w:rsidRPr="00A90A0A">
              <w:rPr>
                <w:sz w:val="18"/>
                <w:szCs w:val="18"/>
              </w:rPr>
              <w:t xml:space="preserve">RECARGA DE OXIGÊNIO MEDICINAL 7 M3 (SECRETARIA DE SAÚDE) LOCAL DA ENTREGA: Em quaisquer das unidades de </w:t>
            </w:r>
            <w:r w:rsidRPr="00A90A0A">
              <w:rPr>
                <w:sz w:val="18"/>
                <w:szCs w:val="18"/>
              </w:rPr>
              <w:lastRenderedPageBreak/>
              <w:t>saúde abaixo relacionadas, conforme determinação da Secretaria Municipal de Saúde, situadas num raio de 50 (cinquenta) km do centro do Município de Ibaiti:</w:t>
            </w:r>
          </w:p>
          <w:p w14:paraId="4AAF7EC8" w14:textId="77777777" w:rsidR="00D862A9" w:rsidRPr="00A90A0A" w:rsidRDefault="00D862A9" w:rsidP="0091296C">
            <w:pPr>
              <w:pStyle w:val="ParagraphStyle"/>
              <w:jc w:val="both"/>
              <w:rPr>
                <w:sz w:val="18"/>
                <w:szCs w:val="18"/>
              </w:rPr>
            </w:pPr>
            <w:r w:rsidRPr="00A90A0A">
              <w:rPr>
                <w:sz w:val="18"/>
                <w:szCs w:val="18"/>
              </w:rPr>
              <w:t xml:space="preserve">- Unidade Básica de Saúde do Distrito de Vila </w:t>
            </w:r>
            <w:proofErr w:type="spellStart"/>
            <w:r w:rsidRPr="00A90A0A">
              <w:rPr>
                <w:sz w:val="18"/>
                <w:szCs w:val="18"/>
              </w:rPr>
              <w:t>Guay</w:t>
            </w:r>
            <w:proofErr w:type="spellEnd"/>
            <w:r w:rsidRPr="00A90A0A">
              <w:rPr>
                <w:sz w:val="18"/>
                <w:szCs w:val="18"/>
              </w:rPr>
              <w:t>;</w:t>
            </w:r>
          </w:p>
          <w:p w14:paraId="499F9233" w14:textId="77777777" w:rsidR="00D862A9" w:rsidRPr="00A90A0A" w:rsidRDefault="00D862A9" w:rsidP="0091296C">
            <w:pPr>
              <w:pStyle w:val="ParagraphStyle"/>
              <w:jc w:val="both"/>
              <w:rPr>
                <w:sz w:val="18"/>
                <w:szCs w:val="18"/>
              </w:rPr>
            </w:pPr>
            <w:r w:rsidRPr="00A90A0A">
              <w:rPr>
                <w:sz w:val="18"/>
                <w:szCs w:val="18"/>
              </w:rPr>
              <w:t>- Unidade Básica de Saúde do Distrito de Vassoural;</w:t>
            </w:r>
          </w:p>
          <w:p w14:paraId="09B89CAD" w14:textId="77777777" w:rsidR="00D862A9" w:rsidRPr="00A90A0A" w:rsidRDefault="00D862A9" w:rsidP="0091296C">
            <w:pPr>
              <w:pStyle w:val="ParagraphStyle"/>
              <w:jc w:val="both"/>
              <w:rPr>
                <w:sz w:val="18"/>
                <w:szCs w:val="18"/>
              </w:rPr>
            </w:pPr>
            <w:r w:rsidRPr="00A90A0A">
              <w:rPr>
                <w:sz w:val="18"/>
                <w:szCs w:val="18"/>
              </w:rPr>
              <w:t>- Unidade Básica de Saúde do Distrito de Euzébio de Oliveira;</w:t>
            </w:r>
          </w:p>
          <w:p w14:paraId="0A5F4CC7" w14:textId="77777777" w:rsidR="00D862A9" w:rsidRPr="00A90A0A" w:rsidRDefault="00D862A9" w:rsidP="0091296C">
            <w:pPr>
              <w:pStyle w:val="ParagraphStyle"/>
              <w:jc w:val="both"/>
              <w:rPr>
                <w:sz w:val="18"/>
                <w:szCs w:val="18"/>
              </w:rPr>
            </w:pPr>
            <w:r w:rsidRPr="00A90A0A">
              <w:rPr>
                <w:sz w:val="18"/>
                <w:szCs w:val="18"/>
              </w:rPr>
              <w:t>- Unidade Básica de Saúde do Bairro COHAPAR;</w:t>
            </w:r>
          </w:p>
          <w:p w14:paraId="05111D0D" w14:textId="77777777" w:rsidR="00D862A9" w:rsidRPr="00A90A0A" w:rsidRDefault="00D862A9" w:rsidP="0091296C">
            <w:pPr>
              <w:pStyle w:val="ParagraphStyle"/>
              <w:jc w:val="both"/>
              <w:rPr>
                <w:sz w:val="18"/>
                <w:szCs w:val="18"/>
              </w:rPr>
            </w:pPr>
            <w:r w:rsidRPr="00A90A0A">
              <w:rPr>
                <w:sz w:val="18"/>
                <w:szCs w:val="18"/>
              </w:rPr>
              <w:t>- Unidade Básica de Saúde do Distrito de Campinhos;</w:t>
            </w:r>
          </w:p>
          <w:p w14:paraId="7C943C62" w14:textId="77777777" w:rsidR="00D862A9" w:rsidRPr="00A90A0A" w:rsidRDefault="00D862A9" w:rsidP="0091296C">
            <w:pPr>
              <w:pStyle w:val="ParagraphStyle"/>
              <w:jc w:val="both"/>
              <w:rPr>
                <w:sz w:val="18"/>
                <w:szCs w:val="18"/>
              </w:rPr>
            </w:pPr>
            <w:r w:rsidRPr="00A90A0A">
              <w:rPr>
                <w:sz w:val="18"/>
                <w:szCs w:val="18"/>
              </w:rPr>
              <w:t>- Unidade Básica de Saúde do Distrito de Amorinha;</w:t>
            </w:r>
          </w:p>
          <w:p w14:paraId="5DDD7270" w14:textId="77777777" w:rsidR="00D862A9" w:rsidRPr="00A90A0A" w:rsidRDefault="00D862A9" w:rsidP="0091296C">
            <w:pPr>
              <w:pStyle w:val="ParagraphStyle"/>
              <w:jc w:val="both"/>
              <w:rPr>
                <w:sz w:val="18"/>
                <w:szCs w:val="18"/>
              </w:rPr>
            </w:pPr>
            <w:r w:rsidRPr="00A90A0A">
              <w:rPr>
                <w:sz w:val="18"/>
                <w:szCs w:val="18"/>
              </w:rPr>
              <w:t>- Unidade Básica de Saúde São Judas Tadeu (Centro);</w:t>
            </w:r>
          </w:p>
          <w:p w14:paraId="137C0FD4" w14:textId="77777777" w:rsidR="00D862A9" w:rsidRPr="00A90A0A" w:rsidRDefault="00D862A9" w:rsidP="0091296C">
            <w:pPr>
              <w:pStyle w:val="ParagraphStyle"/>
              <w:jc w:val="both"/>
              <w:rPr>
                <w:sz w:val="18"/>
                <w:szCs w:val="18"/>
              </w:rPr>
            </w:pPr>
            <w:r w:rsidRPr="00A90A0A">
              <w:rPr>
                <w:sz w:val="18"/>
                <w:szCs w:val="18"/>
              </w:rPr>
              <w:t xml:space="preserve">- Unidade Básica de Saúde Hilda </w:t>
            </w:r>
            <w:proofErr w:type="spellStart"/>
            <w:r w:rsidRPr="00A90A0A">
              <w:rPr>
                <w:sz w:val="18"/>
                <w:szCs w:val="18"/>
              </w:rPr>
              <w:t>Guarneri</w:t>
            </w:r>
            <w:proofErr w:type="spellEnd"/>
            <w:r w:rsidRPr="00A90A0A">
              <w:rPr>
                <w:sz w:val="18"/>
                <w:szCs w:val="18"/>
              </w:rPr>
              <w:t xml:space="preserve"> </w:t>
            </w:r>
            <w:proofErr w:type="spellStart"/>
            <w:r w:rsidRPr="00A90A0A">
              <w:rPr>
                <w:sz w:val="18"/>
                <w:szCs w:val="18"/>
              </w:rPr>
              <w:t>Watfe</w:t>
            </w:r>
            <w:proofErr w:type="spellEnd"/>
            <w:r w:rsidRPr="00A90A0A">
              <w:rPr>
                <w:sz w:val="18"/>
                <w:szCs w:val="18"/>
              </w:rPr>
              <w:t xml:space="preserve"> (Vila Sossego);</w:t>
            </w:r>
          </w:p>
          <w:p w14:paraId="1977E307" w14:textId="77777777" w:rsidR="00D862A9" w:rsidRPr="00A90A0A" w:rsidRDefault="00D862A9" w:rsidP="0091296C">
            <w:pPr>
              <w:pStyle w:val="ParagraphStyle"/>
              <w:jc w:val="both"/>
              <w:rPr>
                <w:sz w:val="18"/>
                <w:szCs w:val="18"/>
              </w:rPr>
            </w:pPr>
            <w:r w:rsidRPr="00A90A0A">
              <w:rPr>
                <w:sz w:val="18"/>
                <w:szCs w:val="18"/>
              </w:rPr>
              <w:t>- Unidade Básica de Saúde do Residencial Paineiras;</w:t>
            </w:r>
          </w:p>
          <w:p w14:paraId="274D4110" w14:textId="77777777" w:rsidR="00D862A9" w:rsidRPr="00A90A0A" w:rsidRDefault="00D862A9" w:rsidP="0091296C">
            <w:pPr>
              <w:pStyle w:val="ParagraphStyle"/>
              <w:jc w:val="both"/>
              <w:rPr>
                <w:sz w:val="18"/>
                <w:szCs w:val="18"/>
              </w:rPr>
            </w:pPr>
            <w:r w:rsidRPr="00A90A0A">
              <w:rPr>
                <w:sz w:val="18"/>
                <w:szCs w:val="18"/>
              </w:rPr>
              <w:t xml:space="preserve">- UAPSF </w:t>
            </w:r>
            <w:proofErr w:type="spellStart"/>
            <w:r w:rsidRPr="00A90A0A">
              <w:rPr>
                <w:sz w:val="18"/>
                <w:szCs w:val="18"/>
              </w:rPr>
              <w:t>Emilia</w:t>
            </w:r>
            <w:proofErr w:type="spellEnd"/>
            <w:r w:rsidRPr="00A90A0A">
              <w:rPr>
                <w:sz w:val="18"/>
                <w:szCs w:val="18"/>
              </w:rPr>
              <w:t xml:space="preserve"> </w:t>
            </w:r>
            <w:proofErr w:type="spellStart"/>
            <w:r w:rsidRPr="00A90A0A">
              <w:rPr>
                <w:sz w:val="18"/>
                <w:szCs w:val="18"/>
              </w:rPr>
              <w:t>Petresen</w:t>
            </w:r>
            <w:proofErr w:type="spellEnd"/>
            <w:r w:rsidRPr="00A90A0A">
              <w:rPr>
                <w:sz w:val="18"/>
                <w:szCs w:val="18"/>
              </w:rPr>
              <w:t xml:space="preserve"> Moser do Jardim San Rafael;</w:t>
            </w:r>
          </w:p>
          <w:p w14:paraId="59C5BB28" w14:textId="77777777" w:rsidR="00D862A9" w:rsidRPr="00A90A0A" w:rsidRDefault="00D862A9" w:rsidP="0091296C">
            <w:pPr>
              <w:pStyle w:val="ParagraphStyle"/>
              <w:jc w:val="both"/>
              <w:rPr>
                <w:sz w:val="18"/>
                <w:szCs w:val="18"/>
              </w:rPr>
            </w:pPr>
            <w:r w:rsidRPr="00A90A0A">
              <w:rPr>
                <w:sz w:val="18"/>
                <w:szCs w:val="18"/>
              </w:rPr>
              <w:t>- Unidade Básica de Saúde do Patrimônio do Café;</w:t>
            </w:r>
          </w:p>
          <w:p w14:paraId="11A9DE27" w14:textId="77777777" w:rsidR="00D862A9" w:rsidRPr="00A90A0A" w:rsidRDefault="00D862A9" w:rsidP="0091296C">
            <w:pPr>
              <w:pStyle w:val="ParagraphStyle"/>
              <w:jc w:val="both"/>
              <w:rPr>
                <w:sz w:val="18"/>
                <w:szCs w:val="18"/>
              </w:rPr>
            </w:pPr>
            <w:r w:rsidRPr="00A90A0A">
              <w:rPr>
                <w:sz w:val="18"/>
                <w:szCs w:val="18"/>
              </w:rPr>
              <w:t>- Centro de Saúde (Posto Central);</w:t>
            </w:r>
          </w:p>
          <w:p w14:paraId="3CBC31DE" w14:textId="77777777" w:rsidR="00D862A9" w:rsidRPr="00A90A0A" w:rsidRDefault="00D862A9" w:rsidP="0091296C">
            <w:pPr>
              <w:pStyle w:val="ParagraphStyle"/>
              <w:jc w:val="both"/>
              <w:rPr>
                <w:sz w:val="18"/>
                <w:szCs w:val="18"/>
              </w:rPr>
            </w:pPr>
            <w:r w:rsidRPr="00A90A0A">
              <w:rPr>
                <w:sz w:val="18"/>
                <w:szCs w:val="18"/>
              </w:rPr>
              <w:t xml:space="preserve">- Diretamente nas residências dos pacientes de oxigenoterapia domiciliar.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AD1F83A" w14:textId="77777777" w:rsidR="00D862A9" w:rsidRPr="00A90A0A" w:rsidRDefault="00D862A9" w:rsidP="0091296C">
            <w:pPr>
              <w:pStyle w:val="ParagraphStyle"/>
              <w:jc w:val="both"/>
              <w:rPr>
                <w:sz w:val="18"/>
                <w:szCs w:val="18"/>
              </w:rPr>
            </w:pPr>
            <w:r w:rsidRPr="00A90A0A">
              <w:rPr>
                <w:sz w:val="18"/>
                <w:szCs w:val="18"/>
              </w:rPr>
              <w:lastRenderedPageBreak/>
              <w:t>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2C961A"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D870C6E" w14:textId="77777777" w:rsidR="00D862A9" w:rsidRPr="00A90A0A" w:rsidRDefault="00D862A9" w:rsidP="0091296C">
            <w:pPr>
              <w:pStyle w:val="ParagraphStyle"/>
              <w:jc w:val="both"/>
              <w:rPr>
                <w:sz w:val="18"/>
                <w:szCs w:val="18"/>
              </w:rPr>
            </w:pPr>
            <w:r w:rsidRPr="00A90A0A">
              <w:rPr>
                <w:sz w:val="18"/>
                <w:szCs w:val="18"/>
              </w:rPr>
              <w:t>316,67</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0F4BF84" w14:textId="77777777" w:rsidR="00D862A9" w:rsidRPr="00A90A0A" w:rsidRDefault="00D862A9" w:rsidP="0091296C">
            <w:pPr>
              <w:pStyle w:val="ParagraphStyle"/>
              <w:jc w:val="both"/>
              <w:rPr>
                <w:sz w:val="18"/>
                <w:szCs w:val="18"/>
              </w:rPr>
            </w:pPr>
            <w:r w:rsidRPr="00A90A0A">
              <w:rPr>
                <w:sz w:val="18"/>
                <w:szCs w:val="18"/>
              </w:rPr>
              <w:t>237.502,50</w:t>
            </w:r>
          </w:p>
        </w:tc>
      </w:tr>
      <w:tr w:rsidR="00D862A9" w:rsidRPr="00A90A0A" w14:paraId="442140B4"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A8131D3" w14:textId="77777777" w:rsidR="00D862A9" w:rsidRPr="00A90A0A" w:rsidRDefault="00D862A9" w:rsidP="0091296C">
            <w:pPr>
              <w:pStyle w:val="ParagraphStyle"/>
              <w:jc w:val="both"/>
              <w:rPr>
                <w:sz w:val="18"/>
                <w:szCs w:val="18"/>
              </w:rPr>
            </w:pPr>
          </w:p>
          <w:p w14:paraId="09613D2E"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274B2CC" w14:textId="77777777" w:rsidR="00D862A9" w:rsidRPr="00A90A0A" w:rsidRDefault="00D862A9" w:rsidP="0091296C">
            <w:pPr>
              <w:pStyle w:val="ParagraphStyle"/>
              <w:jc w:val="both"/>
              <w:rPr>
                <w:sz w:val="18"/>
                <w:szCs w:val="18"/>
              </w:rPr>
            </w:pPr>
          </w:p>
          <w:p w14:paraId="01FC38F2" w14:textId="77777777" w:rsidR="00D862A9" w:rsidRPr="00A90A0A" w:rsidRDefault="00D862A9" w:rsidP="0091296C">
            <w:pPr>
              <w:pStyle w:val="ParagraphStyle"/>
              <w:jc w:val="both"/>
              <w:rPr>
                <w:sz w:val="18"/>
                <w:szCs w:val="18"/>
              </w:rPr>
            </w:pPr>
            <w:r w:rsidRPr="00A90A0A">
              <w:rPr>
                <w:sz w:val="18"/>
                <w:szCs w:val="18"/>
              </w:rPr>
              <w:t>237.502,50</w:t>
            </w:r>
          </w:p>
        </w:tc>
      </w:tr>
      <w:tr w:rsidR="00D862A9" w:rsidRPr="00A90A0A" w14:paraId="2D4BBAD3"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ABC1A5A" w14:textId="77777777" w:rsidR="00D862A9" w:rsidRPr="00A90A0A" w:rsidRDefault="00D862A9" w:rsidP="0091296C">
            <w:pPr>
              <w:pStyle w:val="ParagraphStyle"/>
              <w:jc w:val="both"/>
              <w:rPr>
                <w:sz w:val="18"/>
                <w:szCs w:val="18"/>
              </w:rPr>
            </w:pPr>
            <w:r w:rsidRPr="00A90A0A">
              <w:rPr>
                <w:sz w:val="18"/>
                <w:szCs w:val="18"/>
              </w:rPr>
              <w:t>Lote: 4 - AMPLA CONCORRÊNCIA</w:t>
            </w:r>
          </w:p>
        </w:tc>
      </w:tr>
      <w:tr w:rsidR="00D862A9" w:rsidRPr="00A90A0A" w14:paraId="40203595"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D4AF91C"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0437373"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46B0D92B"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9883106"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CD63F5"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80915D"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1554AB8"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3E6D09D8"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EB46C93"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AB6015E" w14:textId="77777777" w:rsidR="00D862A9" w:rsidRPr="00A90A0A" w:rsidRDefault="00D862A9" w:rsidP="0091296C">
            <w:pPr>
              <w:pStyle w:val="ParagraphStyle"/>
              <w:rPr>
                <w:sz w:val="18"/>
                <w:szCs w:val="18"/>
              </w:rPr>
            </w:pPr>
            <w:r w:rsidRPr="00A90A0A">
              <w:rPr>
                <w:sz w:val="18"/>
                <w:szCs w:val="18"/>
              </w:rPr>
              <w:t>35394</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135F554F" w14:textId="77777777" w:rsidR="00D862A9" w:rsidRPr="00A90A0A" w:rsidRDefault="00D862A9" w:rsidP="0091296C">
            <w:pPr>
              <w:pStyle w:val="ParagraphStyle"/>
              <w:jc w:val="both"/>
              <w:rPr>
                <w:sz w:val="18"/>
                <w:szCs w:val="18"/>
              </w:rPr>
            </w:pPr>
            <w:r w:rsidRPr="00A90A0A">
              <w:rPr>
                <w:sz w:val="18"/>
                <w:szCs w:val="18"/>
              </w:rPr>
              <w:t>RECARGA DE OXIGÊNIO MEDICINAL 7 M3   (FUNDAÇÃO HOSPITALAR)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B58693A" w14:textId="77777777" w:rsidR="00D862A9" w:rsidRPr="00A90A0A" w:rsidRDefault="00D862A9" w:rsidP="0091296C">
            <w:pPr>
              <w:pStyle w:val="ParagraphStyle"/>
              <w:jc w:val="both"/>
              <w:rPr>
                <w:sz w:val="18"/>
                <w:szCs w:val="18"/>
              </w:rPr>
            </w:pPr>
            <w:r w:rsidRPr="00A90A0A">
              <w:rPr>
                <w:sz w:val="18"/>
                <w:szCs w:val="18"/>
              </w:rPr>
              <w:t>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C9B262"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CD2B0C" w14:textId="77777777" w:rsidR="00D862A9" w:rsidRPr="00A90A0A" w:rsidRDefault="00D862A9" w:rsidP="0091296C">
            <w:pPr>
              <w:pStyle w:val="ParagraphStyle"/>
              <w:jc w:val="both"/>
              <w:rPr>
                <w:sz w:val="18"/>
                <w:szCs w:val="18"/>
              </w:rPr>
            </w:pPr>
            <w:r w:rsidRPr="00A90A0A">
              <w:rPr>
                <w:sz w:val="18"/>
                <w:szCs w:val="18"/>
              </w:rPr>
              <w:t>203,65</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EF95634" w14:textId="77777777" w:rsidR="00D862A9" w:rsidRPr="00A90A0A" w:rsidRDefault="00D862A9" w:rsidP="0091296C">
            <w:pPr>
              <w:pStyle w:val="ParagraphStyle"/>
              <w:jc w:val="both"/>
              <w:rPr>
                <w:sz w:val="18"/>
                <w:szCs w:val="18"/>
              </w:rPr>
            </w:pPr>
            <w:r w:rsidRPr="00A90A0A">
              <w:rPr>
                <w:sz w:val="18"/>
                <w:szCs w:val="18"/>
              </w:rPr>
              <w:t>152.737,50</w:t>
            </w:r>
          </w:p>
        </w:tc>
      </w:tr>
      <w:tr w:rsidR="00D862A9" w:rsidRPr="00A90A0A" w14:paraId="5BEA74CE"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781F6E2B" w14:textId="77777777" w:rsidR="00D862A9" w:rsidRPr="00A90A0A" w:rsidRDefault="00D862A9" w:rsidP="0091296C">
            <w:pPr>
              <w:pStyle w:val="ParagraphStyle"/>
              <w:jc w:val="both"/>
              <w:rPr>
                <w:sz w:val="18"/>
                <w:szCs w:val="18"/>
              </w:rPr>
            </w:pPr>
          </w:p>
          <w:p w14:paraId="68D26B7E"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B72B4FC" w14:textId="77777777" w:rsidR="00D862A9" w:rsidRPr="00A90A0A" w:rsidRDefault="00D862A9" w:rsidP="0091296C">
            <w:pPr>
              <w:pStyle w:val="ParagraphStyle"/>
              <w:jc w:val="both"/>
              <w:rPr>
                <w:sz w:val="18"/>
                <w:szCs w:val="18"/>
              </w:rPr>
            </w:pPr>
          </w:p>
          <w:p w14:paraId="2A961D30" w14:textId="77777777" w:rsidR="00D862A9" w:rsidRPr="00A90A0A" w:rsidRDefault="00D862A9" w:rsidP="0091296C">
            <w:pPr>
              <w:pStyle w:val="ParagraphStyle"/>
              <w:jc w:val="both"/>
              <w:rPr>
                <w:sz w:val="18"/>
                <w:szCs w:val="18"/>
              </w:rPr>
            </w:pPr>
            <w:r w:rsidRPr="00A90A0A">
              <w:rPr>
                <w:sz w:val="18"/>
                <w:szCs w:val="18"/>
              </w:rPr>
              <w:t>152.737,50</w:t>
            </w:r>
          </w:p>
        </w:tc>
      </w:tr>
      <w:tr w:rsidR="00D862A9" w:rsidRPr="00A90A0A" w14:paraId="48EEA98B"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C8FEFC8" w14:textId="77777777" w:rsidR="00D862A9" w:rsidRPr="00A90A0A" w:rsidRDefault="00D862A9" w:rsidP="0091296C">
            <w:pPr>
              <w:pStyle w:val="ParagraphStyle"/>
              <w:jc w:val="both"/>
              <w:rPr>
                <w:sz w:val="18"/>
                <w:szCs w:val="18"/>
              </w:rPr>
            </w:pPr>
            <w:r w:rsidRPr="00A90A0A">
              <w:rPr>
                <w:sz w:val="18"/>
                <w:szCs w:val="18"/>
              </w:rPr>
              <w:t>Lote: 5 - AMPLA CONCORRÊNCIA</w:t>
            </w:r>
          </w:p>
        </w:tc>
      </w:tr>
      <w:tr w:rsidR="00D862A9" w:rsidRPr="00A90A0A" w14:paraId="1C65D34B"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6EB03D4"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0FE96B0"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41E79A08"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D0CF24E"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B897FE"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8ABB647"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E7C94D0"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6EF7D49B"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967B506"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98534F" w14:textId="77777777" w:rsidR="00D862A9" w:rsidRPr="00A90A0A" w:rsidRDefault="00D862A9" w:rsidP="0091296C">
            <w:pPr>
              <w:pStyle w:val="ParagraphStyle"/>
              <w:rPr>
                <w:sz w:val="18"/>
                <w:szCs w:val="18"/>
              </w:rPr>
            </w:pPr>
            <w:r w:rsidRPr="00A90A0A">
              <w:rPr>
                <w:sz w:val="18"/>
                <w:szCs w:val="18"/>
              </w:rPr>
              <w:t>35447</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70C0FD60" w14:textId="77777777" w:rsidR="00D862A9" w:rsidRPr="00A90A0A" w:rsidRDefault="00D862A9" w:rsidP="0091296C">
            <w:pPr>
              <w:pStyle w:val="ParagraphStyle"/>
              <w:jc w:val="both"/>
              <w:rPr>
                <w:sz w:val="18"/>
                <w:szCs w:val="18"/>
              </w:rPr>
            </w:pPr>
            <w:r w:rsidRPr="00A90A0A">
              <w:rPr>
                <w:sz w:val="18"/>
                <w:szCs w:val="18"/>
              </w:rPr>
              <w:t>RECARGA DE OXIGÊNIO MEDICINAL 01 M3 (SECRETARIA DE SAÚDE) LOCAL DA ENTREGA: Em quaisquer das unidades de saúde abaixo relacionadas, conforme determinação da Secretaria Municipal de Saúde, situadas num raio de 50 (cinquenta) km do centro do Município de Ibaiti:</w:t>
            </w:r>
          </w:p>
          <w:p w14:paraId="36C5397F" w14:textId="77777777" w:rsidR="00D862A9" w:rsidRPr="00A90A0A" w:rsidRDefault="00D862A9" w:rsidP="0091296C">
            <w:pPr>
              <w:pStyle w:val="ParagraphStyle"/>
              <w:jc w:val="both"/>
              <w:rPr>
                <w:sz w:val="18"/>
                <w:szCs w:val="18"/>
              </w:rPr>
            </w:pPr>
            <w:r w:rsidRPr="00A90A0A">
              <w:rPr>
                <w:sz w:val="18"/>
                <w:szCs w:val="18"/>
              </w:rPr>
              <w:t xml:space="preserve">- Unidade Básica de Saúde do Distrito de Vila </w:t>
            </w:r>
            <w:proofErr w:type="spellStart"/>
            <w:r w:rsidRPr="00A90A0A">
              <w:rPr>
                <w:sz w:val="18"/>
                <w:szCs w:val="18"/>
              </w:rPr>
              <w:t>Guay</w:t>
            </w:r>
            <w:proofErr w:type="spellEnd"/>
            <w:r w:rsidRPr="00A90A0A">
              <w:rPr>
                <w:sz w:val="18"/>
                <w:szCs w:val="18"/>
              </w:rPr>
              <w:t>;</w:t>
            </w:r>
          </w:p>
          <w:p w14:paraId="473B8D16" w14:textId="77777777" w:rsidR="00D862A9" w:rsidRPr="00A90A0A" w:rsidRDefault="00D862A9" w:rsidP="0091296C">
            <w:pPr>
              <w:pStyle w:val="ParagraphStyle"/>
              <w:jc w:val="both"/>
              <w:rPr>
                <w:sz w:val="18"/>
                <w:szCs w:val="18"/>
              </w:rPr>
            </w:pPr>
            <w:r w:rsidRPr="00A90A0A">
              <w:rPr>
                <w:sz w:val="18"/>
                <w:szCs w:val="18"/>
              </w:rPr>
              <w:t>- Unidade Básica de Saúde do Distrito de Vassoural;</w:t>
            </w:r>
          </w:p>
          <w:p w14:paraId="52A05790" w14:textId="77777777" w:rsidR="00D862A9" w:rsidRPr="00A90A0A" w:rsidRDefault="00D862A9" w:rsidP="0091296C">
            <w:pPr>
              <w:pStyle w:val="ParagraphStyle"/>
              <w:jc w:val="both"/>
              <w:rPr>
                <w:sz w:val="18"/>
                <w:szCs w:val="18"/>
              </w:rPr>
            </w:pPr>
            <w:r w:rsidRPr="00A90A0A">
              <w:rPr>
                <w:sz w:val="18"/>
                <w:szCs w:val="18"/>
              </w:rPr>
              <w:t>- Unidade Básica de Saúde do Distrito de Euzébio de Oliveira;</w:t>
            </w:r>
          </w:p>
          <w:p w14:paraId="6C4C0F98" w14:textId="77777777" w:rsidR="00D862A9" w:rsidRPr="00A90A0A" w:rsidRDefault="00D862A9" w:rsidP="0091296C">
            <w:pPr>
              <w:pStyle w:val="ParagraphStyle"/>
              <w:jc w:val="both"/>
              <w:rPr>
                <w:sz w:val="18"/>
                <w:szCs w:val="18"/>
              </w:rPr>
            </w:pPr>
            <w:r w:rsidRPr="00A90A0A">
              <w:rPr>
                <w:sz w:val="18"/>
                <w:szCs w:val="18"/>
              </w:rPr>
              <w:t>- Unidade Básica de Saúde do Bairro COHAPAR;</w:t>
            </w:r>
          </w:p>
          <w:p w14:paraId="3CFF23B8" w14:textId="77777777" w:rsidR="00D862A9" w:rsidRPr="00A90A0A" w:rsidRDefault="00D862A9" w:rsidP="0091296C">
            <w:pPr>
              <w:pStyle w:val="ParagraphStyle"/>
              <w:jc w:val="both"/>
              <w:rPr>
                <w:sz w:val="18"/>
                <w:szCs w:val="18"/>
              </w:rPr>
            </w:pPr>
            <w:r w:rsidRPr="00A90A0A">
              <w:rPr>
                <w:sz w:val="18"/>
                <w:szCs w:val="18"/>
              </w:rPr>
              <w:t>- Unidade Básica de Saúde do Distrito de Campinhos;</w:t>
            </w:r>
          </w:p>
          <w:p w14:paraId="230A1A18" w14:textId="77777777" w:rsidR="00D862A9" w:rsidRPr="00A90A0A" w:rsidRDefault="00D862A9" w:rsidP="0091296C">
            <w:pPr>
              <w:pStyle w:val="ParagraphStyle"/>
              <w:jc w:val="both"/>
              <w:rPr>
                <w:sz w:val="18"/>
                <w:szCs w:val="18"/>
              </w:rPr>
            </w:pPr>
            <w:r w:rsidRPr="00A90A0A">
              <w:rPr>
                <w:sz w:val="18"/>
                <w:szCs w:val="18"/>
              </w:rPr>
              <w:t>- Unidade Básica de Saúde do Distrito de Amorinha;</w:t>
            </w:r>
          </w:p>
          <w:p w14:paraId="5597D2CC" w14:textId="77777777" w:rsidR="00D862A9" w:rsidRPr="00A90A0A" w:rsidRDefault="00D862A9" w:rsidP="0091296C">
            <w:pPr>
              <w:pStyle w:val="ParagraphStyle"/>
              <w:jc w:val="both"/>
              <w:rPr>
                <w:sz w:val="18"/>
                <w:szCs w:val="18"/>
              </w:rPr>
            </w:pPr>
            <w:r w:rsidRPr="00A90A0A">
              <w:rPr>
                <w:sz w:val="18"/>
                <w:szCs w:val="18"/>
              </w:rPr>
              <w:t>- Unidade Básica de Saúde São Judas Tadeu (Centro);</w:t>
            </w:r>
          </w:p>
          <w:p w14:paraId="3C7ED246" w14:textId="77777777" w:rsidR="00D862A9" w:rsidRPr="00A90A0A" w:rsidRDefault="00D862A9" w:rsidP="0091296C">
            <w:pPr>
              <w:pStyle w:val="ParagraphStyle"/>
              <w:jc w:val="both"/>
              <w:rPr>
                <w:sz w:val="18"/>
                <w:szCs w:val="18"/>
              </w:rPr>
            </w:pPr>
            <w:r w:rsidRPr="00A90A0A">
              <w:rPr>
                <w:sz w:val="18"/>
                <w:szCs w:val="18"/>
              </w:rPr>
              <w:lastRenderedPageBreak/>
              <w:t xml:space="preserve">- Unidade Básica de Saúde Hilda </w:t>
            </w:r>
            <w:proofErr w:type="spellStart"/>
            <w:r w:rsidRPr="00A90A0A">
              <w:rPr>
                <w:sz w:val="18"/>
                <w:szCs w:val="18"/>
              </w:rPr>
              <w:t>Guarneri</w:t>
            </w:r>
            <w:proofErr w:type="spellEnd"/>
            <w:r w:rsidRPr="00A90A0A">
              <w:rPr>
                <w:sz w:val="18"/>
                <w:szCs w:val="18"/>
              </w:rPr>
              <w:t xml:space="preserve"> </w:t>
            </w:r>
            <w:proofErr w:type="spellStart"/>
            <w:r w:rsidRPr="00A90A0A">
              <w:rPr>
                <w:sz w:val="18"/>
                <w:szCs w:val="18"/>
              </w:rPr>
              <w:t>Watfe</w:t>
            </w:r>
            <w:proofErr w:type="spellEnd"/>
            <w:r w:rsidRPr="00A90A0A">
              <w:rPr>
                <w:sz w:val="18"/>
                <w:szCs w:val="18"/>
              </w:rPr>
              <w:t xml:space="preserve"> (Vila Sossego);</w:t>
            </w:r>
          </w:p>
          <w:p w14:paraId="68558C10" w14:textId="77777777" w:rsidR="00D862A9" w:rsidRPr="00A90A0A" w:rsidRDefault="00D862A9" w:rsidP="0091296C">
            <w:pPr>
              <w:pStyle w:val="ParagraphStyle"/>
              <w:jc w:val="both"/>
              <w:rPr>
                <w:sz w:val="18"/>
                <w:szCs w:val="18"/>
              </w:rPr>
            </w:pPr>
            <w:r w:rsidRPr="00A90A0A">
              <w:rPr>
                <w:sz w:val="18"/>
                <w:szCs w:val="18"/>
              </w:rPr>
              <w:t>- Unidade Básica de Saúde do Residencial Paineiras;</w:t>
            </w:r>
          </w:p>
          <w:p w14:paraId="34EB2A57" w14:textId="77777777" w:rsidR="00D862A9" w:rsidRPr="00A90A0A" w:rsidRDefault="00D862A9" w:rsidP="0091296C">
            <w:pPr>
              <w:pStyle w:val="ParagraphStyle"/>
              <w:jc w:val="both"/>
              <w:rPr>
                <w:sz w:val="18"/>
                <w:szCs w:val="18"/>
              </w:rPr>
            </w:pPr>
            <w:r w:rsidRPr="00A90A0A">
              <w:rPr>
                <w:sz w:val="18"/>
                <w:szCs w:val="18"/>
              </w:rPr>
              <w:t xml:space="preserve">- UAPSF </w:t>
            </w:r>
            <w:proofErr w:type="spellStart"/>
            <w:r w:rsidRPr="00A90A0A">
              <w:rPr>
                <w:sz w:val="18"/>
                <w:szCs w:val="18"/>
              </w:rPr>
              <w:t>Emilia</w:t>
            </w:r>
            <w:proofErr w:type="spellEnd"/>
            <w:r w:rsidRPr="00A90A0A">
              <w:rPr>
                <w:sz w:val="18"/>
                <w:szCs w:val="18"/>
              </w:rPr>
              <w:t xml:space="preserve"> </w:t>
            </w:r>
            <w:proofErr w:type="spellStart"/>
            <w:r w:rsidRPr="00A90A0A">
              <w:rPr>
                <w:sz w:val="18"/>
                <w:szCs w:val="18"/>
              </w:rPr>
              <w:t>Petresen</w:t>
            </w:r>
            <w:proofErr w:type="spellEnd"/>
            <w:r w:rsidRPr="00A90A0A">
              <w:rPr>
                <w:sz w:val="18"/>
                <w:szCs w:val="18"/>
              </w:rPr>
              <w:t xml:space="preserve"> Moser do Jardim San Rafael;</w:t>
            </w:r>
          </w:p>
          <w:p w14:paraId="3CC40DFE" w14:textId="77777777" w:rsidR="00D862A9" w:rsidRPr="00A90A0A" w:rsidRDefault="00D862A9" w:rsidP="0091296C">
            <w:pPr>
              <w:pStyle w:val="ParagraphStyle"/>
              <w:jc w:val="both"/>
              <w:rPr>
                <w:sz w:val="18"/>
                <w:szCs w:val="18"/>
              </w:rPr>
            </w:pPr>
            <w:r w:rsidRPr="00A90A0A">
              <w:rPr>
                <w:sz w:val="18"/>
                <w:szCs w:val="18"/>
              </w:rPr>
              <w:t>- Unidade Básica de Saúde do Patrimônio do Café;</w:t>
            </w:r>
          </w:p>
          <w:p w14:paraId="4859A091" w14:textId="77777777" w:rsidR="00D862A9" w:rsidRPr="00A90A0A" w:rsidRDefault="00D862A9" w:rsidP="0091296C">
            <w:pPr>
              <w:pStyle w:val="ParagraphStyle"/>
              <w:jc w:val="both"/>
              <w:rPr>
                <w:sz w:val="18"/>
                <w:szCs w:val="18"/>
              </w:rPr>
            </w:pPr>
            <w:r w:rsidRPr="00A90A0A">
              <w:rPr>
                <w:sz w:val="18"/>
                <w:szCs w:val="18"/>
              </w:rPr>
              <w:t>- Centro de Saúde (Posto Central);</w:t>
            </w:r>
          </w:p>
          <w:p w14:paraId="3171A59B" w14:textId="77777777" w:rsidR="00D862A9" w:rsidRPr="00A90A0A" w:rsidRDefault="00D862A9" w:rsidP="0091296C">
            <w:pPr>
              <w:pStyle w:val="ParagraphStyle"/>
              <w:jc w:val="both"/>
              <w:rPr>
                <w:sz w:val="18"/>
                <w:szCs w:val="18"/>
              </w:rPr>
            </w:pPr>
            <w:r w:rsidRPr="00A90A0A">
              <w:rPr>
                <w:sz w:val="18"/>
                <w:szCs w:val="18"/>
              </w:rPr>
              <w:t xml:space="preserve">- Diretamente nas residências dos pacientes de oxigenoterapia domiciliar.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FEAF75C" w14:textId="77777777" w:rsidR="00D862A9" w:rsidRPr="00A90A0A" w:rsidRDefault="00D862A9" w:rsidP="0091296C">
            <w:pPr>
              <w:pStyle w:val="ParagraphStyle"/>
              <w:jc w:val="both"/>
              <w:rPr>
                <w:sz w:val="18"/>
                <w:szCs w:val="18"/>
              </w:rPr>
            </w:pPr>
            <w:r w:rsidRPr="00A90A0A">
              <w:rPr>
                <w:sz w:val="18"/>
                <w:szCs w:val="18"/>
              </w:rPr>
              <w:lastRenderedPageBreak/>
              <w:t>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206C46"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E689FB" w14:textId="77777777" w:rsidR="00D862A9" w:rsidRPr="00A90A0A" w:rsidRDefault="00D862A9" w:rsidP="0091296C">
            <w:pPr>
              <w:pStyle w:val="ParagraphStyle"/>
              <w:jc w:val="both"/>
              <w:rPr>
                <w:sz w:val="18"/>
                <w:szCs w:val="18"/>
              </w:rPr>
            </w:pPr>
            <w:r w:rsidRPr="00A90A0A">
              <w:rPr>
                <w:sz w:val="18"/>
                <w:szCs w:val="18"/>
              </w:rPr>
              <w:t>186,67</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9481FC6" w14:textId="77777777" w:rsidR="00D862A9" w:rsidRPr="00A90A0A" w:rsidRDefault="00D862A9" w:rsidP="0091296C">
            <w:pPr>
              <w:pStyle w:val="ParagraphStyle"/>
              <w:jc w:val="both"/>
              <w:rPr>
                <w:sz w:val="18"/>
                <w:szCs w:val="18"/>
              </w:rPr>
            </w:pPr>
            <w:r w:rsidRPr="00A90A0A">
              <w:rPr>
                <w:sz w:val="18"/>
                <w:szCs w:val="18"/>
              </w:rPr>
              <w:t>140.002,50</w:t>
            </w:r>
          </w:p>
        </w:tc>
      </w:tr>
      <w:tr w:rsidR="00D862A9" w:rsidRPr="00A90A0A" w14:paraId="3A34CA9A"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4A42ACE" w14:textId="77777777" w:rsidR="00D862A9" w:rsidRPr="00A90A0A" w:rsidRDefault="00D862A9" w:rsidP="0091296C">
            <w:pPr>
              <w:pStyle w:val="ParagraphStyle"/>
              <w:jc w:val="both"/>
              <w:rPr>
                <w:sz w:val="18"/>
                <w:szCs w:val="18"/>
              </w:rPr>
            </w:pPr>
          </w:p>
          <w:p w14:paraId="190AFB47"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5568F7C" w14:textId="77777777" w:rsidR="00D862A9" w:rsidRPr="00A90A0A" w:rsidRDefault="00D862A9" w:rsidP="0091296C">
            <w:pPr>
              <w:pStyle w:val="ParagraphStyle"/>
              <w:jc w:val="both"/>
              <w:rPr>
                <w:sz w:val="18"/>
                <w:szCs w:val="18"/>
              </w:rPr>
            </w:pPr>
          </w:p>
          <w:p w14:paraId="74CB66D4" w14:textId="77777777" w:rsidR="00D862A9" w:rsidRPr="00A90A0A" w:rsidRDefault="00D862A9" w:rsidP="0091296C">
            <w:pPr>
              <w:pStyle w:val="ParagraphStyle"/>
              <w:jc w:val="both"/>
              <w:rPr>
                <w:sz w:val="18"/>
                <w:szCs w:val="18"/>
              </w:rPr>
            </w:pPr>
            <w:r w:rsidRPr="00A90A0A">
              <w:rPr>
                <w:sz w:val="18"/>
                <w:szCs w:val="18"/>
              </w:rPr>
              <w:t>140.002,50</w:t>
            </w:r>
          </w:p>
        </w:tc>
      </w:tr>
      <w:tr w:rsidR="00D862A9" w:rsidRPr="00A90A0A" w14:paraId="2E652A6B"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64D4BE4" w14:textId="77777777" w:rsidR="00D862A9" w:rsidRPr="00A90A0A" w:rsidRDefault="00D862A9" w:rsidP="0091296C">
            <w:pPr>
              <w:pStyle w:val="ParagraphStyle"/>
              <w:jc w:val="both"/>
              <w:rPr>
                <w:sz w:val="18"/>
                <w:szCs w:val="18"/>
              </w:rPr>
            </w:pPr>
            <w:r w:rsidRPr="00A90A0A">
              <w:rPr>
                <w:sz w:val="18"/>
                <w:szCs w:val="18"/>
              </w:rPr>
              <w:t>Lote: 6 - AMPLA CONCORRÊNCIA</w:t>
            </w:r>
          </w:p>
        </w:tc>
      </w:tr>
      <w:tr w:rsidR="00D862A9" w:rsidRPr="00A90A0A" w14:paraId="35FB191A"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A19145F"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2F87FC" w14:textId="77777777" w:rsidR="00D862A9" w:rsidRPr="00A90A0A" w:rsidRDefault="00D862A9" w:rsidP="0091296C">
            <w:pPr>
              <w:pStyle w:val="ParagraphStyle"/>
              <w:rPr>
                <w:sz w:val="18"/>
                <w:szCs w:val="18"/>
              </w:rPr>
            </w:pPr>
            <w:r w:rsidRPr="00A90A0A">
              <w:rPr>
                <w:sz w:val="18"/>
                <w:szCs w:val="18"/>
              </w:rPr>
              <w:t>Código do produto/serviço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4D80919B" w14:textId="77777777" w:rsidR="00D862A9" w:rsidRPr="00A90A0A" w:rsidRDefault="00D862A9" w:rsidP="0091296C">
            <w:pPr>
              <w:pStyle w:val="ParagraphStyle"/>
              <w:jc w:val="both"/>
              <w:rPr>
                <w:sz w:val="18"/>
                <w:szCs w:val="18"/>
              </w:rPr>
            </w:pPr>
            <w:r w:rsidRPr="00A90A0A">
              <w:rPr>
                <w:sz w:val="18"/>
                <w:szCs w:val="18"/>
              </w:rPr>
              <w:t>Nome do produto/serviço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85ED6F3"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691AD8"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0379FE4"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0FDDC59"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37D127B2"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CFEBAF5"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35731E7" w14:textId="77777777" w:rsidR="00D862A9" w:rsidRPr="00A90A0A" w:rsidRDefault="00D862A9" w:rsidP="0091296C">
            <w:pPr>
              <w:pStyle w:val="ParagraphStyle"/>
              <w:rPr>
                <w:sz w:val="18"/>
                <w:szCs w:val="18"/>
              </w:rPr>
            </w:pPr>
            <w:r w:rsidRPr="00A90A0A">
              <w:rPr>
                <w:sz w:val="18"/>
                <w:szCs w:val="18"/>
              </w:rPr>
              <w:t>35449</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53225025" w14:textId="77777777" w:rsidR="00D862A9" w:rsidRPr="00A90A0A" w:rsidRDefault="00D862A9" w:rsidP="0091296C">
            <w:pPr>
              <w:pStyle w:val="ParagraphStyle"/>
              <w:jc w:val="both"/>
              <w:rPr>
                <w:sz w:val="18"/>
                <w:szCs w:val="18"/>
              </w:rPr>
            </w:pPr>
            <w:r w:rsidRPr="00A90A0A">
              <w:rPr>
                <w:sz w:val="18"/>
                <w:szCs w:val="18"/>
              </w:rPr>
              <w:t>RECARGA DE OXIGÊNIO MEDICINAL 3 / 3,5 M3 (SECRETARIA DE SAÚDE) LOCAL DA ENTREGA: Em quaisquer das unidades de saúde abaixo relacionadas, conforme determinação da Secretaria Municipal de Saúde, situadas num raio de 50 (cinquenta) km do centro do Município de Ibaiti:</w:t>
            </w:r>
          </w:p>
          <w:p w14:paraId="6669847D" w14:textId="77777777" w:rsidR="00D862A9" w:rsidRPr="00A90A0A" w:rsidRDefault="00D862A9" w:rsidP="0091296C">
            <w:pPr>
              <w:pStyle w:val="ParagraphStyle"/>
              <w:jc w:val="both"/>
              <w:rPr>
                <w:sz w:val="18"/>
                <w:szCs w:val="18"/>
              </w:rPr>
            </w:pPr>
            <w:r w:rsidRPr="00A90A0A">
              <w:rPr>
                <w:sz w:val="18"/>
                <w:szCs w:val="18"/>
              </w:rPr>
              <w:t xml:space="preserve">- Unidade Básica de Saúde do Distrito de Vila </w:t>
            </w:r>
            <w:proofErr w:type="spellStart"/>
            <w:r w:rsidRPr="00A90A0A">
              <w:rPr>
                <w:sz w:val="18"/>
                <w:szCs w:val="18"/>
              </w:rPr>
              <w:t>Guay</w:t>
            </w:r>
            <w:proofErr w:type="spellEnd"/>
            <w:r w:rsidRPr="00A90A0A">
              <w:rPr>
                <w:sz w:val="18"/>
                <w:szCs w:val="18"/>
              </w:rPr>
              <w:t>;</w:t>
            </w:r>
          </w:p>
          <w:p w14:paraId="790CA292" w14:textId="77777777" w:rsidR="00D862A9" w:rsidRPr="00A90A0A" w:rsidRDefault="00D862A9" w:rsidP="0091296C">
            <w:pPr>
              <w:pStyle w:val="ParagraphStyle"/>
              <w:jc w:val="both"/>
              <w:rPr>
                <w:sz w:val="18"/>
                <w:szCs w:val="18"/>
              </w:rPr>
            </w:pPr>
            <w:r w:rsidRPr="00A90A0A">
              <w:rPr>
                <w:sz w:val="18"/>
                <w:szCs w:val="18"/>
              </w:rPr>
              <w:t>- Unidade Básica de Saúde do Distrito de Vassoural;</w:t>
            </w:r>
          </w:p>
          <w:p w14:paraId="74C5C235" w14:textId="77777777" w:rsidR="00D862A9" w:rsidRPr="00A90A0A" w:rsidRDefault="00D862A9" w:rsidP="0091296C">
            <w:pPr>
              <w:pStyle w:val="ParagraphStyle"/>
              <w:jc w:val="both"/>
              <w:rPr>
                <w:sz w:val="18"/>
                <w:szCs w:val="18"/>
              </w:rPr>
            </w:pPr>
            <w:r w:rsidRPr="00A90A0A">
              <w:rPr>
                <w:sz w:val="18"/>
                <w:szCs w:val="18"/>
              </w:rPr>
              <w:t>- Unidade Básica de Saúde do Distrito de Euzébio de Oliveira;</w:t>
            </w:r>
          </w:p>
          <w:p w14:paraId="61B85F2B" w14:textId="77777777" w:rsidR="00D862A9" w:rsidRPr="00A90A0A" w:rsidRDefault="00D862A9" w:rsidP="0091296C">
            <w:pPr>
              <w:pStyle w:val="ParagraphStyle"/>
              <w:jc w:val="both"/>
              <w:rPr>
                <w:sz w:val="18"/>
                <w:szCs w:val="18"/>
              </w:rPr>
            </w:pPr>
            <w:r w:rsidRPr="00A90A0A">
              <w:rPr>
                <w:sz w:val="18"/>
                <w:szCs w:val="18"/>
              </w:rPr>
              <w:t>- Unidade Básica de Saúde do Bairro COHAPAR;</w:t>
            </w:r>
          </w:p>
          <w:p w14:paraId="7927CE75" w14:textId="77777777" w:rsidR="00D862A9" w:rsidRPr="00A90A0A" w:rsidRDefault="00D862A9" w:rsidP="0091296C">
            <w:pPr>
              <w:pStyle w:val="ParagraphStyle"/>
              <w:jc w:val="both"/>
              <w:rPr>
                <w:sz w:val="18"/>
                <w:szCs w:val="18"/>
              </w:rPr>
            </w:pPr>
            <w:r w:rsidRPr="00A90A0A">
              <w:rPr>
                <w:sz w:val="18"/>
                <w:szCs w:val="18"/>
              </w:rPr>
              <w:t>- Unidade Básica de Saúde do Distrito de Campinhos;</w:t>
            </w:r>
          </w:p>
          <w:p w14:paraId="0728568B" w14:textId="77777777" w:rsidR="00D862A9" w:rsidRPr="00A90A0A" w:rsidRDefault="00D862A9" w:rsidP="0091296C">
            <w:pPr>
              <w:pStyle w:val="ParagraphStyle"/>
              <w:jc w:val="both"/>
              <w:rPr>
                <w:sz w:val="18"/>
                <w:szCs w:val="18"/>
              </w:rPr>
            </w:pPr>
            <w:r w:rsidRPr="00A90A0A">
              <w:rPr>
                <w:sz w:val="18"/>
                <w:szCs w:val="18"/>
              </w:rPr>
              <w:t>- Unidade Básica de Saúde do Distrito de Amorinha;</w:t>
            </w:r>
          </w:p>
          <w:p w14:paraId="318CC5AC" w14:textId="77777777" w:rsidR="00D862A9" w:rsidRPr="00A90A0A" w:rsidRDefault="00D862A9" w:rsidP="0091296C">
            <w:pPr>
              <w:pStyle w:val="ParagraphStyle"/>
              <w:jc w:val="both"/>
              <w:rPr>
                <w:sz w:val="18"/>
                <w:szCs w:val="18"/>
              </w:rPr>
            </w:pPr>
            <w:r w:rsidRPr="00A90A0A">
              <w:rPr>
                <w:sz w:val="18"/>
                <w:szCs w:val="18"/>
              </w:rPr>
              <w:t>- Unidade Básica de Saúde São Judas Tadeu (Centro);</w:t>
            </w:r>
          </w:p>
          <w:p w14:paraId="008833A6" w14:textId="77777777" w:rsidR="00D862A9" w:rsidRPr="00A90A0A" w:rsidRDefault="00D862A9" w:rsidP="0091296C">
            <w:pPr>
              <w:pStyle w:val="ParagraphStyle"/>
              <w:jc w:val="both"/>
              <w:rPr>
                <w:sz w:val="18"/>
                <w:szCs w:val="18"/>
              </w:rPr>
            </w:pPr>
            <w:r w:rsidRPr="00A90A0A">
              <w:rPr>
                <w:sz w:val="18"/>
                <w:szCs w:val="18"/>
              </w:rPr>
              <w:t xml:space="preserve">- Unidade Básica de Saúde Hilda </w:t>
            </w:r>
            <w:proofErr w:type="spellStart"/>
            <w:r w:rsidRPr="00A90A0A">
              <w:rPr>
                <w:sz w:val="18"/>
                <w:szCs w:val="18"/>
              </w:rPr>
              <w:t>Guarneri</w:t>
            </w:r>
            <w:proofErr w:type="spellEnd"/>
            <w:r w:rsidRPr="00A90A0A">
              <w:rPr>
                <w:sz w:val="18"/>
                <w:szCs w:val="18"/>
              </w:rPr>
              <w:t xml:space="preserve"> </w:t>
            </w:r>
            <w:proofErr w:type="spellStart"/>
            <w:r w:rsidRPr="00A90A0A">
              <w:rPr>
                <w:sz w:val="18"/>
                <w:szCs w:val="18"/>
              </w:rPr>
              <w:t>Watfe</w:t>
            </w:r>
            <w:proofErr w:type="spellEnd"/>
            <w:r w:rsidRPr="00A90A0A">
              <w:rPr>
                <w:sz w:val="18"/>
                <w:szCs w:val="18"/>
              </w:rPr>
              <w:t xml:space="preserve"> (Vila Sossego);</w:t>
            </w:r>
          </w:p>
          <w:p w14:paraId="04322AD2" w14:textId="77777777" w:rsidR="00D862A9" w:rsidRPr="00A90A0A" w:rsidRDefault="00D862A9" w:rsidP="0091296C">
            <w:pPr>
              <w:pStyle w:val="ParagraphStyle"/>
              <w:jc w:val="both"/>
              <w:rPr>
                <w:sz w:val="18"/>
                <w:szCs w:val="18"/>
              </w:rPr>
            </w:pPr>
            <w:r w:rsidRPr="00A90A0A">
              <w:rPr>
                <w:sz w:val="18"/>
                <w:szCs w:val="18"/>
              </w:rPr>
              <w:t>- Unidade Básica de Saúde do Residencial Paineiras;</w:t>
            </w:r>
          </w:p>
          <w:p w14:paraId="13A160A8" w14:textId="77777777" w:rsidR="00D862A9" w:rsidRPr="00A90A0A" w:rsidRDefault="00D862A9" w:rsidP="0091296C">
            <w:pPr>
              <w:pStyle w:val="ParagraphStyle"/>
              <w:jc w:val="both"/>
              <w:rPr>
                <w:sz w:val="18"/>
                <w:szCs w:val="18"/>
              </w:rPr>
            </w:pPr>
            <w:r w:rsidRPr="00A90A0A">
              <w:rPr>
                <w:sz w:val="18"/>
                <w:szCs w:val="18"/>
              </w:rPr>
              <w:t xml:space="preserve">- UAPSF </w:t>
            </w:r>
            <w:proofErr w:type="spellStart"/>
            <w:r w:rsidRPr="00A90A0A">
              <w:rPr>
                <w:sz w:val="18"/>
                <w:szCs w:val="18"/>
              </w:rPr>
              <w:t>Emilia</w:t>
            </w:r>
            <w:proofErr w:type="spellEnd"/>
            <w:r w:rsidRPr="00A90A0A">
              <w:rPr>
                <w:sz w:val="18"/>
                <w:szCs w:val="18"/>
              </w:rPr>
              <w:t xml:space="preserve"> </w:t>
            </w:r>
            <w:proofErr w:type="spellStart"/>
            <w:r w:rsidRPr="00A90A0A">
              <w:rPr>
                <w:sz w:val="18"/>
                <w:szCs w:val="18"/>
              </w:rPr>
              <w:t>Petresen</w:t>
            </w:r>
            <w:proofErr w:type="spellEnd"/>
            <w:r w:rsidRPr="00A90A0A">
              <w:rPr>
                <w:sz w:val="18"/>
                <w:szCs w:val="18"/>
              </w:rPr>
              <w:t xml:space="preserve"> Moser do Jardim San Rafael;</w:t>
            </w:r>
          </w:p>
          <w:p w14:paraId="3105CC01" w14:textId="77777777" w:rsidR="00D862A9" w:rsidRPr="00A90A0A" w:rsidRDefault="00D862A9" w:rsidP="0091296C">
            <w:pPr>
              <w:pStyle w:val="ParagraphStyle"/>
              <w:jc w:val="both"/>
              <w:rPr>
                <w:sz w:val="18"/>
                <w:szCs w:val="18"/>
              </w:rPr>
            </w:pPr>
            <w:r w:rsidRPr="00A90A0A">
              <w:rPr>
                <w:sz w:val="18"/>
                <w:szCs w:val="18"/>
              </w:rPr>
              <w:t>- Unidade Básica de Saúde do Patrimônio do Café;</w:t>
            </w:r>
          </w:p>
          <w:p w14:paraId="46701B0F" w14:textId="77777777" w:rsidR="00D862A9" w:rsidRPr="00A90A0A" w:rsidRDefault="00D862A9" w:rsidP="0091296C">
            <w:pPr>
              <w:pStyle w:val="ParagraphStyle"/>
              <w:jc w:val="both"/>
              <w:rPr>
                <w:sz w:val="18"/>
                <w:szCs w:val="18"/>
              </w:rPr>
            </w:pPr>
            <w:r w:rsidRPr="00A90A0A">
              <w:rPr>
                <w:sz w:val="18"/>
                <w:szCs w:val="18"/>
              </w:rPr>
              <w:t>- Centro de Saúde (Posto Central);</w:t>
            </w:r>
          </w:p>
          <w:p w14:paraId="55CAF28D" w14:textId="77777777" w:rsidR="00D862A9" w:rsidRPr="00A90A0A" w:rsidRDefault="00D862A9" w:rsidP="0091296C">
            <w:pPr>
              <w:pStyle w:val="ParagraphStyle"/>
              <w:jc w:val="both"/>
              <w:rPr>
                <w:sz w:val="18"/>
                <w:szCs w:val="18"/>
              </w:rPr>
            </w:pPr>
            <w:r w:rsidRPr="00A90A0A">
              <w:rPr>
                <w:sz w:val="18"/>
                <w:szCs w:val="18"/>
              </w:rPr>
              <w:t xml:space="preserve">- Diretamente nas residências dos pacientes de oxigenoterapia domiciliar.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5C7FED6" w14:textId="77777777" w:rsidR="00D862A9" w:rsidRPr="00A90A0A" w:rsidRDefault="00D862A9" w:rsidP="0091296C">
            <w:pPr>
              <w:pStyle w:val="ParagraphStyle"/>
              <w:jc w:val="both"/>
              <w:rPr>
                <w:sz w:val="18"/>
                <w:szCs w:val="18"/>
              </w:rPr>
            </w:pPr>
            <w:r w:rsidRPr="00A90A0A">
              <w:rPr>
                <w:sz w:val="18"/>
                <w:szCs w:val="18"/>
              </w:rPr>
              <w:t>525,00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883BFF"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97280D3" w14:textId="77777777" w:rsidR="00D862A9" w:rsidRPr="00A90A0A" w:rsidRDefault="00D862A9" w:rsidP="0091296C">
            <w:pPr>
              <w:pStyle w:val="ParagraphStyle"/>
              <w:jc w:val="both"/>
              <w:rPr>
                <w:sz w:val="18"/>
                <w:szCs w:val="18"/>
              </w:rPr>
            </w:pPr>
            <w:r w:rsidRPr="00A90A0A">
              <w:rPr>
                <w:sz w:val="18"/>
                <w:szCs w:val="18"/>
              </w:rPr>
              <w:t>251,67</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8C4FAA9" w14:textId="77777777" w:rsidR="00D862A9" w:rsidRPr="00A90A0A" w:rsidRDefault="00D862A9" w:rsidP="0091296C">
            <w:pPr>
              <w:pStyle w:val="ParagraphStyle"/>
              <w:jc w:val="both"/>
              <w:rPr>
                <w:sz w:val="18"/>
                <w:szCs w:val="18"/>
              </w:rPr>
            </w:pPr>
            <w:r w:rsidRPr="00A90A0A">
              <w:rPr>
                <w:sz w:val="18"/>
                <w:szCs w:val="18"/>
              </w:rPr>
              <w:t>132.126,75</w:t>
            </w:r>
          </w:p>
        </w:tc>
      </w:tr>
      <w:tr w:rsidR="00D862A9" w:rsidRPr="00A90A0A" w14:paraId="56F31C2E"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6DECACB5" w14:textId="77777777" w:rsidR="00D862A9" w:rsidRPr="00A90A0A" w:rsidRDefault="00D862A9" w:rsidP="0091296C">
            <w:pPr>
              <w:pStyle w:val="ParagraphStyle"/>
              <w:jc w:val="both"/>
              <w:rPr>
                <w:sz w:val="18"/>
                <w:szCs w:val="18"/>
              </w:rPr>
            </w:pPr>
          </w:p>
          <w:p w14:paraId="2BAA7BD0"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65CAF4E" w14:textId="77777777" w:rsidR="00D862A9" w:rsidRPr="00A90A0A" w:rsidRDefault="00D862A9" w:rsidP="0091296C">
            <w:pPr>
              <w:pStyle w:val="ParagraphStyle"/>
              <w:jc w:val="both"/>
              <w:rPr>
                <w:sz w:val="18"/>
                <w:szCs w:val="18"/>
              </w:rPr>
            </w:pPr>
          </w:p>
          <w:p w14:paraId="6CBE2DE2" w14:textId="77777777" w:rsidR="00D862A9" w:rsidRPr="00A90A0A" w:rsidRDefault="00D862A9" w:rsidP="0091296C">
            <w:pPr>
              <w:pStyle w:val="ParagraphStyle"/>
              <w:jc w:val="both"/>
              <w:rPr>
                <w:sz w:val="18"/>
                <w:szCs w:val="18"/>
              </w:rPr>
            </w:pPr>
            <w:r w:rsidRPr="00A90A0A">
              <w:rPr>
                <w:sz w:val="18"/>
                <w:szCs w:val="18"/>
              </w:rPr>
              <w:t>132.126,75</w:t>
            </w:r>
          </w:p>
        </w:tc>
      </w:tr>
      <w:tr w:rsidR="00D862A9" w:rsidRPr="00A90A0A" w14:paraId="0442B292"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78CEBE6" w14:textId="77777777" w:rsidR="00D862A9" w:rsidRPr="00A90A0A" w:rsidRDefault="00D862A9" w:rsidP="0091296C">
            <w:pPr>
              <w:pStyle w:val="ParagraphStyle"/>
              <w:jc w:val="both"/>
              <w:rPr>
                <w:sz w:val="18"/>
                <w:szCs w:val="18"/>
              </w:rPr>
            </w:pPr>
            <w:r w:rsidRPr="00A90A0A">
              <w:rPr>
                <w:sz w:val="18"/>
                <w:szCs w:val="18"/>
              </w:rPr>
              <w:t>Lote: 7 - AMPLA CONCORRÊNCIA</w:t>
            </w:r>
          </w:p>
        </w:tc>
      </w:tr>
      <w:tr w:rsidR="00D862A9" w:rsidRPr="00A90A0A" w14:paraId="3814CB73"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DC9409E"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C09C00"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042DAB75"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71759EE"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E1E2AB"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5C1807B"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B6AB7AA"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1C67F703"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0CDDAB0"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4B5898" w14:textId="77777777" w:rsidR="00D862A9" w:rsidRPr="00A90A0A" w:rsidRDefault="00D862A9" w:rsidP="0091296C">
            <w:pPr>
              <w:pStyle w:val="ParagraphStyle"/>
              <w:rPr>
                <w:sz w:val="18"/>
                <w:szCs w:val="18"/>
              </w:rPr>
            </w:pPr>
            <w:r w:rsidRPr="00A90A0A">
              <w:rPr>
                <w:sz w:val="18"/>
                <w:szCs w:val="18"/>
              </w:rPr>
              <w:t>33509</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1992A413" w14:textId="77777777" w:rsidR="00D862A9" w:rsidRPr="00A90A0A" w:rsidRDefault="00D862A9" w:rsidP="0091296C">
            <w:pPr>
              <w:pStyle w:val="ParagraphStyle"/>
              <w:jc w:val="both"/>
              <w:rPr>
                <w:sz w:val="18"/>
                <w:szCs w:val="18"/>
              </w:rPr>
            </w:pPr>
            <w:r w:rsidRPr="00A90A0A">
              <w:rPr>
                <w:sz w:val="18"/>
                <w:szCs w:val="18"/>
              </w:rPr>
              <w:t>RECARGA DE OXIGÊNIO MEDICINAL 01 M3   (FUNDAÇÃO HOSPITALAR)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9AD331D" w14:textId="77777777" w:rsidR="00D862A9" w:rsidRPr="00A90A0A" w:rsidRDefault="00D862A9" w:rsidP="0091296C">
            <w:pPr>
              <w:pStyle w:val="ParagraphStyle"/>
              <w:jc w:val="both"/>
              <w:rPr>
                <w:sz w:val="18"/>
                <w:szCs w:val="18"/>
              </w:rPr>
            </w:pPr>
            <w:r w:rsidRPr="00A90A0A">
              <w:rPr>
                <w:sz w:val="18"/>
                <w:szCs w:val="18"/>
              </w:rPr>
              <w:t>750,00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48E9A93"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DCCFEB4" w14:textId="77777777" w:rsidR="00D862A9" w:rsidRPr="00A90A0A" w:rsidRDefault="00D862A9" w:rsidP="0091296C">
            <w:pPr>
              <w:pStyle w:val="ParagraphStyle"/>
              <w:jc w:val="both"/>
              <w:rPr>
                <w:sz w:val="18"/>
                <w:szCs w:val="18"/>
              </w:rPr>
            </w:pPr>
            <w:r w:rsidRPr="00A90A0A">
              <w:rPr>
                <w:sz w:val="18"/>
                <w:szCs w:val="18"/>
              </w:rPr>
              <w:t>175,82</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C53F843" w14:textId="77777777" w:rsidR="00D862A9" w:rsidRPr="00A90A0A" w:rsidRDefault="00D862A9" w:rsidP="0091296C">
            <w:pPr>
              <w:pStyle w:val="ParagraphStyle"/>
              <w:jc w:val="both"/>
              <w:rPr>
                <w:sz w:val="18"/>
                <w:szCs w:val="18"/>
              </w:rPr>
            </w:pPr>
            <w:r w:rsidRPr="00A90A0A">
              <w:rPr>
                <w:sz w:val="18"/>
                <w:szCs w:val="18"/>
              </w:rPr>
              <w:t>131.865,00</w:t>
            </w:r>
          </w:p>
        </w:tc>
      </w:tr>
      <w:tr w:rsidR="00D862A9" w:rsidRPr="00A90A0A" w14:paraId="18862B0D"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5B7BEB4E" w14:textId="77777777" w:rsidR="00D862A9" w:rsidRPr="00A90A0A" w:rsidRDefault="00D862A9" w:rsidP="0091296C">
            <w:pPr>
              <w:pStyle w:val="ParagraphStyle"/>
              <w:jc w:val="both"/>
              <w:rPr>
                <w:sz w:val="18"/>
                <w:szCs w:val="18"/>
              </w:rPr>
            </w:pPr>
          </w:p>
          <w:p w14:paraId="3BFEF889"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F917A82" w14:textId="77777777" w:rsidR="00D862A9" w:rsidRPr="00A90A0A" w:rsidRDefault="00D862A9" w:rsidP="0091296C">
            <w:pPr>
              <w:pStyle w:val="ParagraphStyle"/>
              <w:jc w:val="both"/>
              <w:rPr>
                <w:sz w:val="18"/>
                <w:szCs w:val="18"/>
              </w:rPr>
            </w:pPr>
          </w:p>
          <w:p w14:paraId="4B15A5CB" w14:textId="77777777" w:rsidR="00D862A9" w:rsidRPr="00A90A0A" w:rsidRDefault="00D862A9" w:rsidP="0091296C">
            <w:pPr>
              <w:pStyle w:val="ParagraphStyle"/>
              <w:jc w:val="both"/>
              <w:rPr>
                <w:sz w:val="18"/>
                <w:szCs w:val="18"/>
              </w:rPr>
            </w:pPr>
            <w:r w:rsidRPr="00A90A0A">
              <w:rPr>
                <w:sz w:val="18"/>
                <w:szCs w:val="18"/>
              </w:rPr>
              <w:t>131.865,00</w:t>
            </w:r>
          </w:p>
        </w:tc>
      </w:tr>
      <w:tr w:rsidR="00D862A9" w:rsidRPr="00A90A0A" w14:paraId="7F10737B"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E2E3E14" w14:textId="77777777" w:rsidR="00D862A9" w:rsidRPr="00A90A0A" w:rsidRDefault="00D862A9" w:rsidP="0091296C">
            <w:pPr>
              <w:pStyle w:val="ParagraphStyle"/>
              <w:jc w:val="both"/>
              <w:rPr>
                <w:sz w:val="18"/>
                <w:szCs w:val="18"/>
              </w:rPr>
            </w:pPr>
            <w:r w:rsidRPr="00A90A0A">
              <w:rPr>
                <w:sz w:val="18"/>
                <w:szCs w:val="18"/>
              </w:rPr>
              <w:t>Lote: 8 - AMPLA CONCORRÊNCIA</w:t>
            </w:r>
          </w:p>
        </w:tc>
      </w:tr>
      <w:tr w:rsidR="00D862A9" w:rsidRPr="00A90A0A" w14:paraId="25D3D25D"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52B3D61"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6DE8A47"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326BB00B"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84D5F33"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B4A131F"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3CC862B"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8440DD7"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3A211503"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A3A0AC8"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FBC820F" w14:textId="77777777" w:rsidR="00D862A9" w:rsidRPr="00A90A0A" w:rsidRDefault="00D862A9" w:rsidP="0091296C">
            <w:pPr>
              <w:pStyle w:val="ParagraphStyle"/>
              <w:rPr>
                <w:sz w:val="18"/>
                <w:szCs w:val="18"/>
              </w:rPr>
            </w:pPr>
            <w:r w:rsidRPr="00A90A0A">
              <w:rPr>
                <w:sz w:val="18"/>
                <w:szCs w:val="18"/>
              </w:rPr>
              <w:t>35393</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6DD64666" w14:textId="77777777" w:rsidR="00D862A9" w:rsidRPr="00A90A0A" w:rsidRDefault="00D862A9" w:rsidP="0091296C">
            <w:pPr>
              <w:pStyle w:val="ParagraphStyle"/>
              <w:jc w:val="both"/>
              <w:rPr>
                <w:sz w:val="18"/>
                <w:szCs w:val="18"/>
              </w:rPr>
            </w:pPr>
            <w:r w:rsidRPr="00A90A0A">
              <w:rPr>
                <w:sz w:val="18"/>
                <w:szCs w:val="18"/>
              </w:rPr>
              <w:t xml:space="preserve">RECARGA DE OXIGÊNIO MEDICINAL 3 / 3,5 </w:t>
            </w:r>
            <w:r w:rsidRPr="00A90A0A">
              <w:rPr>
                <w:sz w:val="18"/>
                <w:szCs w:val="18"/>
              </w:rPr>
              <w:lastRenderedPageBreak/>
              <w:t>M3   (FUNDAÇÃO HOSPITALAR)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057A5CC" w14:textId="77777777" w:rsidR="00D862A9" w:rsidRPr="00A90A0A" w:rsidRDefault="00D862A9" w:rsidP="0091296C">
            <w:pPr>
              <w:pStyle w:val="ParagraphStyle"/>
              <w:jc w:val="both"/>
              <w:rPr>
                <w:sz w:val="18"/>
                <w:szCs w:val="18"/>
              </w:rPr>
            </w:pPr>
            <w:r w:rsidRPr="00A90A0A">
              <w:rPr>
                <w:sz w:val="18"/>
                <w:szCs w:val="18"/>
              </w:rPr>
              <w:lastRenderedPageBreak/>
              <w:t>525,00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D806EEE"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32C88E9" w14:textId="77777777" w:rsidR="00D862A9" w:rsidRPr="00A90A0A" w:rsidRDefault="00D862A9" w:rsidP="0091296C">
            <w:pPr>
              <w:pStyle w:val="ParagraphStyle"/>
              <w:jc w:val="both"/>
              <w:rPr>
                <w:sz w:val="18"/>
                <w:szCs w:val="18"/>
              </w:rPr>
            </w:pPr>
            <w:r w:rsidRPr="00A90A0A">
              <w:rPr>
                <w:sz w:val="18"/>
                <w:szCs w:val="18"/>
              </w:rPr>
              <w:t>195,00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E8D346C" w14:textId="77777777" w:rsidR="00D862A9" w:rsidRPr="00A90A0A" w:rsidRDefault="00D862A9" w:rsidP="0091296C">
            <w:pPr>
              <w:pStyle w:val="ParagraphStyle"/>
              <w:jc w:val="both"/>
              <w:rPr>
                <w:sz w:val="18"/>
                <w:szCs w:val="18"/>
              </w:rPr>
            </w:pPr>
            <w:r w:rsidRPr="00A90A0A">
              <w:rPr>
                <w:sz w:val="18"/>
                <w:szCs w:val="18"/>
              </w:rPr>
              <w:t>102.375,00</w:t>
            </w:r>
          </w:p>
        </w:tc>
      </w:tr>
      <w:tr w:rsidR="00D862A9" w:rsidRPr="00A90A0A" w14:paraId="0EC4B0BB"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222FDEA5" w14:textId="77777777" w:rsidR="00D862A9" w:rsidRPr="00A90A0A" w:rsidRDefault="00D862A9" w:rsidP="0091296C">
            <w:pPr>
              <w:pStyle w:val="ParagraphStyle"/>
              <w:jc w:val="both"/>
              <w:rPr>
                <w:sz w:val="18"/>
                <w:szCs w:val="18"/>
              </w:rPr>
            </w:pPr>
          </w:p>
          <w:p w14:paraId="217D2F84"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A94B10B" w14:textId="77777777" w:rsidR="00D862A9" w:rsidRPr="00A90A0A" w:rsidRDefault="00D862A9" w:rsidP="0091296C">
            <w:pPr>
              <w:pStyle w:val="ParagraphStyle"/>
              <w:jc w:val="both"/>
              <w:rPr>
                <w:sz w:val="18"/>
                <w:szCs w:val="18"/>
              </w:rPr>
            </w:pPr>
          </w:p>
          <w:p w14:paraId="1558E7E3" w14:textId="77777777" w:rsidR="00D862A9" w:rsidRPr="00A90A0A" w:rsidRDefault="00D862A9" w:rsidP="0091296C">
            <w:pPr>
              <w:pStyle w:val="ParagraphStyle"/>
              <w:jc w:val="both"/>
              <w:rPr>
                <w:sz w:val="18"/>
                <w:szCs w:val="18"/>
              </w:rPr>
            </w:pPr>
            <w:r w:rsidRPr="00A90A0A">
              <w:rPr>
                <w:sz w:val="18"/>
                <w:szCs w:val="18"/>
              </w:rPr>
              <w:t>102.375,00</w:t>
            </w:r>
          </w:p>
        </w:tc>
      </w:tr>
      <w:tr w:rsidR="00D862A9" w:rsidRPr="00A90A0A" w14:paraId="23EF84FB"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ABCB16E" w14:textId="77777777" w:rsidR="00D862A9" w:rsidRPr="00A90A0A" w:rsidRDefault="00D862A9" w:rsidP="0091296C">
            <w:pPr>
              <w:pStyle w:val="ParagraphStyle"/>
              <w:jc w:val="both"/>
              <w:rPr>
                <w:sz w:val="18"/>
                <w:szCs w:val="18"/>
              </w:rPr>
            </w:pPr>
            <w:r w:rsidRPr="00A90A0A">
              <w:rPr>
                <w:sz w:val="18"/>
                <w:szCs w:val="18"/>
              </w:rPr>
              <w:t>Lote: 9 - EXCLUSIVO ME E EPP</w:t>
            </w:r>
          </w:p>
        </w:tc>
      </w:tr>
      <w:tr w:rsidR="00D862A9" w:rsidRPr="00A90A0A" w14:paraId="5582DAC1"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6CD579E"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EA71858" w14:textId="77777777" w:rsidR="00D862A9" w:rsidRPr="00A90A0A" w:rsidRDefault="00D862A9" w:rsidP="0091296C">
            <w:pPr>
              <w:pStyle w:val="ParagraphStyle"/>
              <w:rPr>
                <w:sz w:val="18"/>
                <w:szCs w:val="18"/>
              </w:rPr>
            </w:pPr>
            <w:r w:rsidRPr="00A90A0A">
              <w:rPr>
                <w:sz w:val="18"/>
                <w:szCs w:val="18"/>
              </w:rPr>
              <w:t>Código do produto/serviço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6B5DE0E7" w14:textId="77777777" w:rsidR="00D862A9" w:rsidRPr="00A90A0A" w:rsidRDefault="00D862A9" w:rsidP="0091296C">
            <w:pPr>
              <w:pStyle w:val="ParagraphStyle"/>
              <w:jc w:val="both"/>
              <w:rPr>
                <w:sz w:val="18"/>
                <w:szCs w:val="18"/>
              </w:rPr>
            </w:pPr>
            <w:r w:rsidRPr="00A90A0A">
              <w:rPr>
                <w:sz w:val="18"/>
                <w:szCs w:val="18"/>
              </w:rPr>
              <w:t>Nome do produto/serviço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89DE5B"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323F3D8"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54E7471"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DD5FE20"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701FCB95"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80F02BF"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E90AB1" w14:textId="77777777" w:rsidR="00D862A9" w:rsidRPr="00A90A0A" w:rsidRDefault="00D862A9" w:rsidP="0091296C">
            <w:pPr>
              <w:pStyle w:val="ParagraphStyle"/>
              <w:rPr>
                <w:sz w:val="18"/>
                <w:szCs w:val="18"/>
              </w:rPr>
            </w:pPr>
            <w:r w:rsidRPr="00A90A0A">
              <w:rPr>
                <w:sz w:val="18"/>
                <w:szCs w:val="18"/>
              </w:rPr>
              <w:t>35449</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114BEFB6" w14:textId="77777777" w:rsidR="00D862A9" w:rsidRPr="00A90A0A" w:rsidRDefault="00D862A9" w:rsidP="0091296C">
            <w:pPr>
              <w:pStyle w:val="ParagraphStyle"/>
              <w:jc w:val="both"/>
              <w:rPr>
                <w:sz w:val="18"/>
                <w:szCs w:val="18"/>
              </w:rPr>
            </w:pPr>
            <w:r w:rsidRPr="00A90A0A">
              <w:rPr>
                <w:sz w:val="18"/>
                <w:szCs w:val="18"/>
              </w:rPr>
              <w:t>RECARGA DE OXIGÊNIO MEDICINAL 3 / 3,5 M3 (SECRETARIA DE SAÚDE) LOCAL DA ENTREGA: Em quaisquer das unidades de saúde abaixo relacionadas, conforme determinação da Secretaria Municipal de Saúde, situadas num raio de 50 (cinquenta) km do centro do Município de Ibaiti:</w:t>
            </w:r>
          </w:p>
          <w:p w14:paraId="2937D091" w14:textId="77777777" w:rsidR="00D862A9" w:rsidRPr="00A90A0A" w:rsidRDefault="00D862A9" w:rsidP="0091296C">
            <w:pPr>
              <w:pStyle w:val="ParagraphStyle"/>
              <w:jc w:val="both"/>
              <w:rPr>
                <w:sz w:val="18"/>
                <w:szCs w:val="18"/>
              </w:rPr>
            </w:pPr>
            <w:r w:rsidRPr="00A90A0A">
              <w:rPr>
                <w:sz w:val="18"/>
                <w:szCs w:val="18"/>
              </w:rPr>
              <w:t xml:space="preserve">- Unidade Básica de Saúde do Distrito de Vila </w:t>
            </w:r>
            <w:proofErr w:type="spellStart"/>
            <w:r w:rsidRPr="00A90A0A">
              <w:rPr>
                <w:sz w:val="18"/>
                <w:szCs w:val="18"/>
              </w:rPr>
              <w:t>Guay</w:t>
            </w:r>
            <w:proofErr w:type="spellEnd"/>
            <w:r w:rsidRPr="00A90A0A">
              <w:rPr>
                <w:sz w:val="18"/>
                <w:szCs w:val="18"/>
              </w:rPr>
              <w:t>;</w:t>
            </w:r>
          </w:p>
          <w:p w14:paraId="5D490E09" w14:textId="77777777" w:rsidR="00D862A9" w:rsidRPr="00A90A0A" w:rsidRDefault="00D862A9" w:rsidP="0091296C">
            <w:pPr>
              <w:pStyle w:val="ParagraphStyle"/>
              <w:jc w:val="both"/>
              <w:rPr>
                <w:sz w:val="18"/>
                <w:szCs w:val="18"/>
              </w:rPr>
            </w:pPr>
            <w:r w:rsidRPr="00A90A0A">
              <w:rPr>
                <w:sz w:val="18"/>
                <w:szCs w:val="18"/>
              </w:rPr>
              <w:t>- Unidade Básica de Saúde do Distrito de Vassoural;</w:t>
            </w:r>
          </w:p>
          <w:p w14:paraId="56AC546C" w14:textId="77777777" w:rsidR="00D862A9" w:rsidRPr="00A90A0A" w:rsidRDefault="00D862A9" w:rsidP="0091296C">
            <w:pPr>
              <w:pStyle w:val="ParagraphStyle"/>
              <w:jc w:val="both"/>
              <w:rPr>
                <w:sz w:val="18"/>
                <w:szCs w:val="18"/>
              </w:rPr>
            </w:pPr>
            <w:r w:rsidRPr="00A90A0A">
              <w:rPr>
                <w:sz w:val="18"/>
                <w:szCs w:val="18"/>
              </w:rPr>
              <w:t>- Unidade Básica de Saúde do Distrito de Euzébio de Oliveira;</w:t>
            </w:r>
          </w:p>
          <w:p w14:paraId="2C2F9551" w14:textId="77777777" w:rsidR="00D862A9" w:rsidRPr="00A90A0A" w:rsidRDefault="00D862A9" w:rsidP="0091296C">
            <w:pPr>
              <w:pStyle w:val="ParagraphStyle"/>
              <w:jc w:val="both"/>
              <w:rPr>
                <w:sz w:val="18"/>
                <w:szCs w:val="18"/>
              </w:rPr>
            </w:pPr>
            <w:r w:rsidRPr="00A90A0A">
              <w:rPr>
                <w:sz w:val="18"/>
                <w:szCs w:val="18"/>
              </w:rPr>
              <w:t>- Unidade Básica de Saúde do Bairro COHAPAR;</w:t>
            </w:r>
          </w:p>
          <w:p w14:paraId="38801559" w14:textId="77777777" w:rsidR="00D862A9" w:rsidRPr="00A90A0A" w:rsidRDefault="00D862A9" w:rsidP="0091296C">
            <w:pPr>
              <w:pStyle w:val="ParagraphStyle"/>
              <w:jc w:val="both"/>
              <w:rPr>
                <w:sz w:val="18"/>
                <w:szCs w:val="18"/>
              </w:rPr>
            </w:pPr>
            <w:r w:rsidRPr="00A90A0A">
              <w:rPr>
                <w:sz w:val="18"/>
                <w:szCs w:val="18"/>
              </w:rPr>
              <w:t>- Unidade Básica de Saúde do Distrito de Campinhos;</w:t>
            </w:r>
          </w:p>
          <w:p w14:paraId="24BFD7C4" w14:textId="77777777" w:rsidR="00D862A9" w:rsidRPr="00A90A0A" w:rsidRDefault="00D862A9" w:rsidP="0091296C">
            <w:pPr>
              <w:pStyle w:val="ParagraphStyle"/>
              <w:jc w:val="both"/>
              <w:rPr>
                <w:sz w:val="18"/>
                <w:szCs w:val="18"/>
              </w:rPr>
            </w:pPr>
            <w:r w:rsidRPr="00A90A0A">
              <w:rPr>
                <w:sz w:val="18"/>
                <w:szCs w:val="18"/>
              </w:rPr>
              <w:t>- Unidade Básica de Saúde do Distrito de Amorinha;</w:t>
            </w:r>
          </w:p>
          <w:p w14:paraId="6EC54B46" w14:textId="77777777" w:rsidR="00D862A9" w:rsidRPr="00A90A0A" w:rsidRDefault="00D862A9" w:rsidP="0091296C">
            <w:pPr>
              <w:pStyle w:val="ParagraphStyle"/>
              <w:jc w:val="both"/>
              <w:rPr>
                <w:sz w:val="18"/>
                <w:szCs w:val="18"/>
              </w:rPr>
            </w:pPr>
            <w:r w:rsidRPr="00A90A0A">
              <w:rPr>
                <w:sz w:val="18"/>
                <w:szCs w:val="18"/>
              </w:rPr>
              <w:t>- Unidade Básica de Saúde São Judas Tadeu (Centro);</w:t>
            </w:r>
          </w:p>
          <w:p w14:paraId="21E5AACD" w14:textId="77777777" w:rsidR="00D862A9" w:rsidRPr="00A90A0A" w:rsidRDefault="00D862A9" w:rsidP="0091296C">
            <w:pPr>
              <w:pStyle w:val="ParagraphStyle"/>
              <w:jc w:val="both"/>
              <w:rPr>
                <w:sz w:val="18"/>
                <w:szCs w:val="18"/>
              </w:rPr>
            </w:pPr>
            <w:r w:rsidRPr="00A90A0A">
              <w:rPr>
                <w:sz w:val="18"/>
                <w:szCs w:val="18"/>
              </w:rPr>
              <w:t xml:space="preserve">- Unidade Básica de Saúde Hilda </w:t>
            </w:r>
            <w:proofErr w:type="spellStart"/>
            <w:r w:rsidRPr="00A90A0A">
              <w:rPr>
                <w:sz w:val="18"/>
                <w:szCs w:val="18"/>
              </w:rPr>
              <w:t>Guarneri</w:t>
            </w:r>
            <w:proofErr w:type="spellEnd"/>
            <w:r w:rsidRPr="00A90A0A">
              <w:rPr>
                <w:sz w:val="18"/>
                <w:szCs w:val="18"/>
              </w:rPr>
              <w:t xml:space="preserve"> </w:t>
            </w:r>
            <w:proofErr w:type="spellStart"/>
            <w:r w:rsidRPr="00A90A0A">
              <w:rPr>
                <w:sz w:val="18"/>
                <w:szCs w:val="18"/>
              </w:rPr>
              <w:t>Watfe</w:t>
            </w:r>
            <w:proofErr w:type="spellEnd"/>
            <w:r w:rsidRPr="00A90A0A">
              <w:rPr>
                <w:sz w:val="18"/>
                <w:szCs w:val="18"/>
              </w:rPr>
              <w:t xml:space="preserve"> (Vila Sossego);</w:t>
            </w:r>
          </w:p>
          <w:p w14:paraId="02D64362" w14:textId="77777777" w:rsidR="00D862A9" w:rsidRPr="00A90A0A" w:rsidRDefault="00D862A9" w:rsidP="0091296C">
            <w:pPr>
              <w:pStyle w:val="ParagraphStyle"/>
              <w:jc w:val="both"/>
              <w:rPr>
                <w:sz w:val="18"/>
                <w:szCs w:val="18"/>
              </w:rPr>
            </w:pPr>
            <w:r w:rsidRPr="00A90A0A">
              <w:rPr>
                <w:sz w:val="18"/>
                <w:szCs w:val="18"/>
              </w:rPr>
              <w:t>- Unidade Básica de Saúde do Residencial Paineiras;</w:t>
            </w:r>
          </w:p>
          <w:p w14:paraId="70E3AFF6" w14:textId="77777777" w:rsidR="00D862A9" w:rsidRPr="00A90A0A" w:rsidRDefault="00D862A9" w:rsidP="0091296C">
            <w:pPr>
              <w:pStyle w:val="ParagraphStyle"/>
              <w:jc w:val="both"/>
              <w:rPr>
                <w:sz w:val="18"/>
                <w:szCs w:val="18"/>
              </w:rPr>
            </w:pPr>
            <w:r w:rsidRPr="00A90A0A">
              <w:rPr>
                <w:sz w:val="18"/>
                <w:szCs w:val="18"/>
              </w:rPr>
              <w:t xml:space="preserve">- UAPSF </w:t>
            </w:r>
            <w:proofErr w:type="spellStart"/>
            <w:r w:rsidRPr="00A90A0A">
              <w:rPr>
                <w:sz w:val="18"/>
                <w:szCs w:val="18"/>
              </w:rPr>
              <w:t>Emilia</w:t>
            </w:r>
            <w:proofErr w:type="spellEnd"/>
            <w:r w:rsidRPr="00A90A0A">
              <w:rPr>
                <w:sz w:val="18"/>
                <w:szCs w:val="18"/>
              </w:rPr>
              <w:t xml:space="preserve"> </w:t>
            </w:r>
            <w:proofErr w:type="spellStart"/>
            <w:r w:rsidRPr="00A90A0A">
              <w:rPr>
                <w:sz w:val="18"/>
                <w:szCs w:val="18"/>
              </w:rPr>
              <w:t>Petresen</w:t>
            </w:r>
            <w:proofErr w:type="spellEnd"/>
            <w:r w:rsidRPr="00A90A0A">
              <w:rPr>
                <w:sz w:val="18"/>
                <w:szCs w:val="18"/>
              </w:rPr>
              <w:t xml:space="preserve"> Moser do Jardim San Rafael;</w:t>
            </w:r>
          </w:p>
          <w:p w14:paraId="69E25466" w14:textId="77777777" w:rsidR="00D862A9" w:rsidRPr="00A90A0A" w:rsidRDefault="00D862A9" w:rsidP="0091296C">
            <w:pPr>
              <w:pStyle w:val="ParagraphStyle"/>
              <w:jc w:val="both"/>
              <w:rPr>
                <w:sz w:val="18"/>
                <w:szCs w:val="18"/>
              </w:rPr>
            </w:pPr>
            <w:r w:rsidRPr="00A90A0A">
              <w:rPr>
                <w:sz w:val="18"/>
                <w:szCs w:val="18"/>
              </w:rPr>
              <w:t>- Unidade Básica de Saúde do Patrimônio do Café;</w:t>
            </w:r>
          </w:p>
          <w:p w14:paraId="2ACCAA58" w14:textId="77777777" w:rsidR="00D862A9" w:rsidRPr="00A90A0A" w:rsidRDefault="00D862A9" w:rsidP="0091296C">
            <w:pPr>
              <w:pStyle w:val="ParagraphStyle"/>
              <w:jc w:val="both"/>
              <w:rPr>
                <w:sz w:val="18"/>
                <w:szCs w:val="18"/>
              </w:rPr>
            </w:pPr>
            <w:r w:rsidRPr="00A90A0A">
              <w:rPr>
                <w:sz w:val="18"/>
                <w:szCs w:val="18"/>
              </w:rPr>
              <w:t>- Centro de Saúde (Posto Central);</w:t>
            </w:r>
          </w:p>
          <w:p w14:paraId="08AFAAEB" w14:textId="77777777" w:rsidR="00D862A9" w:rsidRPr="00A90A0A" w:rsidRDefault="00D862A9" w:rsidP="0091296C">
            <w:pPr>
              <w:pStyle w:val="ParagraphStyle"/>
              <w:jc w:val="both"/>
              <w:rPr>
                <w:sz w:val="18"/>
                <w:szCs w:val="18"/>
              </w:rPr>
            </w:pPr>
            <w:r w:rsidRPr="00A90A0A">
              <w:rPr>
                <w:sz w:val="18"/>
                <w:szCs w:val="18"/>
              </w:rPr>
              <w:t xml:space="preserve">- Diretamente nas residências dos pacientes de oxigenoterapia domiciliar.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63CAEA5" w14:textId="77777777" w:rsidR="00D862A9" w:rsidRPr="00A90A0A" w:rsidRDefault="00D862A9" w:rsidP="0091296C">
            <w:pPr>
              <w:pStyle w:val="ParagraphStyle"/>
              <w:jc w:val="both"/>
              <w:rPr>
                <w:sz w:val="18"/>
                <w:szCs w:val="18"/>
              </w:rPr>
            </w:pPr>
            <w:r w:rsidRPr="00A90A0A">
              <w:rPr>
                <w:sz w:val="18"/>
                <w:szCs w:val="18"/>
              </w:rPr>
              <w:t>175,00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04CF66"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09565A1" w14:textId="77777777" w:rsidR="00D862A9" w:rsidRPr="00A90A0A" w:rsidRDefault="00D862A9" w:rsidP="0091296C">
            <w:pPr>
              <w:pStyle w:val="ParagraphStyle"/>
              <w:jc w:val="both"/>
              <w:rPr>
                <w:sz w:val="18"/>
                <w:szCs w:val="18"/>
              </w:rPr>
            </w:pPr>
            <w:r w:rsidRPr="00A90A0A">
              <w:rPr>
                <w:sz w:val="18"/>
                <w:szCs w:val="18"/>
              </w:rPr>
              <w:t>251,67</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E68A8C7" w14:textId="77777777" w:rsidR="00D862A9" w:rsidRPr="00A90A0A" w:rsidRDefault="00D862A9" w:rsidP="0091296C">
            <w:pPr>
              <w:pStyle w:val="ParagraphStyle"/>
              <w:jc w:val="both"/>
              <w:rPr>
                <w:sz w:val="18"/>
                <w:szCs w:val="18"/>
              </w:rPr>
            </w:pPr>
            <w:r w:rsidRPr="00A90A0A">
              <w:rPr>
                <w:sz w:val="18"/>
                <w:szCs w:val="18"/>
              </w:rPr>
              <w:t>44.042,25</w:t>
            </w:r>
          </w:p>
        </w:tc>
      </w:tr>
      <w:tr w:rsidR="00D862A9" w:rsidRPr="00A90A0A" w14:paraId="0C6ECE67"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0ED2058C" w14:textId="77777777" w:rsidR="00D862A9" w:rsidRPr="00A90A0A" w:rsidRDefault="00D862A9" w:rsidP="0091296C">
            <w:pPr>
              <w:pStyle w:val="ParagraphStyle"/>
              <w:jc w:val="both"/>
              <w:rPr>
                <w:sz w:val="18"/>
                <w:szCs w:val="18"/>
              </w:rPr>
            </w:pPr>
          </w:p>
          <w:p w14:paraId="2A2B8D6C"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3DD3F99" w14:textId="77777777" w:rsidR="00D862A9" w:rsidRPr="00A90A0A" w:rsidRDefault="00D862A9" w:rsidP="0091296C">
            <w:pPr>
              <w:pStyle w:val="ParagraphStyle"/>
              <w:jc w:val="both"/>
              <w:rPr>
                <w:sz w:val="18"/>
                <w:szCs w:val="18"/>
              </w:rPr>
            </w:pPr>
          </w:p>
          <w:p w14:paraId="39DDC8D8" w14:textId="77777777" w:rsidR="00D862A9" w:rsidRPr="00A90A0A" w:rsidRDefault="00D862A9" w:rsidP="0091296C">
            <w:pPr>
              <w:pStyle w:val="ParagraphStyle"/>
              <w:jc w:val="both"/>
              <w:rPr>
                <w:sz w:val="18"/>
                <w:szCs w:val="18"/>
              </w:rPr>
            </w:pPr>
            <w:r w:rsidRPr="00A90A0A">
              <w:rPr>
                <w:sz w:val="18"/>
                <w:szCs w:val="18"/>
              </w:rPr>
              <w:t>44.042,25</w:t>
            </w:r>
          </w:p>
        </w:tc>
      </w:tr>
      <w:tr w:rsidR="00D862A9" w:rsidRPr="00A90A0A" w14:paraId="66B12208"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1F10748" w14:textId="77777777" w:rsidR="00D862A9" w:rsidRPr="00A90A0A" w:rsidRDefault="00D862A9" w:rsidP="0091296C">
            <w:pPr>
              <w:pStyle w:val="ParagraphStyle"/>
              <w:jc w:val="both"/>
              <w:rPr>
                <w:sz w:val="18"/>
                <w:szCs w:val="18"/>
              </w:rPr>
            </w:pPr>
            <w:r w:rsidRPr="00A90A0A">
              <w:rPr>
                <w:sz w:val="18"/>
                <w:szCs w:val="18"/>
              </w:rPr>
              <w:t>Lote: 10 - EXCLUSIVO ME E EPP</w:t>
            </w:r>
          </w:p>
        </w:tc>
      </w:tr>
      <w:tr w:rsidR="00D862A9" w:rsidRPr="00A90A0A" w14:paraId="44002FC5"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47374AF"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502701"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39F52B81"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D92BB0C"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11E8444"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C4F46E"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0E1DDA1"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1D60BD78"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63580F1"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DA0785D" w14:textId="77777777" w:rsidR="00D862A9" w:rsidRPr="00A90A0A" w:rsidRDefault="00D862A9" w:rsidP="0091296C">
            <w:pPr>
              <w:pStyle w:val="ParagraphStyle"/>
              <w:rPr>
                <w:sz w:val="18"/>
                <w:szCs w:val="18"/>
              </w:rPr>
            </w:pPr>
            <w:r w:rsidRPr="00A90A0A">
              <w:rPr>
                <w:sz w:val="18"/>
                <w:szCs w:val="18"/>
              </w:rPr>
              <w:t>35394</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70366751" w14:textId="77777777" w:rsidR="00D862A9" w:rsidRPr="00A90A0A" w:rsidRDefault="00D862A9" w:rsidP="0091296C">
            <w:pPr>
              <w:pStyle w:val="ParagraphStyle"/>
              <w:jc w:val="both"/>
              <w:rPr>
                <w:sz w:val="18"/>
                <w:szCs w:val="18"/>
              </w:rPr>
            </w:pPr>
            <w:r w:rsidRPr="00A90A0A">
              <w:rPr>
                <w:sz w:val="18"/>
                <w:szCs w:val="18"/>
              </w:rPr>
              <w:t>RECARGA DE OXIGÊNIO MEDICINAL 7 M3   (FUNDAÇÃO HOSPITALAR)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2267EF7" w14:textId="77777777" w:rsidR="00D862A9" w:rsidRPr="00A90A0A" w:rsidRDefault="00D862A9" w:rsidP="0091296C">
            <w:pPr>
              <w:pStyle w:val="ParagraphStyle"/>
              <w:jc w:val="both"/>
              <w:rPr>
                <w:sz w:val="18"/>
                <w:szCs w:val="18"/>
              </w:rPr>
            </w:pPr>
            <w:r w:rsidRPr="00A90A0A">
              <w:rPr>
                <w:sz w:val="18"/>
                <w:szCs w:val="18"/>
              </w:rPr>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E1C357"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50FB2F3" w14:textId="77777777" w:rsidR="00D862A9" w:rsidRPr="00A90A0A" w:rsidRDefault="00D862A9" w:rsidP="0091296C">
            <w:pPr>
              <w:pStyle w:val="ParagraphStyle"/>
              <w:jc w:val="both"/>
              <w:rPr>
                <w:sz w:val="18"/>
                <w:szCs w:val="18"/>
              </w:rPr>
            </w:pPr>
            <w:r w:rsidRPr="00A90A0A">
              <w:rPr>
                <w:sz w:val="18"/>
                <w:szCs w:val="18"/>
              </w:rPr>
              <w:t>203,65</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6510604" w14:textId="77777777" w:rsidR="00D862A9" w:rsidRPr="00A90A0A" w:rsidRDefault="00D862A9" w:rsidP="0091296C">
            <w:pPr>
              <w:pStyle w:val="ParagraphStyle"/>
              <w:jc w:val="both"/>
              <w:rPr>
                <w:sz w:val="18"/>
                <w:szCs w:val="18"/>
              </w:rPr>
            </w:pPr>
            <w:r w:rsidRPr="00A90A0A">
              <w:rPr>
                <w:sz w:val="18"/>
                <w:szCs w:val="18"/>
              </w:rPr>
              <w:t>50.912,50</w:t>
            </w:r>
          </w:p>
        </w:tc>
      </w:tr>
      <w:tr w:rsidR="00D862A9" w:rsidRPr="00A90A0A" w14:paraId="0F118EA3"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23515B5E" w14:textId="77777777" w:rsidR="00D862A9" w:rsidRPr="00A90A0A" w:rsidRDefault="00D862A9" w:rsidP="0091296C">
            <w:pPr>
              <w:pStyle w:val="ParagraphStyle"/>
              <w:jc w:val="both"/>
              <w:rPr>
                <w:sz w:val="18"/>
                <w:szCs w:val="18"/>
              </w:rPr>
            </w:pPr>
          </w:p>
          <w:p w14:paraId="032AF686"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2403033" w14:textId="77777777" w:rsidR="00D862A9" w:rsidRPr="00A90A0A" w:rsidRDefault="00D862A9" w:rsidP="0091296C">
            <w:pPr>
              <w:pStyle w:val="ParagraphStyle"/>
              <w:jc w:val="both"/>
              <w:rPr>
                <w:sz w:val="18"/>
                <w:szCs w:val="18"/>
              </w:rPr>
            </w:pPr>
          </w:p>
          <w:p w14:paraId="1385CCE1" w14:textId="77777777" w:rsidR="00D862A9" w:rsidRPr="00A90A0A" w:rsidRDefault="00D862A9" w:rsidP="0091296C">
            <w:pPr>
              <w:pStyle w:val="ParagraphStyle"/>
              <w:jc w:val="both"/>
              <w:rPr>
                <w:sz w:val="18"/>
                <w:szCs w:val="18"/>
              </w:rPr>
            </w:pPr>
            <w:r w:rsidRPr="00A90A0A">
              <w:rPr>
                <w:sz w:val="18"/>
                <w:szCs w:val="18"/>
              </w:rPr>
              <w:t>50.912,50</w:t>
            </w:r>
          </w:p>
        </w:tc>
      </w:tr>
      <w:tr w:rsidR="00D862A9" w:rsidRPr="00A90A0A" w14:paraId="35AF453C"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F99ADDA" w14:textId="77777777" w:rsidR="00D862A9" w:rsidRPr="00A90A0A" w:rsidRDefault="00D862A9" w:rsidP="0091296C">
            <w:pPr>
              <w:pStyle w:val="ParagraphStyle"/>
              <w:jc w:val="both"/>
              <w:rPr>
                <w:sz w:val="18"/>
                <w:szCs w:val="18"/>
              </w:rPr>
            </w:pPr>
            <w:r w:rsidRPr="00A90A0A">
              <w:rPr>
                <w:sz w:val="18"/>
                <w:szCs w:val="18"/>
              </w:rPr>
              <w:t>Lote: 11 - EXCLUSIVO ME E EPP</w:t>
            </w:r>
          </w:p>
        </w:tc>
      </w:tr>
      <w:tr w:rsidR="00D862A9" w:rsidRPr="00A90A0A" w14:paraId="70B620BE"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FFFDBC0"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59E1D22"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0DD066AA"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FF3BE9"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AA1D4D"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331400"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79315BF"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42C0400A"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613097E"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35FF2F9" w14:textId="77777777" w:rsidR="00D862A9" w:rsidRPr="00A90A0A" w:rsidRDefault="00D862A9" w:rsidP="0091296C">
            <w:pPr>
              <w:pStyle w:val="ParagraphStyle"/>
              <w:rPr>
                <w:sz w:val="18"/>
                <w:szCs w:val="18"/>
              </w:rPr>
            </w:pPr>
            <w:r w:rsidRPr="00A90A0A">
              <w:rPr>
                <w:sz w:val="18"/>
                <w:szCs w:val="18"/>
              </w:rPr>
              <w:t>35451</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42F9303F" w14:textId="77777777" w:rsidR="00D862A9" w:rsidRPr="00A90A0A" w:rsidRDefault="00D862A9" w:rsidP="0091296C">
            <w:pPr>
              <w:pStyle w:val="ParagraphStyle"/>
              <w:jc w:val="both"/>
              <w:rPr>
                <w:sz w:val="18"/>
                <w:szCs w:val="18"/>
              </w:rPr>
            </w:pPr>
            <w:r w:rsidRPr="00A90A0A">
              <w:rPr>
                <w:sz w:val="18"/>
                <w:szCs w:val="18"/>
              </w:rPr>
              <w:t>RECARGA DE OXIGÊNIO MEDICINAL 7 M3 (SECRETARIA DE SAÚDE) LOCAL DA ENTREGA: Em quaisquer das unidades de saúde abaixo relacionadas, conforme determinação da Secretaria Municipal de Saúde, situadas num raio de 50 (cinquenta) km do centro do Município de Ibaiti:</w:t>
            </w:r>
          </w:p>
          <w:p w14:paraId="6CBCA90A" w14:textId="77777777" w:rsidR="00D862A9" w:rsidRPr="00A90A0A" w:rsidRDefault="00D862A9" w:rsidP="0091296C">
            <w:pPr>
              <w:pStyle w:val="ParagraphStyle"/>
              <w:jc w:val="both"/>
              <w:rPr>
                <w:sz w:val="18"/>
                <w:szCs w:val="18"/>
              </w:rPr>
            </w:pPr>
            <w:r w:rsidRPr="00A90A0A">
              <w:rPr>
                <w:sz w:val="18"/>
                <w:szCs w:val="18"/>
              </w:rPr>
              <w:t xml:space="preserve">- Unidade Básica de Saúde do Distrito de Vila </w:t>
            </w:r>
            <w:proofErr w:type="spellStart"/>
            <w:r w:rsidRPr="00A90A0A">
              <w:rPr>
                <w:sz w:val="18"/>
                <w:szCs w:val="18"/>
              </w:rPr>
              <w:t>Guay</w:t>
            </w:r>
            <w:proofErr w:type="spellEnd"/>
            <w:r w:rsidRPr="00A90A0A">
              <w:rPr>
                <w:sz w:val="18"/>
                <w:szCs w:val="18"/>
              </w:rPr>
              <w:t>;</w:t>
            </w:r>
          </w:p>
          <w:p w14:paraId="1CADE1C4" w14:textId="77777777" w:rsidR="00D862A9" w:rsidRPr="00A90A0A" w:rsidRDefault="00D862A9" w:rsidP="0091296C">
            <w:pPr>
              <w:pStyle w:val="ParagraphStyle"/>
              <w:jc w:val="both"/>
              <w:rPr>
                <w:sz w:val="18"/>
                <w:szCs w:val="18"/>
              </w:rPr>
            </w:pPr>
            <w:r w:rsidRPr="00A90A0A">
              <w:rPr>
                <w:sz w:val="18"/>
                <w:szCs w:val="18"/>
              </w:rPr>
              <w:t>- Unidade Básica de Saúde do Distrito de Vassoural;</w:t>
            </w:r>
          </w:p>
          <w:p w14:paraId="55BADCDE" w14:textId="77777777" w:rsidR="00D862A9" w:rsidRPr="00A90A0A" w:rsidRDefault="00D862A9" w:rsidP="0091296C">
            <w:pPr>
              <w:pStyle w:val="ParagraphStyle"/>
              <w:jc w:val="both"/>
              <w:rPr>
                <w:sz w:val="18"/>
                <w:szCs w:val="18"/>
              </w:rPr>
            </w:pPr>
            <w:r w:rsidRPr="00A90A0A">
              <w:rPr>
                <w:sz w:val="18"/>
                <w:szCs w:val="18"/>
              </w:rPr>
              <w:lastRenderedPageBreak/>
              <w:t>- Unidade Básica de Saúde do Distrito de Euzébio de Oliveira;</w:t>
            </w:r>
          </w:p>
          <w:p w14:paraId="7CB8011E" w14:textId="77777777" w:rsidR="00D862A9" w:rsidRPr="00A90A0A" w:rsidRDefault="00D862A9" w:rsidP="0091296C">
            <w:pPr>
              <w:pStyle w:val="ParagraphStyle"/>
              <w:jc w:val="both"/>
              <w:rPr>
                <w:sz w:val="18"/>
                <w:szCs w:val="18"/>
              </w:rPr>
            </w:pPr>
            <w:r w:rsidRPr="00A90A0A">
              <w:rPr>
                <w:sz w:val="18"/>
                <w:szCs w:val="18"/>
              </w:rPr>
              <w:t>- Unidade Básica de Saúde do Bairro COHAPAR;</w:t>
            </w:r>
          </w:p>
          <w:p w14:paraId="3A0FDF40" w14:textId="77777777" w:rsidR="00D862A9" w:rsidRPr="00A90A0A" w:rsidRDefault="00D862A9" w:rsidP="0091296C">
            <w:pPr>
              <w:pStyle w:val="ParagraphStyle"/>
              <w:jc w:val="both"/>
              <w:rPr>
                <w:sz w:val="18"/>
                <w:szCs w:val="18"/>
              </w:rPr>
            </w:pPr>
            <w:r w:rsidRPr="00A90A0A">
              <w:rPr>
                <w:sz w:val="18"/>
                <w:szCs w:val="18"/>
              </w:rPr>
              <w:t>- Unidade Básica de Saúde do Distrito de Campinhos;</w:t>
            </w:r>
          </w:p>
          <w:p w14:paraId="0DF45DC4" w14:textId="77777777" w:rsidR="00D862A9" w:rsidRPr="00A90A0A" w:rsidRDefault="00D862A9" w:rsidP="0091296C">
            <w:pPr>
              <w:pStyle w:val="ParagraphStyle"/>
              <w:jc w:val="both"/>
              <w:rPr>
                <w:sz w:val="18"/>
                <w:szCs w:val="18"/>
              </w:rPr>
            </w:pPr>
            <w:r w:rsidRPr="00A90A0A">
              <w:rPr>
                <w:sz w:val="18"/>
                <w:szCs w:val="18"/>
              </w:rPr>
              <w:t>- Unidade Básica de Saúde do Distrito de Amorinha;</w:t>
            </w:r>
          </w:p>
          <w:p w14:paraId="72BDCE90" w14:textId="77777777" w:rsidR="00D862A9" w:rsidRPr="00A90A0A" w:rsidRDefault="00D862A9" w:rsidP="0091296C">
            <w:pPr>
              <w:pStyle w:val="ParagraphStyle"/>
              <w:jc w:val="both"/>
              <w:rPr>
                <w:sz w:val="18"/>
                <w:szCs w:val="18"/>
              </w:rPr>
            </w:pPr>
            <w:r w:rsidRPr="00A90A0A">
              <w:rPr>
                <w:sz w:val="18"/>
                <w:szCs w:val="18"/>
              </w:rPr>
              <w:t>- Unidade Básica de Saúde São Judas Tadeu (Centro);</w:t>
            </w:r>
          </w:p>
          <w:p w14:paraId="76AA6A83" w14:textId="77777777" w:rsidR="00D862A9" w:rsidRPr="00A90A0A" w:rsidRDefault="00D862A9" w:rsidP="0091296C">
            <w:pPr>
              <w:pStyle w:val="ParagraphStyle"/>
              <w:jc w:val="both"/>
              <w:rPr>
                <w:sz w:val="18"/>
                <w:szCs w:val="18"/>
              </w:rPr>
            </w:pPr>
            <w:r w:rsidRPr="00A90A0A">
              <w:rPr>
                <w:sz w:val="18"/>
                <w:szCs w:val="18"/>
              </w:rPr>
              <w:t xml:space="preserve">- Unidade Básica de Saúde Hilda </w:t>
            </w:r>
            <w:proofErr w:type="spellStart"/>
            <w:r w:rsidRPr="00A90A0A">
              <w:rPr>
                <w:sz w:val="18"/>
                <w:szCs w:val="18"/>
              </w:rPr>
              <w:t>Guarneri</w:t>
            </w:r>
            <w:proofErr w:type="spellEnd"/>
            <w:r w:rsidRPr="00A90A0A">
              <w:rPr>
                <w:sz w:val="18"/>
                <w:szCs w:val="18"/>
              </w:rPr>
              <w:t xml:space="preserve"> </w:t>
            </w:r>
            <w:proofErr w:type="spellStart"/>
            <w:r w:rsidRPr="00A90A0A">
              <w:rPr>
                <w:sz w:val="18"/>
                <w:szCs w:val="18"/>
              </w:rPr>
              <w:t>Watfe</w:t>
            </w:r>
            <w:proofErr w:type="spellEnd"/>
            <w:r w:rsidRPr="00A90A0A">
              <w:rPr>
                <w:sz w:val="18"/>
                <w:szCs w:val="18"/>
              </w:rPr>
              <w:t xml:space="preserve"> (Vila Sossego);</w:t>
            </w:r>
          </w:p>
          <w:p w14:paraId="02C51BB4" w14:textId="77777777" w:rsidR="00D862A9" w:rsidRPr="00A90A0A" w:rsidRDefault="00D862A9" w:rsidP="0091296C">
            <w:pPr>
              <w:pStyle w:val="ParagraphStyle"/>
              <w:jc w:val="both"/>
              <w:rPr>
                <w:sz w:val="18"/>
                <w:szCs w:val="18"/>
              </w:rPr>
            </w:pPr>
            <w:r w:rsidRPr="00A90A0A">
              <w:rPr>
                <w:sz w:val="18"/>
                <w:szCs w:val="18"/>
              </w:rPr>
              <w:t>- Unidade Básica de Saúde do Residencial Paineiras;</w:t>
            </w:r>
          </w:p>
          <w:p w14:paraId="5EC48275" w14:textId="77777777" w:rsidR="00D862A9" w:rsidRPr="00A90A0A" w:rsidRDefault="00D862A9" w:rsidP="0091296C">
            <w:pPr>
              <w:pStyle w:val="ParagraphStyle"/>
              <w:jc w:val="both"/>
              <w:rPr>
                <w:sz w:val="18"/>
                <w:szCs w:val="18"/>
              </w:rPr>
            </w:pPr>
            <w:r w:rsidRPr="00A90A0A">
              <w:rPr>
                <w:sz w:val="18"/>
                <w:szCs w:val="18"/>
              </w:rPr>
              <w:t xml:space="preserve">- UAPSF </w:t>
            </w:r>
            <w:proofErr w:type="spellStart"/>
            <w:r w:rsidRPr="00A90A0A">
              <w:rPr>
                <w:sz w:val="18"/>
                <w:szCs w:val="18"/>
              </w:rPr>
              <w:t>Emilia</w:t>
            </w:r>
            <w:proofErr w:type="spellEnd"/>
            <w:r w:rsidRPr="00A90A0A">
              <w:rPr>
                <w:sz w:val="18"/>
                <w:szCs w:val="18"/>
              </w:rPr>
              <w:t xml:space="preserve"> </w:t>
            </w:r>
            <w:proofErr w:type="spellStart"/>
            <w:r w:rsidRPr="00A90A0A">
              <w:rPr>
                <w:sz w:val="18"/>
                <w:szCs w:val="18"/>
              </w:rPr>
              <w:t>Petresen</w:t>
            </w:r>
            <w:proofErr w:type="spellEnd"/>
            <w:r w:rsidRPr="00A90A0A">
              <w:rPr>
                <w:sz w:val="18"/>
                <w:szCs w:val="18"/>
              </w:rPr>
              <w:t xml:space="preserve"> Moser do Jardim San Rafael;</w:t>
            </w:r>
          </w:p>
          <w:p w14:paraId="33CDB9F1" w14:textId="77777777" w:rsidR="00D862A9" w:rsidRPr="00A90A0A" w:rsidRDefault="00D862A9" w:rsidP="0091296C">
            <w:pPr>
              <w:pStyle w:val="ParagraphStyle"/>
              <w:jc w:val="both"/>
              <w:rPr>
                <w:sz w:val="18"/>
                <w:szCs w:val="18"/>
              </w:rPr>
            </w:pPr>
            <w:r w:rsidRPr="00A90A0A">
              <w:rPr>
                <w:sz w:val="18"/>
                <w:szCs w:val="18"/>
              </w:rPr>
              <w:t>- Unidade Básica de Saúde do Patrimônio do Café;</w:t>
            </w:r>
          </w:p>
          <w:p w14:paraId="7663318F" w14:textId="77777777" w:rsidR="00D862A9" w:rsidRPr="00A90A0A" w:rsidRDefault="00D862A9" w:rsidP="0091296C">
            <w:pPr>
              <w:pStyle w:val="ParagraphStyle"/>
              <w:jc w:val="both"/>
              <w:rPr>
                <w:sz w:val="18"/>
                <w:szCs w:val="18"/>
              </w:rPr>
            </w:pPr>
            <w:r w:rsidRPr="00A90A0A">
              <w:rPr>
                <w:sz w:val="18"/>
                <w:szCs w:val="18"/>
              </w:rPr>
              <w:t>- Centro de Saúde (Posto Central);</w:t>
            </w:r>
          </w:p>
          <w:p w14:paraId="56712113" w14:textId="77777777" w:rsidR="00D862A9" w:rsidRPr="00A90A0A" w:rsidRDefault="00D862A9" w:rsidP="0091296C">
            <w:pPr>
              <w:pStyle w:val="ParagraphStyle"/>
              <w:jc w:val="both"/>
              <w:rPr>
                <w:sz w:val="18"/>
                <w:szCs w:val="18"/>
              </w:rPr>
            </w:pPr>
            <w:r w:rsidRPr="00A90A0A">
              <w:rPr>
                <w:sz w:val="18"/>
                <w:szCs w:val="18"/>
              </w:rPr>
              <w:t xml:space="preserve">- Diretamente nas residências dos pacientes de oxigenoterapia domiciliar.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D0EC5EB" w14:textId="77777777" w:rsidR="00D862A9" w:rsidRPr="00A90A0A" w:rsidRDefault="00D862A9" w:rsidP="0091296C">
            <w:pPr>
              <w:pStyle w:val="ParagraphStyle"/>
              <w:jc w:val="both"/>
              <w:rPr>
                <w:sz w:val="18"/>
                <w:szCs w:val="18"/>
              </w:rPr>
            </w:pPr>
            <w:r w:rsidRPr="00A90A0A">
              <w:rPr>
                <w:sz w:val="18"/>
                <w:szCs w:val="18"/>
              </w:rPr>
              <w:lastRenderedPageBreak/>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CBB76A"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483EB2" w14:textId="77777777" w:rsidR="00D862A9" w:rsidRPr="00A90A0A" w:rsidRDefault="00D862A9" w:rsidP="0091296C">
            <w:pPr>
              <w:pStyle w:val="ParagraphStyle"/>
              <w:jc w:val="both"/>
              <w:rPr>
                <w:sz w:val="18"/>
                <w:szCs w:val="18"/>
              </w:rPr>
            </w:pPr>
            <w:r w:rsidRPr="00A90A0A">
              <w:rPr>
                <w:sz w:val="18"/>
                <w:szCs w:val="18"/>
              </w:rPr>
              <w:t>316,67</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299D654" w14:textId="77777777" w:rsidR="00D862A9" w:rsidRPr="00A90A0A" w:rsidRDefault="00D862A9" w:rsidP="0091296C">
            <w:pPr>
              <w:pStyle w:val="ParagraphStyle"/>
              <w:jc w:val="both"/>
              <w:rPr>
                <w:sz w:val="18"/>
                <w:szCs w:val="18"/>
              </w:rPr>
            </w:pPr>
            <w:r w:rsidRPr="00A90A0A">
              <w:rPr>
                <w:sz w:val="18"/>
                <w:szCs w:val="18"/>
              </w:rPr>
              <w:t>79.167,50</w:t>
            </w:r>
          </w:p>
        </w:tc>
      </w:tr>
      <w:tr w:rsidR="00D862A9" w:rsidRPr="00A90A0A" w14:paraId="2671612C"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64658C35" w14:textId="77777777" w:rsidR="00D862A9" w:rsidRPr="00A90A0A" w:rsidRDefault="00D862A9" w:rsidP="0091296C">
            <w:pPr>
              <w:pStyle w:val="ParagraphStyle"/>
              <w:jc w:val="both"/>
              <w:rPr>
                <w:sz w:val="18"/>
                <w:szCs w:val="18"/>
              </w:rPr>
            </w:pPr>
          </w:p>
          <w:p w14:paraId="26C0BF85"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B802B3B" w14:textId="77777777" w:rsidR="00D862A9" w:rsidRPr="00A90A0A" w:rsidRDefault="00D862A9" w:rsidP="0091296C">
            <w:pPr>
              <w:pStyle w:val="ParagraphStyle"/>
              <w:jc w:val="both"/>
              <w:rPr>
                <w:sz w:val="18"/>
                <w:szCs w:val="18"/>
              </w:rPr>
            </w:pPr>
          </w:p>
          <w:p w14:paraId="0F074F14" w14:textId="77777777" w:rsidR="00D862A9" w:rsidRPr="00A90A0A" w:rsidRDefault="00D862A9" w:rsidP="0091296C">
            <w:pPr>
              <w:pStyle w:val="ParagraphStyle"/>
              <w:jc w:val="both"/>
              <w:rPr>
                <w:sz w:val="18"/>
                <w:szCs w:val="18"/>
              </w:rPr>
            </w:pPr>
            <w:r w:rsidRPr="00A90A0A">
              <w:rPr>
                <w:sz w:val="18"/>
                <w:szCs w:val="18"/>
              </w:rPr>
              <w:t>79.167,50</w:t>
            </w:r>
          </w:p>
        </w:tc>
      </w:tr>
      <w:tr w:rsidR="00D862A9" w:rsidRPr="00A90A0A" w14:paraId="14F579BA"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6A9A395" w14:textId="77777777" w:rsidR="00D862A9" w:rsidRPr="00A90A0A" w:rsidRDefault="00D862A9" w:rsidP="0091296C">
            <w:pPr>
              <w:pStyle w:val="ParagraphStyle"/>
              <w:jc w:val="both"/>
              <w:rPr>
                <w:sz w:val="18"/>
                <w:szCs w:val="18"/>
              </w:rPr>
            </w:pPr>
            <w:r w:rsidRPr="00A90A0A">
              <w:rPr>
                <w:sz w:val="18"/>
                <w:szCs w:val="18"/>
              </w:rPr>
              <w:t>Lote: 12 - EXCLUSIVO ME E EPP</w:t>
            </w:r>
          </w:p>
        </w:tc>
      </w:tr>
      <w:tr w:rsidR="00D862A9" w:rsidRPr="00A90A0A" w14:paraId="2EEE01C3"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84B8BF2"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5447F4E"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5FD4BC9C"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F548E73"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E9D38D"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65B924"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B7C69A7"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74D54C32"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BC6645D"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052B6A" w14:textId="77777777" w:rsidR="00D862A9" w:rsidRPr="00A90A0A" w:rsidRDefault="00D862A9" w:rsidP="0091296C">
            <w:pPr>
              <w:pStyle w:val="ParagraphStyle"/>
              <w:rPr>
                <w:sz w:val="18"/>
                <w:szCs w:val="18"/>
              </w:rPr>
            </w:pPr>
            <w:r w:rsidRPr="00A90A0A">
              <w:rPr>
                <w:sz w:val="18"/>
                <w:szCs w:val="18"/>
              </w:rPr>
              <w:t>33513</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325F3D14" w14:textId="77777777" w:rsidR="00D862A9" w:rsidRPr="00A90A0A" w:rsidRDefault="00D862A9" w:rsidP="0091296C">
            <w:pPr>
              <w:pStyle w:val="ParagraphStyle"/>
              <w:jc w:val="both"/>
              <w:rPr>
                <w:sz w:val="18"/>
                <w:szCs w:val="18"/>
              </w:rPr>
            </w:pPr>
            <w:r w:rsidRPr="00A90A0A">
              <w:rPr>
                <w:sz w:val="18"/>
                <w:szCs w:val="18"/>
              </w:rPr>
              <w:t xml:space="preserve">REGULADOR DE PRESSÃO PARA CILINDRO DE OXIGÊNIO   (FUNDAÇÃO HOSPITALAR)Com </w:t>
            </w:r>
            <w:proofErr w:type="spellStart"/>
            <w:r w:rsidRPr="00A90A0A">
              <w:rPr>
                <w:sz w:val="18"/>
                <w:szCs w:val="18"/>
              </w:rPr>
              <w:t>fluxometro</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B6EB41" w14:textId="77777777" w:rsidR="00D862A9" w:rsidRPr="00A90A0A" w:rsidRDefault="00D862A9" w:rsidP="0091296C">
            <w:pPr>
              <w:pStyle w:val="ParagraphStyle"/>
              <w:jc w:val="both"/>
              <w:rPr>
                <w:sz w:val="18"/>
                <w:szCs w:val="18"/>
              </w:rPr>
            </w:pPr>
            <w:r w:rsidRPr="00A90A0A">
              <w:rPr>
                <w:sz w:val="18"/>
                <w:szCs w:val="18"/>
              </w:rPr>
              <w:t>140,00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66BDEED" w14:textId="77777777" w:rsidR="00D862A9" w:rsidRPr="00A90A0A" w:rsidRDefault="00D862A9" w:rsidP="0091296C">
            <w:pPr>
              <w:pStyle w:val="ParagraphStyle"/>
              <w:jc w:val="both"/>
              <w:rPr>
                <w:sz w:val="18"/>
                <w:szCs w:val="18"/>
              </w:rPr>
            </w:pPr>
            <w:r w:rsidRPr="00A90A0A">
              <w:rPr>
                <w:sz w:val="18"/>
                <w:szCs w:val="18"/>
              </w:rPr>
              <w:t>UNID</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353FA6D" w14:textId="77777777" w:rsidR="00D862A9" w:rsidRPr="00A90A0A" w:rsidRDefault="00D862A9" w:rsidP="0091296C">
            <w:pPr>
              <w:pStyle w:val="ParagraphStyle"/>
              <w:jc w:val="both"/>
              <w:rPr>
                <w:sz w:val="18"/>
                <w:szCs w:val="18"/>
              </w:rPr>
            </w:pPr>
            <w:r w:rsidRPr="00A90A0A">
              <w:rPr>
                <w:sz w:val="18"/>
                <w:szCs w:val="18"/>
              </w:rPr>
              <w:t>387,80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7BAD049" w14:textId="77777777" w:rsidR="00D862A9" w:rsidRPr="00A90A0A" w:rsidRDefault="00D862A9" w:rsidP="0091296C">
            <w:pPr>
              <w:pStyle w:val="ParagraphStyle"/>
              <w:jc w:val="both"/>
              <w:rPr>
                <w:sz w:val="18"/>
                <w:szCs w:val="18"/>
              </w:rPr>
            </w:pPr>
            <w:r w:rsidRPr="00A90A0A">
              <w:rPr>
                <w:sz w:val="18"/>
                <w:szCs w:val="18"/>
              </w:rPr>
              <w:t>54.292,00</w:t>
            </w:r>
          </w:p>
        </w:tc>
      </w:tr>
      <w:tr w:rsidR="00D862A9" w:rsidRPr="00A90A0A" w14:paraId="0B911711"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5D9058A" w14:textId="77777777" w:rsidR="00D862A9" w:rsidRPr="00A90A0A" w:rsidRDefault="00D862A9" w:rsidP="0091296C">
            <w:pPr>
              <w:pStyle w:val="ParagraphStyle"/>
              <w:jc w:val="both"/>
              <w:rPr>
                <w:sz w:val="18"/>
                <w:szCs w:val="18"/>
              </w:rPr>
            </w:pPr>
          </w:p>
          <w:p w14:paraId="61B63DD9"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76F88F2" w14:textId="77777777" w:rsidR="00D862A9" w:rsidRPr="00A90A0A" w:rsidRDefault="00D862A9" w:rsidP="0091296C">
            <w:pPr>
              <w:pStyle w:val="ParagraphStyle"/>
              <w:jc w:val="both"/>
              <w:rPr>
                <w:sz w:val="18"/>
                <w:szCs w:val="18"/>
              </w:rPr>
            </w:pPr>
          </w:p>
          <w:p w14:paraId="7CE580F4" w14:textId="77777777" w:rsidR="00D862A9" w:rsidRPr="00A90A0A" w:rsidRDefault="00D862A9" w:rsidP="0091296C">
            <w:pPr>
              <w:pStyle w:val="ParagraphStyle"/>
              <w:jc w:val="both"/>
              <w:rPr>
                <w:sz w:val="18"/>
                <w:szCs w:val="18"/>
              </w:rPr>
            </w:pPr>
            <w:r w:rsidRPr="00A90A0A">
              <w:rPr>
                <w:sz w:val="18"/>
                <w:szCs w:val="18"/>
              </w:rPr>
              <w:t>54.292,00</w:t>
            </w:r>
          </w:p>
        </w:tc>
      </w:tr>
      <w:tr w:rsidR="00D862A9" w:rsidRPr="00A90A0A" w14:paraId="0E2C5323"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82E958E" w14:textId="77777777" w:rsidR="00D862A9" w:rsidRPr="00A90A0A" w:rsidRDefault="00D862A9" w:rsidP="0091296C">
            <w:pPr>
              <w:pStyle w:val="ParagraphStyle"/>
              <w:jc w:val="both"/>
              <w:rPr>
                <w:sz w:val="18"/>
                <w:szCs w:val="18"/>
              </w:rPr>
            </w:pPr>
            <w:r w:rsidRPr="00A90A0A">
              <w:rPr>
                <w:sz w:val="18"/>
                <w:szCs w:val="18"/>
              </w:rPr>
              <w:t>Lote: 13 - EXCLUSIVO ME E EPP</w:t>
            </w:r>
          </w:p>
        </w:tc>
      </w:tr>
      <w:tr w:rsidR="00D862A9" w:rsidRPr="00A90A0A" w14:paraId="3A56504C"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57E246E"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3486B12"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6C408CF2"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36BFFFA"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47C833"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D83714"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6C5B8FC"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4240C9C3"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C5348A8"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2170EBA" w14:textId="77777777" w:rsidR="00D862A9" w:rsidRPr="00A90A0A" w:rsidRDefault="00D862A9" w:rsidP="0091296C">
            <w:pPr>
              <w:pStyle w:val="ParagraphStyle"/>
              <w:rPr>
                <w:sz w:val="18"/>
                <w:szCs w:val="18"/>
              </w:rPr>
            </w:pPr>
            <w:r w:rsidRPr="00A90A0A">
              <w:rPr>
                <w:sz w:val="18"/>
                <w:szCs w:val="18"/>
              </w:rPr>
              <w:t>33513</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099CCA2B" w14:textId="77777777" w:rsidR="00D862A9" w:rsidRPr="00A90A0A" w:rsidRDefault="00D862A9" w:rsidP="0091296C">
            <w:pPr>
              <w:pStyle w:val="ParagraphStyle"/>
              <w:jc w:val="both"/>
              <w:rPr>
                <w:sz w:val="18"/>
                <w:szCs w:val="18"/>
              </w:rPr>
            </w:pPr>
            <w:r w:rsidRPr="00A90A0A">
              <w:rPr>
                <w:sz w:val="18"/>
                <w:szCs w:val="18"/>
              </w:rPr>
              <w:t xml:space="preserve">REGULADOR DE PRESSÃO PARA CILINDRO DE OXIGÊNIO   Com </w:t>
            </w:r>
            <w:proofErr w:type="spellStart"/>
            <w:r w:rsidRPr="00A90A0A">
              <w:rPr>
                <w:sz w:val="18"/>
                <w:szCs w:val="18"/>
              </w:rPr>
              <w:t>Fluxometro</w:t>
            </w:r>
            <w:proofErr w:type="spellEnd"/>
            <w:r w:rsidRPr="00A90A0A">
              <w:rPr>
                <w:sz w:val="18"/>
                <w:szCs w:val="18"/>
              </w:rPr>
              <w:t xml:space="preserve"> (SECRETARIA DE SAÚDE)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F0489DE" w14:textId="77777777" w:rsidR="00D862A9" w:rsidRPr="00A90A0A" w:rsidRDefault="00D862A9" w:rsidP="0091296C">
            <w:pPr>
              <w:pStyle w:val="ParagraphStyle"/>
              <w:jc w:val="both"/>
              <w:rPr>
                <w:sz w:val="18"/>
                <w:szCs w:val="18"/>
              </w:rPr>
            </w:pPr>
            <w:r w:rsidRPr="00A90A0A">
              <w:rPr>
                <w:sz w:val="18"/>
                <w:szCs w:val="18"/>
              </w:rPr>
              <w:t>139,00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C29F6F8" w14:textId="77777777" w:rsidR="00D862A9" w:rsidRPr="00A90A0A" w:rsidRDefault="00D862A9" w:rsidP="0091296C">
            <w:pPr>
              <w:pStyle w:val="ParagraphStyle"/>
              <w:jc w:val="both"/>
              <w:rPr>
                <w:sz w:val="18"/>
                <w:szCs w:val="18"/>
              </w:rPr>
            </w:pPr>
            <w:r w:rsidRPr="00A90A0A">
              <w:rPr>
                <w:sz w:val="18"/>
                <w:szCs w:val="18"/>
              </w:rPr>
              <w:t>UNID</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0F46276" w14:textId="77777777" w:rsidR="00D862A9" w:rsidRPr="00A90A0A" w:rsidRDefault="00D862A9" w:rsidP="0091296C">
            <w:pPr>
              <w:pStyle w:val="ParagraphStyle"/>
              <w:jc w:val="both"/>
              <w:rPr>
                <w:sz w:val="18"/>
                <w:szCs w:val="18"/>
              </w:rPr>
            </w:pPr>
            <w:r w:rsidRPr="00A90A0A">
              <w:rPr>
                <w:sz w:val="18"/>
                <w:szCs w:val="18"/>
              </w:rPr>
              <w:t>573,33</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A71FE97" w14:textId="77777777" w:rsidR="00D862A9" w:rsidRPr="00A90A0A" w:rsidRDefault="00D862A9" w:rsidP="0091296C">
            <w:pPr>
              <w:pStyle w:val="ParagraphStyle"/>
              <w:jc w:val="both"/>
              <w:rPr>
                <w:sz w:val="18"/>
                <w:szCs w:val="18"/>
              </w:rPr>
            </w:pPr>
            <w:r w:rsidRPr="00A90A0A">
              <w:rPr>
                <w:sz w:val="18"/>
                <w:szCs w:val="18"/>
              </w:rPr>
              <w:t>79.692,87</w:t>
            </w:r>
          </w:p>
        </w:tc>
      </w:tr>
      <w:tr w:rsidR="00D862A9" w:rsidRPr="00A90A0A" w14:paraId="1A4368EF"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4A891A27" w14:textId="77777777" w:rsidR="00D862A9" w:rsidRPr="00A90A0A" w:rsidRDefault="00D862A9" w:rsidP="0091296C">
            <w:pPr>
              <w:pStyle w:val="ParagraphStyle"/>
              <w:jc w:val="both"/>
              <w:rPr>
                <w:sz w:val="18"/>
                <w:szCs w:val="18"/>
              </w:rPr>
            </w:pPr>
          </w:p>
          <w:p w14:paraId="08BD1B9E"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9D940E2" w14:textId="77777777" w:rsidR="00D862A9" w:rsidRPr="00A90A0A" w:rsidRDefault="00D862A9" w:rsidP="0091296C">
            <w:pPr>
              <w:pStyle w:val="ParagraphStyle"/>
              <w:jc w:val="both"/>
              <w:rPr>
                <w:sz w:val="18"/>
                <w:szCs w:val="18"/>
              </w:rPr>
            </w:pPr>
          </w:p>
          <w:p w14:paraId="7E9AF8B0" w14:textId="77777777" w:rsidR="00D862A9" w:rsidRPr="00A90A0A" w:rsidRDefault="00D862A9" w:rsidP="0091296C">
            <w:pPr>
              <w:pStyle w:val="ParagraphStyle"/>
              <w:jc w:val="both"/>
              <w:rPr>
                <w:sz w:val="18"/>
                <w:szCs w:val="18"/>
              </w:rPr>
            </w:pPr>
            <w:r w:rsidRPr="00A90A0A">
              <w:rPr>
                <w:sz w:val="18"/>
                <w:szCs w:val="18"/>
              </w:rPr>
              <w:t>79.692,87</w:t>
            </w:r>
          </w:p>
        </w:tc>
      </w:tr>
      <w:tr w:rsidR="00D862A9" w:rsidRPr="00A90A0A" w14:paraId="29867D56"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71D4901" w14:textId="77777777" w:rsidR="00D862A9" w:rsidRPr="00A90A0A" w:rsidRDefault="00D862A9" w:rsidP="0091296C">
            <w:pPr>
              <w:pStyle w:val="ParagraphStyle"/>
              <w:jc w:val="both"/>
              <w:rPr>
                <w:sz w:val="18"/>
                <w:szCs w:val="18"/>
              </w:rPr>
            </w:pPr>
            <w:r w:rsidRPr="00A90A0A">
              <w:rPr>
                <w:sz w:val="18"/>
                <w:szCs w:val="18"/>
              </w:rPr>
              <w:t>Lote: 14 - EXCLUSIVO ME E EPP</w:t>
            </w:r>
          </w:p>
        </w:tc>
      </w:tr>
      <w:tr w:rsidR="00D862A9" w:rsidRPr="00A90A0A" w14:paraId="2FA300BA"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7831B25"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BB5182E"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1D6D9054"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F46A47C"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420E4D7"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F7E400"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CF289F2"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11C2E98E"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B5FA422"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F28678C" w14:textId="77777777" w:rsidR="00D862A9" w:rsidRPr="00A90A0A" w:rsidRDefault="00D862A9" w:rsidP="0091296C">
            <w:pPr>
              <w:pStyle w:val="ParagraphStyle"/>
              <w:rPr>
                <w:sz w:val="18"/>
                <w:szCs w:val="18"/>
              </w:rPr>
            </w:pPr>
            <w:r w:rsidRPr="00A90A0A">
              <w:rPr>
                <w:sz w:val="18"/>
                <w:szCs w:val="18"/>
              </w:rPr>
              <w:t>41475</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0C192C5F" w14:textId="77777777" w:rsidR="00D862A9" w:rsidRPr="00A90A0A" w:rsidRDefault="00D862A9" w:rsidP="0091296C">
            <w:pPr>
              <w:pStyle w:val="ParagraphStyle"/>
              <w:jc w:val="both"/>
              <w:rPr>
                <w:sz w:val="18"/>
                <w:szCs w:val="18"/>
              </w:rPr>
            </w:pPr>
            <w:r w:rsidRPr="00A90A0A">
              <w:rPr>
                <w:sz w:val="18"/>
                <w:szCs w:val="18"/>
              </w:rPr>
              <w:t>ASPIRADOR PARA REDE DE GASES Aplicação: Oxigênio Tipo Venturi</w:t>
            </w:r>
          </w:p>
          <w:p w14:paraId="3CC7E911" w14:textId="77777777" w:rsidR="00D862A9" w:rsidRPr="00A90A0A" w:rsidRDefault="00D862A9" w:rsidP="0091296C">
            <w:pPr>
              <w:pStyle w:val="ParagraphStyle"/>
              <w:jc w:val="both"/>
              <w:rPr>
                <w:sz w:val="18"/>
                <w:szCs w:val="18"/>
              </w:rPr>
            </w:pPr>
            <w:r w:rsidRPr="00A90A0A">
              <w:rPr>
                <w:sz w:val="18"/>
                <w:szCs w:val="18"/>
              </w:rPr>
              <w:t>Tipo Frasco: Frasco De Vidro Graduado</w:t>
            </w:r>
          </w:p>
          <w:p w14:paraId="5C44FFA0" w14:textId="77777777" w:rsidR="00D862A9" w:rsidRPr="00A90A0A" w:rsidRDefault="00D862A9" w:rsidP="0091296C">
            <w:pPr>
              <w:pStyle w:val="ParagraphStyle"/>
              <w:jc w:val="both"/>
              <w:rPr>
                <w:sz w:val="18"/>
                <w:szCs w:val="18"/>
              </w:rPr>
            </w:pPr>
            <w:r w:rsidRPr="00A90A0A">
              <w:rPr>
                <w:sz w:val="18"/>
                <w:szCs w:val="18"/>
              </w:rPr>
              <w:t>Volume: Cerca De 500 Ml</w:t>
            </w:r>
          </w:p>
          <w:p w14:paraId="5E0F7DC8" w14:textId="77777777" w:rsidR="00D862A9" w:rsidRPr="00A90A0A" w:rsidRDefault="00D862A9" w:rsidP="0091296C">
            <w:pPr>
              <w:pStyle w:val="ParagraphStyle"/>
              <w:jc w:val="both"/>
              <w:rPr>
                <w:sz w:val="18"/>
                <w:szCs w:val="18"/>
              </w:rPr>
            </w:pPr>
            <w:r w:rsidRPr="00A90A0A">
              <w:rPr>
                <w:sz w:val="18"/>
                <w:szCs w:val="18"/>
              </w:rPr>
              <w:t>Tipo Uso: Esterilizável</w:t>
            </w:r>
          </w:p>
          <w:p w14:paraId="135947A3" w14:textId="77777777" w:rsidR="00D862A9" w:rsidRPr="00A90A0A" w:rsidRDefault="00D862A9" w:rsidP="0091296C">
            <w:pPr>
              <w:pStyle w:val="ParagraphStyle"/>
              <w:jc w:val="both"/>
              <w:rPr>
                <w:sz w:val="18"/>
                <w:szCs w:val="18"/>
              </w:rPr>
            </w:pPr>
            <w:r w:rsidRPr="00A90A0A">
              <w:rPr>
                <w:sz w:val="18"/>
                <w:szCs w:val="18"/>
              </w:rPr>
              <w:t xml:space="preserve">Componentes: Com </w:t>
            </w:r>
            <w:proofErr w:type="spellStart"/>
            <w:r w:rsidRPr="00A90A0A">
              <w:rPr>
                <w:sz w:val="18"/>
                <w:szCs w:val="18"/>
              </w:rPr>
              <w:t>Fluxômetro</w:t>
            </w:r>
            <w:proofErr w:type="spellEnd"/>
          </w:p>
          <w:p w14:paraId="631DF3DB" w14:textId="77777777" w:rsidR="00D862A9" w:rsidRPr="00A90A0A" w:rsidRDefault="00D862A9" w:rsidP="0091296C">
            <w:pPr>
              <w:pStyle w:val="ParagraphStyle"/>
              <w:jc w:val="both"/>
              <w:rPr>
                <w:sz w:val="18"/>
                <w:szCs w:val="18"/>
              </w:rPr>
            </w:pPr>
            <w:r w:rsidRPr="00A90A0A">
              <w:rPr>
                <w:sz w:val="18"/>
                <w:szCs w:val="18"/>
              </w:rPr>
              <w:t xml:space="preserve">Adicionais: Tampa De Rosca E Sistema </w:t>
            </w:r>
            <w:proofErr w:type="spellStart"/>
            <w:r w:rsidRPr="00A90A0A">
              <w:rPr>
                <w:sz w:val="18"/>
                <w:szCs w:val="18"/>
              </w:rPr>
              <w:t>Antitransbordamento</w:t>
            </w:r>
            <w:proofErr w:type="spellEnd"/>
          </w:p>
          <w:p w14:paraId="0F2108E1" w14:textId="77777777" w:rsidR="00D862A9" w:rsidRPr="00A90A0A" w:rsidRDefault="00D862A9" w:rsidP="0091296C">
            <w:pPr>
              <w:pStyle w:val="ParagraphStyle"/>
              <w:jc w:val="both"/>
              <w:rPr>
                <w:sz w:val="18"/>
                <w:szCs w:val="18"/>
              </w:rPr>
            </w:pPr>
            <w:r w:rsidRPr="00A90A0A">
              <w:rPr>
                <w:sz w:val="18"/>
                <w:szCs w:val="18"/>
              </w:rPr>
              <w:t>Conexões: Com Conectores  (FUNDAÇÃO HOSPITALAR)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15E5DEF" w14:textId="77777777" w:rsidR="00D862A9" w:rsidRPr="00A90A0A" w:rsidRDefault="00D862A9" w:rsidP="0091296C">
            <w:pPr>
              <w:pStyle w:val="ParagraphStyle"/>
              <w:jc w:val="both"/>
              <w:rPr>
                <w:sz w:val="18"/>
                <w:szCs w:val="18"/>
              </w:rPr>
            </w:pPr>
            <w:r w:rsidRPr="00A90A0A">
              <w:rPr>
                <w:sz w:val="18"/>
                <w:szCs w:val="18"/>
              </w:rPr>
              <w:t>25,00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C464429" w14:textId="77777777" w:rsidR="00D862A9" w:rsidRPr="00A90A0A" w:rsidRDefault="00D862A9" w:rsidP="0091296C">
            <w:pPr>
              <w:pStyle w:val="ParagraphStyle"/>
              <w:jc w:val="both"/>
              <w:rPr>
                <w:sz w:val="18"/>
                <w:szCs w:val="18"/>
              </w:rPr>
            </w:pPr>
            <w:r w:rsidRPr="00A90A0A">
              <w:rPr>
                <w:sz w:val="18"/>
                <w:szCs w:val="18"/>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B1A46C" w14:textId="77777777" w:rsidR="00D862A9" w:rsidRPr="00A90A0A" w:rsidRDefault="00D862A9" w:rsidP="0091296C">
            <w:pPr>
              <w:pStyle w:val="ParagraphStyle"/>
              <w:jc w:val="both"/>
              <w:rPr>
                <w:sz w:val="18"/>
                <w:szCs w:val="18"/>
              </w:rPr>
            </w:pPr>
            <w:r w:rsidRPr="00A90A0A">
              <w:rPr>
                <w:sz w:val="18"/>
                <w:szCs w:val="18"/>
              </w:rPr>
              <w:t>228,53</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FFDAC2D" w14:textId="77777777" w:rsidR="00D862A9" w:rsidRPr="00A90A0A" w:rsidRDefault="00D862A9" w:rsidP="0091296C">
            <w:pPr>
              <w:pStyle w:val="ParagraphStyle"/>
              <w:jc w:val="both"/>
              <w:rPr>
                <w:sz w:val="18"/>
                <w:szCs w:val="18"/>
              </w:rPr>
            </w:pPr>
            <w:r w:rsidRPr="00A90A0A">
              <w:rPr>
                <w:sz w:val="18"/>
                <w:szCs w:val="18"/>
              </w:rPr>
              <w:t>5.713,25</w:t>
            </w:r>
          </w:p>
        </w:tc>
      </w:tr>
      <w:tr w:rsidR="00D862A9" w:rsidRPr="00A90A0A" w14:paraId="0F1E2FAE"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7D86B0B1" w14:textId="77777777" w:rsidR="00D862A9" w:rsidRPr="00A90A0A" w:rsidRDefault="00D862A9" w:rsidP="0091296C">
            <w:pPr>
              <w:pStyle w:val="ParagraphStyle"/>
              <w:jc w:val="both"/>
              <w:rPr>
                <w:sz w:val="18"/>
                <w:szCs w:val="18"/>
              </w:rPr>
            </w:pPr>
          </w:p>
          <w:p w14:paraId="33357AC6"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5B3DD2A" w14:textId="77777777" w:rsidR="00D862A9" w:rsidRPr="00A90A0A" w:rsidRDefault="00D862A9" w:rsidP="0091296C">
            <w:pPr>
              <w:pStyle w:val="ParagraphStyle"/>
              <w:jc w:val="both"/>
              <w:rPr>
                <w:sz w:val="18"/>
                <w:szCs w:val="18"/>
              </w:rPr>
            </w:pPr>
          </w:p>
          <w:p w14:paraId="003868EE" w14:textId="77777777" w:rsidR="00D862A9" w:rsidRPr="00A90A0A" w:rsidRDefault="00D862A9" w:rsidP="0091296C">
            <w:pPr>
              <w:pStyle w:val="ParagraphStyle"/>
              <w:jc w:val="both"/>
              <w:rPr>
                <w:sz w:val="18"/>
                <w:szCs w:val="18"/>
              </w:rPr>
            </w:pPr>
            <w:r w:rsidRPr="00A90A0A">
              <w:rPr>
                <w:sz w:val="18"/>
                <w:szCs w:val="18"/>
              </w:rPr>
              <w:t>5.713,25</w:t>
            </w:r>
          </w:p>
        </w:tc>
      </w:tr>
      <w:tr w:rsidR="00D862A9" w:rsidRPr="00A90A0A" w14:paraId="74545A76"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417E90D" w14:textId="77777777" w:rsidR="00D862A9" w:rsidRPr="00A90A0A" w:rsidRDefault="00D862A9" w:rsidP="0091296C">
            <w:pPr>
              <w:pStyle w:val="ParagraphStyle"/>
              <w:jc w:val="both"/>
              <w:rPr>
                <w:sz w:val="18"/>
                <w:szCs w:val="18"/>
              </w:rPr>
            </w:pPr>
            <w:r w:rsidRPr="00A90A0A">
              <w:rPr>
                <w:sz w:val="18"/>
                <w:szCs w:val="18"/>
              </w:rPr>
              <w:t>Lote: 15 - EXCLUSIVO ME E EPP</w:t>
            </w:r>
          </w:p>
        </w:tc>
      </w:tr>
      <w:tr w:rsidR="00D862A9" w:rsidRPr="00A90A0A" w14:paraId="4AF12CFF"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31F62D9"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6200628"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559918E0"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D5C3C3D"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67FDB76"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12F589"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C628766"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68E687CC"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157FD6B"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7A1AFFD" w14:textId="77777777" w:rsidR="00D862A9" w:rsidRPr="00A90A0A" w:rsidRDefault="00D862A9" w:rsidP="0091296C">
            <w:pPr>
              <w:pStyle w:val="ParagraphStyle"/>
              <w:rPr>
                <w:sz w:val="18"/>
                <w:szCs w:val="18"/>
              </w:rPr>
            </w:pPr>
            <w:r w:rsidRPr="00A90A0A">
              <w:rPr>
                <w:sz w:val="18"/>
                <w:szCs w:val="18"/>
              </w:rPr>
              <w:t>28862</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20E946A4" w14:textId="77777777" w:rsidR="00D862A9" w:rsidRPr="00A90A0A" w:rsidRDefault="00D862A9" w:rsidP="0091296C">
            <w:pPr>
              <w:pStyle w:val="ParagraphStyle"/>
              <w:jc w:val="both"/>
              <w:rPr>
                <w:sz w:val="18"/>
                <w:szCs w:val="18"/>
              </w:rPr>
            </w:pPr>
            <w:r w:rsidRPr="00A90A0A">
              <w:rPr>
                <w:sz w:val="18"/>
                <w:szCs w:val="18"/>
              </w:rPr>
              <w:t>FLUXOMETRO STD 0-15 AR COMP. C/ BORBOLETA AMARELA   (FUNDAÇÃO HOSPITALAR)</w:t>
            </w:r>
          </w:p>
          <w:p w14:paraId="3047D13A" w14:textId="77777777" w:rsidR="00D862A9" w:rsidRPr="00A90A0A" w:rsidRDefault="00D862A9" w:rsidP="0091296C">
            <w:pPr>
              <w:pStyle w:val="ParagraphStyle"/>
              <w:jc w:val="both"/>
              <w:rPr>
                <w:sz w:val="18"/>
                <w:szCs w:val="18"/>
              </w:rPr>
            </w:pPr>
            <w:r w:rsidRPr="00A90A0A">
              <w:rPr>
                <w:sz w:val="18"/>
                <w:szCs w:val="18"/>
              </w:rPr>
              <w:t>Capacidade Fluxo: 0 A 15 L/MIN</w:t>
            </w:r>
          </w:p>
          <w:p w14:paraId="4E327B21" w14:textId="77777777" w:rsidR="00D862A9" w:rsidRPr="00A90A0A" w:rsidRDefault="00D862A9" w:rsidP="0091296C">
            <w:pPr>
              <w:pStyle w:val="ParagraphStyle"/>
              <w:jc w:val="both"/>
              <w:rPr>
                <w:sz w:val="18"/>
                <w:szCs w:val="18"/>
              </w:rPr>
            </w:pPr>
            <w:r w:rsidRPr="00A90A0A">
              <w:rPr>
                <w:sz w:val="18"/>
                <w:szCs w:val="18"/>
              </w:rPr>
              <w:lastRenderedPageBreak/>
              <w:t>Aplicação: Controle Fluxo Ar Comprimido Medicinal</w:t>
            </w:r>
          </w:p>
          <w:p w14:paraId="01AA91C2" w14:textId="77777777" w:rsidR="00D862A9" w:rsidRPr="00A90A0A" w:rsidRDefault="00D862A9" w:rsidP="0091296C">
            <w:pPr>
              <w:pStyle w:val="ParagraphStyle"/>
              <w:jc w:val="both"/>
              <w:rPr>
                <w:sz w:val="18"/>
                <w:szCs w:val="18"/>
              </w:rPr>
            </w:pPr>
            <w:r w:rsidRPr="00A90A0A">
              <w:rPr>
                <w:sz w:val="18"/>
                <w:szCs w:val="18"/>
              </w:rPr>
              <w:t>Pressão: Pressão Calibração Até 3,5 KGF/CM2</w:t>
            </w:r>
          </w:p>
          <w:p w14:paraId="07A6811E" w14:textId="77777777" w:rsidR="00D862A9" w:rsidRPr="00A90A0A" w:rsidRDefault="00D862A9" w:rsidP="0091296C">
            <w:pPr>
              <w:pStyle w:val="ParagraphStyle"/>
              <w:jc w:val="both"/>
              <w:rPr>
                <w:sz w:val="18"/>
                <w:szCs w:val="18"/>
              </w:rPr>
            </w:pPr>
            <w:r w:rsidRPr="00A90A0A">
              <w:rPr>
                <w:sz w:val="18"/>
                <w:szCs w:val="18"/>
              </w:rPr>
              <w:t xml:space="preserve">Tipo Conexão: Conexões Conforme </w:t>
            </w:r>
            <w:proofErr w:type="spellStart"/>
            <w:r w:rsidRPr="00A90A0A">
              <w:rPr>
                <w:sz w:val="18"/>
                <w:szCs w:val="18"/>
              </w:rPr>
              <w:t>Abnt</w:t>
            </w:r>
            <w:proofErr w:type="spellEnd"/>
          </w:p>
          <w:p w14:paraId="19B413E0" w14:textId="77777777" w:rsidR="00D862A9" w:rsidRPr="00A90A0A" w:rsidRDefault="00D862A9" w:rsidP="0091296C">
            <w:pPr>
              <w:pStyle w:val="ParagraphStyle"/>
              <w:jc w:val="both"/>
              <w:rPr>
                <w:sz w:val="18"/>
                <w:szCs w:val="18"/>
              </w:rPr>
            </w:pPr>
            <w:r w:rsidRPr="00A90A0A">
              <w:rPr>
                <w:sz w:val="18"/>
                <w:szCs w:val="18"/>
              </w:rPr>
              <w:t>Regulagem: Vazão Regulada P/Válvula Agulha C/Manopla Fixada</w:t>
            </w:r>
          </w:p>
          <w:p w14:paraId="2C6B36C8" w14:textId="77777777" w:rsidR="00D862A9" w:rsidRPr="00A90A0A" w:rsidRDefault="00D862A9" w:rsidP="0091296C">
            <w:pPr>
              <w:pStyle w:val="ParagraphStyle"/>
              <w:jc w:val="both"/>
              <w:rPr>
                <w:sz w:val="18"/>
                <w:szCs w:val="18"/>
              </w:rPr>
            </w:pPr>
            <w:r w:rsidRPr="00A90A0A">
              <w:rPr>
                <w:sz w:val="18"/>
                <w:szCs w:val="18"/>
              </w:rPr>
              <w:t>Tipo Escala: Escala Numérica</w:t>
            </w:r>
          </w:p>
          <w:p w14:paraId="28216D03" w14:textId="77777777" w:rsidR="00D862A9" w:rsidRPr="00A90A0A" w:rsidRDefault="00D862A9" w:rsidP="0091296C">
            <w:pPr>
              <w:pStyle w:val="ParagraphStyle"/>
              <w:jc w:val="both"/>
              <w:rPr>
                <w:sz w:val="18"/>
                <w:szCs w:val="18"/>
              </w:rPr>
            </w:pPr>
            <w:r w:rsidRPr="00A90A0A">
              <w:rPr>
                <w:sz w:val="18"/>
                <w:szCs w:val="18"/>
              </w:rPr>
              <w:t xml:space="preserve">Componentes: Flutuador </w:t>
            </w:r>
            <w:proofErr w:type="spellStart"/>
            <w:r w:rsidRPr="00A90A0A">
              <w:rPr>
                <w:sz w:val="18"/>
                <w:szCs w:val="18"/>
              </w:rPr>
              <w:t>Esférico,Porca</w:t>
            </w:r>
            <w:proofErr w:type="spellEnd"/>
            <w:r w:rsidRPr="00A90A0A">
              <w:rPr>
                <w:sz w:val="18"/>
                <w:szCs w:val="18"/>
              </w:rPr>
              <w:t xml:space="preserve"> Conexão C/Abas Em Latão</w:t>
            </w:r>
          </w:p>
          <w:p w14:paraId="255FDFD3" w14:textId="77777777" w:rsidR="00D862A9" w:rsidRPr="00A90A0A" w:rsidRDefault="00D862A9" w:rsidP="0091296C">
            <w:pPr>
              <w:pStyle w:val="ParagraphStyle"/>
              <w:jc w:val="both"/>
              <w:rPr>
                <w:sz w:val="18"/>
                <w:szCs w:val="18"/>
              </w:rPr>
            </w:pPr>
            <w:r w:rsidRPr="00A90A0A">
              <w:rPr>
                <w:sz w:val="18"/>
                <w:szCs w:val="18"/>
              </w:rPr>
              <w:t>Conexão Saída: Conexão Saída C/</w:t>
            </w:r>
            <w:proofErr w:type="spellStart"/>
            <w:r w:rsidRPr="00A90A0A">
              <w:rPr>
                <w:sz w:val="18"/>
                <w:szCs w:val="18"/>
              </w:rPr>
              <w:t>Resca</w:t>
            </w:r>
            <w:proofErr w:type="spellEnd"/>
            <w:r w:rsidRPr="00A90A0A">
              <w:rPr>
                <w:sz w:val="18"/>
                <w:szCs w:val="18"/>
              </w:rPr>
              <w:t xml:space="preserve"> Em Latão Cromado</w:t>
            </w:r>
          </w:p>
          <w:p w14:paraId="6A1A67AC" w14:textId="77777777" w:rsidR="00D862A9" w:rsidRPr="00A90A0A" w:rsidRDefault="00D862A9" w:rsidP="0091296C">
            <w:pPr>
              <w:pStyle w:val="ParagraphStyle"/>
              <w:jc w:val="both"/>
              <w:rPr>
                <w:sz w:val="18"/>
                <w:szCs w:val="18"/>
              </w:rPr>
            </w:pPr>
            <w:r w:rsidRPr="00A90A0A">
              <w:rPr>
                <w:sz w:val="18"/>
                <w:szCs w:val="18"/>
              </w:rPr>
              <w:t>CATMAT: BR0280472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20814A8" w14:textId="77777777" w:rsidR="00D862A9" w:rsidRPr="00A90A0A" w:rsidRDefault="00D862A9" w:rsidP="0091296C">
            <w:pPr>
              <w:pStyle w:val="ParagraphStyle"/>
              <w:jc w:val="both"/>
              <w:rPr>
                <w:sz w:val="18"/>
                <w:szCs w:val="18"/>
              </w:rPr>
            </w:pPr>
            <w:r w:rsidRPr="00A90A0A">
              <w:rPr>
                <w:sz w:val="18"/>
                <w:szCs w:val="18"/>
              </w:rPr>
              <w:lastRenderedPageBreak/>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B0D20AF" w14:textId="77777777" w:rsidR="00D862A9" w:rsidRPr="00A90A0A" w:rsidRDefault="00D862A9" w:rsidP="0091296C">
            <w:pPr>
              <w:pStyle w:val="ParagraphStyle"/>
              <w:jc w:val="both"/>
              <w:rPr>
                <w:sz w:val="18"/>
                <w:szCs w:val="18"/>
              </w:rPr>
            </w:pPr>
            <w:r w:rsidRPr="00A90A0A">
              <w:rPr>
                <w:sz w:val="18"/>
                <w:szCs w:val="18"/>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ABC77F" w14:textId="77777777" w:rsidR="00D862A9" w:rsidRPr="00A90A0A" w:rsidRDefault="00D862A9" w:rsidP="0091296C">
            <w:pPr>
              <w:pStyle w:val="ParagraphStyle"/>
              <w:jc w:val="both"/>
              <w:rPr>
                <w:sz w:val="18"/>
                <w:szCs w:val="18"/>
              </w:rPr>
            </w:pPr>
            <w:r w:rsidRPr="00A90A0A">
              <w:rPr>
                <w:sz w:val="18"/>
                <w:szCs w:val="18"/>
              </w:rPr>
              <w:t>146,36</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6111885" w14:textId="77777777" w:rsidR="00D862A9" w:rsidRPr="00A90A0A" w:rsidRDefault="00D862A9" w:rsidP="0091296C">
            <w:pPr>
              <w:pStyle w:val="ParagraphStyle"/>
              <w:jc w:val="both"/>
              <w:rPr>
                <w:sz w:val="18"/>
                <w:szCs w:val="18"/>
              </w:rPr>
            </w:pPr>
            <w:r w:rsidRPr="00A90A0A">
              <w:rPr>
                <w:sz w:val="18"/>
                <w:szCs w:val="18"/>
              </w:rPr>
              <w:t>14.636,00</w:t>
            </w:r>
          </w:p>
        </w:tc>
      </w:tr>
      <w:tr w:rsidR="00D862A9" w:rsidRPr="00A90A0A" w14:paraId="4B130C62"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6EF48302" w14:textId="77777777" w:rsidR="00D862A9" w:rsidRPr="00A90A0A" w:rsidRDefault="00D862A9" w:rsidP="0091296C">
            <w:pPr>
              <w:pStyle w:val="ParagraphStyle"/>
              <w:jc w:val="both"/>
              <w:rPr>
                <w:sz w:val="18"/>
                <w:szCs w:val="18"/>
              </w:rPr>
            </w:pPr>
          </w:p>
          <w:p w14:paraId="3552E521"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82CF123" w14:textId="77777777" w:rsidR="00D862A9" w:rsidRPr="00A90A0A" w:rsidRDefault="00D862A9" w:rsidP="0091296C">
            <w:pPr>
              <w:pStyle w:val="ParagraphStyle"/>
              <w:jc w:val="both"/>
              <w:rPr>
                <w:sz w:val="18"/>
                <w:szCs w:val="18"/>
              </w:rPr>
            </w:pPr>
          </w:p>
          <w:p w14:paraId="7F2BB6DC" w14:textId="77777777" w:rsidR="00D862A9" w:rsidRPr="00A90A0A" w:rsidRDefault="00D862A9" w:rsidP="0091296C">
            <w:pPr>
              <w:pStyle w:val="ParagraphStyle"/>
              <w:jc w:val="both"/>
              <w:rPr>
                <w:sz w:val="18"/>
                <w:szCs w:val="18"/>
              </w:rPr>
            </w:pPr>
            <w:r w:rsidRPr="00A90A0A">
              <w:rPr>
                <w:sz w:val="18"/>
                <w:szCs w:val="18"/>
              </w:rPr>
              <w:t>14.636,00</w:t>
            </w:r>
          </w:p>
        </w:tc>
      </w:tr>
      <w:tr w:rsidR="00D862A9" w:rsidRPr="00A90A0A" w14:paraId="0147A616"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4CEEC2F" w14:textId="77777777" w:rsidR="00D862A9" w:rsidRPr="00A90A0A" w:rsidRDefault="00D862A9" w:rsidP="0091296C">
            <w:pPr>
              <w:pStyle w:val="ParagraphStyle"/>
              <w:jc w:val="both"/>
              <w:rPr>
                <w:sz w:val="18"/>
                <w:szCs w:val="18"/>
              </w:rPr>
            </w:pPr>
            <w:r w:rsidRPr="00A90A0A">
              <w:rPr>
                <w:sz w:val="18"/>
                <w:szCs w:val="18"/>
              </w:rPr>
              <w:t>Lote: 16 - EXCLUSIVO ME E EPP</w:t>
            </w:r>
          </w:p>
        </w:tc>
      </w:tr>
      <w:tr w:rsidR="00D862A9" w:rsidRPr="00A90A0A" w14:paraId="2BEB4DD4"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4BB59C2"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6F310F"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4EB9D9AA"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AE01C59"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AC4C5D"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6FA50F1"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C00207D"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34C09226"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D157F93"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CCC2822" w14:textId="77777777" w:rsidR="00D862A9" w:rsidRPr="00A90A0A" w:rsidRDefault="00D862A9" w:rsidP="0091296C">
            <w:pPr>
              <w:pStyle w:val="ParagraphStyle"/>
              <w:rPr>
                <w:sz w:val="18"/>
                <w:szCs w:val="18"/>
              </w:rPr>
            </w:pPr>
            <w:r w:rsidRPr="00A90A0A">
              <w:rPr>
                <w:sz w:val="18"/>
                <w:szCs w:val="18"/>
              </w:rPr>
              <w:t>28863</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7F2C7265" w14:textId="77777777" w:rsidR="00D862A9" w:rsidRPr="00A90A0A" w:rsidRDefault="00D862A9" w:rsidP="0091296C">
            <w:pPr>
              <w:pStyle w:val="ParagraphStyle"/>
              <w:jc w:val="both"/>
              <w:rPr>
                <w:sz w:val="18"/>
                <w:szCs w:val="18"/>
              </w:rPr>
            </w:pPr>
            <w:r w:rsidRPr="00A90A0A">
              <w:rPr>
                <w:sz w:val="18"/>
                <w:szCs w:val="18"/>
              </w:rPr>
              <w:t>FLUXOMETRO STD 0-15 O2 COM BORBOLETA VERDE   (FUNDAÇÃO HOSPITALAR)</w:t>
            </w:r>
          </w:p>
          <w:p w14:paraId="672D88EC" w14:textId="77777777" w:rsidR="00D862A9" w:rsidRPr="00A90A0A" w:rsidRDefault="00D862A9" w:rsidP="0091296C">
            <w:pPr>
              <w:pStyle w:val="ParagraphStyle"/>
              <w:jc w:val="both"/>
              <w:rPr>
                <w:sz w:val="18"/>
                <w:szCs w:val="18"/>
              </w:rPr>
            </w:pPr>
            <w:r w:rsidRPr="00A90A0A">
              <w:rPr>
                <w:sz w:val="18"/>
                <w:szCs w:val="18"/>
              </w:rPr>
              <w:t>Capacidade Fluxo: 0 A 15 L/MIN</w:t>
            </w:r>
          </w:p>
          <w:p w14:paraId="58EAA5DE" w14:textId="77777777" w:rsidR="00D862A9" w:rsidRPr="00A90A0A" w:rsidRDefault="00D862A9" w:rsidP="0091296C">
            <w:pPr>
              <w:pStyle w:val="ParagraphStyle"/>
              <w:jc w:val="both"/>
              <w:rPr>
                <w:sz w:val="18"/>
                <w:szCs w:val="18"/>
              </w:rPr>
            </w:pPr>
            <w:r w:rsidRPr="00A90A0A">
              <w:rPr>
                <w:sz w:val="18"/>
                <w:szCs w:val="18"/>
              </w:rPr>
              <w:t>Aplicação: Controle Fluxo Oxigênio Medicinal</w:t>
            </w:r>
          </w:p>
          <w:p w14:paraId="3CEA1136" w14:textId="77777777" w:rsidR="00D862A9" w:rsidRPr="00A90A0A" w:rsidRDefault="00D862A9" w:rsidP="0091296C">
            <w:pPr>
              <w:pStyle w:val="ParagraphStyle"/>
              <w:jc w:val="both"/>
              <w:rPr>
                <w:sz w:val="18"/>
                <w:szCs w:val="18"/>
              </w:rPr>
            </w:pPr>
            <w:r w:rsidRPr="00A90A0A">
              <w:rPr>
                <w:sz w:val="18"/>
                <w:szCs w:val="18"/>
              </w:rPr>
              <w:t>Pressão: Pressão Calibração Até 3,5 KGF/CM2</w:t>
            </w:r>
          </w:p>
          <w:p w14:paraId="7AA31D1B" w14:textId="77777777" w:rsidR="00D862A9" w:rsidRPr="00A90A0A" w:rsidRDefault="00D862A9" w:rsidP="0091296C">
            <w:pPr>
              <w:pStyle w:val="ParagraphStyle"/>
              <w:jc w:val="both"/>
              <w:rPr>
                <w:sz w:val="18"/>
                <w:szCs w:val="18"/>
              </w:rPr>
            </w:pPr>
            <w:r w:rsidRPr="00A90A0A">
              <w:rPr>
                <w:sz w:val="18"/>
                <w:szCs w:val="18"/>
              </w:rPr>
              <w:t xml:space="preserve">Tipo Conexão: Conexões Conforme </w:t>
            </w:r>
            <w:proofErr w:type="spellStart"/>
            <w:r w:rsidRPr="00A90A0A">
              <w:rPr>
                <w:sz w:val="18"/>
                <w:szCs w:val="18"/>
              </w:rPr>
              <w:t>Abnt</w:t>
            </w:r>
            <w:proofErr w:type="spellEnd"/>
          </w:p>
          <w:p w14:paraId="5EA08281" w14:textId="77777777" w:rsidR="00D862A9" w:rsidRPr="00A90A0A" w:rsidRDefault="00D862A9" w:rsidP="0091296C">
            <w:pPr>
              <w:pStyle w:val="ParagraphStyle"/>
              <w:jc w:val="both"/>
              <w:rPr>
                <w:sz w:val="18"/>
                <w:szCs w:val="18"/>
              </w:rPr>
            </w:pPr>
            <w:r w:rsidRPr="00A90A0A">
              <w:rPr>
                <w:sz w:val="18"/>
                <w:szCs w:val="18"/>
              </w:rPr>
              <w:t>Regulagem: Vazão Regulada P/Válvula Agulha C/Manopla Fixada</w:t>
            </w:r>
          </w:p>
          <w:p w14:paraId="4EBB65B4" w14:textId="77777777" w:rsidR="00D862A9" w:rsidRPr="00A90A0A" w:rsidRDefault="00D862A9" w:rsidP="0091296C">
            <w:pPr>
              <w:pStyle w:val="ParagraphStyle"/>
              <w:jc w:val="both"/>
              <w:rPr>
                <w:sz w:val="18"/>
                <w:szCs w:val="18"/>
              </w:rPr>
            </w:pPr>
            <w:r w:rsidRPr="00A90A0A">
              <w:rPr>
                <w:sz w:val="18"/>
                <w:szCs w:val="18"/>
              </w:rPr>
              <w:t>Tipo Escala: Escala Numérica</w:t>
            </w:r>
          </w:p>
          <w:p w14:paraId="0639983D" w14:textId="77777777" w:rsidR="00D862A9" w:rsidRPr="00A90A0A" w:rsidRDefault="00D862A9" w:rsidP="0091296C">
            <w:pPr>
              <w:pStyle w:val="ParagraphStyle"/>
              <w:jc w:val="both"/>
              <w:rPr>
                <w:sz w:val="18"/>
                <w:szCs w:val="18"/>
              </w:rPr>
            </w:pPr>
            <w:r w:rsidRPr="00A90A0A">
              <w:rPr>
                <w:sz w:val="18"/>
                <w:szCs w:val="18"/>
              </w:rPr>
              <w:t>Componentes: Flutuador Esférico,</w:t>
            </w:r>
            <w:r>
              <w:rPr>
                <w:sz w:val="18"/>
                <w:szCs w:val="18"/>
              </w:rPr>
              <w:t xml:space="preserve"> </w:t>
            </w:r>
            <w:r w:rsidRPr="00A90A0A">
              <w:rPr>
                <w:sz w:val="18"/>
                <w:szCs w:val="18"/>
              </w:rPr>
              <w:t>Porca Conexão C/Abas Em Latão</w:t>
            </w:r>
          </w:p>
          <w:p w14:paraId="6A921A93" w14:textId="77777777" w:rsidR="00D862A9" w:rsidRPr="00A90A0A" w:rsidRDefault="00D862A9" w:rsidP="0091296C">
            <w:pPr>
              <w:pStyle w:val="ParagraphStyle"/>
              <w:jc w:val="both"/>
              <w:rPr>
                <w:sz w:val="18"/>
                <w:szCs w:val="18"/>
              </w:rPr>
            </w:pPr>
            <w:r w:rsidRPr="00A90A0A">
              <w:rPr>
                <w:sz w:val="18"/>
                <w:szCs w:val="18"/>
              </w:rPr>
              <w:t>Conexão Saída: Conexão Saída C/</w:t>
            </w:r>
            <w:proofErr w:type="spellStart"/>
            <w:r w:rsidRPr="00A90A0A">
              <w:rPr>
                <w:sz w:val="18"/>
                <w:szCs w:val="18"/>
              </w:rPr>
              <w:t>Resca</w:t>
            </w:r>
            <w:proofErr w:type="spellEnd"/>
            <w:r w:rsidRPr="00A90A0A">
              <w:rPr>
                <w:sz w:val="18"/>
                <w:szCs w:val="18"/>
              </w:rPr>
              <w:t xml:space="preserve"> Em Latão Cromado</w:t>
            </w:r>
          </w:p>
          <w:p w14:paraId="02125F02" w14:textId="77777777" w:rsidR="00D862A9" w:rsidRPr="00A90A0A" w:rsidRDefault="00D862A9" w:rsidP="0091296C">
            <w:pPr>
              <w:pStyle w:val="ParagraphStyle"/>
              <w:jc w:val="both"/>
              <w:rPr>
                <w:sz w:val="18"/>
                <w:szCs w:val="18"/>
              </w:rPr>
            </w:pPr>
            <w:r w:rsidRPr="00A90A0A">
              <w:rPr>
                <w:sz w:val="18"/>
                <w:szCs w:val="18"/>
              </w:rPr>
              <w:t>CATMAT: BR0280471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5D38EE5" w14:textId="77777777" w:rsidR="00D862A9" w:rsidRPr="00A90A0A" w:rsidRDefault="00D862A9" w:rsidP="0091296C">
            <w:pPr>
              <w:pStyle w:val="ParagraphStyle"/>
              <w:jc w:val="both"/>
              <w:rPr>
                <w:sz w:val="18"/>
                <w:szCs w:val="18"/>
              </w:rPr>
            </w:pPr>
            <w:r w:rsidRPr="00A90A0A">
              <w:rPr>
                <w:sz w:val="18"/>
                <w:szCs w:val="18"/>
              </w:rPr>
              <w:t>100,00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01D9F63" w14:textId="77777777" w:rsidR="00D862A9" w:rsidRPr="00A90A0A" w:rsidRDefault="00D862A9" w:rsidP="0091296C">
            <w:pPr>
              <w:pStyle w:val="ParagraphStyle"/>
              <w:jc w:val="both"/>
              <w:rPr>
                <w:sz w:val="18"/>
                <w:szCs w:val="18"/>
              </w:rPr>
            </w:pPr>
            <w:r w:rsidRPr="00A90A0A">
              <w:rPr>
                <w:sz w:val="18"/>
                <w:szCs w:val="18"/>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B7892A6" w14:textId="77777777" w:rsidR="00D862A9" w:rsidRPr="00A90A0A" w:rsidRDefault="00D862A9" w:rsidP="0091296C">
            <w:pPr>
              <w:pStyle w:val="ParagraphStyle"/>
              <w:jc w:val="both"/>
              <w:rPr>
                <w:sz w:val="18"/>
                <w:szCs w:val="18"/>
              </w:rPr>
            </w:pPr>
            <w:r w:rsidRPr="00A90A0A">
              <w:rPr>
                <w:sz w:val="18"/>
                <w:szCs w:val="18"/>
              </w:rPr>
              <w:t>172,88</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B9EC38C" w14:textId="77777777" w:rsidR="00D862A9" w:rsidRPr="00A90A0A" w:rsidRDefault="00D862A9" w:rsidP="0091296C">
            <w:pPr>
              <w:pStyle w:val="ParagraphStyle"/>
              <w:jc w:val="both"/>
              <w:rPr>
                <w:sz w:val="18"/>
                <w:szCs w:val="18"/>
              </w:rPr>
            </w:pPr>
            <w:r w:rsidRPr="00A90A0A">
              <w:rPr>
                <w:sz w:val="18"/>
                <w:szCs w:val="18"/>
              </w:rPr>
              <w:t>17.288,00</w:t>
            </w:r>
          </w:p>
        </w:tc>
      </w:tr>
      <w:tr w:rsidR="00D862A9" w:rsidRPr="00A90A0A" w14:paraId="68453E9F"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5AB38FCC" w14:textId="77777777" w:rsidR="00D862A9" w:rsidRPr="00A90A0A" w:rsidRDefault="00D862A9" w:rsidP="0091296C">
            <w:pPr>
              <w:pStyle w:val="ParagraphStyle"/>
              <w:jc w:val="both"/>
              <w:rPr>
                <w:sz w:val="18"/>
                <w:szCs w:val="18"/>
              </w:rPr>
            </w:pPr>
          </w:p>
          <w:p w14:paraId="35A076B4"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7F698F3" w14:textId="77777777" w:rsidR="00D862A9" w:rsidRPr="00A90A0A" w:rsidRDefault="00D862A9" w:rsidP="0091296C">
            <w:pPr>
              <w:pStyle w:val="ParagraphStyle"/>
              <w:jc w:val="both"/>
              <w:rPr>
                <w:sz w:val="18"/>
                <w:szCs w:val="18"/>
              </w:rPr>
            </w:pPr>
          </w:p>
          <w:p w14:paraId="7A56A001" w14:textId="77777777" w:rsidR="00D862A9" w:rsidRPr="00A90A0A" w:rsidRDefault="00D862A9" w:rsidP="0091296C">
            <w:pPr>
              <w:pStyle w:val="ParagraphStyle"/>
              <w:jc w:val="both"/>
              <w:rPr>
                <w:sz w:val="18"/>
                <w:szCs w:val="18"/>
              </w:rPr>
            </w:pPr>
            <w:r w:rsidRPr="00A90A0A">
              <w:rPr>
                <w:sz w:val="18"/>
                <w:szCs w:val="18"/>
              </w:rPr>
              <w:t>17.288,00</w:t>
            </w:r>
          </w:p>
        </w:tc>
      </w:tr>
      <w:tr w:rsidR="00D862A9" w:rsidRPr="00A90A0A" w14:paraId="2B5C092F"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3804822" w14:textId="77777777" w:rsidR="00D862A9" w:rsidRPr="00A90A0A" w:rsidRDefault="00D862A9" w:rsidP="0091296C">
            <w:pPr>
              <w:pStyle w:val="ParagraphStyle"/>
              <w:jc w:val="both"/>
              <w:rPr>
                <w:sz w:val="18"/>
                <w:szCs w:val="18"/>
              </w:rPr>
            </w:pPr>
            <w:r w:rsidRPr="00A90A0A">
              <w:rPr>
                <w:sz w:val="18"/>
                <w:szCs w:val="18"/>
              </w:rPr>
              <w:t>Lote: 17 - EXCLUSIVO ME E EPP</w:t>
            </w:r>
          </w:p>
        </w:tc>
      </w:tr>
      <w:tr w:rsidR="00D862A9" w:rsidRPr="00A90A0A" w14:paraId="58B9D122"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4D918D5"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79A652B"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1927E888"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B106EF1"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07CDC9B"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12803F8"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72D1CE2"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2EC6AD8D"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B98E6AE"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3D69F8A" w14:textId="77777777" w:rsidR="00D862A9" w:rsidRPr="00A90A0A" w:rsidRDefault="00D862A9" w:rsidP="0091296C">
            <w:pPr>
              <w:pStyle w:val="ParagraphStyle"/>
              <w:rPr>
                <w:sz w:val="18"/>
                <w:szCs w:val="18"/>
              </w:rPr>
            </w:pPr>
            <w:r w:rsidRPr="00A90A0A">
              <w:rPr>
                <w:sz w:val="18"/>
                <w:szCs w:val="18"/>
              </w:rPr>
              <w:t>33509</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3BB35490" w14:textId="77777777" w:rsidR="00D862A9" w:rsidRPr="00A90A0A" w:rsidRDefault="00D862A9" w:rsidP="0091296C">
            <w:pPr>
              <w:pStyle w:val="ParagraphStyle"/>
              <w:jc w:val="both"/>
              <w:rPr>
                <w:sz w:val="18"/>
                <w:szCs w:val="18"/>
              </w:rPr>
            </w:pPr>
            <w:r w:rsidRPr="00A90A0A">
              <w:rPr>
                <w:sz w:val="18"/>
                <w:szCs w:val="18"/>
              </w:rPr>
              <w:t>RECARGA DE OXIGÊNIO MEDICINAL 01 M3   (FUNDAÇÃO HOSPITALAR)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9BFF393" w14:textId="77777777" w:rsidR="00D862A9" w:rsidRPr="00A90A0A" w:rsidRDefault="00D862A9" w:rsidP="0091296C">
            <w:pPr>
              <w:pStyle w:val="ParagraphStyle"/>
              <w:jc w:val="both"/>
              <w:rPr>
                <w:sz w:val="18"/>
                <w:szCs w:val="18"/>
              </w:rPr>
            </w:pPr>
            <w:r w:rsidRPr="00A90A0A">
              <w:rPr>
                <w:sz w:val="18"/>
                <w:szCs w:val="18"/>
              </w:rPr>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3F03163"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0A3546B" w14:textId="77777777" w:rsidR="00D862A9" w:rsidRPr="00A90A0A" w:rsidRDefault="00D862A9" w:rsidP="0091296C">
            <w:pPr>
              <w:pStyle w:val="ParagraphStyle"/>
              <w:jc w:val="both"/>
              <w:rPr>
                <w:sz w:val="18"/>
                <w:szCs w:val="18"/>
              </w:rPr>
            </w:pPr>
            <w:r w:rsidRPr="00A90A0A">
              <w:rPr>
                <w:sz w:val="18"/>
                <w:szCs w:val="18"/>
              </w:rPr>
              <w:t>175,82</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4EA6238" w14:textId="77777777" w:rsidR="00D862A9" w:rsidRPr="00A90A0A" w:rsidRDefault="00D862A9" w:rsidP="0091296C">
            <w:pPr>
              <w:pStyle w:val="ParagraphStyle"/>
              <w:jc w:val="both"/>
              <w:rPr>
                <w:sz w:val="18"/>
                <w:szCs w:val="18"/>
              </w:rPr>
            </w:pPr>
            <w:r w:rsidRPr="00A90A0A">
              <w:rPr>
                <w:sz w:val="18"/>
                <w:szCs w:val="18"/>
              </w:rPr>
              <w:t>43.955,00</w:t>
            </w:r>
          </w:p>
        </w:tc>
      </w:tr>
      <w:tr w:rsidR="00D862A9" w:rsidRPr="00A90A0A" w14:paraId="25DEC6A0"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16FCBE56" w14:textId="77777777" w:rsidR="00D862A9" w:rsidRPr="00A90A0A" w:rsidRDefault="00D862A9" w:rsidP="0091296C">
            <w:pPr>
              <w:pStyle w:val="ParagraphStyle"/>
              <w:jc w:val="both"/>
              <w:rPr>
                <w:sz w:val="18"/>
                <w:szCs w:val="18"/>
              </w:rPr>
            </w:pPr>
          </w:p>
          <w:p w14:paraId="791EA0FC"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712E925" w14:textId="77777777" w:rsidR="00D862A9" w:rsidRPr="00A90A0A" w:rsidRDefault="00D862A9" w:rsidP="0091296C">
            <w:pPr>
              <w:pStyle w:val="ParagraphStyle"/>
              <w:jc w:val="both"/>
              <w:rPr>
                <w:sz w:val="18"/>
                <w:szCs w:val="18"/>
              </w:rPr>
            </w:pPr>
          </w:p>
          <w:p w14:paraId="1B870530" w14:textId="77777777" w:rsidR="00D862A9" w:rsidRPr="00A90A0A" w:rsidRDefault="00D862A9" w:rsidP="0091296C">
            <w:pPr>
              <w:pStyle w:val="ParagraphStyle"/>
              <w:jc w:val="both"/>
              <w:rPr>
                <w:sz w:val="18"/>
                <w:szCs w:val="18"/>
              </w:rPr>
            </w:pPr>
            <w:r w:rsidRPr="00A90A0A">
              <w:rPr>
                <w:sz w:val="18"/>
                <w:szCs w:val="18"/>
              </w:rPr>
              <w:t>43.955,00</w:t>
            </w:r>
          </w:p>
        </w:tc>
      </w:tr>
      <w:tr w:rsidR="00D862A9" w:rsidRPr="00A90A0A" w14:paraId="58EB6138"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E76A6D6" w14:textId="77777777" w:rsidR="00D862A9" w:rsidRPr="00A90A0A" w:rsidRDefault="00D862A9" w:rsidP="0091296C">
            <w:pPr>
              <w:pStyle w:val="ParagraphStyle"/>
              <w:jc w:val="both"/>
              <w:rPr>
                <w:sz w:val="18"/>
                <w:szCs w:val="18"/>
              </w:rPr>
            </w:pPr>
            <w:r w:rsidRPr="00A90A0A">
              <w:rPr>
                <w:sz w:val="18"/>
                <w:szCs w:val="18"/>
              </w:rPr>
              <w:t>Lote: 18 - EXCLUSIVO ME E EPP</w:t>
            </w:r>
          </w:p>
        </w:tc>
      </w:tr>
      <w:tr w:rsidR="00D862A9" w:rsidRPr="00A90A0A" w14:paraId="3A5399CC"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8FD7663"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B39407"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1A427EC7"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4064E8C"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0FFF175"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5DEC980"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EE535F3"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1FF8303F"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43FFDF4"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5FE4120" w14:textId="77777777" w:rsidR="00D862A9" w:rsidRPr="00A90A0A" w:rsidRDefault="00D862A9" w:rsidP="0091296C">
            <w:pPr>
              <w:pStyle w:val="ParagraphStyle"/>
              <w:rPr>
                <w:sz w:val="18"/>
                <w:szCs w:val="18"/>
              </w:rPr>
            </w:pPr>
            <w:r w:rsidRPr="00A90A0A">
              <w:rPr>
                <w:sz w:val="18"/>
                <w:szCs w:val="18"/>
              </w:rPr>
              <w:t>35447</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5615270A" w14:textId="77777777" w:rsidR="00D862A9" w:rsidRPr="00A90A0A" w:rsidRDefault="00D862A9" w:rsidP="0091296C">
            <w:pPr>
              <w:pStyle w:val="ParagraphStyle"/>
              <w:jc w:val="both"/>
              <w:rPr>
                <w:sz w:val="18"/>
                <w:szCs w:val="18"/>
              </w:rPr>
            </w:pPr>
            <w:r w:rsidRPr="00A90A0A">
              <w:rPr>
                <w:sz w:val="18"/>
                <w:szCs w:val="18"/>
              </w:rPr>
              <w:t>RECARGA DE OXIGÊNIO MEDICINAL 01 M3 (SECRETARIA DE SAÚDE) LOCAL DA ENTREGA: Em quaisquer das unidades de saúde abaixo relacionadas, conforme determinação da Secretaria Municipal de Saúde, situadas num raio de 50 (cinquenta) km do centro do Município de Ibaiti:</w:t>
            </w:r>
          </w:p>
          <w:p w14:paraId="0487903D" w14:textId="77777777" w:rsidR="00D862A9" w:rsidRPr="00A90A0A" w:rsidRDefault="00D862A9" w:rsidP="0091296C">
            <w:pPr>
              <w:pStyle w:val="ParagraphStyle"/>
              <w:jc w:val="both"/>
              <w:rPr>
                <w:sz w:val="18"/>
                <w:szCs w:val="18"/>
              </w:rPr>
            </w:pPr>
            <w:r w:rsidRPr="00A90A0A">
              <w:rPr>
                <w:sz w:val="18"/>
                <w:szCs w:val="18"/>
              </w:rPr>
              <w:t xml:space="preserve">- Unidade Básica de Saúde do Distrito de Vila </w:t>
            </w:r>
            <w:proofErr w:type="spellStart"/>
            <w:r w:rsidRPr="00A90A0A">
              <w:rPr>
                <w:sz w:val="18"/>
                <w:szCs w:val="18"/>
              </w:rPr>
              <w:t>Guay</w:t>
            </w:r>
            <w:proofErr w:type="spellEnd"/>
            <w:r w:rsidRPr="00A90A0A">
              <w:rPr>
                <w:sz w:val="18"/>
                <w:szCs w:val="18"/>
              </w:rPr>
              <w:t>;</w:t>
            </w:r>
          </w:p>
          <w:p w14:paraId="5FB53353" w14:textId="77777777" w:rsidR="00D862A9" w:rsidRPr="00A90A0A" w:rsidRDefault="00D862A9" w:rsidP="0091296C">
            <w:pPr>
              <w:pStyle w:val="ParagraphStyle"/>
              <w:jc w:val="both"/>
              <w:rPr>
                <w:sz w:val="18"/>
                <w:szCs w:val="18"/>
              </w:rPr>
            </w:pPr>
            <w:r w:rsidRPr="00A90A0A">
              <w:rPr>
                <w:sz w:val="18"/>
                <w:szCs w:val="18"/>
              </w:rPr>
              <w:t>- Unidade Básica de Saúde do Distrito de Vassoural;</w:t>
            </w:r>
          </w:p>
          <w:p w14:paraId="457ED5B6" w14:textId="77777777" w:rsidR="00D862A9" w:rsidRPr="00A90A0A" w:rsidRDefault="00D862A9" w:rsidP="0091296C">
            <w:pPr>
              <w:pStyle w:val="ParagraphStyle"/>
              <w:jc w:val="both"/>
              <w:rPr>
                <w:sz w:val="18"/>
                <w:szCs w:val="18"/>
              </w:rPr>
            </w:pPr>
            <w:r w:rsidRPr="00A90A0A">
              <w:rPr>
                <w:sz w:val="18"/>
                <w:szCs w:val="18"/>
              </w:rPr>
              <w:t>- Unidade Básica de Saúde do Distrito de Euzébio de Oliveira;</w:t>
            </w:r>
          </w:p>
          <w:p w14:paraId="2DD989CD" w14:textId="77777777" w:rsidR="00D862A9" w:rsidRPr="00A90A0A" w:rsidRDefault="00D862A9" w:rsidP="0091296C">
            <w:pPr>
              <w:pStyle w:val="ParagraphStyle"/>
              <w:jc w:val="both"/>
              <w:rPr>
                <w:sz w:val="18"/>
                <w:szCs w:val="18"/>
              </w:rPr>
            </w:pPr>
            <w:r w:rsidRPr="00A90A0A">
              <w:rPr>
                <w:sz w:val="18"/>
                <w:szCs w:val="18"/>
              </w:rPr>
              <w:t>- Unidade Básica de Saúde do Bairro COHAPAR;</w:t>
            </w:r>
          </w:p>
          <w:p w14:paraId="0D88396B" w14:textId="77777777" w:rsidR="00D862A9" w:rsidRPr="00A90A0A" w:rsidRDefault="00D862A9" w:rsidP="0091296C">
            <w:pPr>
              <w:pStyle w:val="ParagraphStyle"/>
              <w:jc w:val="both"/>
              <w:rPr>
                <w:sz w:val="18"/>
                <w:szCs w:val="18"/>
              </w:rPr>
            </w:pPr>
            <w:r w:rsidRPr="00A90A0A">
              <w:rPr>
                <w:sz w:val="18"/>
                <w:szCs w:val="18"/>
              </w:rPr>
              <w:t xml:space="preserve">- Unidade Básica de Saúde do Distrito de </w:t>
            </w:r>
            <w:r w:rsidRPr="00A90A0A">
              <w:rPr>
                <w:sz w:val="18"/>
                <w:szCs w:val="18"/>
              </w:rPr>
              <w:lastRenderedPageBreak/>
              <w:t>Campinhos;</w:t>
            </w:r>
          </w:p>
          <w:p w14:paraId="3E0F7D56" w14:textId="77777777" w:rsidR="00D862A9" w:rsidRPr="00A90A0A" w:rsidRDefault="00D862A9" w:rsidP="0091296C">
            <w:pPr>
              <w:pStyle w:val="ParagraphStyle"/>
              <w:jc w:val="both"/>
              <w:rPr>
                <w:sz w:val="18"/>
                <w:szCs w:val="18"/>
              </w:rPr>
            </w:pPr>
            <w:r w:rsidRPr="00A90A0A">
              <w:rPr>
                <w:sz w:val="18"/>
                <w:szCs w:val="18"/>
              </w:rPr>
              <w:t>- Unidade Básica de Saúde do Distrito de Amorinha;</w:t>
            </w:r>
          </w:p>
          <w:p w14:paraId="7348204F" w14:textId="77777777" w:rsidR="00D862A9" w:rsidRPr="00A90A0A" w:rsidRDefault="00D862A9" w:rsidP="0091296C">
            <w:pPr>
              <w:pStyle w:val="ParagraphStyle"/>
              <w:jc w:val="both"/>
              <w:rPr>
                <w:sz w:val="18"/>
                <w:szCs w:val="18"/>
              </w:rPr>
            </w:pPr>
            <w:r w:rsidRPr="00A90A0A">
              <w:rPr>
                <w:sz w:val="18"/>
                <w:szCs w:val="18"/>
              </w:rPr>
              <w:t>- Unidade Básica de Saúde São Judas Tadeu (Centro);</w:t>
            </w:r>
          </w:p>
          <w:p w14:paraId="310C6F43" w14:textId="77777777" w:rsidR="00D862A9" w:rsidRPr="00A90A0A" w:rsidRDefault="00D862A9" w:rsidP="0091296C">
            <w:pPr>
              <w:pStyle w:val="ParagraphStyle"/>
              <w:jc w:val="both"/>
              <w:rPr>
                <w:sz w:val="18"/>
                <w:szCs w:val="18"/>
              </w:rPr>
            </w:pPr>
            <w:r w:rsidRPr="00A90A0A">
              <w:rPr>
                <w:sz w:val="18"/>
                <w:szCs w:val="18"/>
              </w:rPr>
              <w:t xml:space="preserve">- Unidade Básica de Saúde Hilda </w:t>
            </w:r>
            <w:proofErr w:type="spellStart"/>
            <w:r w:rsidRPr="00A90A0A">
              <w:rPr>
                <w:sz w:val="18"/>
                <w:szCs w:val="18"/>
              </w:rPr>
              <w:t>Guarneri</w:t>
            </w:r>
            <w:proofErr w:type="spellEnd"/>
            <w:r w:rsidRPr="00A90A0A">
              <w:rPr>
                <w:sz w:val="18"/>
                <w:szCs w:val="18"/>
              </w:rPr>
              <w:t xml:space="preserve"> </w:t>
            </w:r>
            <w:proofErr w:type="spellStart"/>
            <w:r w:rsidRPr="00A90A0A">
              <w:rPr>
                <w:sz w:val="18"/>
                <w:szCs w:val="18"/>
              </w:rPr>
              <w:t>Watfe</w:t>
            </w:r>
            <w:proofErr w:type="spellEnd"/>
            <w:r w:rsidRPr="00A90A0A">
              <w:rPr>
                <w:sz w:val="18"/>
                <w:szCs w:val="18"/>
              </w:rPr>
              <w:t xml:space="preserve"> (Vila Sossego);</w:t>
            </w:r>
          </w:p>
          <w:p w14:paraId="45151ADB" w14:textId="77777777" w:rsidR="00D862A9" w:rsidRPr="00A90A0A" w:rsidRDefault="00D862A9" w:rsidP="0091296C">
            <w:pPr>
              <w:pStyle w:val="ParagraphStyle"/>
              <w:jc w:val="both"/>
              <w:rPr>
                <w:sz w:val="18"/>
                <w:szCs w:val="18"/>
              </w:rPr>
            </w:pPr>
            <w:r w:rsidRPr="00A90A0A">
              <w:rPr>
                <w:sz w:val="18"/>
                <w:szCs w:val="18"/>
              </w:rPr>
              <w:t>- Unidade Básica de Saúde do Residencial Paineiras;</w:t>
            </w:r>
          </w:p>
          <w:p w14:paraId="55B42244" w14:textId="77777777" w:rsidR="00D862A9" w:rsidRPr="00A90A0A" w:rsidRDefault="00D862A9" w:rsidP="0091296C">
            <w:pPr>
              <w:pStyle w:val="ParagraphStyle"/>
              <w:jc w:val="both"/>
              <w:rPr>
                <w:sz w:val="18"/>
                <w:szCs w:val="18"/>
              </w:rPr>
            </w:pPr>
            <w:r w:rsidRPr="00A90A0A">
              <w:rPr>
                <w:sz w:val="18"/>
                <w:szCs w:val="18"/>
              </w:rPr>
              <w:t xml:space="preserve">- UAPSF </w:t>
            </w:r>
            <w:proofErr w:type="spellStart"/>
            <w:r w:rsidRPr="00A90A0A">
              <w:rPr>
                <w:sz w:val="18"/>
                <w:szCs w:val="18"/>
              </w:rPr>
              <w:t>Emilia</w:t>
            </w:r>
            <w:proofErr w:type="spellEnd"/>
            <w:r w:rsidRPr="00A90A0A">
              <w:rPr>
                <w:sz w:val="18"/>
                <w:szCs w:val="18"/>
              </w:rPr>
              <w:t xml:space="preserve"> </w:t>
            </w:r>
            <w:proofErr w:type="spellStart"/>
            <w:r w:rsidRPr="00A90A0A">
              <w:rPr>
                <w:sz w:val="18"/>
                <w:szCs w:val="18"/>
              </w:rPr>
              <w:t>Petresen</w:t>
            </w:r>
            <w:proofErr w:type="spellEnd"/>
            <w:r w:rsidRPr="00A90A0A">
              <w:rPr>
                <w:sz w:val="18"/>
                <w:szCs w:val="18"/>
              </w:rPr>
              <w:t xml:space="preserve"> Moser do Jardim San Rafael;</w:t>
            </w:r>
          </w:p>
          <w:p w14:paraId="7A937B51" w14:textId="77777777" w:rsidR="00D862A9" w:rsidRPr="00A90A0A" w:rsidRDefault="00D862A9" w:rsidP="0091296C">
            <w:pPr>
              <w:pStyle w:val="ParagraphStyle"/>
              <w:jc w:val="both"/>
              <w:rPr>
                <w:sz w:val="18"/>
                <w:szCs w:val="18"/>
              </w:rPr>
            </w:pPr>
            <w:r w:rsidRPr="00A90A0A">
              <w:rPr>
                <w:sz w:val="18"/>
                <w:szCs w:val="18"/>
              </w:rPr>
              <w:t>- Unidade Básica de Saúde do Patrimônio do Café;</w:t>
            </w:r>
          </w:p>
          <w:p w14:paraId="06EED2DB" w14:textId="77777777" w:rsidR="00D862A9" w:rsidRPr="00A90A0A" w:rsidRDefault="00D862A9" w:rsidP="0091296C">
            <w:pPr>
              <w:pStyle w:val="ParagraphStyle"/>
              <w:jc w:val="both"/>
              <w:rPr>
                <w:sz w:val="18"/>
                <w:szCs w:val="18"/>
              </w:rPr>
            </w:pPr>
            <w:r w:rsidRPr="00A90A0A">
              <w:rPr>
                <w:sz w:val="18"/>
                <w:szCs w:val="18"/>
              </w:rPr>
              <w:t>- Centro de Saúde (Posto Central);</w:t>
            </w:r>
          </w:p>
          <w:p w14:paraId="131BDBED" w14:textId="77777777" w:rsidR="00D862A9" w:rsidRPr="00A90A0A" w:rsidRDefault="00D862A9" w:rsidP="0091296C">
            <w:pPr>
              <w:pStyle w:val="ParagraphStyle"/>
              <w:jc w:val="both"/>
              <w:rPr>
                <w:sz w:val="18"/>
                <w:szCs w:val="18"/>
              </w:rPr>
            </w:pPr>
            <w:r w:rsidRPr="00A90A0A">
              <w:rPr>
                <w:sz w:val="18"/>
                <w:szCs w:val="18"/>
              </w:rPr>
              <w:t xml:space="preserve">- Diretamente nas residências dos pacientes de oxigenoterapia domiciliar.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ED0C7B3" w14:textId="77777777" w:rsidR="00D862A9" w:rsidRPr="00A90A0A" w:rsidRDefault="00D862A9" w:rsidP="0091296C">
            <w:pPr>
              <w:pStyle w:val="ParagraphStyle"/>
              <w:jc w:val="both"/>
              <w:rPr>
                <w:sz w:val="18"/>
                <w:szCs w:val="18"/>
              </w:rPr>
            </w:pPr>
            <w:r w:rsidRPr="00A90A0A">
              <w:rPr>
                <w:sz w:val="18"/>
                <w:szCs w:val="18"/>
              </w:rPr>
              <w:lastRenderedPageBreak/>
              <w:t>250,00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89E523"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2831A7" w14:textId="77777777" w:rsidR="00D862A9" w:rsidRPr="00A90A0A" w:rsidRDefault="00D862A9" w:rsidP="0091296C">
            <w:pPr>
              <w:pStyle w:val="ParagraphStyle"/>
              <w:jc w:val="both"/>
              <w:rPr>
                <w:sz w:val="18"/>
                <w:szCs w:val="18"/>
              </w:rPr>
            </w:pPr>
            <w:r w:rsidRPr="00A90A0A">
              <w:rPr>
                <w:sz w:val="18"/>
                <w:szCs w:val="18"/>
              </w:rPr>
              <w:t>186,67</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C05A784" w14:textId="77777777" w:rsidR="00D862A9" w:rsidRPr="00A90A0A" w:rsidRDefault="00D862A9" w:rsidP="0091296C">
            <w:pPr>
              <w:pStyle w:val="ParagraphStyle"/>
              <w:jc w:val="both"/>
              <w:rPr>
                <w:sz w:val="18"/>
                <w:szCs w:val="18"/>
              </w:rPr>
            </w:pPr>
            <w:r w:rsidRPr="00A90A0A">
              <w:rPr>
                <w:sz w:val="18"/>
                <w:szCs w:val="18"/>
              </w:rPr>
              <w:t>46.667,50</w:t>
            </w:r>
          </w:p>
        </w:tc>
      </w:tr>
      <w:tr w:rsidR="00D862A9" w:rsidRPr="00A90A0A" w14:paraId="4B688D95"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0F5FAAB2" w14:textId="77777777" w:rsidR="00D862A9" w:rsidRPr="00A90A0A" w:rsidRDefault="00D862A9" w:rsidP="0091296C">
            <w:pPr>
              <w:pStyle w:val="ParagraphStyle"/>
              <w:jc w:val="both"/>
              <w:rPr>
                <w:sz w:val="18"/>
                <w:szCs w:val="18"/>
              </w:rPr>
            </w:pPr>
          </w:p>
          <w:p w14:paraId="64241EEA"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8C2F64F" w14:textId="77777777" w:rsidR="00D862A9" w:rsidRPr="00A90A0A" w:rsidRDefault="00D862A9" w:rsidP="0091296C">
            <w:pPr>
              <w:pStyle w:val="ParagraphStyle"/>
              <w:jc w:val="both"/>
              <w:rPr>
                <w:sz w:val="18"/>
                <w:szCs w:val="18"/>
              </w:rPr>
            </w:pPr>
          </w:p>
          <w:p w14:paraId="4A7025D7" w14:textId="77777777" w:rsidR="00D862A9" w:rsidRPr="00A90A0A" w:rsidRDefault="00D862A9" w:rsidP="0091296C">
            <w:pPr>
              <w:pStyle w:val="ParagraphStyle"/>
              <w:jc w:val="both"/>
              <w:rPr>
                <w:sz w:val="18"/>
                <w:szCs w:val="18"/>
              </w:rPr>
            </w:pPr>
            <w:r w:rsidRPr="00A90A0A">
              <w:rPr>
                <w:sz w:val="18"/>
                <w:szCs w:val="18"/>
              </w:rPr>
              <w:t>46.667,50</w:t>
            </w:r>
          </w:p>
        </w:tc>
      </w:tr>
      <w:tr w:rsidR="00D862A9" w:rsidRPr="00A90A0A" w14:paraId="4B2CC35B"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50C7D3A" w14:textId="77777777" w:rsidR="00D862A9" w:rsidRPr="00A90A0A" w:rsidRDefault="00D862A9" w:rsidP="0091296C">
            <w:pPr>
              <w:pStyle w:val="ParagraphStyle"/>
              <w:jc w:val="both"/>
              <w:rPr>
                <w:sz w:val="18"/>
                <w:szCs w:val="18"/>
              </w:rPr>
            </w:pPr>
            <w:r w:rsidRPr="00A90A0A">
              <w:rPr>
                <w:sz w:val="18"/>
                <w:szCs w:val="18"/>
              </w:rPr>
              <w:t>Lote: 19 - EXCLUSIVO ME E EPP</w:t>
            </w:r>
          </w:p>
        </w:tc>
      </w:tr>
      <w:tr w:rsidR="00D862A9" w:rsidRPr="00A90A0A" w14:paraId="7AF814F7"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F4F571F"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CE0AAA"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087C03C3"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8A907D0"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79D8457"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0EAC5E9"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9B7605A"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12610378"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A493162"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F83494" w14:textId="77777777" w:rsidR="00D862A9" w:rsidRPr="00A90A0A" w:rsidRDefault="00D862A9" w:rsidP="0091296C">
            <w:pPr>
              <w:pStyle w:val="ParagraphStyle"/>
              <w:rPr>
                <w:sz w:val="18"/>
                <w:szCs w:val="18"/>
              </w:rPr>
            </w:pPr>
            <w:r w:rsidRPr="00A90A0A">
              <w:rPr>
                <w:sz w:val="18"/>
                <w:szCs w:val="18"/>
              </w:rPr>
              <w:t>33512</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4105B92E" w14:textId="77777777" w:rsidR="00D862A9" w:rsidRPr="00A90A0A" w:rsidRDefault="00D862A9" w:rsidP="0091296C">
            <w:pPr>
              <w:pStyle w:val="ParagraphStyle"/>
              <w:jc w:val="both"/>
              <w:rPr>
                <w:sz w:val="18"/>
                <w:szCs w:val="18"/>
              </w:rPr>
            </w:pPr>
            <w:r w:rsidRPr="00A90A0A">
              <w:rPr>
                <w:sz w:val="18"/>
                <w:szCs w:val="18"/>
              </w:rPr>
              <w:t xml:space="preserve">RECARGA DE OXIGÊNIO MEDICINAL 10 M3 (FUNDAÇÃO HOSPITALAR)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39DE205" w14:textId="77777777" w:rsidR="00D862A9" w:rsidRPr="00A90A0A" w:rsidRDefault="00D862A9" w:rsidP="0091296C">
            <w:pPr>
              <w:pStyle w:val="ParagraphStyle"/>
              <w:jc w:val="both"/>
              <w:rPr>
                <w:sz w:val="18"/>
                <w:szCs w:val="18"/>
              </w:rPr>
            </w:pPr>
            <w:r w:rsidRPr="00A90A0A">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AF49829"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47E152B" w14:textId="77777777" w:rsidR="00D862A9" w:rsidRPr="00A90A0A" w:rsidRDefault="00D862A9" w:rsidP="0091296C">
            <w:pPr>
              <w:pStyle w:val="ParagraphStyle"/>
              <w:jc w:val="both"/>
              <w:rPr>
                <w:sz w:val="18"/>
                <w:szCs w:val="18"/>
              </w:rPr>
            </w:pPr>
            <w:r w:rsidRPr="00A90A0A">
              <w:rPr>
                <w:sz w:val="18"/>
                <w:szCs w:val="18"/>
              </w:rPr>
              <w:t>306,52</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3FED5E7" w14:textId="77777777" w:rsidR="00D862A9" w:rsidRPr="00A90A0A" w:rsidRDefault="00D862A9" w:rsidP="0091296C">
            <w:pPr>
              <w:pStyle w:val="ParagraphStyle"/>
              <w:jc w:val="both"/>
              <w:rPr>
                <w:sz w:val="18"/>
                <w:szCs w:val="18"/>
              </w:rPr>
            </w:pPr>
            <w:r w:rsidRPr="00A90A0A">
              <w:rPr>
                <w:sz w:val="18"/>
                <w:szCs w:val="18"/>
              </w:rPr>
              <w:t>153.260,00</w:t>
            </w:r>
          </w:p>
        </w:tc>
      </w:tr>
      <w:tr w:rsidR="00D862A9" w:rsidRPr="00A90A0A" w14:paraId="5060E8A5"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2ECED282" w14:textId="77777777" w:rsidR="00D862A9" w:rsidRPr="00A90A0A" w:rsidRDefault="00D862A9" w:rsidP="0091296C">
            <w:pPr>
              <w:pStyle w:val="ParagraphStyle"/>
              <w:jc w:val="both"/>
              <w:rPr>
                <w:sz w:val="18"/>
                <w:szCs w:val="18"/>
              </w:rPr>
            </w:pPr>
          </w:p>
          <w:p w14:paraId="4F6E9CBE"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18004DB" w14:textId="77777777" w:rsidR="00D862A9" w:rsidRPr="00A90A0A" w:rsidRDefault="00D862A9" w:rsidP="0091296C">
            <w:pPr>
              <w:pStyle w:val="ParagraphStyle"/>
              <w:jc w:val="both"/>
              <w:rPr>
                <w:sz w:val="18"/>
                <w:szCs w:val="18"/>
              </w:rPr>
            </w:pPr>
          </w:p>
          <w:p w14:paraId="07472B9D" w14:textId="77777777" w:rsidR="00D862A9" w:rsidRPr="00A90A0A" w:rsidRDefault="00D862A9" w:rsidP="0091296C">
            <w:pPr>
              <w:pStyle w:val="ParagraphStyle"/>
              <w:jc w:val="both"/>
              <w:rPr>
                <w:sz w:val="18"/>
                <w:szCs w:val="18"/>
              </w:rPr>
            </w:pPr>
            <w:r w:rsidRPr="00A90A0A">
              <w:rPr>
                <w:sz w:val="18"/>
                <w:szCs w:val="18"/>
              </w:rPr>
              <w:t>153.260,00</w:t>
            </w:r>
          </w:p>
        </w:tc>
      </w:tr>
      <w:tr w:rsidR="00D862A9" w:rsidRPr="00A90A0A" w14:paraId="4DC199A5"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0C9EE24" w14:textId="77777777" w:rsidR="00D862A9" w:rsidRPr="00A90A0A" w:rsidRDefault="00D862A9" w:rsidP="0091296C">
            <w:pPr>
              <w:pStyle w:val="ParagraphStyle"/>
              <w:jc w:val="both"/>
              <w:rPr>
                <w:sz w:val="18"/>
                <w:szCs w:val="18"/>
              </w:rPr>
            </w:pPr>
            <w:r w:rsidRPr="00A90A0A">
              <w:rPr>
                <w:sz w:val="18"/>
                <w:szCs w:val="18"/>
              </w:rPr>
              <w:t>Lote: 20 - EXCLUSIVO ME E EPP</w:t>
            </w:r>
          </w:p>
        </w:tc>
      </w:tr>
      <w:tr w:rsidR="00D862A9" w:rsidRPr="00A90A0A" w14:paraId="7C2015CE"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7301C1F"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B38830"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217C5263"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971553D"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DFE49E"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7526AF8"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FDEA9AC"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4A9592BF"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5F1765F"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B570223" w14:textId="77777777" w:rsidR="00D862A9" w:rsidRPr="00A90A0A" w:rsidRDefault="00D862A9" w:rsidP="0091296C">
            <w:pPr>
              <w:pStyle w:val="ParagraphStyle"/>
              <w:rPr>
                <w:sz w:val="18"/>
                <w:szCs w:val="18"/>
              </w:rPr>
            </w:pPr>
            <w:r w:rsidRPr="00A90A0A">
              <w:rPr>
                <w:sz w:val="18"/>
                <w:szCs w:val="18"/>
              </w:rPr>
              <w:t>35448</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63F9DAA5" w14:textId="77777777" w:rsidR="00D862A9" w:rsidRPr="00A90A0A" w:rsidRDefault="00D862A9" w:rsidP="0091296C">
            <w:pPr>
              <w:pStyle w:val="ParagraphStyle"/>
              <w:jc w:val="both"/>
              <w:rPr>
                <w:sz w:val="18"/>
                <w:szCs w:val="18"/>
              </w:rPr>
            </w:pPr>
            <w:r w:rsidRPr="00A90A0A">
              <w:rPr>
                <w:sz w:val="18"/>
                <w:szCs w:val="18"/>
              </w:rPr>
              <w:t>RECARGA DE OXIGÊNIO MEDICINAL 10 M3 (SECRETARIA DE SAÚDE) LOCAL DA ENTREGA: Em quaisquer das unidades de saúde abaixo relacionadas, conforme determinação da Secretaria Municipal de Saúde, situadas num raio de 50 (cinquenta) km do centro do Município de Ibaiti:</w:t>
            </w:r>
          </w:p>
          <w:p w14:paraId="0345D54B" w14:textId="77777777" w:rsidR="00D862A9" w:rsidRPr="00A90A0A" w:rsidRDefault="00D862A9" w:rsidP="0091296C">
            <w:pPr>
              <w:pStyle w:val="ParagraphStyle"/>
              <w:jc w:val="both"/>
              <w:rPr>
                <w:sz w:val="18"/>
                <w:szCs w:val="18"/>
              </w:rPr>
            </w:pPr>
            <w:r w:rsidRPr="00A90A0A">
              <w:rPr>
                <w:sz w:val="18"/>
                <w:szCs w:val="18"/>
              </w:rPr>
              <w:t xml:space="preserve">- Unidade Básica de Saúde do Distrito de Vila </w:t>
            </w:r>
            <w:proofErr w:type="spellStart"/>
            <w:r w:rsidRPr="00A90A0A">
              <w:rPr>
                <w:sz w:val="18"/>
                <w:szCs w:val="18"/>
              </w:rPr>
              <w:t>Guay</w:t>
            </w:r>
            <w:proofErr w:type="spellEnd"/>
            <w:r w:rsidRPr="00A90A0A">
              <w:rPr>
                <w:sz w:val="18"/>
                <w:szCs w:val="18"/>
              </w:rPr>
              <w:t>;</w:t>
            </w:r>
          </w:p>
          <w:p w14:paraId="2914608F" w14:textId="77777777" w:rsidR="00D862A9" w:rsidRPr="00A90A0A" w:rsidRDefault="00D862A9" w:rsidP="0091296C">
            <w:pPr>
              <w:pStyle w:val="ParagraphStyle"/>
              <w:jc w:val="both"/>
              <w:rPr>
                <w:sz w:val="18"/>
                <w:szCs w:val="18"/>
              </w:rPr>
            </w:pPr>
            <w:r w:rsidRPr="00A90A0A">
              <w:rPr>
                <w:sz w:val="18"/>
                <w:szCs w:val="18"/>
              </w:rPr>
              <w:t>- Unidade Básica de Saúde do Distrito de Vassoural;</w:t>
            </w:r>
          </w:p>
          <w:p w14:paraId="0DC91E47" w14:textId="77777777" w:rsidR="00D862A9" w:rsidRPr="00A90A0A" w:rsidRDefault="00D862A9" w:rsidP="0091296C">
            <w:pPr>
              <w:pStyle w:val="ParagraphStyle"/>
              <w:jc w:val="both"/>
              <w:rPr>
                <w:sz w:val="18"/>
                <w:szCs w:val="18"/>
              </w:rPr>
            </w:pPr>
            <w:r w:rsidRPr="00A90A0A">
              <w:rPr>
                <w:sz w:val="18"/>
                <w:szCs w:val="18"/>
              </w:rPr>
              <w:t>- Unidade Básica de Saúde do Distrito de Euzébio de Oliveira;</w:t>
            </w:r>
          </w:p>
          <w:p w14:paraId="779B497B" w14:textId="77777777" w:rsidR="00D862A9" w:rsidRPr="00A90A0A" w:rsidRDefault="00D862A9" w:rsidP="0091296C">
            <w:pPr>
              <w:pStyle w:val="ParagraphStyle"/>
              <w:jc w:val="both"/>
              <w:rPr>
                <w:sz w:val="18"/>
                <w:szCs w:val="18"/>
              </w:rPr>
            </w:pPr>
            <w:r w:rsidRPr="00A90A0A">
              <w:rPr>
                <w:sz w:val="18"/>
                <w:szCs w:val="18"/>
              </w:rPr>
              <w:t>- Unidade Básica de Saúde do Bairro COHAPAR;</w:t>
            </w:r>
          </w:p>
          <w:p w14:paraId="1B5EDCA9" w14:textId="77777777" w:rsidR="00D862A9" w:rsidRPr="00A90A0A" w:rsidRDefault="00D862A9" w:rsidP="0091296C">
            <w:pPr>
              <w:pStyle w:val="ParagraphStyle"/>
              <w:jc w:val="both"/>
              <w:rPr>
                <w:sz w:val="18"/>
                <w:szCs w:val="18"/>
              </w:rPr>
            </w:pPr>
            <w:r w:rsidRPr="00A90A0A">
              <w:rPr>
                <w:sz w:val="18"/>
                <w:szCs w:val="18"/>
              </w:rPr>
              <w:t>- Unidade Básica de Saúde do Distrito de Campinhos;</w:t>
            </w:r>
          </w:p>
          <w:p w14:paraId="2144054E" w14:textId="77777777" w:rsidR="00D862A9" w:rsidRPr="00A90A0A" w:rsidRDefault="00D862A9" w:rsidP="0091296C">
            <w:pPr>
              <w:pStyle w:val="ParagraphStyle"/>
              <w:jc w:val="both"/>
              <w:rPr>
                <w:sz w:val="18"/>
                <w:szCs w:val="18"/>
              </w:rPr>
            </w:pPr>
            <w:r w:rsidRPr="00A90A0A">
              <w:rPr>
                <w:sz w:val="18"/>
                <w:szCs w:val="18"/>
              </w:rPr>
              <w:t>- Unidade Básica de Saúde do Distrito de Amorinha;</w:t>
            </w:r>
          </w:p>
          <w:p w14:paraId="498C46DE" w14:textId="77777777" w:rsidR="00D862A9" w:rsidRPr="00A90A0A" w:rsidRDefault="00D862A9" w:rsidP="0091296C">
            <w:pPr>
              <w:pStyle w:val="ParagraphStyle"/>
              <w:jc w:val="both"/>
              <w:rPr>
                <w:sz w:val="18"/>
                <w:szCs w:val="18"/>
              </w:rPr>
            </w:pPr>
            <w:r w:rsidRPr="00A90A0A">
              <w:rPr>
                <w:sz w:val="18"/>
                <w:szCs w:val="18"/>
              </w:rPr>
              <w:t>- Unidade Básica de Saúde São Judas Tadeu (Centro);</w:t>
            </w:r>
          </w:p>
          <w:p w14:paraId="2587A212" w14:textId="77777777" w:rsidR="00D862A9" w:rsidRPr="00A90A0A" w:rsidRDefault="00D862A9" w:rsidP="0091296C">
            <w:pPr>
              <w:pStyle w:val="ParagraphStyle"/>
              <w:jc w:val="both"/>
              <w:rPr>
                <w:sz w:val="18"/>
                <w:szCs w:val="18"/>
              </w:rPr>
            </w:pPr>
            <w:r w:rsidRPr="00A90A0A">
              <w:rPr>
                <w:sz w:val="18"/>
                <w:szCs w:val="18"/>
              </w:rPr>
              <w:t xml:space="preserve">- Unidade Básica de Saúde Hilda </w:t>
            </w:r>
            <w:proofErr w:type="spellStart"/>
            <w:r w:rsidRPr="00A90A0A">
              <w:rPr>
                <w:sz w:val="18"/>
                <w:szCs w:val="18"/>
              </w:rPr>
              <w:t>Guarneri</w:t>
            </w:r>
            <w:proofErr w:type="spellEnd"/>
            <w:r w:rsidRPr="00A90A0A">
              <w:rPr>
                <w:sz w:val="18"/>
                <w:szCs w:val="18"/>
              </w:rPr>
              <w:t xml:space="preserve"> </w:t>
            </w:r>
            <w:proofErr w:type="spellStart"/>
            <w:r w:rsidRPr="00A90A0A">
              <w:rPr>
                <w:sz w:val="18"/>
                <w:szCs w:val="18"/>
              </w:rPr>
              <w:t>Watfe</w:t>
            </w:r>
            <w:proofErr w:type="spellEnd"/>
            <w:r w:rsidRPr="00A90A0A">
              <w:rPr>
                <w:sz w:val="18"/>
                <w:szCs w:val="18"/>
              </w:rPr>
              <w:t xml:space="preserve"> (Vila Sossego);</w:t>
            </w:r>
          </w:p>
          <w:p w14:paraId="5F6143D6" w14:textId="77777777" w:rsidR="00D862A9" w:rsidRPr="00A90A0A" w:rsidRDefault="00D862A9" w:rsidP="0091296C">
            <w:pPr>
              <w:pStyle w:val="ParagraphStyle"/>
              <w:jc w:val="both"/>
              <w:rPr>
                <w:sz w:val="18"/>
                <w:szCs w:val="18"/>
              </w:rPr>
            </w:pPr>
            <w:r w:rsidRPr="00A90A0A">
              <w:rPr>
                <w:sz w:val="18"/>
                <w:szCs w:val="18"/>
              </w:rPr>
              <w:t>- Unidade Básica de Saúde do Residencial Paineiras;</w:t>
            </w:r>
          </w:p>
          <w:p w14:paraId="31744488" w14:textId="77777777" w:rsidR="00D862A9" w:rsidRPr="00A90A0A" w:rsidRDefault="00D862A9" w:rsidP="0091296C">
            <w:pPr>
              <w:pStyle w:val="ParagraphStyle"/>
              <w:jc w:val="both"/>
              <w:rPr>
                <w:sz w:val="18"/>
                <w:szCs w:val="18"/>
              </w:rPr>
            </w:pPr>
            <w:r w:rsidRPr="00A90A0A">
              <w:rPr>
                <w:sz w:val="18"/>
                <w:szCs w:val="18"/>
              </w:rPr>
              <w:t xml:space="preserve">- UAPSF </w:t>
            </w:r>
            <w:proofErr w:type="spellStart"/>
            <w:r w:rsidRPr="00A90A0A">
              <w:rPr>
                <w:sz w:val="18"/>
                <w:szCs w:val="18"/>
              </w:rPr>
              <w:t>Emilia</w:t>
            </w:r>
            <w:proofErr w:type="spellEnd"/>
            <w:r w:rsidRPr="00A90A0A">
              <w:rPr>
                <w:sz w:val="18"/>
                <w:szCs w:val="18"/>
              </w:rPr>
              <w:t xml:space="preserve"> </w:t>
            </w:r>
            <w:proofErr w:type="spellStart"/>
            <w:r w:rsidRPr="00A90A0A">
              <w:rPr>
                <w:sz w:val="18"/>
                <w:szCs w:val="18"/>
              </w:rPr>
              <w:t>Petresen</w:t>
            </w:r>
            <w:proofErr w:type="spellEnd"/>
            <w:r w:rsidRPr="00A90A0A">
              <w:rPr>
                <w:sz w:val="18"/>
                <w:szCs w:val="18"/>
              </w:rPr>
              <w:t xml:space="preserve"> Moser do Jardim San Rafael;</w:t>
            </w:r>
          </w:p>
          <w:p w14:paraId="5475DC70" w14:textId="77777777" w:rsidR="00D862A9" w:rsidRPr="00A90A0A" w:rsidRDefault="00D862A9" w:rsidP="0091296C">
            <w:pPr>
              <w:pStyle w:val="ParagraphStyle"/>
              <w:jc w:val="both"/>
              <w:rPr>
                <w:sz w:val="18"/>
                <w:szCs w:val="18"/>
              </w:rPr>
            </w:pPr>
            <w:r w:rsidRPr="00A90A0A">
              <w:rPr>
                <w:sz w:val="18"/>
                <w:szCs w:val="18"/>
              </w:rPr>
              <w:t>- Unidade Básica de Saúde do Patrimônio do Café;</w:t>
            </w:r>
          </w:p>
          <w:p w14:paraId="48969605" w14:textId="77777777" w:rsidR="00D862A9" w:rsidRPr="00A90A0A" w:rsidRDefault="00D862A9" w:rsidP="0091296C">
            <w:pPr>
              <w:pStyle w:val="ParagraphStyle"/>
              <w:jc w:val="both"/>
              <w:rPr>
                <w:sz w:val="18"/>
                <w:szCs w:val="18"/>
              </w:rPr>
            </w:pPr>
            <w:r w:rsidRPr="00A90A0A">
              <w:rPr>
                <w:sz w:val="18"/>
                <w:szCs w:val="18"/>
              </w:rPr>
              <w:t>- Centro de Saúde (Posto Central);</w:t>
            </w:r>
          </w:p>
          <w:p w14:paraId="540615C8" w14:textId="77777777" w:rsidR="00D862A9" w:rsidRPr="00A90A0A" w:rsidRDefault="00D862A9" w:rsidP="0091296C">
            <w:pPr>
              <w:pStyle w:val="ParagraphStyle"/>
              <w:jc w:val="both"/>
              <w:rPr>
                <w:sz w:val="18"/>
                <w:szCs w:val="18"/>
              </w:rPr>
            </w:pPr>
            <w:r w:rsidRPr="00A90A0A">
              <w:rPr>
                <w:sz w:val="18"/>
                <w:szCs w:val="18"/>
              </w:rPr>
              <w:t xml:space="preserve">- Diretamente nas residências dos pacientes de oxigenoterapia domiciliar;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87E7CF1" w14:textId="77777777" w:rsidR="00D862A9" w:rsidRPr="00A90A0A" w:rsidRDefault="00D862A9" w:rsidP="0091296C">
            <w:pPr>
              <w:pStyle w:val="ParagraphStyle"/>
              <w:jc w:val="both"/>
              <w:rPr>
                <w:sz w:val="18"/>
                <w:szCs w:val="18"/>
              </w:rPr>
            </w:pPr>
            <w:r w:rsidRPr="00A90A0A">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78BD083"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CB1CD0" w14:textId="77777777" w:rsidR="00D862A9" w:rsidRPr="00A90A0A" w:rsidRDefault="00D862A9" w:rsidP="0091296C">
            <w:pPr>
              <w:pStyle w:val="ParagraphStyle"/>
              <w:jc w:val="both"/>
              <w:rPr>
                <w:sz w:val="18"/>
                <w:szCs w:val="18"/>
              </w:rPr>
            </w:pPr>
            <w:r w:rsidRPr="00A90A0A">
              <w:rPr>
                <w:sz w:val="18"/>
                <w:szCs w:val="18"/>
              </w:rPr>
              <w:t>373,33</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01D2EB5" w14:textId="77777777" w:rsidR="00D862A9" w:rsidRPr="00A90A0A" w:rsidRDefault="00D862A9" w:rsidP="0091296C">
            <w:pPr>
              <w:pStyle w:val="ParagraphStyle"/>
              <w:jc w:val="both"/>
              <w:rPr>
                <w:sz w:val="18"/>
                <w:szCs w:val="18"/>
              </w:rPr>
            </w:pPr>
            <w:r w:rsidRPr="00A90A0A">
              <w:rPr>
                <w:sz w:val="18"/>
                <w:szCs w:val="18"/>
              </w:rPr>
              <w:t>186.665,00</w:t>
            </w:r>
          </w:p>
        </w:tc>
      </w:tr>
      <w:tr w:rsidR="00D862A9" w:rsidRPr="00A90A0A" w14:paraId="666885BE"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672B7DAE" w14:textId="77777777" w:rsidR="00D862A9" w:rsidRPr="00A90A0A" w:rsidRDefault="00D862A9" w:rsidP="0091296C">
            <w:pPr>
              <w:pStyle w:val="ParagraphStyle"/>
              <w:jc w:val="both"/>
              <w:rPr>
                <w:sz w:val="18"/>
                <w:szCs w:val="18"/>
              </w:rPr>
            </w:pPr>
          </w:p>
          <w:p w14:paraId="0A816351" w14:textId="77777777" w:rsidR="00D862A9" w:rsidRPr="00A90A0A" w:rsidRDefault="00D862A9" w:rsidP="0091296C">
            <w:pPr>
              <w:pStyle w:val="ParagraphStyle"/>
              <w:jc w:val="both"/>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0CBCB82" w14:textId="77777777" w:rsidR="00D862A9" w:rsidRPr="00A90A0A" w:rsidRDefault="00D862A9" w:rsidP="0091296C">
            <w:pPr>
              <w:pStyle w:val="ParagraphStyle"/>
              <w:jc w:val="both"/>
              <w:rPr>
                <w:sz w:val="18"/>
                <w:szCs w:val="18"/>
              </w:rPr>
            </w:pPr>
          </w:p>
          <w:p w14:paraId="454AECBA" w14:textId="77777777" w:rsidR="00D862A9" w:rsidRPr="00A90A0A" w:rsidRDefault="00D862A9" w:rsidP="0091296C">
            <w:pPr>
              <w:pStyle w:val="ParagraphStyle"/>
              <w:jc w:val="both"/>
              <w:rPr>
                <w:sz w:val="18"/>
                <w:szCs w:val="18"/>
              </w:rPr>
            </w:pPr>
            <w:r w:rsidRPr="00A90A0A">
              <w:rPr>
                <w:sz w:val="18"/>
                <w:szCs w:val="18"/>
              </w:rPr>
              <w:t>186.665,00</w:t>
            </w:r>
          </w:p>
        </w:tc>
      </w:tr>
      <w:tr w:rsidR="00D862A9" w:rsidRPr="00A90A0A" w14:paraId="6AD46D7A" w14:textId="77777777" w:rsidTr="0091296C">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2DFB29F" w14:textId="77777777" w:rsidR="00D862A9" w:rsidRPr="00A90A0A" w:rsidRDefault="00D862A9" w:rsidP="0091296C">
            <w:pPr>
              <w:pStyle w:val="ParagraphStyle"/>
              <w:jc w:val="both"/>
              <w:rPr>
                <w:sz w:val="18"/>
                <w:szCs w:val="18"/>
              </w:rPr>
            </w:pPr>
            <w:r w:rsidRPr="00A90A0A">
              <w:rPr>
                <w:sz w:val="18"/>
                <w:szCs w:val="18"/>
              </w:rPr>
              <w:lastRenderedPageBreak/>
              <w:t>Lote: 21 - EXCLUSIVO ME E EPP</w:t>
            </w:r>
          </w:p>
        </w:tc>
      </w:tr>
      <w:tr w:rsidR="00D862A9" w:rsidRPr="00A90A0A" w14:paraId="71284CDC"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278DADA" w14:textId="77777777" w:rsidR="00D862A9" w:rsidRPr="00A90A0A" w:rsidRDefault="00D862A9" w:rsidP="0091296C">
            <w:pPr>
              <w:pStyle w:val="ParagraphStyle"/>
              <w:rPr>
                <w:sz w:val="18"/>
                <w:szCs w:val="18"/>
              </w:rPr>
            </w:pPr>
            <w:r w:rsidRPr="00A90A0A">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70CF03" w14:textId="77777777" w:rsidR="00D862A9" w:rsidRPr="00A90A0A" w:rsidRDefault="00D862A9" w:rsidP="0091296C">
            <w:pPr>
              <w:pStyle w:val="ParagraphStyle"/>
              <w:rPr>
                <w:sz w:val="18"/>
                <w:szCs w:val="18"/>
              </w:rPr>
            </w:pPr>
            <w:r w:rsidRPr="00A90A0A">
              <w:rPr>
                <w:sz w:val="18"/>
                <w:szCs w:val="18"/>
              </w:rPr>
              <w:t>Código do produto</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7FC27CA1" w14:textId="77777777" w:rsidR="00D862A9" w:rsidRPr="00A90A0A" w:rsidRDefault="00D862A9" w:rsidP="0091296C">
            <w:pPr>
              <w:pStyle w:val="ParagraphStyle"/>
              <w:jc w:val="both"/>
              <w:rPr>
                <w:sz w:val="18"/>
                <w:szCs w:val="18"/>
              </w:rPr>
            </w:pPr>
            <w:r w:rsidRPr="00A90A0A">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3424D2" w14:textId="77777777" w:rsidR="00D862A9" w:rsidRPr="00A90A0A" w:rsidRDefault="00D862A9" w:rsidP="0091296C">
            <w:pPr>
              <w:pStyle w:val="ParagraphStyle"/>
              <w:jc w:val="both"/>
              <w:rPr>
                <w:sz w:val="18"/>
                <w:szCs w:val="18"/>
              </w:rPr>
            </w:pPr>
            <w:r w:rsidRPr="00A90A0A">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7581B3" w14:textId="77777777" w:rsidR="00D862A9" w:rsidRPr="00A90A0A" w:rsidRDefault="00D862A9" w:rsidP="0091296C">
            <w:pPr>
              <w:pStyle w:val="ParagraphStyle"/>
              <w:jc w:val="both"/>
              <w:rPr>
                <w:sz w:val="18"/>
                <w:szCs w:val="18"/>
              </w:rPr>
            </w:pPr>
            <w:r w:rsidRPr="00A90A0A">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0FDA211" w14:textId="77777777" w:rsidR="00D862A9" w:rsidRPr="00A90A0A" w:rsidRDefault="00D862A9" w:rsidP="0091296C">
            <w:pPr>
              <w:pStyle w:val="ParagraphStyle"/>
              <w:jc w:val="both"/>
              <w:rPr>
                <w:sz w:val="18"/>
                <w:szCs w:val="18"/>
              </w:rPr>
            </w:pPr>
            <w:r w:rsidRPr="00A90A0A">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D3F518D" w14:textId="77777777" w:rsidR="00D862A9" w:rsidRPr="00A90A0A" w:rsidRDefault="00D862A9" w:rsidP="0091296C">
            <w:pPr>
              <w:pStyle w:val="ParagraphStyle"/>
              <w:jc w:val="both"/>
              <w:rPr>
                <w:sz w:val="18"/>
                <w:szCs w:val="18"/>
              </w:rPr>
            </w:pPr>
            <w:r w:rsidRPr="00A90A0A">
              <w:rPr>
                <w:sz w:val="18"/>
                <w:szCs w:val="18"/>
              </w:rPr>
              <w:t>Preço máximo total</w:t>
            </w:r>
          </w:p>
        </w:tc>
      </w:tr>
      <w:tr w:rsidR="00D862A9" w:rsidRPr="00A90A0A" w14:paraId="4078EE3C" w14:textId="77777777" w:rsidTr="0091296C">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2198E6E" w14:textId="77777777" w:rsidR="00D862A9" w:rsidRPr="00A90A0A" w:rsidRDefault="00D862A9" w:rsidP="0091296C">
            <w:pPr>
              <w:pStyle w:val="ParagraphStyle"/>
              <w:rPr>
                <w:sz w:val="18"/>
                <w:szCs w:val="18"/>
              </w:rPr>
            </w:pPr>
            <w:r w:rsidRPr="00A90A0A">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79EB34" w14:textId="77777777" w:rsidR="00D862A9" w:rsidRPr="00A90A0A" w:rsidRDefault="00D862A9" w:rsidP="0091296C">
            <w:pPr>
              <w:pStyle w:val="ParagraphStyle"/>
              <w:rPr>
                <w:sz w:val="18"/>
                <w:szCs w:val="18"/>
              </w:rPr>
            </w:pPr>
            <w:r w:rsidRPr="00A90A0A">
              <w:rPr>
                <w:sz w:val="18"/>
                <w:szCs w:val="18"/>
              </w:rPr>
              <w:t>35393</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14:paraId="7540EA2D" w14:textId="77777777" w:rsidR="00D862A9" w:rsidRPr="00A90A0A" w:rsidRDefault="00D862A9" w:rsidP="0091296C">
            <w:pPr>
              <w:pStyle w:val="ParagraphStyle"/>
              <w:jc w:val="both"/>
              <w:rPr>
                <w:sz w:val="18"/>
                <w:szCs w:val="18"/>
              </w:rPr>
            </w:pPr>
            <w:r w:rsidRPr="00A90A0A">
              <w:rPr>
                <w:sz w:val="18"/>
                <w:szCs w:val="18"/>
              </w:rPr>
              <w:t>RECARGA DE OXIGÊNIO MEDICINAL 3 / 3,5 M3   (FUNDAÇÃO HOSPITALAR)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664BAB4" w14:textId="77777777" w:rsidR="00D862A9" w:rsidRPr="00A90A0A" w:rsidRDefault="00D862A9" w:rsidP="0091296C">
            <w:pPr>
              <w:pStyle w:val="ParagraphStyle"/>
              <w:jc w:val="both"/>
              <w:rPr>
                <w:sz w:val="18"/>
                <w:szCs w:val="18"/>
              </w:rPr>
            </w:pPr>
            <w:r w:rsidRPr="00A90A0A">
              <w:rPr>
                <w:sz w:val="18"/>
                <w:szCs w:val="18"/>
              </w:rPr>
              <w:t>175,00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5B7D0E" w14:textId="77777777" w:rsidR="00D862A9" w:rsidRPr="00A90A0A" w:rsidRDefault="00D862A9" w:rsidP="0091296C">
            <w:pPr>
              <w:pStyle w:val="ParagraphStyle"/>
              <w:jc w:val="both"/>
              <w:rPr>
                <w:sz w:val="18"/>
                <w:szCs w:val="18"/>
              </w:rPr>
            </w:pPr>
            <w:r w:rsidRPr="00A90A0A">
              <w:rPr>
                <w:sz w:val="18"/>
                <w:szCs w:val="18"/>
              </w:rPr>
              <w:t>CILIN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DD970FA" w14:textId="77777777" w:rsidR="00D862A9" w:rsidRPr="00A90A0A" w:rsidRDefault="00D862A9" w:rsidP="0091296C">
            <w:pPr>
              <w:pStyle w:val="ParagraphStyle"/>
              <w:jc w:val="both"/>
              <w:rPr>
                <w:sz w:val="18"/>
                <w:szCs w:val="18"/>
              </w:rPr>
            </w:pPr>
            <w:r w:rsidRPr="00A90A0A">
              <w:rPr>
                <w:sz w:val="18"/>
                <w:szCs w:val="18"/>
              </w:rPr>
              <w:t>195,00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9D0206D" w14:textId="77777777" w:rsidR="00D862A9" w:rsidRPr="00A90A0A" w:rsidRDefault="00D862A9" w:rsidP="0091296C">
            <w:pPr>
              <w:pStyle w:val="ParagraphStyle"/>
              <w:jc w:val="both"/>
              <w:rPr>
                <w:sz w:val="18"/>
                <w:szCs w:val="18"/>
              </w:rPr>
            </w:pPr>
            <w:r w:rsidRPr="00A90A0A">
              <w:rPr>
                <w:sz w:val="18"/>
                <w:szCs w:val="18"/>
              </w:rPr>
              <w:t>34.125,00</w:t>
            </w:r>
          </w:p>
        </w:tc>
      </w:tr>
      <w:tr w:rsidR="00D862A9" w:rsidRPr="00A90A0A" w14:paraId="59A62CC2" w14:textId="77777777" w:rsidTr="0091296C">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7A58385A" w14:textId="77777777" w:rsidR="00D862A9" w:rsidRPr="00A90A0A" w:rsidRDefault="00D862A9" w:rsidP="0091296C">
            <w:pPr>
              <w:pStyle w:val="ParagraphStyle"/>
              <w:rPr>
                <w:sz w:val="18"/>
                <w:szCs w:val="18"/>
              </w:rPr>
            </w:pPr>
          </w:p>
          <w:p w14:paraId="2576DC9E" w14:textId="77777777" w:rsidR="00D862A9" w:rsidRPr="00A90A0A" w:rsidRDefault="00D862A9" w:rsidP="0091296C">
            <w:pPr>
              <w:pStyle w:val="ParagraphStyle"/>
              <w:rPr>
                <w:sz w:val="18"/>
                <w:szCs w:val="18"/>
              </w:rPr>
            </w:pPr>
            <w:r w:rsidRPr="00A90A0A">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BFA600E" w14:textId="77777777" w:rsidR="00D862A9" w:rsidRPr="00A90A0A" w:rsidRDefault="00D862A9" w:rsidP="0091296C">
            <w:pPr>
              <w:pStyle w:val="ParagraphStyle"/>
              <w:rPr>
                <w:sz w:val="18"/>
                <w:szCs w:val="18"/>
              </w:rPr>
            </w:pPr>
          </w:p>
          <w:p w14:paraId="2F43DDF1" w14:textId="77777777" w:rsidR="00D862A9" w:rsidRPr="00A90A0A" w:rsidRDefault="00D862A9" w:rsidP="0091296C">
            <w:pPr>
              <w:pStyle w:val="ParagraphStyle"/>
              <w:rPr>
                <w:sz w:val="18"/>
                <w:szCs w:val="18"/>
              </w:rPr>
            </w:pPr>
            <w:r w:rsidRPr="00A90A0A">
              <w:rPr>
                <w:sz w:val="18"/>
                <w:szCs w:val="18"/>
              </w:rPr>
              <w:t>34.125,00</w:t>
            </w:r>
          </w:p>
        </w:tc>
      </w:tr>
    </w:tbl>
    <w:p w14:paraId="570FEFE2" w14:textId="77777777" w:rsidR="00D862A9" w:rsidRDefault="00D862A9" w:rsidP="00D862A9">
      <w:pPr>
        <w:pStyle w:val="ParagraphStyle"/>
        <w:ind w:left="570"/>
        <w:jc w:val="both"/>
        <w:rPr>
          <w:color w:val="000000"/>
          <w:sz w:val="20"/>
          <w:szCs w:val="20"/>
        </w:rPr>
      </w:pPr>
    </w:p>
    <w:p w14:paraId="1972900A" w14:textId="77777777" w:rsidR="00D862A9" w:rsidRPr="00D42CD3" w:rsidRDefault="00D862A9" w:rsidP="00D862A9">
      <w:pPr>
        <w:pStyle w:val="ParagraphStyle"/>
        <w:ind w:left="570"/>
        <w:jc w:val="both"/>
        <w:rPr>
          <w:sz w:val="20"/>
          <w:szCs w:val="20"/>
        </w:rPr>
      </w:pPr>
      <w:r>
        <w:rPr>
          <w:b/>
          <w:bCs/>
          <w:sz w:val="20"/>
          <w:szCs w:val="20"/>
        </w:rPr>
        <w:t>3.2. -</w:t>
      </w:r>
      <w:r>
        <w:rPr>
          <w:sz w:val="20"/>
          <w:szCs w:val="20"/>
        </w:rPr>
        <w:t xml:space="preserve"> </w:t>
      </w:r>
      <w:r w:rsidRPr="00D42CD3">
        <w:rPr>
          <w:sz w:val="20"/>
          <w:szCs w:val="20"/>
        </w:rPr>
        <w:t>Empresas que participaram dos orçamentos:</w:t>
      </w:r>
    </w:p>
    <w:p w14:paraId="5B0C886D" w14:textId="77777777" w:rsidR="00D862A9" w:rsidRDefault="00D862A9" w:rsidP="00D862A9">
      <w:pPr>
        <w:pStyle w:val="ParagraphStyle"/>
        <w:ind w:left="570"/>
        <w:jc w:val="both"/>
        <w:rPr>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6918"/>
        <w:gridCol w:w="2564"/>
      </w:tblGrid>
      <w:tr w:rsidR="00D862A9" w14:paraId="2E17E98B" w14:textId="77777777" w:rsidTr="0091296C">
        <w:trPr>
          <w:trHeight w:val="225"/>
          <w:jc w:val="center"/>
        </w:trPr>
        <w:tc>
          <w:tcPr>
            <w:tcW w:w="7647" w:type="dxa"/>
            <w:tcBorders>
              <w:top w:val="single" w:sz="6" w:space="0" w:color="000000"/>
              <w:left w:val="single" w:sz="6" w:space="0" w:color="000000"/>
              <w:bottom w:val="single" w:sz="6" w:space="0" w:color="000000"/>
              <w:right w:val="single" w:sz="6" w:space="0" w:color="000000"/>
            </w:tcBorders>
            <w:vAlign w:val="center"/>
          </w:tcPr>
          <w:p w14:paraId="0ADAB1AA" w14:textId="77777777" w:rsidR="00D862A9" w:rsidRDefault="00D862A9" w:rsidP="0091296C">
            <w:pPr>
              <w:pStyle w:val="ParagraphStyle"/>
              <w:jc w:val="center"/>
              <w:rPr>
                <w:b/>
                <w:bCs/>
                <w:sz w:val="20"/>
                <w:szCs w:val="20"/>
              </w:rPr>
            </w:pPr>
            <w:r>
              <w:rPr>
                <w:b/>
                <w:bCs/>
                <w:sz w:val="20"/>
                <w:szCs w:val="20"/>
              </w:rPr>
              <w:t>EMPRESA</w:t>
            </w:r>
          </w:p>
        </w:tc>
        <w:tc>
          <w:tcPr>
            <w:tcW w:w="2819" w:type="dxa"/>
            <w:tcBorders>
              <w:top w:val="single" w:sz="6" w:space="0" w:color="000000"/>
              <w:left w:val="single" w:sz="6" w:space="0" w:color="000000"/>
              <w:bottom w:val="single" w:sz="6" w:space="0" w:color="000000"/>
              <w:right w:val="single" w:sz="6" w:space="0" w:color="000000"/>
            </w:tcBorders>
            <w:vAlign w:val="center"/>
          </w:tcPr>
          <w:p w14:paraId="02DE8819" w14:textId="77777777" w:rsidR="00D862A9" w:rsidRDefault="00D862A9" w:rsidP="0091296C">
            <w:pPr>
              <w:pStyle w:val="ParagraphStyle"/>
              <w:jc w:val="center"/>
              <w:rPr>
                <w:b/>
                <w:bCs/>
                <w:sz w:val="20"/>
                <w:szCs w:val="20"/>
              </w:rPr>
            </w:pPr>
            <w:r>
              <w:rPr>
                <w:b/>
                <w:bCs/>
                <w:sz w:val="20"/>
                <w:szCs w:val="20"/>
              </w:rPr>
              <w:t>CNPJ</w:t>
            </w:r>
          </w:p>
        </w:tc>
      </w:tr>
      <w:tr w:rsidR="00D862A9" w14:paraId="4E52593E" w14:textId="77777777" w:rsidTr="0091296C">
        <w:tblPrEx>
          <w:tblCellSpacing w:w="-8" w:type="nil"/>
        </w:tblPrEx>
        <w:trPr>
          <w:trHeight w:val="225"/>
          <w:tblCellSpacing w:w="-8" w:type="nil"/>
          <w:jc w:val="center"/>
        </w:trPr>
        <w:tc>
          <w:tcPr>
            <w:tcW w:w="7647" w:type="dxa"/>
            <w:tcBorders>
              <w:top w:val="single" w:sz="6" w:space="0" w:color="000000"/>
              <w:left w:val="single" w:sz="6" w:space="0" w:color="000000"/>
              <w:bottom w:val="single" w:sz="6" w:space="0" w:color="000000"/>
              <w:right w:val="single" w:sz="6" w:space="0" w:color="000000"/>
            </w:tcBorders>
            <w:vAlign w:val="center"/>
          </w:tcPr>
          <w:p w14:paraId="666757C2" w14:textId="77777777" w:rsidR="00D862A9" w:rsidRPr="00D862A9" w:rsidRDefault="00D862A9" w:rsidP="0091296C">
            <w:pPr>
              <w:pStyle w:val="ParagraphStyle"/>
              <w:rPr>
                <w:sz w:val="20"/>
                <w:szCs w:val="20"/>
                <w:highlight w:val="black"/>
              </w:rPr>
            </w:pPr>
            <w:r w:rsidRPr="00D862A9">
              <w:rPr>
                <w:sz w:val="20"/>
                <w:szCs w:val="20"/>
                <w:highlight w:val="black"/>
              </w:rPr>
              <w:t>MARYMED DISTRIBUIDORA DE MEDICAMENTOS E CORRELATOS EIRELI -ME</w:t>
            </w:r>
          </w:p>
        </w:tc>
        <w:tc>
          <w:tcPr>
            <w:tcW w:w="2819" w:type="dxa"/>
            <w:tcBorders>
              <w:top w:val="single" w:sz="6" w:space="0" w:color="000000"/>
              <w:left w:val="single" w:sz="6" w:space="0" w:color="000000"/>
              <w:bottom w:val="single" w:sz="6" w:space="0" w:color="000000"/>
              <w:right w:val="single" w:sz="6" w:space="0" w:color="000000"/>
            </w:tcBorders>
            <w:vAlign w:val="center"/>
          </w:tcPr>
          <w:p w14:paraId="259E8B4A" w14:textId="77777777" w:rsidR="00D862A9" w:rsidRPr="00D862A9" w:rsidRDefault="00D862A9" w:rsidP="0091296C">
            <w:pPr>
              <w:pStyle w:val="ParagraphStyle"/>
              <w:rPr>
                <w:sz w:val="20"/>
                <w:szCs w:val="20"/>
                <w:highlight w:val="black"/>
              </w:rPr>
            </w:pPr>
            <w:r w:rsidRPr="00D862A9">
              <w:rPr>
                <w:sz w:val="20"/>
                <w:szCs w:val="20"/>
                <w:highlight w:val="black"/>
              </w:rPr>
              <w:t>23.121.920/0001-63</w:t>
            </w:r>
          </w:p>
        </w:tc>
      </w:tr>
      <w:tr w:rsidR="00D862A9" w14:paraId="291EF563" w14:textId="77777777" w:rsidTr="0091296C">
        <w:tblPrEx>
          <w:tblCellSpacing w:w="-8" w:type="nil"/>
        </w:tblPrEx>
        <w:trPr>
          <w:trHeight w:val="225"/>
          <w:tblCellSpacing w:w="-8" w:type="nil"/>
          <w:jc w:val="center"/>
        </w:trPr>
        <w:tc>
          <w:tcPr>
            <w:tcW w:w="7647" w:type="dxa"/>
            <w:tcBorders>
              <w:top w:val="single" w:sz="6" w:space="0" w:color="000000"/>
              <w:left w:val="single" w:sz="6" w:space="0" w:color="000000"/>
              <w:bottom w:val="single" w:sz="6" w:space="0" w:color="000000"/>
              <w:right w:val="single" w:sz="6" w:space="0" w:color="000000"/>
            </w:tcBorders>
            <w:vAlign w:val="center"/>
          </w:tcPr>
          <w:p w14:paraId="483684AD" w14:textId="77777777" w:rsidR="00D862A9" w:rsidRPr="00D862A9" w:rsidRDefault="00D862A9" w:rsidP="0091296C">
            <w:pPr>
              <w:pStyle w:val="ParagraphStyle"/>
              <w:rPr>
                <w:sz w:val="20"/>
                <w:szCs w:val="20"/>
                <w:highlight w:val="black"/>
              </w:rPr>
            </w:pPr>
            <w:r w:rsidRPr="00D862A9">
              <w:rPr>
                <w:sz w:val="20"/>
                <w:szCs w:val="20"/>
                <w:highlight w:val="black"/>
              </w:rPr>
              <w:t xml:space="preserve">GAS MEDICAL E INDUSTRIAL </w:t>
            </w:r>
          </w:p>
        </w:tc>
        <w:tc>
          <w:tcPr>
            <w:tcW w:w="2819" w:type="dxa"/>
            <w:tcBorders>
              <w:top w:val="single" w:sz="6" w:space="0" w:color="000000"/>
              <w:left w:val="single" w:sz="6" w:space="0" w:color="000000"/>
              <w:bottom w:val="single" w:sz="6" w:space="0" w:color="000000"/>
              <w:right w:val="single" w:sz="6" w:space="0" w:color="000000"/>
            </w:tcBorders>
            <w:vAlign w:val="center"/>
          </w:tcPr>
          <w:p w14:paraId="6E8CC2ED" w14:textId="77777777" w:rsidR="00D862A9" w:rsidRPr="00D862A9" w:rsidRDefault="00D862A9" w:rsidP="0091296C">
            <w:pPr>
              <w:pStyle w:val="ParagraphStyle"/>
              <w:rPr>
                <w:sz w:val="20"/>
                <w:szCs w:val="20"/>
                <w:highlight w:val="black"/>
              </w:rPr>
            </w:pPr>
            <w:r w:rsidRPr="00D862A9">
              <w:rPr>
                <w:sz w:val="20"/>
                <w:szCs w:val="20"/>
                <w:highlight w:val="black"/>
              </w:rPr>
              <w:t>81.128.506/0001-82</w:t>
            </w:r>
          </w:p>
        </w:tc>
      </w:tr>
      <w:tr w:rsidR="00D862A9" w14:paraId="077212FB" w14:textId="77777777" w:rsidTr="0091296C">
        <w:tblPrEx>
          <w:tblCellSpacing w:w="-8" w:type="nil"/>
        </w:tblPrEx>
        <w:trPr>
          <w:trHeight w:val="225"/>
          <w:tblCellSpacing w:w="-8" w:type="nil"/>
          <w:jc w:val="center"/>
        </w:trPr>
        <w:tc>
          <w:tcPr>
            <w:tcW w:w="7647" w:type="dxa"/>
            <w:tcBorders>
              <w:top w:val="single" w:sz="6" w:space="0" w:color="000000"/>
              <w:left w:val="single" w:sz="6" w:space="0" w:color="000000"/>
              <w:bottom w:val="single" w:sz="6" w:space="0" w:color="000000"/>
              <w:right w:val="single" w:sz="6" w:space="0" w:color="000000"/>
            </w:tcBorders>
            <w:vAlign w:val="center"/>
          </w:tcPr>
          <w:p w14:paraId="23B89109" w14:textId="77777777" w:rsidR="00D862A9" w:rsidRPr="00D862A9" w:rsidRDefault="00D862A9" w:rsidP="0091296C">
            <w:pPr>
              <w:pStyle w:val="ParagraphStyle"/>
              <w:rPr>
                <w:sz w:val="20"/>
                <w:szCs w:val="20"/>
                <w:highlight w:val="black"/>
              </w:rPr>
            </w:pPr>
            <w:r w:rsidRPr="00D862A9">
              <w:rPr>
                <w:sz w:val="20"/>
                <w:szCs w:val="20"/>
                <w:highlight w:val="black"/>
              </w:rPr>
              <w:t>ISAC DIEGO DA ROSA – ME</w:t>
            </w:r>
          </w:p>
        </w:tc>
        <w:tc>
          <w:tcPr>
            <w:tcW w:w="2819" w:type="dxa"/>
            <w:tcBorders>
              <w:top w:val="single" w:sz="6" w:space="0" w:color="000000"/>
              <w:left w:val="single" w:sz="6" w:space="0" w:color="000000"/>
              <w:bottom w:val="single" w:sz="6" w:space="0" w:color="000000"/>
              <w:right w:val="single" w:sz="6" w:space="0" w:color="000000"/>
            </w:tcBorders>
            <w:vAlign w:val="center"/>
          </w:tcPr>
          <w:p w14:paraId="7AA0D757" w14:textId="77777777" w:rsidR="00D862A9" w:rsidRPr="00D862A9" w:rsidRDefault="00D862A9" w:rsidP="0091296C">
            <w:pPr>
              <w:pStyle w:val="ParagraphStyle"/>
              <w:rPr>
                <w:sz w:val="20"/>
                <w:szCs w:val="20"/>
                <w:highlight w:val="black"/>
              </w:rPr>
            </w:pPr>
            <w:r w:rsidRPr="00D862A9">
              <w:rPr>
                <w:sz w:val="20"/>
                <w:szCs w:val="20"/>
                <w:highlight w:val="black"/>
              </w:rPr>
              <w:t>14.513.950/0001-24</w:t>
            </w:r>
          </w:p>
        </w:tc>
      </w:tr>
      <w:tr w:rsidR="00D862A9" w14:paraId="101A8547" w14:textId="77777777" w:rsidTr="0091296C">
        <w:tblPrEx>
          <w:tblCellSpacing w:w="-8" w:type="nil"/>
        </w:tblPrEx>
        <w:trPr>
          <w:trHeight w:val="225"/>
          <w:tblCellSpacing w:w="-8" w:type="nil"/>
          <w:jc w:val="center"/>
        </w:trPr>
        <w:tc>
          <w:tcPr>
            <w:tcW w:w="7647" w:type="dxa"/>
            <w:tcBorders>
              <w:top w:val="single" w:sz="6" w:space="0" w:color="000000"/>
              <w:left w:val="single" w:sz="6" w:space="0" w:color="000000"/>
              <w:bottom w:val="single" w:sz="6" w:space="0" w:color="000000"/>
              <w:right w:val="single" w:sz="6" w:space="0" w:color="000000"/>
            </w:tcBorders>
            <w:vAlign w:val="center"/>
          </w:tcPr>
          <w:p w14:paraId="3E4EC9BA" w14:textId="77777777" w:rsidR="00D862A9" w:rsidRPr="00D862A9" w:rsidRDefault="00D862A9" w:rsidP="0091296C">
            <w:pPr>
              <w:pStyle w:val="ParagraphStyle"/>
              <w:rPr>
                <w:sz w:val="20"/>
                <w:szCs w:val="20"/>
                <w:highlight w:val="black"/>
              </w:rPr>
            </w:pPr>
            <w:r w:rsidRPr="00D862A9">
              <w:rPr>
                <w:sz w:val="20"/>
                <w:szCs w:val="20"/>
                <w:highlight w:val="black"/>
              </w:rPr>
              <w:t>IBAOX COMÉRCIO DE TINTAS E OXIGÊNIO LTDA – ME</w:t>
            </w:r>
          </w:p>
        </w:tc>
        <w:tc>
          <w:tcPr>
            <w:tcW w:w="2819" w:type="dxa"/>
            <w:tcBorders>
              <w:top w:val="single" w:sz="6" w:space="0" w:color="000000"/>
              <w:left w:val="single" w:sz="6" w:space="0" w:color="000000"/>
              <w:bottom w:val="single" w:sz="6" w:space="0" w:color="000000"/>
              <w:right w:val="single" w:sz="6" w:space="0" w:color="000000"/>
            </w:tcBorders>
            <w:vAlign w:val="center"/>
          </w:tcPr>
          <w:p w14:paraId="6F9DB44B" w14:textId="77777777" w:rsidR="00D862A9" w:rsidRPr="00D862A9" w:rsidRDefault="00D862A9" w:rsidP="0091296C">
            <w:pPr>
              <w:pStyle w:val="ParagraphStyle"/>
              <w:rPr>
                <w:sz w:val="20"/>
                <w:szCs w:val="20"/>
                <w:highlight w:val="black"/>
              </w:rPr>
            </w:pPr>
            <w:r w:rsidRPr="00D862A9">
              <w:rPr>
                <w:sz w:val="20"/>
                <w:szCs w:val="20"/>
                <w:highlight w:val="black"/>
              </w:rPr>
              <w:t>82.503.905/0001-49</w:t>
            </w:r>
          </w:p>
        </w:tc>
      </w:tr>
      <w:tr w:rsidR="00D862A9" w14:paraId="00CDD880" w14:textId="77777777" w:rsidTr="0091296C">
        <w:tblPrEx>
          <w:tblCellSpacing w:w="-8" w:type="nil"/>
        </w:tblPrEx>
        <w:trPr>
          <w:trHeight w:val="225"/>
          <w:tblCellSpacing w:w="-8" w:type="nil"/>
          <w:jc w:val="center"/>
        </w:trPr>
        <w:tc>
          <w:tcPr>
            <w:tcW w:w="7647" w:type="dxa"/>
            <w:tcBorders>
              <w:top w:val="single" w:sz="6" w:space="0" w:color="000000"/>
              <w:left w:val="single" w:sz="6" w:space="0" w:color="000000"/>
              <w:bottom w:val="single" w:sz="6" w:space="0" w:color="000000"/>
              <w:right w:val="single" w:sz="6" w:space="0" w:color="000000"/>
            </w:tcBorders>
            <w:vAlign w:val="center"/>
          </w:tcPr>
          <w:p w14:paraId="6477BB26" w14:textId="77777777" w:rsidR="00D862A9" w:rsidRPr="00D862A9" w:rsidRDefault="00D862A9" w:rsidP="0091296C">
            <w:pPr>
              <w:pStyle w:val="ParagraphStyle"/>
              <w:rPr>
                <w:sz w:val="20"/>
                <w:szCs w:val="20"/>
                <w:highlight w:val="black"/>
              </w:rPr>
            </w:pPr>
            <w:r w:rsidRPr="00D862A9">
              <w:rPr>
                <w:sz w:val="20"/>
                <w:szCs w:val="20"/>
                <w:highlight w:val="black"/>
              </w:rPr>
              <w:t>OXICOMPANY</w:t>
            </w:r>
          </w:p>
        </w:tc>
        <w:tc>
          <w:tcPr>
            <w:tcW w:w="2819" w:type="dxa"/>
            <w:tcBorders>
              <w:top w:val="single" w:sz="6" w:space="0" w:color="000000"/>
              <w:left w:val="single" w:sz="6" w:space="0" w:color="000000"/>
              <w:bottom w:val="single" w:sz="6" w:space="0" w:color="000000"/>
              <w:right w:val="single" w:sz="6" w:space="0" w:color="000000"/>
            </w:tcBorders>
            <w:vAlign w:val="center"/>
          </w:tcPr>
          <w:p w14:paraId="60539025" w14:textId="77777777" w:rsidR="00D862A9" w:rsidRPr="00D862A9" w:rsidRDefault="00D862A9" w:rsidP="0091296C">
            <w:pPr>
              <w:pStyle w:val="ParagraphStyle"/>
              <w:rPr>
                <w:sz w:val="20"/>
                <w:szCs w:val="20"/>
                <w:highlight w:val="black"/>
              </w:rPr>
            </w:pPr>
            <w:r w:rsidRPr="00D862A9">
              <w:rPr>
                <w:sz w:val="20"/>
                <w:szCs w:val="20"/>
                <w:highlight w:val="black"/>
              </w:rPr>
              <w:t>10.742.044/0001-40</w:t>
            </w:r>
          </w:p>
        </w:tc>
      </w:tr>
      <w:tr w:rsidR="00D862A9" w14:paraId="684550EB" w14:textId="77777777" w:rsidTr="0091296C">
        <w:tblPrEx>
          <w:tblCellSpacing w:w="-8" w:type="nil"/>
        </w:tblPrEx>
        <w:trPr>
          <w:trHeight w:val="225"/>
          <w:tblCellSpacing w:w="-8" w:type="nil"/>
          <w:jc w:val="center"/>
        </w:trPr>
        <w:tc>
          <w:tcPr>
            <w:tcW w:w="7647" w:type="dxa"/>
            <w:tcBorders>
              <w:top w:val="single" w:sz="6" w:space="0" w:color="000000"/>
              <w:left w:val="single" w:sz="6" w:space="0" w:color="000000"/>
              <w:bottom w:val="single" w:sz="6" w:space="0" w:color="000000"/>
              <w:right w:val="single" w:sz="6" w:space="0" w:color="000000"/>
            </w:tcBorders>
            <w:vAlign w:val="center"/>
          </w:tcPr>
          <w:p w14:paraId="73F7600B" w14:textId="77777777" w:rsidR="00D862A9" w:rsidRPr="00D862A9" w:rsidRDefault="00D862A9" w:rsidP="0091296C">
            <w:pPr>
              <w:pStyle w:val="ParagraphStyle"/>
              <w:rPr>
                <w:sz w:val="20"/>
                <w:szCs w:val="20"/>
                <w:highlight w:val="black"/>
              </w:rPr>
            </w:pPr>
            <w:r w:rsidRPr="00D862A9">
              <w:rPr>
                <w:sz w:val="20"/>
                <w:szCs w:val="20"/>
                <w:highlight w:val="black"/>
              </w:rPr>
              <w:t>OXINGÁS GÁS MEDICINAL E INDUSTRIAL</w:t>
            </w:r>
          </w:p>
        </w:tc>
        <w:tc>
          <w:tcPr>
            <w:tcW w:w="2819" w:type="dxa"/>
            <w:tcBorders>
              <w:top w:val="single" w:sz="6" w:space="0" w:color="000000"/>
              <w:left w:val="single" w:sz="6" w:space="0" w:color="000000"/>
              <w:bottom w:val="single" w:sz="6" w:space="0" w:color="000000"/>
              <w:right w:val="single" w:sz="6" w:space="0" w:color="000000"/>
            </w:tcBorders>
            <w:vAlign w:val="center"/>
          </w:tcPr>
          <w:p w14:paraId="742C7304" w14:textId="77777777" w:rsidR="00D862A9" w:rsidRPr="00D862A9" w:rsidRDefault="00D862A9" w:rsidP="0091296C">
            <w:pPr>
              <w:pStyle w:val="ParagraphStyle"/>
              <w:rPr>
                <w:sz w:val="20"/>
                <w:szCs w:val="20"/>
                <w:highlight w:val="black"/>
              </w:rPr>
            </w:pPr>
            <w:r w:rsidRPr="00D862A9">
              <w:rPr>
                <w:sz w:val="20"/>
                <w:szCs w:val="20"/>
                <w:highlight w:val="black"/>
              </w:rPr>
              <w:t>81.128.506/0001-82</w:t>
            </w:r>
          </w:p>
        </w:tc>
      </w:tr>
    </w:tbl>
    <w:p w14:paraId="463E39F0" w14:textId="77777777" w:rsidR="00D862A9" w:rsidRDefault="00D862A9" w:rsidP="00D862A9">
      <w:pPr>
        <w:pStyle w:val="ParagraphStyle"/>
        <w:ind w:left="570"/>
        <w:jc w:val="both"/>
        <w:rPr>
          <w:sz w:val="20"/>
          <w:szCs w:val="20"/>
        </w:rPr>
      </w:pPr>
    </w:p>
    <w:p w14:paraId="5C417B9C" w14:textId="77777777" w:rsidR="00D862A9" w:rsidRDefault="00D862A9" w:rsidP="00D862A9">
      <w:pPr>
        <w:pStyle w:val="ParagraphStyle"/>
        <w:ind w:left="570"/>
        <w:jc w:val="both"/>
        <w:rPr>
          <w:color w:val="000000"/>
          <w:sz w:val="20"/>
          <w:szCs w:val="20"/>
        </w:rPr>
      </w:pPr>
      <w:r>
        <w:rPr>
          <w:b/>
          <w:bCs/>
          <w:color w:val="000000"/>
          <w:sz w:val="20"/>
          <w:szCs w:val="20"/>
        </w:rPr>
        <w:t>3.3 -</w:t>
      </w:r>
      <w:r>
        <w:rPr>
          <w:color w:val="000000"/>
          <w:sz w:val="20"/>
          <w:szCs w:val="20"/>
        </w:rPr>
        <w:t xml:space="preserve"> O objeto desta contratação não se enquadra como sendo de bem de luxo; (art. 20 da Lei nº 14.133/21);</w:t>
      </w:r>
    </w:p>
    <w:p w14:paraId="572FFE31" w14:textId="77777777" w:rsidR="00D862A9" w:rsidRDefault="00D862A9" w:rsidP="00D862A9">
      <w:pPr>
        <w:pStyle w:val="ParagraphStyle"/>
        <w:ind w:left="570"/>
        <w:jc w:val="both"/>
        <w:rPr>
          <w:sz w:val="20"/>
          <w:szCs w:val="20"/>
        </w:rPr>
      </w:pPr>
    </w:p>
    <w:p w14:paraId="67377491" w14:textId="77777777" w:rsidR="00D862A9" w:rsidRDefault="00D862A9" w:rsidP="00D862A9">
      <w:pPr>
        <w:pStyle w:val="ParagraphStyle"/>
        <w:ind w:left="570"/>
        <w:jc w:val="both"/>
        <w:rPr>
          <w:sz w:val="20"/>
          <w:szCs w:val="20"/>
        </w:rPr>
      </w:pPr>
      <w:r>
        <w:rPr>
          <w:b/>
          <w:bCs/>
          <w:sz w:val="20"/>
          <w:szCs w:val="20"/>
        </w:rPr>
        <w:t>3.4 -</w:t>
      </w:r>
      <w:r>
        <w:rPr>
          <w:sz w:val="20"/>
          <w:szCs w:val="20"/>
        </w:rPr>
        <w:t xml:space="preserve"> Locais de Entrega dos Bens ou Realização dos Serviço:</w:t>
      </w:r>
    </w:p>
    <w:p w14:paraId="557FC58D" w14:textId="77777777" w:rsidR="00D862A9" w:rsidRDefault="00D862A9" w:rsidP="00D862A9">
      <w:pPr>
        <w:pStyle w:val="ParagraphStyle"/>
        <w:ind w:left="570"/>
        <w:jc w:val="both"/>
        <w:rPr>
          <w:sz w:val="20"/>
          <w:szCs w:val="20"/>
        </w:rPr>
      </w:pPr>
    </w:p>
    <w:p w14:paraId="21CA9B20" w14:textId="77777777" w:rsidR="00D862A9" w:rsidRDefault="00D862A9" w:rsidP="00D862A9">
      <w:pPr>
        <w:pStyle w:val="ParagraphStyle"/>
        <w:ind w:left="1134"/>
        <w:jc w:val="both"/>
        <w:rPr>
          <w:sz w:val="20"/>
          <w:szCs w:val="20"/>
        </w:rPr>
      </w:pPr>
      <w:r>
        <w:rPr>
          <w:b/>
          <w:bCs/>
          <w:sz w:val="20"/>
          <w:szCs w:val="20"/>
          <w:lang w:val="pt-BR"/>
        </w:rPr>
        <w:t xml:space="preserve">3.4.1. </w:t>
      </w:r>
      <w:r>
        <w:rPr>
          <w:b/>
          <w:bCs/>
          <w:sz w:val="20"/>
          <w:szCs w:val="20"/>
        </w:rPr>
        <w:t xml:space="preserve">Local de Entrega: </w:t>
      </w:r>
    </w:p>
    <w:p w14:paraId="74ADD97D" w14:textId="77777777" w:rsidR="00D862A9" w:rsidRDefault="00D862A9" w:rsidP="00D862A9">
      <w:pPr>
        <w:pStyle w:val="ParagraphStyle"/>
        <w:ind w:left="1134"/>
        <w:jc w:val="both"/>
        <w:rPr>
          <w:sz w:val="20"/>
          <w:szCs w:val="20"/>
        </w:rPr>
      </w:pPr>
    </w:p>
    <w:p w14:paraId="4C7D7976" w14:textId="77777777" w:rsidR="00D862A9" w:rsidRDefault="00D862A9" w:rsidP="00D862A9">
      <w:pPr>
        <w:pStyle w:val="ParagraphStyle"/>
        <w:spacing w:line="360" w:lineRule="auto"/>
        <w:ind w:left="1701"/>
        <w:jc w:val="both"/>
        <w:rPr>
          <w:sz w:val="20"/>
          <w:szCs w:val="20"/>
        </w:rPr>
      </w:pPr>
      <w:bookmarkStart w:id="20" w:name="_Hlk143506951"/>
      <w:r>
        <w:rPr>
          <w:b/>
          <w:bCs/>
          <w:sz w:val="20"/>
          <w:szCs w:val="20"/>
          <w:lang w:val="pt-BR"/>
        </w:rPr>
        <w:t xml:space="preserve">3.4.1.1. </w:t>
      </w:r>
      <w:r>
        <w:rPr>
          <w:sz w:val="20"/>
          <w:szCs w:val="20"/>
        </w:rPr>
        <w:t xml:space="preserve">O objeto desta licitação, quando se tratar de material fornecido para Unidades Básicas de Saúde e Oxigenoterapia Domiciliar, deverá ser entregue nos endereços informados pela Secretaria Municipal de Saúde, </w:t>
      </w:r>
      <w:r>
        <w:rPr>
          <w:b/>
          <w:bCs/>
          <w:sz w:val="20"/>
          <w:szCs w:val="20"/>
        </w:rPr>
        <w:t>DENTRO DA ÁREA DO MUNICÍPIO DE IBAITI/PR, em um raio de atendimento de 50 (cinquenta) quilômetros da sede do Município</w:t>
      </w:r>
      <w:r>
        <w:rPr>
          <w:sz w:val="20"/>
          <w:szCs w:val="20"/>
        </w:rPr>
        <w:t xml:space="preserve"> (nas UBS e nas residências dos pacientes); </w:t>
      </w:r>
    </w:p>
    <w:p w14:paraId="04A970D3" w14:textId="77777777" w:rsidR="00D862A9" w:rsidRPr="00D974C2" w:rsidRDefault="00D862A9" w:rsidP="00D862A9">
      <w:pPr>
        <w:pStyle w:val="ParagraphStyle"/>
        <w:spacing w:line="360" w:lineRule="auto"/>
        <w:ind w:left="1701"/>
        <w:jc w:val="both"/>
        <w:rPr>
          <w:b/>
          <w:bCs/>
          <w:sz w:val="20"/>
          <w:szCs w:val="20"/>
          <w:lang w:val="pt-BR"/>
        </w:rPr>
      </w:pPr>
      <w:r>
        <w:rPr>
          <w:b/>
          <w:bCs/>
          <w:sz w:val="20"/>
          <w:szCs w:val="20"/>
          <w:lang w:val="pt-BR"/>
        </w:rPr>
        <w:t>3.</w:t>
      </w:r>
      <w:r w:rsidRPr="00D974C2">
        <w:rPr>
          <w:b/>
          <w:bCs/>
          <w:sz w:val="20"/>
          <w:szCs w:val="20"/>
          <w:lang w:val="pt-BR"/>
        </w:rPr>
        <w:t>4.1.2.</w:t>
      </w:r>
      <w:r w:rsidRPr="00D974C2">
        <w:rPr>
          <w:sz w:val="20"/>
          <w:szCs w:val="20"/>
          <w:lang w:val="pt-BR"/>
        </w:rPr>
        <w:t xml:space="preserve"> </w:t>
      </w:r>
      <w:r w:rsidRPr="00D974C2">
        <w:rPr>
          <w:sz w:val="20"/>
          <w:szCs w:val="20"/>
        </w:rPr>
        <w:t xml:space="preserve">quando for para uso nas ambulâncias e uso de pacientes internados </w:t>
      </w:r>
      <w:r>
        <w:rPr>
          <w:sz w:val="20"/>
          <w:szCs w:val="20"/>
          <w:lang w:val="pt-BR"/>
        </w:rPr>
        <w:t>no Hospital Municipal, a entrega deve ser realizada no local.</w:t>
      </w:r>
    </w:p>
    <w:bookmarkEnd w:id="20"/>
    <w:p w14:paraId="7359F0AB" w14:textId="77777777" w:rsidR="00D862A9" w:rsidRDefault="00D862A9" w:rsidP="00D862A9">
      <w:pPr>
        <w:pStyle w:val="ParagraphStyle"/>
        <w:ind w:left="1134"/>
        <w:jc w:val="both"/>
        <w:rPr>
          <w:sz w:val="20"/>
          <w:szCs w:val="20"/>
        </w:rPr>
      </w:pPr>
    </w:p>
    <w:p w14:paraId="5C72BBCB" w14:textId="77777777" w:rsidR="00D862A9" w:rsidRDefault="00D862A9" w:rsidP="00D862A9">
      <w:pPr>
        <w:pStyle w:val="ParagraphStyle"/>
        <w:ind w:left="1134"/>
        <w:jc w:val="both"/>
        <w:rPr>
          <w:b/>
          <w:bCs/>
          <w:sz w:val="20"/>
          <w:szCs w:val="20"/>
        </w:rPr>
      </w:pPr>
      <w:r>
        <w:rPr>
          <w:b/>
          <w:bCs/>
          <w:sz w:val="20"/>
          <w:szCs w:val="20"/>
          <w:lang w:val="pt-BR"/>
        </w:rPr>
        <w:t xml:space="preserve">3.4.2. </w:t>
      </w:r>
      <w:r>
        <w:rPr>
          <w:b/>
          <w:bCs/>
          <w:sz w:val="20"/>
          <w:szCs w:val="20"/>
        </w:rPr>
        <w:t xml:space="preserve">Prazo de Entrega: </w:t>
      </w:r>
    </w:p>
    <w:p w14:paraId="389B3556" w14:textId="77777777" w:rsidR="00D862A9" w:rsidRDefault="00D862A9" w:rsidP="00D862A9">
      <w:pPr>
        <w:pStyle w:val="ParagraphStyle"/>
        <w:spacing w:line="360" w:lineRule="auto"/>
        <w:ind w:left="1701"/>
        <w:jc w:val="both"/>
        <w:rPr>
          <w:b/>
          <w:bCs/>
          <w:sz w:val="20"/>
          <w:szCs w:val="20"/>
        </w:rPr>
      </w:pPr>
    </w:p>
    <w:p w14:paraId="3559EEDF" w14:textId="77777777" w:rsidR="00D862A9" w:rsidRDefault="00D862A9" w:rsidP="00D862A9">
      <w:pPr>
        <w:pStyle w:val="ParagraphStyle"/>
        <w:spacing w:line="360" w:lineRule="auto"/>
        <w:ind w:left="1701"/>
        <w:jc w:val="both"/>
        <w:rPr>
          <w:sz w:val="20"/>
          <w:szCs w:val="20"/>
        </w:rPr>
      </w:pPr>
      <w:r>
        <w:rPr>
          <w:b/>
          <w:bCs/>
          <w:sz w:val="20"/>
          <w:szCs w:val="20"/>
          <w:lang w:val="pt-BR"/>
        </w:rPr>
        <w:t xml:space="preserve">3.4.2.1. </w:t>
      </w:r>
      <w:r>
        <w:rPr>
          <w:b/>
          <w:bCs/>
          <w:sz w:val="20"/>
          <w:szCs w:val="20"/>
        </w:rPr>
        <w:t xml:space="preserve">Oxigenoterapia Domiciliar (diretamente na casa dos pacientes): </w:t>
      </w:r>
      <w:r>
        <w:rPr>
          <w:sz w:val="20"/>
          <w:szCs w:val="20"/>
        </w:rPr>
        <w:t>2 (duas) horas após a solicitação;</w:t>
      </w:r>
    </w:p>
    <w:p w14:paraId="562DB78E" w14:textId="77777777" w:rsidR="00D862A9" w:rsidRPr="004A6457" w:rsidRDefault="00D862A9" w:rsidP="00D862A9">
      <w:pPr>
        <w:pStyle w:val="ParagraphStyle"/>
        <w:spacing w:line="360" w:lineRule="auto"/>
        <w:ind w:left="1701" w:hanging="15"/>
        <w:jc w:val="both"/>
        <w:rPr>
          <w:sz w:val="20"/>
          <w:szCs w:val="20"/>
          <w:lang w:val="pt-BR"/>
        </w:rPr>
      </w:pPr>
      <w:r>
        <w:rPr>
          <w:b/>
          <w:bCs/>
          <w:sz w:val="20"/>
          <w:szCs w:val="20"/>
          <w:lang w:val="pt-BR"/>
        </w:rPr>
        <w:t xml:space="preserve">3.4.2.2. </w:t>
      </w:r>
      <w:r>
        <w:rPr>
          <w:b/>
          <w:bCs/>
          <w:sz w:val="20"/>
          <w:szCs w:val="20"/>
        </w:rPr>
        <w:t>Unidades Básicas de Saúde, e Hospital Municipal:</w:t>
      </w:r>
      <w:r>
        <w:rPr>
          <w:sz w:val="20"/>
          <w:szCs w:val="20"/>
        </w:rPr>
        <w:t xml:space="preserve"> 12 (doze) horas após a solicitação</w:t>
      </w:r>
      <w:r>
        <w:rPr>
          <w:sz w:val="20"/>
          <w:szCs w:val="20"/>
          <w:lang w:val="pt-BR"/>
        </w:rPr>
        <w:t>;</w:t>
      </w:r>
    </w:p>
    <w:p w14:paraId="32E7948F" w14:textId="77777777" w:rsidR="00D862A9" w:rsidRDefault="00D862A9" w:rsidP="00D862A9">
      <w:pPr>
        <w:pStyle w:val="ParagraphStyle"/>
        <w:ind w:left="1134"/>
        <w:jc w:val="both"/>
        <w:rPr>
          <w:sz w:val="20"/>
          <w:szCs w:val="20"/>
        </w:rPr>
      </w:pPr>
    </w:p>
    <w:p w14:paraId="793B00D8" w14:textId="77777777" w:rsidR="00D862A9" w:rsidRDefault="00D862A9" w:rsidP="00D862A9">
      <w:pPr>
        <w:pStyle w:val="ParagraphStyle"/>
        <w:ind w:left="1134"/>
        <w:jc w:val="both"/>
        <w:rPr>
          <w:sz w:val="20"/>
          <w:szCs w:val="20"/>
        </w:rPr>
      </w:pPr>
      <w:r>
        <w:rPr>
          <w:b/>
          <w:bCs/>
          <w:sz w:val="20"/>
          <w:szCs w:val="20"/>
          <w:lang w:val="pt-BR"/>
        </w:rPr>
        <w:t xml:space="preserve">3.4.3. </w:t>
      </w:r>
      <w:r>
        <w:rPr>
          <w:b/>
          <w:bCs/>
          <w:sz w:val="20"/>
          <w:szCs w:val="20"/>
        </w:rPr>
        <w:t xml:space="preserve">Condições de Entrega: </w:t>
      </w:r>
      <w:r>
        <w:rPr>
          <w:sz w:val="20"/>
          <w:szCs w:val="20"/>
        </w:rPr>
        <w:t xml:space="preserve">( </w:t>
      </w:r>
      <w:r>
        <w:rPr>
          <w:sz w:val="20"/>
          <w:szCs w:val="20"/>
          <w:lang w:val="pt-BR"/>
        </w:rPr>
        <w:t>X</w:t>
      </w:r>
      <w:r>
        <w:rPr>
          <w:sz w:val="20"/>
          <w:szCs w:val="20"/>
        </w:rPr>
        <w:t xml:space="preserve"> ) de forma parcelada </w:t>
      </w:r>
      <w:r>
        <w:rPr>
          <w:sz w:val="20"/>
          <w:szCs w:val="20"/>
        </w:rPr>
        <w:tab/>
        <w:t xml:space="preserve">(   ) em remessa única </w:t>
      </w:r>
    </w:p>
    <w:p w14:paraId="679C68EF" w14:textId="77777777" w:rsidR="00D862A9" w:rsidRDefault="00D862A9" w:rsidP="00D862A9">
      <w:pPr>
        <w:pStyle w:val="ParagraphStyle"/>
        <w:ind w:left="1134"/>
        <w:jc w:val="both"/>
        <w:rPr>
          <w:b/>
          <w:bCs/>
          <w:sz w:val="20"/>
          <w:szCs w:val="20"/>
        </w:rPr>
      </w:pPr>
    </w:p>
    <w:p w14:paraId="76728C70" w14:textId="77777777" w:rsidR="00D862A9" w:rsidRDefault="00D862A9" w:rsidP="00D862A9">
      <w:pPr>
        <w:pStyle w:val="ParagraphStyle"/>
        <w:ind w:left="1134"/>
        <w:jc w:val="both"/>
        <w:rPr>
          <w:sz w:val="20"/>
          <w:szCs w:val="20"/>
        </w:rPr>
      </w:pPr>
      <w:r>
        <w:rPr>
          <w:b/>
          <w:bCs/>
          <w:sz w:val="20"/>
          <w:szCs w:val="20"/>
          <w:lang w:val="pt-BR"/>
        </w:rPr>
        <w:t xml:space="preserve">3.4.4. </w:t>
      </w:r>
      <w:r>
        <w:rPr>
          <w:b/>
          <w:bCs/>
          <w:sz w:val="20"/>
          <w:szCs w:val="20"/>
        </w:rPr>
        <w:t xml:space="preserve">Vigência Contratual Prevista: </w:t>
      </w:r>
      <w:r>
        <w:rPr>
          <w:sz w:val="20"/>
          <w:szCs w:val="20"/>
        </w:rPr>
        <w:t>Até 12 Meses</w:t>
      </w:r>
    </w:p>
    <w:p w14:paraId="238288F2" w14:textId="77777777" w:rsidR="00D862A9" w:rsidRDefault="00D862A9" w:rsidP="00D862A9">
      <w:pPr>
        <w:pStyle w:val="ParagraphStyle"/>
        <w:ind w:left="570"/>
        <w:jc w:val="both"/>
        <w:rPr>
          <w:color w:val="000000"/>
          <w:sz w:val="20"/>
          <w:szCs w:val="20"/>
        </w:rPr>
      </w:pPr>
    </w:p>
    <w:p w14:paraId="61CC60E3" w14:textId="77777777" w:rsidR="00D862A9" w:rsidRDefault="00D862A9" w:rsidP="00D862A9">
      <w:pPr>
        <w:pStyle w:val="ParagraphStyle"/>
        <w:ind w:left="570"/>
        <w:jc w:val="both"/>
        <w:rPr>
          <w:color w:val="000000"/>
          <w:sz w:val="20"/>
          <w:szCs w:val="20"/>
        </w:rPr>
      </w:pPr>
      <w:r>
        <w:rPr>
          <w:b/>
          <w:bCs/>
          <w:color w:val="000000"/>
          <w:sz w:val="20"/>
          <w:szCs w:val="20"/>
        </w:rPr>
        <w:t>3.5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78ADCE69" w14:textId="77777777" w:rsidR="00D862A9" w:rsidRDefault="00D862A9" w:rsidP="00D862A9">
      <w:pPr>
        <w:pStyle w:val="ParagraphStyle"/>
        <w:ind w:left="570"/>
        <w:jc w:val="both"/>
        <w:rPr>
          <w:color w:val="000000"/>
          <w:sz w:val="20"/>
          <w:szCs w:val="20"/>
        </w:rPr>
      </w:pPr>
    </w:p>
    <w:p w14:paraId="3ED48C34" w14:textId="77777777" w:rsidR="00D862A9" w:rsidRDefault="00D862A9" w:rsidP="00D862A9">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 EXECUÇÃO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7B137CAE" w14:textId="77777777" w:rsidR="00D862A9" w:rsidRPr="00E631F2" w:rsidRDefault="00D862A9" w:rsidP="00D862A9">
      <w:pPr>
        <w:pStyle w:val="ParagraphStyle"/>
        <w:spacing w:after="240"/>
        <w:ind w:left="426"/>
        <w:jc w:val="both"/>
        <w:rPr>
          <w:b/>
          <w:bCs/>
          <w:sz w:val="2"/>
          <w:szCs w:val="2"/>
          <w:lang w:val="pt-BR"/>
        </w:rPr>
      </w:pPr>
    </w:p>
    <w:p w14:paraId="35A31E97"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lastRenderedPageBreak/>
        <w:t>4.1.1.</w:t>
      </w:r>
      <w:r>
        <w:rPr>
          <w:sz w:val="20"/>
          <w:szCs w:val="20"/>
          <w:lang w:val="pt-BR"/>
        </w:rPr>
        <w:t xml:space="preserve"> </w:t>
      </w:r>
      <w:r w:rsidRPr="00931753">
        <w:rPr>
          <w:sz w:val="20"/>
          <w:szCs w:val="20"/>
        </w:rPr>
        <w:t>A entrega do objeto deverá ser feita efetuada no prazo estabelecido no item 4 deste Termo de Referência,</w:t>
      </w:r>
      <w:r>
        <w:rPr>
          <w:sz w:val="20"/>
          <w:szCs w:val="20"/>
          <w:lang w:val="pt-BR"/>
        </w:rPr>
        <w:t xml:space="preserve"> </w:t>
      </w:r>
      <w:r w:rsidRPr="00931753">
        <w:rPr>
          <w:sz w:val="20"/>
          <w:szCs w:val="20"/>
        </w:rPr>
        <w:t>após o recebimento da Ordem de Entrega/Serviço expedida pelo Departamento responsável.</w:t>
      </w:r>
    </w:p>
    <w:p w14:paraId="4DD9589A"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4.1.2.</w:t>
      </w:r>
      <w:r>
        <w:rPr>
          <w:sz w:val="20"/>
          <w:szCs w:val="20"/>
          <w:lang w:val="pt-BR"/>
        </w:rPr>
        <w:t xml:space="preserve"> </w:t>
      </w:r>
      <w:r w:rsidRPr="00931753">
        <w:rPr>
          <w:sz w:val="20"/>
          <w:szCs w:val="20"/>
        </w:rPr>
        <w:t>A entrega deverá ser de acordo estritamente com as especificações descritas no Termo de Referência, sendo de inteira responsabilidade a reposição do objeto que venha a ser constatado não estar em conformidade com as referidas especificações.</w:t>
      </w:r>
    </w:p>
    <w:p w14:paraId="2628EC4E"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4.1.3.</w:t>
      </w:r>
      <w:r>
        <w:rPr>
          <w:sz w:val="20"/>
          <w:szCs w:val="20"/>
          <w:lang w:val="pt-BR"/>
        </w:rPr>
        <w:t xml:space="preserve"> </w:t>
      </w:r>
      <w:r w:rsidRPr="00931753">
        <w:rPr>
          <w:sz w:val="20"/>
          <w:szCs w:val="20"/>
        </w:rPr>
        <w:t>Todas as despesas de transporte, tributos, frete, carregamento, descarregamento, encargos trabalhistas e previdenciários e outros custos decorrentes direta e indiretamente do fornecimento do objeto desta licitação, correrão por conta exclusiva da licitante.</w:t>
      </w:r>
    </w:p>
    <w:p w14:paraId="0AFE3672" w14:textId="77777777" w:rsidR="00D862A9" w:rsidRDefault="00D862A9" w:rsidP="00D862A9">
      <w:pPr>
        <w:pStyle w:val="ParagraphStyle"/>
        <w:spacing w:after="240"/>
        <w:ind w:left="851"/>
        <w:jc w:val="both"/>
        <w:rPr>
          <w:b/>
          <w:bCs/>
          <w:sz w:val="20"/>
          <w:szCs w:val="20"/>
        </w:rPr>
      </w:pPr>
      <w:r>
        <w:rPr>
          <w:b/>
          <w:bCs/>
          <w:sz w:val="20"/>
          <w:szCs w:val="20"/>
          <w:lang w:val="pt-BR"/>
        </w:rPr>
        <w:t xml:space="preserve">4.1.4. </w:t>
      </w:r>
      <w:r w:rsidRPr="008606E0">
        <w:rPr>
          <w:b/>
          <w:bCs/>
          <w:sz w:val="20"/>
          <w:szCs w:val="20"/>
        </w:rPr>
        <w:t>O fornecimento dos Gases Medicinais se dará por meio da cessão gratuita de cilindros de armazenamento da CONTRATADA.</w:t>
      </w:r>
    </w:p>
    <w:p w14:paraId="557B592D" w14:textId="77777777" w:rsidR="00D862A9" w:rsidRPr="00E960DD" w:rsidRDefault="00D862A9" w:rsidP="00D862A9">
      <w:pPr>
        <w:pStyle w:val="ParagraphStyle"/>
        <w:spacing w:after="240"/>
        <w:ind w:left="1418"/>
        <w:jc w:val="both"/>
        <w:rPr>
          <w:b/>
          <w:bCs/>
          <w:sz w:val="20"/>
          <w:szCs w:val="20"/>
          <w:lang w:val="pt-BR"/>
        </w:rPr>
      </w:pPr>
      <w:r>
        <w:rPr>
          <w:b/>
          <w:bCs/>
          <w:sz w:val="20"/>
          <w:szCs w:val="20"/>
          <w:lang w:val="pt-BR"/>
        </w:rPr>
        <w:t>4.1.4.1. Os cilindros que apresentarem qualquer defeito deverão ser trocados pela contratada em um prazo de 2 (duas) horas.</w:t>
      </w:r>
    </w:p>
    <w:p w14:paraId="7819022A"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4.1.5.</w:t>
      </w:r>
      <w:r>
        <w:rPr>
          <w:sz w:val="20"/>
          <w:szCs w:val="20"/>
          <w:lang w:val="pt-BR"/>
        </w:rPr>
        <w:t xml:space="preserve"> </w:t>
      </w:r>
      <w:r w:rsidRPr="00931753">
        <w:rPr>
          <w:sz w:val="20"/>
          <w:szCs w:val="20"/>
        </w:rPr>
        <w:t>A prestação de serviços de fornecimento continuado de gases industriais contempla: a retirada dos cilindros vazios, cedidos, e entrega dos cilindros abastecidos, próprios, as respectivas manutenções preventivas e corretivas, e abastecimento dos cilindros fixos nos locais de suas instalações.</w:t>
      </w:r>
    </w:p>
    <w:p w14:paraId="7274F7E5"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4.1.6.</w:t>
      </w:r>
      <w:r>
        <w:rPr>
          <w:sz w:val="20"/>
          <w:szCs w:val="20"/>
          <w:lang w:val="pt-BR"/>
        </w:rPr>
        <w:t xml:space="preserve"> </w:t>
      </w:r>
      <w:r w:rsidRPr="00931753">
        <w:rPr>
          <w:sz w:val="20"/>
          <w:szCs w:val="20"/>
        </w:rPr>
        <w:t xml:space="preserve">Os gases a serem fornecidos devem ter as especificações técnicas em explícita conformidade com a qualidade preconizada em compêndios oficiais </w:t>
      </w:r>
      <w:r w:rsidRPr="000427D2">
        <w:rPr>
          <w:sz w:val="20"/>
          <w:szCs w:val="20"/>
        </w:rPr>
        <w:t>reconhecidos pela ANVISA.</w:t>
      </w:r>
    </w:p>
    <w:p w14:paraId="0C57091A" w14:textId="77777777" w:rsidR="00D862A9" w:rsidRDefault="00D862A9" w:rsidP="00D862A9">
      <w:pPr>
        <w:pStyle w:val="ParagraphStyle"/>
        <w:spacing w:after="240"/>
        <w:ind w:left="426"/>
        <w:jc w:val="both"/>
        <w:rPr>
          <w:sz w:val="20"/>
          <w:szCs w:val="20"/>
        </w:rPr>
      </w:pPr>
      <w:r w:rsidRPr="006F23D9">
        <w:rPr>
          <w:b/>
          <w:bCs/>
          <w:sz w:val="20"/>
          <w:szCs w:val="20"/>
          <w:lang w:val="pt-BR"/>
        </w:rPr>
        <w:t>4.1.7.</w:t>
      </w:r>
      <w:r>
        <w:rPr>
          <w:sz w:val="20"/>
          <w:szCs w:val="20"/>
          <w:lang w:val="pt-BR"/>
        </w:rPr>
        <w:t xml:space="preserve"> </w:t>
      </w:r>
      <w:r w:rsidRPr="00931753">
        <w:rPr>
          <w:sz w:val="20"/>
          <w:szCs w:val="20"/>
        </w:rPr>
        <w:t>Os gases industriais devem ser armazenados em cilindros os quais deverão seguir fielmente as especificações da ABNT (NBR 12.176) quanto às etiquetas, à rotulagem e às cores dos mesmos.</w:t>
      </w:r>
    </w:p>
    <w:p w14:paraId="0204D622" w14:textId="77777777" w:rsidR="00D862A9" w:rsidRPr="006F23D9" w:rsidRDefault="00D862A9" w:rsidP="00D862A9">
      <w:pPr>
        <w:pStyle w:val="ParagraphStyle"/>
        <w:spacing w:after="240"/>
        <w:ind w:left="426"/>
        <w:jc w:val="both"/>
        <w:rPr>
          <w:sz w:val="2"/>
          <w:szCs w:val="2"/>
        </w:rPr>
      </w:pPr>
      <w:r w:rsidRPr="006F23D9">
        <w:rPr>
          <w:b/>
          <w:bCs/>
          <w:sz w:val="20"/>
          <w:szCs w:val="20"/>
          <w:lang w:val="pt-BR"/>
        </w:rPr>
        <w:t>4.1.8.</w:t>
      </w:r>
      <w:r>
        <w:rPr>
          <w:sz w:val="20"/>
          <w:szCs w:val="20"/>
          <w:lang w:val="pt-BR"/>
        </w:rPr>
        <w:t xml:space="preserve"> </w:t>
      </w:r>
      <w:r w:rsidRPr="004A6457">
        <w:rPr>
          <w:sz w:val="20"/>
          <w:szCs w:val="20"/>
        </w:rPr>
        <w:t>Todos os equipamentos e ferramentas necessários ao manuseio e instalação dos</w:t>
      </w:r>
      <w:r>
        <w:rPr>
          <w:sz w:val="20"/>
          <w:szCs w:val="20"/>
          <w:lang w:val="pt-BR"/>
        </w:rPr>
        <w:t xml:space="preserve"> </w:t>
      </w:r>
      <w:r w:rsidRPr="004A6457">
        <w:rPr>
          <w:sz w:val="20"/>
          <w:szCs w:val="20"/>
        </w:rPr>
        <w:t>equipamentos deverão ser fornecidos pela LOCADORA e o manuseio e instalação deverão ser</w:t>
      </w:r>
      <w:r>
        <w:rPr>
          <w:sz w:val="20"/>
          <w:szCs w:val="20"/>
          <w:lang w:val="pt-BR"/>
        </w:rPr>
        <w:t xml:space="preserve"> </w:t>
      </w:r>
      <w:r w:rsidRPr="004A6457">
        <w:rPr>
          <w:sz w:val="20"/>
          <w:szCs w:val="20"/>
        </w:rPr>
        <w:t>realizados pela mesma, por meio de profissionais técnicos qualificados.</w:t>
      </w:r>
      <w:r w:rsidRPr="004A6457">
        <w:rPr>
          <w:sz w:val="20"/>
          <w:szCs w:val="20"/>
        </w:rPr>
        <w:cr/>
      </w:r>
    </w:p>
    <w:p w14:paraId="0E9785DC"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4.1.9.</w:t>
      </w:r>
      <w:r>
        <w:rPr>
          <w:sz w:val="20"/>
          <w:szCs w:val="20"/>
          <w:lang w:val="pt-BR"/>
        </w:rPr>
        <w:t xml:space="preserve"> </w:t>
      </w:r>
      <w:r w:rsidRPr="00931753">
        <w:rPr>
          <w:sz w:val="20"/>
          <w:szCs w:val="20"/>
        </w:rPr>
        <w:t>A carga e descarga dos cilindros somente poderão ser realizadas por pessoal da CONTRATADA usando os devidos Equipamentos de Proteção Individual – EPI, disponibilizados pela CONTRATADA, tais como luva de raspa, botas com biqueira de aço, óculos e capacete.</w:t>
      </w:r>
    </w:p>
    <w:p w14:paraId="65F7028B"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4.1.10.</w:t>
      </w:r>
      <w:r>
        <w:rPr>
          <w:sz w:val="20"/>
          <w:szCs w:val="20"/>
          <w:lang w:val="pt-BR"/>
        </w:rPr>
        <w:t xml:space="preserve"> </w:t>
      </w:r>
      <w:r w:rsidRPr="00931753">
        <w:rPr>
          <w:sz w:val="20"/>
          <w:szCs w:val="20"/>
        </w:rPr>
        <w:t>Durante a entrega e retirada dos cilindros os técnicos da CONTRATADA deverão utilizar dispositivos que garantam a segurança total do procedimento e dos profissionais envolvidos, sendo de responsabilidade da CONTRATADA providenciar tais dispositivos.</w:t>
      </w:r>
    </w:p>
    <w:p w14:paraId="50297320"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4.1.11.</w:t>
      </w:r>
      <w:r>
        <w:rPr>
          <w:sz w:val="20"/>
          <w:szCs w:val="20"/>
          <w:lang w:val="pt-BR"/>
        </w:rPr>
        <w:t xml:space="preserve"> </w:t>
      </w:r>
      <w:r w:rsidRPr="00931753">
        <w:rPr>
          <w:sz w:val="20"/>
          <w:szCs w:val="20"/>
        </w:rPr>
        <w:t>Todos cilindros deverão estar em perfeito estado de conservação, devendo possuir capacete de proteção móvel ou fixo e deverão ser entregues lacrados, caso contrário serão devolvidos à CONTRATADA.</w:t>
      </w:r>
    </w:p>
    <w:p w14:paraId="61326A4A"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4.1.12.</w:t>
      </w:r>
      <w:r>
        <w:rPr>
          <w:sz w:val="20"/>
          <w:szCs w:val="20"/>
          <w:lang w:val="pt-BR"/>
        </w:rPr>
        <w:t xml:space="preserve"> </w:t>
      </w:r>
      <w:r w:rsidRPr="00931753">
        <w:rPr>
          <w:sz w:val="20"/>
          <w:szCs w:val="20"/>
        </w:rPr>
        <w:t>O dimensionamento do número de cilindros deverá ser feito levando em conta a probabilidade de existência de unidades defeituosas, devendo, portanto, haver uma quantidade suficiente de cilindros adicionais ao consumo normal, de modo a suprir possíveis imprevistos.</w:t>
      </w:r>
    </w:p>
    <w:p w14:paraId="662486A7"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4.1.13.</w:t>
      </w:r>
      <w:r>
        <w:rPr>
          <w:sz w:val="20"/>
          <w:szCs w:val="20"/>
          <w:lang w:val="pt-BR"/>
        </w:rPr>
        <w:t xml:space="preserve"> </w:t>
      </w:r>
      <w:r w:rsidRPr="00931753">
        <w:rPr>
          <w:sz w:val="20"/>
          <w:szCs w:val="20"/>
        </w:rPr>
        <w:t>No caso do reabastecimento de cilindros pela contratada, não será admitido reabastecimento em cilindros que estiverem com testes periódicos vencidos, ficando sob a responsabilidade da CONTRATADA providenciar a troca desses cilindros sem ônus adicional à CONTRATANTE.</w:t>
      </w:r>
    </w:p>
    <w:p w14:paraId="224E927B"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4.1.14.</w:t>
      </w:r>
      <w:r>
        <w:rPr>
          <w:sz w:val="20"/>
          <w:szCs w:val="20"/>
          <w:lang w:val="pt-BR"/>
        </w:rPr>
        <w:t xml:space="preserve"> </w:t>
      </w:r>
      <w:r w:rsidRPr="00931753">
        <w:rPr>
          <w:sz w:val="20"/>
          <w:szCs w:val="20"/>
        </w:rPr>
        <w:t>A CONTRATADA deve atender a todas as medidas de segurança necessárias ao manuseio dos equipamentos.</w:t>
      </w:r>
    </w:p>
    <w:p w14:paraId="3B563C0B"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4.1.15.</w:t>
      </w:r>
      <w:r>
        <w:rPr>
          <w:sz w:val="20"/>
          <w:szCs w:val="20"/>
          <w:lang w:val="pt-BR"/>
        </w:rPr>
        <w:t xml:space="preserve"> </w:t>
      </w:r>
      <w:r w:rsidRPr="00931753">
        <w:rPr>
          <w:sz w:val="20"/>
          <w:szCs w:val="20"/>
        </w:rPr>
        <w:t xml:space="preserve">Todos os equipamentos e ferramentas necessários ao manuseio e instalação dos equipamentos </w:t>
      </w:r>
      <w:r w:rsidRPr="00931753">
        <w:rPr>
          <w:sz w:val="20"/>
          <w:szCs w:val="20"/>
        </w:rPr>
        <w:lastRenderedPageBreak/>
        <w:t>deverão ser fornecidos pela CONTRATADA e o manuseio e instalação deverão ser realizados pela mesma, por meio de profissionais técnicos qualificados.</w:t>
      </w:r>
    </w:p>
    <w:p w14:paraId="764A5725"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4.1.16</w:t>
      </w:r>
      <w:r>
        <w:rPr>
          <w:sz w:val="20"/>
          <w:szCs w:val="20"/>
          <w:lang w:val="pt-BR"/>
        </w:rPr>
        <w:t xml:space="preserve">. </w:t>
      </w:r>
      <w:r w:rsidRPr="00931753">
        <w:rPr>
          <w:sz w:val="20"/>
          <w:szCs w:val="20"/>
        </w:rPr>
        <w:t>Quando do descarregamento, os cilindros devem ser estivados nos veículos de maneira que não possam se deslocar, cair ou tombar.</w:t>
      </w:r>
    </w:p>
    <w:p w14:paraId="1CFE2EE3"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4.1.17.</w:t>
      </w:r>
      <w:r>
        <w:rPr>
          <w:sz w:val="20"/>
          <w:szCs w:val="20"/>
          <w:lang w:val="pt-BR"/>
        </w:rPr>
        <w:t xml:space="preserve"> </w:t>
      </w:r>
      <w:r w:rsidRPr="00931753">
        <w:rPr>
          <w:sz w:val="20"/>
          <w:szCs w:val="20"/>
        </w:rPr>
        <w:t>Os cilindros contendo produtos de naturezas diferentes devem ser separados segundo os respectivos símbolos de risco. Durante as operações de descarregamento, os volumes devem ser manuseados com o máximo cuidado e, se possível, sem que sejam virados.</w:t>
      </w:r>
    </w:p>
    <w:p w14:paraId="5E598B76" w14:textId="77777777" w:rsidR="00D862A9" w:rsidRPr="00931753" w:rsidRDefault="00D862A9" w:rsidP="00D862A9">
      <w:pPr>
        <w:pStyle w:val="ParagraphStyle"/>
        <w:spacing w:after="240"/>
        <w:ind w:left="426"/>
        <w:jc w:val="both"/>
        <w:rPr>
          <w:sz w:val="20"/>
          <w:szCs w:val="20"/>
        </w:rPr>
      </w:pPr>
      <w:r w:rsidRPr="006F23D9">
        <w:rPr>
          <w:b/>
          <w:bCs/>
          <w:sz w:val="20"/>
          <w:szCs w:val="20"/>
          <w:lang w:val="pt-BR"/>
        </w:rPr>
        <w:t>4.1.18</w:t>
      </w:r>
      <w:r>
        <w:rPr>
          <w:sz w:val="20"/>
          <w:szCs w:val="20"/>
          <w:lang w:val="pt-BR"/>
        </w:rPr>
        <w:t xml:space="preserve">. </w:t>
      </w:r>
      <w:r w:rsidRPr="00931753">
        <w:rPr>
          <w:sz w:val="20"/>
          <w:szCs w:val="20"/>
        </w:rPr>
        <w:t>Juntamente com a entrega e a instalação dos equipamentos, a CONTRATADA deverá entregar à CONTRATANTE toda a documentação técnica e de segurança e fornecer orientação quanto às regras de guarda e exibição desses documentos.</w:t>
      </w:r>
    </w:p>
    <w:p w14:paraId="2C481545" w14:textId="77777777" w:rsidR="00D862A9" w:rsidRDefault="00D862A9" w:rsidP="00D862A9">
      <w:pPr>
        <w:pStyle w:val="ParagraphStyle"/>
        <w:spacing w:after="240"/>
        <w:ind w:left="426"/>
        <w:jc w:val="both"/>
        <w:rPr>
          <w:sz w:val="20"/>
          <w:szCs w:val="20"/>
        </w:rPr>
      </w:pPr>
      <w:r w:rsidRPr="006F23D9">
        <w:rPr>
          <w:b/>
          <w:bCs/>
          <w:sz w:val="20"/>
          <w:szCs w:val="20"/>
          <w:lang w:val="pt-BR"/>
        </w:rPr>
        <w:t>4.1.19.</w:t>
      </w:r>
      <w:r>
        <w:rPr>
          <w:sz w:val="20"/>
          <w:szCs w:val="20"/>
          <w:lang w:val="pt-BR"/>
        </w:rPr>
        <w:t xml:space="preserve"> </w:t>
      </w:r>
      <w:r w:rsidRPr="00931753">
        <w:rPr>
          <w:sz w:val="20"/>
          <w:szCs w:val="20"/>
        </w:rPr>
        <w:t>Quando da entrega e retirada dos cilindros um funcionário da CONTRATANTE deverá acompanhar o procedimento.</w:t>
      </w:r>
    </w:p>
    <w:p w14:paraId="6464C504" w14:textId="77777777" w:rsidR="00D862A9" w:rsidRDefault="00D862A9" w:rsidP="00D862A9">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08E71933" w14:textId="77777777" w:rsidR="00D862A9" w:rsidRDefault="00D862A9" w:rsidP="00D862A9">
      <w:pPr>
        <w:pStyle w:val="ParagraphStyle"/>
        <w:ind w:left="570"/>
        <w:jc w:val="both"/>
        <w:rPr>
          <w:color w:val="000000"/>
          <w:sz w:val="20"/>
          <w:szCs w:val="20"/>
        </w:rPr>
      </w:pPr>
    </w:p>
    <w:p w14:paraId="24BE7ED7" w14:textId="77777777" w:rsidR="00D862A9" w:rsidRDefault="00D862A9" w:rsidP="00D862A9">
      <w:pPr>
        <w:pStyle w:val="ParagraphStyle"/>
        <w:ind w:left="284"/>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3B14B242" w14:textId="77777777" w:rsidR="00D862A9" w:rsidRDefault="00D862A9" w:rsidP="00D862A9">
      <w:pPr>
        <w:pStyle w:val="ParagraphStyle"/>
        <w:ind w:left="284"/>
        <w:jc w:val="both"/>
        <w:rPr>
          <w:color w:val="000000"/>
          <w:sz w:val="20"/>
          <w:szCs w:val="20"/>
        </w:rPr>
      </w:pPr>
    </w:p>
    <w:p w14:paraId="240751A4" w14:textId="77777777" w:rsidR="00D862A9" w:rsidRDefault="00D862A9" w:rsidP="00D862A9">
      <w:pPr>
        <w:pStyle w:val="ParagraphStyle"/>
        <w:ind w:left="284"/>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47D3B4E1" w14:textId="77777777" w:rsidR="00D862A9" w:rsidRDefault="00D862A9" w:rsidP="00D862A9">
      <w:pPr>
        <w:pStyle w:val="ParagraphStyle"/>
        <w:ind w:left="284"/>
        <w:jc w:val="both"/>
        <w:rPr>
          <w:color w:val="000000"/>
          <w:sz w:val="20"/>
          <w:szCs w:val="20"/>
        </w:rPr>
      </w:pPr>
    </w:p>
    <w:p w14:paraId="1FCEED56" w14:textId="77777777" w:rsidR="00D862A9" w:rsidRDefault="00D862A9" w:rsidP="00D862A9">
      <w:pPr>
        <w:pStyle w:val="ParagraphStyle"/>
        <w:ind w:left="284"/>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14:paraId="6073CEA9" w14:textId="77777777" w:rsidR="00D862A9" w:rsidRDefault="00D862A9" w:rsidP="00D862A9">
      <w:pPr>
        <w:pStyle w:val="ParagraphStyle"/>
        <w:ind w:left="284"/>
        <w:jc w:val="both"/>
        <w:rPr>
          <w:color w:val="000000"/>
          <w:sz w:val="20"/>
          <w:szCs w:val="20"/>
        </w:rPr>
      </w:pPr>
    </w:p>
    <w:p w14:paraId="55CC221A" w14:textId="77777777" w:rsidR="00D862A9" w:rsidRDefault="00D862A9" w:rsidP="00D862A9">
      <w:pPr>
        <w:pStyle w:val="ParagraphStyle"/>
        <w:ind w:left="284"/>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13453131" w14:textId="77777777" w:rsidR="00D862A9" w:rsidRDefault="00D862A9" w:rsidP="00D862A9">
      <w:pPr>
        <w:pStyle w:val="ParagraphStyle"/>
        <w:ind w:left="284"/>
        <w:jc w:val="both"/>
        <w:rPr>
          <w:color w:val="000000"/>
          <w:sz w:val="20"/>
          <w:szCs w:val="20"/>
        </w:rPr>
      </w:pPr>
    </w:p>
    <w:p w14:paraId="607CCDEF" w14:textId="77777777" w:rsidR="00D862A9" w:rsidRDefault="00D862A9" w:rsidP="00D862A9">
      <w:pPr>
        <w:pStyle w:val="ParagraphStyle"/>
        <w:ind w:left="284"/>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2EF53F50" w14:textId="77777777" w:rsidR="00D862A9" w:rsidRDefault="00D862A9" w:rsidP="00D862A9">
      <w:pPr>
        <w:pStyle w:val="ParagraphStyle"/>
        <w:ind w:left="284"/>
        <w:jc w:val="both"/>
        <w:rPr>
          <w:color w:val="000000"/>
          <w:sz w:val="20"/>
          <w:szCs w:val="20"/>
        </w:rPr>
      </w:pPr>
    </w:p>
    <w:p w14:paraId="118AB2B6" w14:textId="77777777" w:rsidR="00D862A9" w:rsidRDefault="00D862A9" w:rsidP="00D862A9">
      <w:pPr>
        <w:pStyle w:val="ParagraphStyle"/>
        <w:ind w:left="284"/>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10F6B102" w14:textId="77777777" w:rsidR="00D862A9" w:rsidRDefault="00D862A9" w:rsidP="00D862A9">
      <w:pPr>
        <w:pStyle w:val="ParagraphStyle"/>
        <w:ind w:left="284"/>
        <w:jc w:val="both"/>
        <w:rPr>
          <w:color w:val="000000"/>
          <w:sz w:val="20"/>
          <w:szCs w:val="20"/>
        </w:rPr>
      </w:pPr>
    </w:p>
    <w:p w14:paraId="62F158BD" w14:textId="77777777" w:rsidR="00D862A9" w:rsidRDefault="00D862A9" w:rsidP="00D862A9">
      <w:pPr>
        <w:pStyle w:val="ParagraphStyle"/>
        <w:ind w:left="284"/>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5FE641A5" w14:textId="77777777" w:rsidR="00D862A9" w:rsidRDefault="00D862A9" w:rsidP="00D862A9">
      <w:pPr>
        <w:pStyle w:val="ParagraphStyle"/>
        <w:ind w:left="284"/>
        <w:jc w:val="both"/>
        <w:rPr>
          <w:color w:val="000000"/>
          <w:sz w:val="20"/>
          <w:szCs w:val="20"/>
        </w:rPr>
      </w:pPr>
    </w:p>
    <w:p w14:paraId="1F7141DE" w14:textId="77777777" w:rsidR="00D862A9" w:rsidRDefault="00D862A9" w:rsidP="00D862A9">
      <w:pPr>
        <w:pStyle w:val="ParagraphStyle"/>
        <w:ind w:left="284"/>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56F89CD7" w14:textId="77777777" w:rsidR="00D862A9" w:rsidRDefault="00D862A9" w:rsidP="00D862A9">
      <w:pPr>
        <w:pStyle w:val="ParagraphStyle"/>
        <w:ind w:left="284"/>
        <w:jc w:val="both"/>
        <w:rPr>
          <w:color w:val="000000"/>
          <w:sz w:val="20"/>
          <w:szCs w:val="20"/>
        </w:rPr>
      </w:pPr>
    </w:p>
    <w:p w14:paraId="1AA5D0FB" w14:textId="77777777" w:rsidR="00D862A9" w:rsidRDefault="00D862A9" w:rsidP="00D862A9">
      <w:pPr>
        <w:pStyle w:val="ParagraphStyle"/>
        <w:ind w:left="284"/>
        <w:jc w:val="both"/>
        <w:rPr>
          <w:color w:val="000000"/>
          <w:sz w:val="20"/>
          <w:szCs w:val="20"/>
        </w:rPr>
      </w:pPr>
      <w:r>
        <w:rPr>
          <w:b/>
          <w:bCs/>
          <w:color w:val="000000"/>
          <w:sz w:val="20"/>
          <w:szCs w:val="20"/>
        </w:rPr>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664EDDBC" w14:textId="77777777" w:rsidR="00D862A9" w:rsidRDefault="00D862A9" w:rsidP="00D862A9">
      <w:pPr>
        <w:pStyle w:val="ParagraphStyle"/>
        <w:ind w:left="284"/>
        <w:jc w:val="both"/>
        <w:rPr>
          <w:color w:val="000000"/>
          <w:sz w:val="20"/>
          <w:szCs w:val="20"/>
        </w:rPr>
      </w:pPr>
    </w:p>
    <w:p w14:paraId="7A9D6A1B" w14:textId="77777777" w:rsidR="00D862A9" w:rsidRDefault="00D862A9" w:rsidP="00D862A9">
      <w:pPr>
        <w:pStyle w:val="ParagraphStyle"/>
        <w:ind w:left="284"/>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03FC94D5" w14:textId="77777777" w:rsidR="00D862A9" w:rsidRDefault="00D862A9" w:rsidP="00D862A9">
      <w:pPr>
        <w:pStyle w:val="ParagraphStyle"/>
        <w:ind w:left="284"/>
        <w:jc w:val="both"/>
        <w:rPr>
          <w:color w:val="000000"/>
          <w:sz w:val="20"/>
          <w:szCs w:val="20"/>
        </w:rPr>
      </w:pPr>
    </w:p>
    <w:p w14:paraId="0BE66F25" w14:textId="77777777" w:rsidR="00D862A9" w:rsidRDefault="00D862A9" w:rsidP="00D862A9">
      <w:pPr>
        <w:pStyle w:val="ParagraphStyle"/>
        <w:ind w:left="284"/>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w:t>
      </w:r>
      <w:r>
        <w:rPr>
          <w:color w:val="000000"/>
          <w:sz w:val="20"/>
          <w:szCs w:val="20"/>
        </w:rPr>
        <w:lastRenderedPageBreak/>
        <w:t>condições para contratação, especialmente quanto à existência de sanção que a impeça, mediante a consulta a cadastros informativos oficiais, tais como:</w:t>
      </w:r>
    </w:p>
    <w:p w14:paraId="2242A806" w14:textId="77777777" w:rsidR="00D862A9" w:rsidRDefault="00D862A9" w:rsidP="00D862A9">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7234AFE4" w14:textId="77777777" w:rsidR="00D862A9" w:rsidRDefault="00D862A9" w:rsidP="00D862A9">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14:paraId="6A4CA321" w14:textId="77777777" w:rsidR="00D862A9" w:rsidRDefault="00D862A9" w:rsidP="00D862A9">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w:t>
      </w:r>
      <w:proofErr w:type="spellStart"/>
      <w:r>
        <w:rPr>
          <w:color w:val="000000"/>
          <w:sz w:val="20"/>
          <w:szCs w:val="20"/>
        </w:rPr>
        <w:t>sancoes</w:t>
      </w:r>
      <w:proofErr w:type="spellEnd"/>
      <w:r>
        <w:rPr>
          <w:color w:val="000000"/>
          <w:sz w:val="20"/>
          <w:szCs w:val="20"/>
        </w:rPr>
        <w:t>/</w:t>
      </w:r>
      <w:proofErr w:type="spellStart"/>
      <w:r>
        <w:rPr>
          <w:color w:val="000000"/>
          <w:sz w:val="20"/>
          <w:szCs w:val="20"/>
        </w:rPr>
        <w:t>cnep</w:t>
      </w:r>
      <w:proofErr w:type="spellEnd"/>
      <w:r>
        <w:rPr>
          <w:color w:val="000000"/>
          <w:sz w:val="20"/>
          <w:szCs w:val="20"/>
        </w:rPr>
        <w:t>)</w:t>
      </w:r>
    </w:p>
    <w:p w14:paraId="191B1902" w14:textId="77777777" w:rsidR="00D862A9" w:rsidRDefault="00D862A9" w:rsidP="00D862A9">
      <w:pPr>
        <w:pStyle w:val="ParagraphStyle"/>
        <w:ind w:left="570"/>
        <w:jc w:val="both"/>
        <w:rPr>
          <w:color w:val="000000"/>
          <w:sz w:val="20"/>
          <w:szCs w:val="20"/>
        </w:rPr>
      </w:pPr>
    </w:p>
    <w:p w14:paraId="3F9B2A68" w14:textId="77777777" w:rsidR="00D862A9" w:rsidRDefault="00D862A9" w:rsidP="00D862A9">
      <w:pPr>
        <w:pStyle w:val="ParagraphStyle"/>
        <w:ind w:left="284"/>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3EB6B8F7" w14:textId="77777777" w:rsidR="00D862A9" w:rsidRDefault="00D862A9" w:rsidP="00D862A9">
      <w:pPr>
        <w:pStyle w:val="ParagraphStyle"/>
        <w:ind w:left="570"/>
        <w:jc w:val="both"/>
        <w:rPr>
          <w:color w:val="000000"/>
          <w:sz w:val="20"/>
          <w:szCs w:val="20"/>
        </w:rPr>
      </w:pPr>
    </w:p>
    <w:p w14:paraId="02E2A5C4" w14:textId="77777777" w:rsidR="00D862A9" w:rsidRDefault="00D862A9" w:rsidP="00D862A9">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4BFDEF00" w14:textId="77777777" w:rsidR="00D862A9" w:rsidRDefault="00D862A9" w:rsidP="00D862A9">
      <w:pPr>
        <w:pStyle w:val="ParagraphStyle"/>
        <w:ind w:left="570"/>
        <w:jc w:val="both"/>
        <w:rPr>
          <w:sz w:val="20"/>
          <w:szCs w:val="20"/>
        </w:rPr>
      </w:pPr>
    </w:p>
    <w:p w14:paraId="67C69F94" w14:textId="77777777" w:rsidR="00D862A9" w:rsidRPr="006F23D9" w:rsidRDefault="00D862A9" w:rsidP="00D862A9">
      <w:pPr>
        <w:pStyle w:val="ParagraphStyle"/>
        <w:ind w:left="284"/>
        <w:jc w:val="both"/>
        <w:rPr>
          <w:sz w:val="20"/>
          <w:szCs w:val="20"/>
        </w:rPr>
      </w:pPr>
      <w:r w:rsidRPr="006F23D9">
        <w:rPr>
          <w:b/>
          <w:bCs/>
          <w:sz w:val="20"/>
          <w:szCs w:val="20"/>
        </w:rPr>
        <w:t xml:space="preserve">6.1 - </w:t>
      </w:r>
      <w:r w:rsidRPr="006F23D9">
        <w:rPr>
          <w:sz w:val="20"/>
          <w:szCs w:val="20"/>
        </w:rPr>
        <w:t xml:space="preserve">A contratação do fornecedor de material/equipamentos/serviço para a presente aquisição será realizada por meio de </w:t>
      </w:r>
      <w:r w:rsidRPr="006F23D9">
        <w:rPr>
          <w:b/>
          <w:bCs/>
          <w:sz w:val="20"/>
          <w:szCs w:val="20"/>
        </w:rPr>
        <w:t>Pregão</w:t>
      </w:r>
      <w:r w:rsidRPr="006F23D9">
        <w:rPr>
          <w:b/>
          <w:bCs/>
          <w:sz w:val="20"/>
          <w:szCs w:val="20"/>
          <w:lang w:val="pt-BR"/>
        </w:rPr>
        <w:t xml:space="preserve"> Eletrônico</w:t>
      </w:r>
      <w:r w:rsidRPr="006F23D9">
        <w:rPr>
          <w:sz w:val="20"/>
          <w:szCs w:val="20"/>
        </w:rPr>
        <w:t>, com fundamento no art. 28, inciso I (ver o correto) da Lei nº 14.133/21.</w:t>
      </w:r>
    </w:p>
    <w:p w14:paraId="49E4D3AC" w14:textId="77777777" w:rsidR="00D862A9" w:rsidRPr="006F23D9" w:rsidRDefault="00D862A9" w:rsidP="00D862A9">
      <w:pPr>
        <w:pStyle w:val="ParagraphStyle"/>
        <w:ind w:left="284"/>
        <w:jc w:val="both"/>
        <w:rPr>
          <w:sz w:val="20"/>
          <w:szCs w:val="20"/>
        </w:rPr>
      </w:pPr>
    </w:p>
    <w:p w14:paraId="6A993E54" w14:textId="77777777" w:rsidR="00D862A9" w:rsidRPr="00E631F2" w:rsidRDefault="00D862A9" w:rsidP="00D862A9">
      <w:pPr>
        <w:pStyle w:val="ParagraphStyle"/>
        <w:ind w:left="284"/>
        <w:jc w:val="both"/>
        <w:rPr>
          <w:sz w:val="20"/>
          <w:szCs w:val="20"/>
        </w:rPr>
      </w:pPr>
      <w:r w:rsidRPr="006F23D9">
        <w:rPr>
          <w:b/>
          <w:bCs/>
          <w:sz w:val="20"/>
          <w:szCs w:val="20"/>
        </w:rPr>
        <w:t xml:space="preserve">6.2 - </w:t>
      </w:r>
      <w:r w:rsidRPr="006F23D9">
        <w:rPr>
          <w:sz w:val="20"/>
          <w:szCs w:val="20"/>
        </w:rPr>
        <w:t xml:space="preserve">Previamente à celebração do contrato, a Administração verificará o eventual descumprimento das condições para contratação, </w:t>
      </w:r>
      <w:r w:rsidRPr="00E631F2">
        <w:rPr>
          <w:sz w:val="20"/>
          <w:szCs w:val="20"/>
        </w:rPr>
        <w:t>especialmente quanto à existência de sanção que a impeça, mediante a consulta da Regularidade fiscal e trabalhista ou SICAF.</w:t>
      </w:r>
    </w:p>
    <w:p w14:paraId="13F91C59" w14:textId="77777777" w:rsidR="00D862A9" w:rsidRPr="00E631F2" w:rsidRDefault="00D862A9" w:rsidP="00D862A9">
      <w:pPr>
        <w:pStyle w:val="ParagraphStyle"/>
        <w:ind w:left="284"/>
        <w:jc w:val="both"/>
        <w:rPr>
          <w:sz w:val="20"/>
          <w:szCs w:val="20"/>
        </w:rPr>
      </w:pPr>
    </w:p>
    <w:p w14:paraId="56C13129" w14:textId="77777777" w:rsidR="00D862A9" w:rsidRDefault="00D862A9" w:rsidP="00D862A9">
      <w:pPr>
        <w:pStyle w:val="ParagraphStyle"/>
        <w:ind w:left="284"/>
        <w:jc w:val="both"/>
        <w:rPr>
          <w:color w:val="000000"/>
          <w:sz w:val="20"/>
          <w:szCs w:val="20"/>
        </w:rPr>
      </w:pPr>
      <w:r w:rsidRPr="00E631F2">
        <w:rPr>
          <w:b/>
          <w:bCs/>
          <w:sz w:val="20"/>
          <w:szCs w:val="20"/>
        </w:rPr>
        <w:t xml:space="preserve">6.3 - </w:t>
      </w:r>
      <w:r w:rsidRPr="00E631F2">
        <w:rPr>
          <w:sz w:val="20"/>
          <w:szCs w:val="20"/>
        </w:rPr>
        <w:t xml:space="preserve">Caso conste na Consulta de Situação </w:t>
      </w:r>
      <w:r>
        <w:rPr>
          <w:color w:val="000000"/>
          <w:sz w:val="20"/>
          <w:szCs w:val="20"/>
        </w:rPr>
        <w:t>do Fornecedor a existência de Ocorrências Impeditivas Indiretas, o gestor diligenciará para verificar se houve fraude por parte das empresas apontadas no Relatório de Ocorrências Impeditivas Indiretas.</w:t>
      </w:r>
    </w:p>
    <w:p w14:paraId="4C87DFE4" w14:textId="77777777" w:rsidR="00D862A9" w:rsidRDefault="00D862A9" w:rsidP="00D862A9">
      <w:pPr>
        <w:pStyle w:val="ParagraphStyle"/>
        <w:ind w:left="284"/>
        <w:jc w:val="both"/>
        <w:rPr>
          <w:color w:val="000000"/>
          <w:sz w:val="20"/>
          <w:szCs w:val="20"/>
        </w:rPr>
      </w:pPr>
    </w:p>
    <w:p w14:paraId="13A4FA2F" w14:textId="77777777" w:rsidR="00D862A9" w:rsidRDefault="00D862A9" w:rsidP="00D862A9">
      <w:pPr>
        <w:pStyle w:val="ParagraphStyle"/>
        <w:ind w:left="284"/>
        <w:jc w:val="both"/>
        <w:rPr>
          <w:color w:val="000000"/>
          <w:sz w:val="20"/>
          <w:szCs w:val="20"/>
        </w:rPr>
      </w:pPr>
      <w:r>
        <w:rPr>
          <w:b/>
          <w:bCs/>
          <w:color w:val="000000"/>
          <w:sz w:val="20"/>
          <w:szCs w:val="20"/>
        </w:rPr>
        <w:t xml:space="preserve">6.4 - </w:t>
      </w:r>
      <w:r>
        <w:rPr>
          <w:color w:val="000000"/>
          <w:sz w:val="20"/>
          <w:szCs w:val="20"/>
        </w:rPr>
        <w:t>A tentativa de burla será verificada por meio dos vínculos societários, linhas de fornecimento similares, dentre outros.</w:t>
      </w:r>
    </w:p>
    <w:p w14:paraId="3B1E9412" w14:textId="77777777" w:rsidR="00D862A9" w:rsidRDefault="00D862A9" w:rsidP="00D862A9">
      <w:pPr>
        <w:pStyle w:val="ParagraphStyle"/>
        <w:ind w:left="284"/>
        <w:jc w:val="both"/>
        <w:rPr>
          <w:color w:val="000000"/>
          <w:sz w:val="20"/>
          <w:szCs w:val="20"/>
        </w:rPr>
      </w:pPr>
    </w:p>
    <w:p w14:paraId="1F235CD2" w14:textId="77777777" w:rsidR="00D862A9" w:rsidRDefault="00D862A9" w:rsidP="00D862A9">
      <w:pPr>
        <w:pStyle w:val="ParagraphStyle"/>
        <w:ind w:left="284"/>
        <w:jc w:val="both"/>
        <w:rPr>
          <w:color w:val="000000"/>
          <w:sz w:val="20"/>
          <w:szCs w:val="20"/>
        </w:rPr>
      </w:pPr>
      <w:r>
        <w:rPr>
          <w:b/>
          <w:bCs/>
          <w:color w:val="000000"/>
          <w:sz w:val="20"/>
          <w:szCs w:val="20"/>
        </w:rPr>
        <w:t xml:space="preserve">6.5 - </w:t>
      </w:r>
      <w:r>
        <w:rPr>
          <w:color w:val="000000"/>
          <w:sz w:val="20"/>
          <w:szCs w:val="20"/>
        </w:rPr>
        <w:t>O fornecedor será convocado para manifestação previamente a uma eventual negativa de contratação.</w:t>
      </w:r>
    </w:p>
    <w:p w14:paraId="2AAC9572" w14:textId="77777777" w:rsidR="00D862A9" w:rsidRPr="006F23D9" w:rsidRDefault="00D862A9" w:rsidP="00D862A9">
      <w:pPr>
        <w:pStyle w:val="ParagraphStyle"/>
        <w:ind w:left="284"/>
        <w:jc w:val="both"/>
        <w:rPr>
          <w:sz w:val="20"/>
          <w:szCs w:val="20"/>
        </w:rPr>
      </w:pPr>
    </w:p>
    <w:p w14:paraId="39EDEFE2" w14:textId="77777777" w:rsidR="00D862A9" w:rsidRDefault="00D862A9" w:rsidP="00D862A9">
      <w:pPr>
        <w:pStyle w:val="ParagraphStyle"/>
        <w:ind w:left="284"/>
        <w:jc w:val="both"/>
        <w:rPr>
          <w:color w:val="000000"/>
          <w:sz w:val="20"/>
          <w:szCs w:val="20"/>
        </w:rPr>
      </w:pPr>
      <w:r w:rsidRPr="006F23D9">
        <w:rPr>
          <w:b/>
          <w:bCs/>
          <w:sz w:val="20"/>
          <w:szCs w:val="20"/>
        </w:rPr>
        <w:t xml:space="preserve">6.6 - </w:t>
      </w:r>
      <w:r w:rsidRPr="006F23D9">
        <w:rPr>
          <w:sz w:val="20"/>
          <w:szCs w:val="20"/>
        </w:rPr>
        <w:t xml:space="preserve">Caso atendidas as condições para contratação, a habilitação do fornecedor será verificada por meio da consulta da Regularidade fiscal e trabalhista ou SICAF, </w:t>
      </w:r>
      <w:r>
        <w:rPr>
          <w:color w:val="000000"/>
          <w:sz w:val="20"/>
          <w:szCs w:val="20"/>
        </w:rPr>
        <w:t>nos documentos por ele abrangidos.</w:t>
      </w:r>
    </w:p>
    <w:p w14:paraId="78189727" w14:textId="77777777" w:rsidR="00D862A9" w:rsidRDefault="00D862A9" w:rsidP="00D862A9">
      <w:pPr>
        <w:pStyle w:val="ParagraphStyle"/>
        <w:ind w:left="284"/>
        <w:jc w:val="both"/>
        <w:rPr>
          <w:color w:val="000000"/>
          <w:sz w:val="20"/>
          <w:szCs w:val="20"/>
        </w:rPr>
      </w:pPr>
    </w:p>
    <w:p w14:paraId="626B9C24" w14:textId="77777777" w:rsidR="00D862A9" w:rsidRDefault="00D862A9" w:rsidP="00D862A9">
      <w:pPr>
        <w:pStyle w:val="ParagraphStyle"/>
        <w:ind w:left="284"/>
        <w:jc w:val="both"/>
        <w:rPr>
          <w:color w:val="000000"/>
          <w:sz w:val="20"/>
          <w:szCs w:val="20"/>
        </w:rPr>
      </w:pPr>
      <w:r>
        <w:rPr>
          <w:b/>
          <w:bCs/>
          <w:color w:val="000000"/>
          <w:sz w:val="20"/>
          <w:szCs w:val="20"/>
        </w:rPr>
        <w:t xml:space="preserve">6.7 - </w:t>
      </w:r>
      <w:r>
        <w:rPr>
          <w:color w:val="000000"/>
          <w:sz w:val="20"/>
          <w:szCs w:val="20"/>
        </w:rPr>
        <w:t>É dever do fornecedor manter atualizada a respectiva documentação constante do SICAF, ou encaminhar, quando solicitado pela Administração, a respectiva documentação atualizada.</w:t>
      </w:r>
    </w:p>
    <w:p w14:paraId="5551FD59" w14:textId="77777777" w:rsidR="00D862A9" w:rsidRDefault="00D862A9" w:rsidP="00D862A9">
      <w:pPr>
        <w:pStyle w:val="ParagraphStyle"/>
        <w:ind w:left="284"/>
        <w:jc w:val="both"/>
        <w:rPr>
          <w:color w:val="000000"/>
          <w:sz w:val="20"/>
          <w:szCs w:val="20"/>
        </w:rPr>
      </w:pPr>
    </w:p>
    <w:p w14:paraId="45712B3B" w14:textId="77777777" w:rsidR="00D862A9" w:rsidRDefault="00D862A9" w:rsidP="00D862A9">
      <w:pPr>
        <w:pStyle w:val="ParagraphStyle"/>
        <w:ind w:left="284"/>
        <w:jc w:val="both"/>
        <w:rPr>
          <w:sz w:val="20"/>
          <w:szCs w:val="20"/>
        </w:rPr>
      </w:pPr>
      <w:r>
        <w:rPr>
          <w:b/>
          <w:bCs/>
          <w:color w:val="000000"/>
          <w:sz w:val="20"/>
          <w:szCs w:val="20"/>
        </w:rPr>
        <w:t xml:space="preserve">6.8 - </w:t>
      </w:r>
      <w:r>
        <w:rPr>
          <w:color w:val="000000"/>
          <w:sz w:val="20"/>
          <w:szCs w:val="20"/>
        </w:rPr>
        <w:t xml:space="preserve">Não serão aceitos documentos de habilitação com indicação de CNPJ/CPF diferentes, salvo aqueles legalmente </w:t>
      </w:r>
      <w:r>
        <w:rPr>
          <w:sz w:val="20"/>
          <w:szCs w:val="20"/>
        </w:rPr>
        <w:t>permitidos.</w:t>
      </w:r>
    </w:p>
    <w:p w14:paraId="21943F7E" w14:textId="77777777" w:rsidR="00D862A9" w:rsidRDefault="00D862A9" w:rsidP="00D862A9">
      <w:pPr>
        <w:pStyle w:val="ParagraphStyle"/>
        <w:ind w:left="570"/>
        <w:jc w:val="both"/>
        <w:rPr>
          <w:color w:val="000000"/>
          <w:sz w:val="20"/>
          <w:szCs w:val="20"/>
        </w:rPr>
      </w:pPr>
    </w:p>
    <w:p w14:paraId="4F547C12" w14:textId="77777777" w:rsidR="00D862A9" w:rsidRDefault="00D862A9" w:rsidP="00D862A9">
      <w:pPr>
        <w:pStyle w:val="ParagraphStyle"/>
        <w:pBdr>
          <w:top w:val="single" w:sz="6" w:space="0" w:color="000000"/>
          <w:bottom w:val="single" w:sz="6" w:space="0" w:color="000000"/>
        </w:pBdr>
        <w:jc w:val="both"/>
        <w:rPr>
          <w:b/>
          <w:bCs/>
          <w:sz w:val="22"/>
          <w:szCs w:val="22"/>
        </w:rPr>
      </w:pPr>
      <w:r>
        <w:rPr>
          <w:b/>
          <w:bCs/>
          <w:sz w:val="22"/>
          <w:szCs w:val="22"/>
        </w:rPr>
        <w:t>7. - CRITÉRIOS DE ACEITABILIDADE</w:t>
      </w:r>
    </w:p>
    <w:p w14:paraId="77289A53" w14:textId="77777777" w:rsidR="00D862A9" w:rsidRDefault="00D862A9" w:rsidP="00D862A9">
      <w:pPr>
        <w:pStyle w:val="ParagraphStyle"/>
        <w:ind w:left="570"/>
        <w:jc w:val="both"/>
        <w:rPr>
          <w:sz w:val="20"/>
          <w:szCs w:val="20"/>
        </w:rPr>
      </w:pPr>
    </w:p>
    <w:p w14:paraId="6BB54F8C" w14:textId="77777777" w:rsidR="00D862A9" w:rsidRDefault="00D862A9" w:rsidP="00D862A9">
      <w:pPr>
        <w:pStyle w:val="ParagraphStyle"/>
        <w:ind w:left="284"/>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14:paraId="25B98F31" w14:textId="77777777" w:rsidR="00D862A9" w:rsidRDefault="00D862A9" w:rsidP="00D862A9">
      <w:pPr>
        <w:pStyle w:val="ParagraphStyle"/>
        <w:ind w:left="855"/>
        <w:jc w:val="both"/>
        <w:rPr>
          <w:b/>
          <w:bCs/>
          <w:sz w:val="20"/>
          <w:szCs w:val="20"/>
        </w:rPr>
      </w:pPr>
    </w:p>
    <w:p w14:paraId="5AB722D7" w14:textId="77777777" w:rsidR="00D862A9" w:rsidRDefault="00D862A9" w:rsidP="00D862A9">
      <w:pPr>
        <w:pStyle w:val="ParagraphStyle"/>
        <w:ind w:left="855"/>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3EC07C5B" w14:textId="77777777" w:rsidR="00D862A9" w:rsidRDefault="00D862A9" w:rsidP="00D862A9">
      <w:pPr>
        <w:pStyle w:val="ParagraphStyle"/>
        <w:ind w:left="855"/>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796F7843" w14:textId="77777777" w:rsidR="00D862A9" w:rsidRDefault="00D862A9" w:rsidP="00D862A9">
      <w:pPr>
        <w:pStyle w:val="ParagraphStyle"/>
        <w:ind w:left="570"/>
        <w:jc w:val="both"/>
        <w:rPr>
          <w:color w:val="000000"/>
          <w:sz w:val="20"/>
          <w:szCs w:val="20"/>
        </w:rPr>
      </w:pPr>
    </w:p>
    <w:p w14:paraId="44658DF0" w14:textId="77777777" w:rsidR="00D862A9" w:rsidRDefault="00D862A9" w:rsidP="00D862A9">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070303BD" w14:textId="77777777" w:rsidR="00D862A9" w:rsidRDefault="00D862A9" w:rsidP="00D862A9">
      <w:pPr>
        <w:pStyle w:val="ParagraphStyle"/>
        <w:ind w:left="360"/>
        <w:jc w:val="both"/>
        <w:rPr>
          <w:color w:val="000000"/>
          <w:sz w:val="20"/>
          <w:szCs w:val="20"/>
        </w:rPr>
      </w:pPr>
    </w:p>
    <w:p w14:paraId="19B30B15" w14:textId="77777777" w:rsidR="00D862A9" w:rsidRPr="006F23D9" w:rsidRDefault="00D862A9" w:rsidP="00D862A9">
      <w:pPr>
        <w:pStyle w:val="ParagraphStyle"/>
        <w:ind w:left="570"/>
        <w:jc w:val="both"/>
        <w:rPr>
          <w:color w:val="000000"/>
          <w:sz w:val="20"/>
          <w:szCs w:val="20"/>
        </w:rPr>
      </w:pPr>
      <w:r w:rsidRPr="006F23D9">
        <w:rPr>
          <w:color w:val="000000"/>
          <w:sz w:val="20"/>
          <w:szCs w:val="20"/>
        </w:rPr>
        <w:t>8.1 - O fornecedor deverá:</w:t>
      </w:r>
    </w:p>
    <w:p w14:paraId="04BCD88F"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8.1.1 -</w:t>
      </w:r>
      <w:r>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5BCC94B4"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8.1.2 -</w:t>
      </w:r>
      <w:r>
        <w:rPr>
          <w:color w:val="000000"/>
          <w:sz w:val="20"/>
          <w:szCs w:val="20"/>
        </w:rPr>
        <w:tab/>
        <w:t>Entregar no prazo, local e horário, previstos no Termo de Referência;</w:t>
      </w:r>
    </w:p>
    <w:p w14:paraId="5271A46B" w14:textId="77777777" w:rsidR="00D862A9" w:rsidRPr="006F23D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8.1.3 -</w:t>
      </w:r>
      <w:r>
        <w:rPr>
          <w:color w:val="000000"/>
          <w:sz w:val="20"/>
          <w:szCs w:val="20"/>
        </w:rPr>
        <w:tab/>
      </w:r>
      <w:r w:rsidRPr="006F23D9">
        <w:rPr>
          <w:color w:val="000000"/>
          <w:sz w:val="20"/>
          <w:szCs w:val="20"/>
        </w:rPr>
        <w:t>Emitir Nota Fiscal Eletrônica-NF-e, modelo 55, em substituição à Nota Fiscal, modelo 1 ou 1-A, conforme Norma de Procedimento Fiscal n° 095/2009.</w:t>
      </w:r>
    </w:p>
    <w:p w14:paraId="6CBD6D57"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8.1.4 -</w:t>
      </w:r>
      <w:r>
        <w:rPr>
          <w:color w:val="000000"/>
          <w:sz w:val="20"/>
          <w:szCs w:val="20"/>
        </w:rPr>
        <w:tab/>
        <w:t xml:space="preserve">Comunicar à Administração, no prazo máximo de 24 (vinte e quatro) horas que antecede a data da entrega, os motivos que impossibilitem o cumprimento do prazo previsto, </w:t>
      </w:r>
      <w:r w:rsidRPr="006F23D9">
        <w:rPr>
          <w:color w:val="000000"/>
          <w:sz w:val="20"/>
          <w:szCs w:val="20"/>
        </w:rPr>
        <w:t>com a devida comprovação do caso furtuito</w:t>
      </w:r>
      <w:r>
        <w:rPr>
          <w:color w:val="000000"/>
          <w:sz w:val="20"/>
          <w:szCs w:val="20"/>
        </w:rPr>
        <w:t>;</w:t>
      </w:r>
    </w:p>
    <w:p w14:paraId="3A18A5F5"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8.1.5 -</w:t>
      </w:r>
      <w:r>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5EA36B83"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8.1.6 -</w:t>
      </w:r>
      <w:r>
        <w:rPr>
          <w:color w:val="000000"/>
          <w:sz w:val="20"/>
          <w:szCs w:val="20"/>
        </w:rPr>
        <w:tab/>
        <w:t>Responsabilizar-se pelos vícios e danos decorrentes do produto, de acordo com os artigos 12, 13, 18 e 26, do Código de Defesa do Consumidor (Lei nº 8.078, de 1990);</w:t>
      </w:r>
    </w:p>
    <w:p w14:paraId="3E6073AE"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8.1.7 -</w:t>
      </w:r>
      <w:r>
        <w:rPr>
          <w:color w:val="000000"/>
          <w:sz w:val="20"/>
          <w:szCs w:val="20"/>
        </w:rPr>
        <w:tab/>
        <w:t>Atender prontamente a quaisquer exigências da Administração, inerentes ao objeto da presente licitação;</w:t>
      </w:r>
    </w:p>
    <w:p w14:paraId="1542B40E"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8.1.8 -</w:t>
      </w:r>
      <w:r>
        <w:rPr>
          <w:color w:val="000000"/>
          <w:sz w:val="20"/>
          <w:szCs w:val="20"/>
        </w:rPr>
        <w:tab/>
        <w:t>Manter, durante toda a execução do contrato, em compatibilidade com as obrigações assumidas, todas as condições de habilitação e qualificação exigidas na licitação;</w:t>
      </w:r>
    </w:p>
    <w:p w14:paraId="3B022865"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8.1.9 -</w:t>
      </w:r>
      <w:r>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5CD48414" w14:textId="77777777" w:rsidR="00D862A9" w:rsidRPr="006F23D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8.1.10 -</w:t>
      </w:r>
      <w:r>
        <w:rPr>
          <w:color w:val="000000"/>
          <w:sz w:val="20"/>
          <w:szCs w:val="20"/>
        </w:rPr>
        <w:tab/>
      </w:r>
      <w:r w:rsidRPr="006F23D9">
        <w:rPr>
          <w:color w:val="000000"/>
          <w:sz w:val="20"/>
          <w:szCs w:val="20"/>
        </w:rPr>
        <w:t>Cumprir as exigências de reserva de cargos prevista em lei, bem como em outras normas específicas, para pessoa com deficiência, para reabilitado da Previdência Social e para aprendiz;</w:t>
      </w:r>
    </w:p>
    <w:p w14:paraId="5FDBE7DA" w14:textId="77777777" w:rsidR="00D862A9" w:rsidRDefault="00D862A9" w:rsidP="00D862A9">
      <w:pPr>
        <w:pStyle w:val="ParagraphStyle"/>
        <w:ind w:left="570"/>
        <w:jc w:val="both"/>
        <w:rPr>
          <w:color w:val="000000"/>
          <w:sz w:val="20"/>
          <w:szCs w:val="20"/>
        </w:rPr>
      </w:pPr>
    </w:p>
    <w:p w14:paraId="125A8850" w14:textId="77777777" w:rsidR="00D862A9" w:rsidRPr="006F23D9" w:rsidRDefault="00D862A9" w:rsidP="00D862A9">
      <w:pPr>
        <w:pStyle w:val="ParagraphStyle"/>
        <w:ind w:left="570"/>
        <w:jc w:val="both"/>
        <w:rPr>
          <w:color w:val="000000"/>
          <w:sz w:val="20"/>
          <w:szCs w:val="20"/>
        </w:rPr>
      </w:pPr>
      <w:r w:rsidRPr="006F23D9">
        <w:rPr>
          <w:color w:val="000000"/>
          <w:sz w:val="20"/>
          <w:szCs w:val="20"/>
        </w:rPr>
        <w:t>8.2 - Precisamente sobre a Entrega:</w:t>
      </w:r>
    </w:p>
    <w:p w14:paraId="362C310A" w14:textId="77777777" w:rsidR="00D862A9" w:rsidRPr="006F23D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8.2.1 -</w:t>
      </w:r>
      <w:r>
        <w:rPr>
          <w:color w:val="000000"/>
          <w:sz w:val="20"/>
          <w:szCs w:val="20"/>
        </w:rPr>
        <w:tab/>
      </w:r>
      <w:r w:rsidRPr="006F23D9">
        <w:rPr>
          <w:color w:val="000000"/>
          <w:sz w:val="20"/>
          <w:szCs w:val="20"/>
        </w:rPr>
        <w:t>Estando o objeto da presente licitação em desacordo com o estabelecido no Termo de Referência, Edital, seus anexos e a consequente Solicitação de Serviço/Compras, o mesmo será recusado, cabendo ao fornecedor, a substituição dos produtos/serviços, contadas da data do recebimento da notificação expedida pela administração;</w:t>
      </w:r>
    </w:p>
    <w:p w14:paraId="58622D84" w14:textId="77777777" w:rsidR="00D862A9" w:rsidRPr="006F23D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8.2.2 -</w:t>
      </w:r>
      <w:r>
        <w:rPr>
          <w:color w:val="000000"/>
          <w:sz w:val="20"/>
          <w:szCs w:val="20"/>
        </w:rPr>
        <w:tab/>
      </w:r>
      <w:r w:rsidRPr="006F23D9">
        <w:rPr>
          <w:color w:val="000000"/>
          <w:sz w:val="20"/>
          <w:szCs w:val="20"/>
        </w:rPr>
        <w:t>Os custos de retificação dos materiais rejeitados correrão exclusivamente às expensas do fornecedor</w:t>
      </w:r>
    </w:p>
    <w:p w14:paraId="4978F579" w14:textId="77777777" w:rsidR="00D862A9" w:rsidRPr="006F23D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8.2.3 -</w:t>
      </w:r>
      <w:r>
        <w:rPr>
          <w:color w:val="000000"/>
          <w:sz w:val="20"/>
          <w:szCs w:val="20"/>
        </w:rPr>
        <w:tab/>
      </w:r>
      <w:r w:rsidRPr="006F23D9">
        <w:rPr>
          <w:color w:val="000000"/>
          <w:sz w:val="20"/>
          <w:szCs w:val="20"/>
        </w:rPr>
        <w:t>Quanto a substituição dos produtos/serviços reparação que estiverem em desacordo com as especificações constantes da proposta de preços será de inteira responsabilidade do fornecedor, assim como todos os custos envolvidos com a operação;</w:t>
      </w:r>
    </w:p>
    <w:p w14:paraId="406DF89A" w14:textId="77777777" w:rsidR="00D862A9" w:rsidRPr="006F23D9" w:rsidRDefault="00D862A9" w:rsidP="00D862A9">
      <w:pPr>
        <w:pStyle w:val="ParagraphStyle"/>
        <w:tabs>
          <w:tab w:val="left" w:pos="1695"/>
        </w:tabs>
        <w:ind w:left="855"/>
        <w:jc w:val="both"/>
        <w:rPr>
          <w:color w:val="000000"/>
          <w:sz w:val="20"/>
          <w:szCs w:val="20"/>
        </w:rPr>
      </w:pPr>
      <w:r>
        <w:rPr>
          <w:color w:val="000000"/>
          <w:sz w:val="20"/>
          <w:szCs w:val="20"/>
        </w:rPr>
        <w:t>8.2.4 -</w:t>
      </w:r>
      <w:r>
        <w:rPr>
          <w:color w:val="000000"/>
          <w:sz w:val="20"/>
          <w:szCs w:val="20"/>
        </w:rPr>
        <w:tab/>
      </w:r>
      <w:r w:rsidRPr="006F23D9">
        <w:rPr>
          <w:color w:val="000000"/>
          <w:sz w:val="20"/>
          <w:szCs w:val="20"/>
        </w:rPr>
        <w:t>Caso a substituição não ocorra no prazo acima determinado, ou caso o novo produto/serviço também seja rejeitado, estará o fornecedor incorrendo em atraso na entrega dos materiais, sujeita à aplicação de penalidades e sanções previstas no Edital, podendo ainda aplicar o disposto no art. 90, § 2º da Lei Federal nº 14.133/21.</w:t>
      </w:r>
    </w:p>
    <w:p w14:paraId="55E6F706" w14:textId="77777777" w:rsidR="00D862A9" w:rsidRDefault="00D862A9" w:rsidP="00D862A9">
      <w:pPr>
        <w:pStyle w:val="ParagraphStyle"/>
        <w:ind w:left="570"/>
        <w:jc w:val="both"/>
        <w:rPr>
          <w:color w:val="000000"/>
          <w:sz w:val="20"/>
          <w:szCs w:val="20"/>
        </w:rPr>
      </w:pPr>
    </w:p>
    <w:p w14:paraId="189F7B2C" w14:textId="77777777" w:rsidR="00D862A9" w:rsidRDefault="00D862A9" w:rsidP="00D862A9">
      <w:pPr>
        <w:pStyle w:val="ParagraphStyle"/>
        <w:ind w:left="570"/>
        <w:jc w:val="both"/>
        <w:rPr>
          <w:color w:val="000000"/>
          <w:sz w:val="20"/>
          <w:szCs w:val="20"/>
        </w:rPr>
      </w:pPr>
      <w:r w:rsidRPr="006F23D9">
        <w:rPr>
          <w:color w:val="000000"/>
          <w:sz w:val="20"/>
          <w:szCs w:val="20"/>
        </w:rPr>
        <w:t xml:space="preserve">8.3 - </w:t>
      </w:r>
      <w:r>
        <w:rPr>
          <w:color w:val="000000"/>
          <w:sz w:val="20"/>
          <w:szCs w:val="20"/>
        </w:rPr>
        <w:t>Observações:</w:t>
      </w:r>
    </w:p>
    <w:p w14:paraId="3945003B" w14:textId="77777777" w:rsidR="00D862A9" w:rsidRPr="006F23D9" w:rsidRDefault="00D862A9" w:rsidP="00D862A9">
      <w:pPr>
        <w:pStyle w:val="ParagraphStyle"/>
        <w:tabs>
          <w:tab w:val="left" w:pos="1695"/>
        </w:tabs>
        <w:spacing w:line="288" w:lineRule="auto"/>
        <w:ind w:left="855"/>
        <w:jc w:val="both"/>
        <w:rPr>
          <w:color w:val="000000"/>
          <w:sz w:val="20"/>
          <w:szCs w:val="20"/>
        </w:rPr>
      </w:pPr>
      <w:r>
        <w:rPr>
          <w:color w:val="000000"/>
          <w:sz w:val="20"/>
          <w:szCs w:val="20"/>
        </w:rPr>
        <w:t>8.3.1 -</w:t>
      </w:r>
      <w:r>
        <w:rPr>
          <w:color w:val="000000"/>
          <w:sz w:val="20"/>
          <w:szCs w:val="20"/>
        </w:rPr>
        <w:tab/>
      </w:r>
      <w:r w:rsidRPr="006F23D9">
        <w:rPr>
          <w:color w:val="000000"/>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2726A895" w14:textId="77777777" w:rsidR="00D862A9" w:rsidRPr="006F23D9" w:rsidRDefault="00D862A9" w:rsidP="00D862A9">
      <w:pPr>
        <w:pStyle w:val="ParagraphStyle"/>
        <w:ind w:left="570"/>
        <w:jc w:val="both"/>
        <w:rPr>
          <w:color w:val="000000"/>
          <w:sz w:val="20"/>
          <w:szCs w:val="20"/>
        </w:rPr>
      </w:pPr>
      <w:r>
        <w:rPr>
          <w:color w:val="000000"/>
          <w:sz w:val="20"/>
          <w:szCs w:val="20"/>
        </w:rPr>
        <w:t>8.3.2 -</w:t>
      </w:r>
      <w:r>
        <w:rPr>
          <w:color w:val="000000"/>
          <w:sz w:val="20"/>
          <w:szCs w:val="20"/>
        </w:rPr>
        <w:tab/>
      </w:r>
      <w:r w:rsidRPr="006F23D9">
        <w:rPr>
          <w:color w:val="000000"/>
          <w:sz w:val="20"/>
          <w:szCs w:val="20"/>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111E2B1B" w14:textId="77777777" w:rsidR="00D862A9" w:rsidRPr="006F23D9" w:rsidRDefault="00D862A9" w:rsidP="00D862A9">
      <w:pPr>
        <w:pStyle w:val="ParagraphStyle"/>
        <w:ind w:left="570"/>
        <w:jc w:val="both"/>
        <w:rPr>
          <w:color w:val="000000"/>
          <w:sz w:val="20"/>
          <w:szCs w:val="20"/>
        </w:rPr>
      </w:pPr>
      <w:r w:rsidRPr="006F23D9">
        <w:rPr>
          <w:color w:val="000000"/>
          <w:sz w:val="20"/>
          <w:szCs w:val="20"/>
        </w:rPr>
        <w:lastRenderedPageBreak/>
        <w:t>8.3.3 -</w:t>
      </w:r>
      <w:r w:rsidRPr="006F23D9">
        <w:rPr>
          <w:color w:val="000000"/>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4D686F84" w14:textId="77777777" w:rsidR="00D862A9" w:rsidRDefault="00D862A9" w:rsidP="00D862A9">
      <w:pPr>
        <w:pStyle w:val="ParagraphStyle"/>
        <w:ind w:left="570"/>
        <w:jc w:val="both"/>
        <w:rPr>
          <w:color w:val="000000"/>
          <w:sz w:val="20"/>
          <w:szCs w:val="20"/>
        </w:rPr>
      </w:pPr>
    </w:p>
    <w:p w14:paraId="3A8B0A72" w14:textId="77777777" w:rsidR="00D862A9" w:rsidRDefault="00D862A9" w:rsidP="00D862A9">
      <w:pPr>
        <w:pStyle w:val="ParagraphStyle"/>
        <w:pBdr>
          <w:top w:val="single" w:sz="6" w:space="0" w:color="000000"/>
          <w:bottom w:val="single" w:sz="6" w:space="0" w:color="000000"/>
        </w:pBdr>
        <w:jc w:val="both"/>
        <w:rPr>
          <w:b/>
          <w:bCs/>
          <w:sz w:val="22"/>
          <w:szCs w:val="22"/>
        </w:rPr>
      </w:pPr>
      <w:r>
        <w:rPr>
          <w:b/>
          <w:bCs/>
          <w:sz w:val="22"/>
          <w:szCs w:val="22"/>
        </w:rPr>
        <w:t>9. - FORMA DE PAGAMENTO</w:t>
      </w:r>
    </w:p>
    <w:p w14:paraId="031C9C0C" w14:textId="77777777" w:rsidR="00D862A9" w:rsidRDefault="00D862A9" w:rsidP="00D862A9">
      <w:pPr>
        <w:pStyle w:val="ParagraphStyle"/>
        <w:ind w:left="570"/>
        <w:jc w:val="both"/>
        <w:rPr>
          <w:color w:val="000000"/>
          <w:sz w:val="20"/>
          <w:szCs w:val="20"/>
        </w:rPr>
      </w:pPr>
    </w:p>
    <w:p w14:paraId="7B9B29A9" w14:textId="77777777" w:rsidR="00D862A9" w:rsidRDefault="00D862A9" w:rsidP="00D862A9">
      <w:pPr>
        <w:pStyle w:val="ParagraphStyle"/>
        <w:ind w:left="284"/>
        <w:jc w:val="both"/>
        <w:rPr>
          <w:color w:val="000000"/>
          <w:sz w:val="20"/>
          <w:szCs w:val="20"/>
        </w:rPr>
      </w:pPr>
      <w:r>
        <w:rPr>
          <w:b/>
          <w:bCs/>
          <w:color w:val="000000"/>
          <w:sz w:val="20"/>
          <w:szCs w:val="20"/>
        </w:rPr>
        <w:t>9.1 -</w:t>
      </w:r>
      <w:r>
        <w:rPr>
          <w:color w:val="000000"/>
          <w:sz w:val="20"/>
          <w:szCs w:val="20"/>
        </w:rPr>
        <w:t xml:space="preserve"> O pagamento será realizado por meio de ordem bancária, para crédito em banco, agência e conta corrente indicados pelo contratado.</w:t>
      </w:r>
    </w:p>
    <w:p w14:paraId="0A9A262C" w14:textId="77777777" w:rsidR="00D862A9" w:rsidRDefault="00D862A9" w:rsidP="00D862A9">
      <w:pPr>
        <w:pStyle w:val="ParagraphStyle"/>
        <w:ind w:left="284"/>
        <w:jc w:val="both"/>
        <w:rPr>
          <w:color w:val="000000"/>
          <w:sz w:val="20"/>
          <w:szCs w:val="20"/>
        </w:rPr>
      </w:pPr>
    </w:p>
    <w:p w14:paraId="56B70E12" w14:textId="77777777" w:rsidR="00D862A9" w:rsidRDefault="00D862A9" w:rsidP="00D862A9">
      <w:pPr>
        <w:pStyle w:val="ParagraphStyle"/>
        <w:ind w:left="284"/>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47A3A932" w14:textId="77777777" w:rsidR="00D862A9" w:rsidRDefault="00D862A9" w:rsidP="00D862A9">
      <w:pPr>
        <w:pStyle w:val="ParagraphStyle"/>
        <w:ind w:left="284"/>
        <w:jc w:val="both"/>
        <w:rPr>
          <w:color w:val="000000"/>
          <w:sz w:val="20"/>
          <w:szCs w:val="20"/>
        </w:rPr>
      </w:pPr>
    </w:p>
    <w:p w14:paraId="6C9EC924" w14:textId="77777777" w:rsidR="00D862A9" w:rsidRDefault="00D862A9" w:rsidP="00D862A9">
      <w:pPr>
        <w:pStyle w:val="ParagraphStyle"/>
        <w:ind w:left="284"/>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22974C16" w14:textId="77777777" w:rsidR="00D862A9" w:rsidRDefault="00D862A9" w:rsidP="00D862A9">
      <w:pPr>
        <w:pStyle w:val="ParagraphStyle"/>
        <w:ind w:left="855"/>
        <w:jc w:val="both"/>
        <w:rPr>
          <w:color w:val="000000"/>
          <w:sz w:val="20"/>
          <w:szCs w:val="20"/>
        </w:rPr>
      </w:pPr>
    </w:p>
    <w:p w14:paraId="214EB1F3" w14:textId="77777777" w:rsidR="00D862A9" w:rsidRDefault="00D862A9" w:rsidP="00D862A9">
      <w:pPr>
        <w:pStyle w:val="ParagraphStyle"/>
        <w:ind w:left="855"/>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630D7577" w14:textId="77777777" w:rsidR="00D862A9" w:rsidRDefault="00D862A9" w:rsidP="00D862A9">
      <w:pPr>
        <w:pStyle w:val="ParagraphStyle"/>
        <w:ind w:left="855"/>
        <w:jc w:val="both"/>
        <w:rPr>
          <w:color w:val="000000"/>
          <w:sz w:val="20"/>
          <w:szCs w:val="20"/>
        </w:rPr>
      </w:pPr>
    </w:p>
    <w:p w14:paraId="16604D4B" w14:textId="77777777" w:rsidR="00D862A9" w:rsidRDefault="00D862A9" w:rsidP="00D862A9">
      <w:pPr>
        <w:pStyle w:val="ParagraphStyle"/>
        <w:ind w:left="284"/>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78201C7" w14:textId="77777777" w:rsidR="00D862A9" w:rsidRDefault="00D862A9" w:rsidP="00D862A9">
      <w:pPr>
        <w:pStyle w:val="ParagraphStyle"/>
        <w:ind w:left="284"/>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218AE65E" w14:textId="77777777" w:rsidR="00D862A9" w:rsidRDefault="00D862A9" w:rsidP="00D862A9">
      <w:pPr>
        <w:pStyle w:val="ParagraphStyle"/>
        <w:ind w:left="570"/>
        <w:jc w:val="both"/>
        <w:rPr>
          <w:color w:val="000000"/>
          <w:sz w:val="20"/>
          <w:szCs w:val="20"/>
        </w:rPr>
      </w:pPr>
    </w:p>
    <w:p w14:paraId="68B46B07" w14:textId="77777777" w:rsidR="00D862A9" w:rsidRDefault="00D862A9" w:rsidP="00D862A9">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6C7AE54D" w14:textId="77777777" w:rsidR="00D862A9" w:rsidRDefault="00D862A9" w:rsidP="00D862A9">
      <w:pPr>
        <w:pStyle w:val="ParagraphStyle"/>
        <w:ind w:left="570"/>
        <w:jc w:val="both"/>
        <w:rPr>
          <w:color w:val="000000"/>
          <w:sz w:val="20"/>
          <w:szCs w:val="20"/>
        </w:rPr>
      </w:pPr>
    </w:p>
    <w:p w14:paraId="41BB9B2E" w14:textId="77777777" w:rsidR="00D862A9" w:rsidRDefault="00D862A9" w:rsidP="00D862A9">
      <w:pPr>
        <w:pStyle w:val="ParagraphStyle"/>
        <w:ind w:left="284"/>
        <w:jc w:val="both"/>
        <w:rPr>
          <w:color w:val="000000"/>
          <w:sz w:val="20"/>
          <w:szCs w:val="20"/>
        </w:rPr>
      </w:pPr>
      <w:r>
        <w:rPr>
          <w:b/>
          <w:bCs/>
          <w:sz w:val="20"/>
          <w:szCs w:val="20"/>
        </w:rPr>
        <w:t xml:space="preserve">10.1 -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553D163E" w14:textId="77777777" w:rsidR="00D862A9" w:rsidRDefault="00D862A9" w:rsidP="00D862A9">
      <w:pPr>
        <w:pStyle w:val="ParagraphStyle"/>
        <w:tabs>
          <w:tab w:val="left" w:pos="1695"/>
        </w:tabs>
        <w:spacing w:line="288" w:lineRule="auto"/>
        <w:ind w:left="855"/>
        <w:jc w:val="both"/>
        <w:rPr>
          <w:color w:val="000000"/>
          <w:sz w:val="20"/>
          <w:szCs w:val="20"/>
        </w:rPr>
      </w:pPr>
    </w:p>
    <w:p w14:paraId="238B1CE5"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10.1.1 -</w:t>
      </w:r>
      <w:r>
        <w:rPr>
          <w:color w:val="000000"/>
          <w:sz w:val="20"/>
          <w:szCs w:val="20"/>
        </w:rPr>
        <w:tab/>
        <w:t xml:space="preserve"> Dar causa à inexecução parcial do contrato;</w:t>
      </w:r>
    </w:p>
    <w:p w14:paraId="2AE044E6"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10.1.2 - </w:t>
      </w:r>
      <w:r>
        <w:rPr>
          <w:color w:val="000000"/>
          <w:sz w:val="20"/>
          <w:szCs w:val="20"/>
        </w:rPr>
        <w:tab/>
        <w:t>Dar causa à inexecução parcial do contrato que cause grave dano à Administração, ao funcionamento dos serviços públicos ou ao interesse coletivo;</w:t>
      </w:r>
    </w:p>
    <w:p w14:paraId="78BFFEDF"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10.1.3 - </w:t>
      </w:r>
      <w:r>
        <w:rPr>
          <w:color w:val="000000"/>
          <w:sz w:val="20"/>
          <w:szCs w:val="20"/>
        </w:rPr>
        <w:tab/>
        <w:t>Dar causa à inexecução total do contrato;</w:t>
      </w:r>
    </w:p>
    <w:p w14:paraId="78A1B09D"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10.1.4 - </w:t>
      </w:r>
      <w:r>
        <w:rPr>
          <w:color w:val="000000"/>
          <w:sz w:val="20"/>
          <w:szCs w:val="20"/>
        </w:rPr>
        <w:tab/>
        <w:t>Deixar de entregar a documentação exigida para o certame;</w:t>
      </w:r>
    </w:p>
    <w:p w14:paraId="6E015DC2"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10.1.5 - </w:t>
      </w:r>
      <w:r>
        <w:rPr>
          <w:color w:val="000000"/>
          <w:sz w:val="20"/>
          <w:szCs w:val="20"/>
        </w:rPr>
        <w:tab/>
        <w:t>Não manter a proposta, salvo em decorrência de fato superveniente devidamente justificado;</w:t>
      </w:r>
    </w:p>
    <w:p w14:paraId="4576DCE1"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10.1.6 - </w:t>
      </w:r>
      <w:r>
        <w:rPr>
          <w:color w:val="000000"/>
          <w:sz w:val="20"/>
          <w:szCs w:val="20"/>
        </w:rPr>
        <w:tab/>
        <w:t>Não celebrar o contrato ou não entregar a documentação exigida para a contratação, quando convocado dentro do prazo de validade de sua proposta;</w:t>
      </w:r>
    </w:p>
    <w:p w14:paraId="7C0471E3"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10.1.7 - </w:t>
      </w:r>
      <w:r>
        <w:rPr>
          <w:color w:val="000000"/>
          <w:sz w:val="20"/>
          <w:szCs w:val="20"/>
        </w:rPr>
        <w:tab/>
        <w:t xml:space="preserve">Ensejar o retardamento da execução ou da entrega do objeto da licitação sem motivo justificado; </w:t>
      </w:r>
    </w:p>
    <w:p w14:paraId="5191FC9D"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10.1.8 - </w:t>
      </w:r>
      <w:r>
        <w:rPr>
          <w:color w:val="000000"/>
          <w:sz w:val="20"/>
          <w:szCs w:val="20"/>
        </w:rPr>
        <w:tab/>
        <w:t>Apresentar declaração ou documentação falsa exigida para o certame ou prestar declaração falsa durante a licitação ou a execução do contrato;</w:t>
      </w:r>
    </w:p>
    <w:p w14:paraId="6894E348"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10.1.9 - </w:t>
      </w:r>
      <w:r>
        <w:rPr>
          <w:color w:val="000000"/>
          <w:sz w:val="20"/>
          <w:szCs w:val="20"/>
        </w:rPr>
        <w:tab/>
        <w:t>Fraudar a licitação ou praticar ato fraudulento na execução do contrato;</w:t>
      </w:r>
    </w:p>
    <w:p w14:paraId="32E02F9A"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10.1.10 - </w:t>
      </w:r>
      <w:r>
        <w:rPr>
          <w:color w:val="000000"/>
          <w:sz w:val="20"/>
          <w:szCs w:val="20"/>
        </w:rPr>
        <w:tab/>
        <w:t>Comportar-se de modo inidôneo ou cometer fraude de qualquer natureza;</w:t>
      </w:r>
    </w:p>
    <w:p w14:paraId="5D8EF6BE"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10.1.11 - </w:t>
      </w:r>
      <w:r>
        <w:rPr>
          <w:color w:val="000000"/>
          <w:sz w:val="20"/>
          <w:szCs w:val="20"/>
        </w:rPr>
        <w:tab/>
        <w:t>Praticar atos ilícitos com vistas a frustrar os objetivos da licitação;</w:t>
      </w:r>
    </w:p>
    <w:p w14:paraId="509CC205"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10.1.12 - </w:t>
      </w:r>
      <w:r>
        <w:rPr>
          <w:color w:val="000000"/>
          <w:sz w:val="20"/>
          <w:szCs w:val="20"/>
        </w:rPr>
        <w:tab/>
        <w:t>Praticar ato lesivo previsto no art. 5º da Lei nº 12.846, de 1º de agosto de 2013.</w:t>
      </w:r>
    </w:p>
    <w:p w14:paraId="28CC2258" w14:textId="77777777" w:rsidR="00D862A9" w:rsidRDefault="00D862A9" w:rsidP="00D862A9">
      <w:pPr>
        <w:pStyle w:val="ParagraphStyle"/>
        <w:ind w:left="570"/>
        <w:jc w:val="both"/>
        <w:rPr>
          <w:color w:val="000000"/>
          <w:sz w:val="20"/>
          <w:szCs w:val="20"/>
        </w:rPr>
      </w:pPr>
    </w:p>
    <w:p w14:paraId="3A4E4C5B" w14:textId="77777777" w:rsidR="00D862A9" w:rsidRDefault="00D862A9" w:rsidP="00D862A9">
      <w:pPr>
        <w:pStyle w:val="ParagraphStyle"/>
        <w:ind w:left="570"/>
        <w:jc w:val="both"/>
        <w:rPr>
          <w:color w:val="000000"/>
          <w:sz w:val="20"/>
          <w:szCs w:val="20"/>
        </w:rPr>
      </w:pPr>
      <w:r>
        <w:rPr>
          <w:b/>
          <w:bCs/>
          <w:sz w:val="20"/>
          <w:szCs w:val="20"/>
        </w:rPr>
        <w:lastRenderedPageBreak/>
        <w:t xml:space="preserve">10.2 -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14:paraId="68D41659" w14:textId="77777777" w:rsidR="00D862A9" w:rsidRDefault="00D862A9" w:rsidP="00D862A9">
      <w:pPr>
        <w:pStyle w:val="ParagraphStyle"/>
        <w:ind w:left="570"/>
        <w:jc w:val="both"/>
        <w:rPr>
          <w:rFonts w:ascii="Times New Roman" w:hAnsi="Times New Roman" w:cs="Times New Roman"/>
          <w:color w:val="000000"/>
          <w:sz w:val="20"/>
          <w:szCs w:val="20"/>
        </w:rPr>
      </w:pPr>
    </w:p>
    <w:p w14:paraId="2B6A45A0" w14:textId="77777777" w:rsidR="00D862A9" w:rsidRDefault="00D862A9" w:rsidP="00D862A9">
      <w:pPr>
        <w:pStyle w:val="ParagraphStyle"/>
        <w:ind w:left="570"/>
        <w:jc w:val="both"/>
        <w:rPr>
          <w:color w:val="000000"/>
          <w:sz w:val="20"/>
          <w:szCs w:val="20"/>
        </w:rPr>
      </w:pPr>
      <w:r>
        <w:rPr>
          <w:b/>
          <w:bCs/>
          <w:sz w:val="20"/>
          <w:szCs w:val="20"/>
        </w:rPr>
        <w:t xml:space="preserve">10.3 -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26FDD72E" w14:textId="77777777" w:rsidR="00D862A9" w:rsidRDefault="00D862A9" w:rsidP="00D862A9">
      <w:pPr>
        <w:pStyle w:val="ParagraphStyle"/>
        <w:ind w:left="570"/>
        <w:jc w:val="both"/>
        <w:rPr>
          <w:rFonts w:ascii="Times New Roman" w:hAnsi="Times New Roman" w:cs="Times New Roman"/>
          <w:color w:val="000000"/>
          <w:sz w:val="20"/>
          <w:szCs w:val="20"/>
        </w:rPr>
      </w:pPr>
    </w:p>
    <w:p w14:paraId="7334C132" w14:textId="77777777" w:rsidR="00D862A9" w:rsidRDefault="00D862A9" w:rsidP="00D862A9">
      <w:pPr>
        <w:pStyle w:val="ParagraphStyle"/>
        <w:ind w:left="570"/>
        <w:jc w:val="both"/>
        <w:rPr>
          <w:color w:val="000000"/>
          <w:sz w:val="20"/>
          <w:szCs w:val="20"/>
        </w:rPr>
      </w:pPr>
      <w:r>
        <w:rPr>
          <w:b/>
          <w:bCs/>
          <w:sz w:val="20"/>
          <w:szCs w:val="20"/>
        </w:rPr>
        <w:t xml:space="preserve">10.4 -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49E491ED" w14:textId="77777777" w:rsidR="00D862A9" w:rsidRDefault="00D862A9" w:rsidP="00D862A9">
      <w:pPr>
        <w:pStyle w:val="ParagraphStyle"/>
        <w:spacing w:line="288" w:lineRule="auto"/>
        <w:ind w:left="855"/>
        <w:jc w:val="both"/>
        <w:rPr>
          <w:color w:val="000000"/>
          <w:sz w:val="20"/>
          <w:szCs w:val="20"/>
        </w:rPr>
      </w:pPr>
    </w:p>
    <w:p w14:paraId="60BF0730" w14:textId="77777777" w:rsidR="00D862A9" w:rsidRDefault="00D862A9" w:rsidP="00D862A9">
      <w:pPr>
        <w:pStyle w:val="ParagraphStyle"/>
        <w:spacing w:line="288" w:lineRule="auto"/>
        <w:ind w:left="855"/>
        <w:jc w:val="both"/>
        <w:rPr>
          <w:color w:val="000000"/>
          <w:sz w:val="20"/>
          <w:szCs w:val="20"/>
        </w:rPr>
      </w:pPr>
      <w:r>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1B83B154" w14:textId="77777777" w:rsidR="00D862A9" w:rsidRDefault="00D862A9" w:rsidP="00D862A9">
      <w:pPr>
        <w:pStyle w:val="ParagraphStyle"/>
        <w:spacing w:line="288" w:lineRule="auto"/>
        <w:ind w:left="855"/>
        <w:jc w:val="both"/>
        <w:rPr>
          <w:color w:val="000000"/>
          <w:sz w:val="20"/>
          <w:szCs w:val="20"/>
        </w:rPr>
      </w:pPr>
      <w:r>
        <w:rPr>
          <w:color w:val="000000"/>
          <w:sz w:val="20"/>
          <w:szCs w:val="20"/>
        </w:rPr>
        <w:t>10.4.2 - Multa de 1% (um por cento) sobre o valor total item no contrato a cada reincidência do motivo determinante da aplicação da penalidade de advertência;</w:t>
      </w:r>
    </w:p>
    <w:p w14:paraId="2636A4C8" w14:textId="77777777" w:rsidR="00D862A9" w:rsidRDefault="00D862A9" w:rsidP="00D862A9">
      <w:pPr>
        <w:pStyle w:val="ParagraphStyle"/>
        <w:spacing w:line="288" w:lineRule="auto"/>
        <w:ind w:left="855"/>
        <w:jc w:val="both"/>
        <w:rPr>
          <w:color w:val="000000"/>
          <w:sz w:val="20"/>
          <w:szCs w:val="20"/>
        </w:rPr>
      </w:pPr>
      <w:r>
        <w:rPr>
          <w:color w:val="000000"/>
          <w:sz w:val="20"/>
          <w:szCs w:val="20"/>
        </w:rPr>
        <w:t>10.4.3 - Multa compensatória de até 20% (vinte por cento) do valor do contrato, no caso de sua inexecução total ou parcial, ou ainda, pela recusa injustificada em assinar o contrato;</w:t>
      </w:r>
    </w:p>
    <w:p w14:paraId="195C4827" w14:textId="77777777" w:rsidR="00D862A9" w:rsidRDefault="00D862A9" w:rsidP="00D862A9">
      <w:pPr>
        <w:pStyle w:val="ParagraphStyle"/>
        <w:spacing w:line="288" w:lineRule="auto"/>
        <w:ind w:left="855"/>
        <w:jc w:val="both"/>
        <w:rPr>
          <w:color w:val="000000"/>
          <w:sz w:val="20"/>
          <w:szCs w:val="20"/>
        </w:rPr>
      </w:pPr>
      <w:r>
        <w:rPr>
          <w:color w:val="000000"/>
          <w:sz w:val="20"/>
          <w:szCs w:val="20"/>
        </w:rPr>
        <w:t>10.4.4. - Multa de 10% (dez por cento) do valor do contrato, no caso de descumprimento de qualquer outra obrigação pactuada;</w:t>
      </w:r>
    </w:p>
    <w:p w14:paraId="0448BC31" w14:textId="77777777" w:rsidR="00D862A9" w:rsidRDefault="00D862A9" w:rsidP="00D862A9">
      <w:pPr>
        <w:pStyle w:val="ParagraphStyle"/>
        <w:ind w:left="570"/>
        <w:jc w:val="both"/>
        <w:rPr>
          <w:sz w:val="20"/>
          <w:szCs w:val="20"/>
        </w:rPr>
      </w:pPr>
    </w:p>
    <w:p w14:paraId="756843DE" w14:textId="77777777" w:rsidR="00D862A9" w:rsidRDefault="00D862A9" w:rsidP="00D862A9">
      <w:pPr>
        <w:pStyle w:val="ParagraphStyle"/>
        <w:ind w:left="570"/>
        <w:jc w:val="both"/>
        <w:rPr>
          <w:color w:val="000000"/>
          <w:sz w:val="20"/>
          <w:szCs w:val="20"/>
        </w:rPr>
      </w:pPr>
      <w:r>
        <w:rPr>
          <w:b/>
          <w:bCs/>
          <w:sz w:val="20"/>
          <w:szCs w:val="20"/>
        </w:rPr>
        <w:t xml:space="preserve">10.5 - </w:t>
      </w:r>
      <w:r>
        <w:rPr>
          <w:color w:val="000000"/>
          <w:sz w:val="20"/>
          <w:szCs w:val="20"/>
        </w:rPr>
        <w:t xml:space="preserve">As sanções previstas </w:t>
      </w:r>
      <w:r>
        <w:rPr>
          <w:sz w:val="20"/>
          <w:szCs w:val="20"/>
        </w:rPr>
        <w:t xml:space="preserve">nos </w:t>
      </w:r>
      <w:r>
        <w:rPr>
          <w:b/>
          <w:bCs/>
          <w:sz w:val="20"/>
          <w:szCs w:val="20"/>
        </w:rPr>
        <w:t>itens 10.1 e 10.2</w:t>
      </w:r>
      <w:r>
        <w:rPr>
          <w:sz w:val="20"/>
          <w:szCs w:val="20"/>
        </w:rPr>
        <w:t xml:space="preserve"> poderão </w:t>
      </w:r>
      <w:r>
        <w:rPr>
          <w:color w:val="000000"/>
          <w:sz w:val="20"/>
          <w:szCs w:val="20"/>
        </w:rPr>
        <w:t>ser aplicadas à CONTRATADA juntamente com a de multa.</w:t>
      </w:r>
    </w:p>
    <w:p w14:paraId="3C0091F6" w14:textId="77777777" w:rsidR="00D862A9" w:rsidRDefault="00D862A9" w:rsidP="00D862A9">
      <w:pPr>
        <w:pStyle w:val="ParagraphStyle"/>
        <w:ind w:left="570"/>
        <w:jc w:val="both"/>
        <w:rPr>
          <w:color w:val="000000"/>
          <w:sz w:val="20"/>
          <w:szCs w:val="20"/>
        </w:rPr>
      </w:pPr>
    </w:p>
    <w:p w14:paraId="7CEC5D02" w14:textId="77777777" w:rsidR="00D862A9" w:rsidRPr="006F23D9" w:rsidRDefault="00D862A9" w:rsidP="00D862A9">
      <w:pPr>
        <w:pStyle w:val="ParagraphStyle"/>
        <w:ind w:left="570"/>
        <w:jc w:val="both"/>
        <w:rPr>
          <w:sz w:val="20"/>
          <w:szCs w:val="20"/>
        </w:rPr>
      </w:pPr>
      <w:r>
        <w:rPr>
          <w:b/>
          <w:bCs/>
          <w:sz w:val="20"/>
          <w:szCs w:val="20"/>
        </w:rPr>
        <w:t xml:space="preserve">10.6 - </w:t>
      </w:r>
      <w:r>
        <w:rPr>
          <w:color w:val="000000"/>
          <w:sz w:val="20"/>
          <w:szCs w:val="20"/>
        </w:rPr>
        <w:t xml:space="preserve">Comprovado impedimento ou reconhecida força maior, devidamente justificado e aceito pela Prefeitura Municipal de Ibaiti, Entidades e Fundações, a CONTRATADA ficará isenta das penalidades </w:t>
      </w:r>
      <w:r>
        <w:rPr>
          <w:sz w:val="20"/>
          <w:szCs w:val="20"/>
        </w:rPr>
        <w:t xml:space="preserve">mencionadas nos </w:t>
      </w:r>
      <w:r>
        <w:rPr>
          <w:b/>
          <w:bCs/>
          <w:sz w:val="20"/>
          <w:szCs w:val="20"/>
        </w:rPr>
        <w:t>itens 10.1 e 10</w:t>
      </w:r>
      <w:r w:rsidRPr="006F23D9">
        <w:rPr>
          <w:b/>
          <w:bCs/>
          <w:sz w:val="20"/>
          <w:szCs w:val="20"/>
        </w:rPr>
        <w:t>.2</w:t>
      </w:r>
      <w:r w:rsidRPr="006F23D9">
        <w:rPr>
          <w:sz w:val="20"/>
          <w:szCs w:val="20"/>
        </w:rPr>
        <w:t>.</w:t>
      </w:r>
    </w:p>
    <w:p w14:paraId="12B92358" w14:textId="77777777" w:rsidR="00D862A9" w:rsidRDefault="00D862A9" w:rsidP="00D862A9">
      <w:pPr>
        <w:pStyle w:val="ParagraphStyle"/>
        <w:ind w:left="570"/>
        <w:jc w:val="both"/>
        <w:rPr>
          <w:color w:val="000000"/>
          <w:sz w:val="20"/>
          <w:szCs w:val="20"/>
        </w:rPr>
      </w:pPr>
    </w:p>
    <w:p w14:paraId="638DA622" w14:textId="77777777" w:rsidR="00D862A9" w:rsidRDefault="00D862A9" w:rsidP="00D862A9">
      <w:pPr>
        <w:pStyle w:val="ParagraphStyle"/>
        <w:ind w:left="570"/>
        <w:jc w:val="both"/>
        <w:rPr>
          <w:color w:val="000000"/>
          <w:sz w:val="20"/>
          <w:szCs w:val="20"/>
        </w:rPr>
      </w:pPr>
      <w:r>
        <w:rPr>
          <w:b/>
          <w:bCs/>
          <w:sz w:val="20"/>
          <w:szCs w:val="20"/>
        </w:rPr>
        <w:t xml:space="preserve">10.7 - </w:t>
      </w:r>
      <w:r>
        <w:rPr>
          <w:color w:val="000000"/>
          <w:sz w:val="20"/>
          <w:szCs w:val="20"/>
        </w:rPr>
        <w:t>As penalidades serão no caso de suspensão de licitar, o licitante deverá ser descredenciado por igual período, sem prejuízo das multas previstas neste Edital e das demais cominações legais.</w:t>
      </w:r>
    </w:p>
    <w:p w14:paraId="4C2B44E9" w14:textId="77777777" w:rsidR="00D862A9" w:rsidRDefault="00D862A9" w:rsidP="00D862A9">
      <w:pPr>
        <w:pStyle w:val="ParagraphStyle"/>
        <w:ind w:left="570"/>
        <w:jc w:val="both"/>
        <w:rPr>
          <w:rFonts w:ascii="Times New Roman" w:hAnsi="Times New Roman" w:cs="Times New Roman"/>
          <w:color w:val="000000"/>
          <w:sz w:val="20"/>
          <w:szCs w:val="20"/>
        </w:rPr>
      </w:pPr>
    </w:p>
    <w:p w14:paraId="32FF8154" w14:textId="77777777" w:rsidR="00D862A9" w:rsidRDefault="00D862A9" w:rsidP="00D862A9">
      <w:pPr>
        <w:pStyle w:val="ParagraphStyle"/>
        <w:ind w:left="570"/>
        <w:jc w:val="both"/>
        <w:rPr>
          <w:color w:val="000000"/>
          <w:sz w:val="20"/>
          <w:szCs w:val="20"/>
        </w:rPr>
      </w:pPr>
      <w:r>
        <w:rPr>
          <w:b/>
          <w:bCs/>
          <w:sz w:val="20"/>
          <w:szCs w:val="20"/>
        </w:rPr>
        <w:t xml:space="preserve">10.8 - </w:t>
      </w:r>
      <w:r>
        <w:rPr>
          <w:color w:val="000000"/>
          <w:sz w:val="20"/>
          <w:szCs w:val="20"/>
        </w:rPr>
        <w:t xml:space="preserve">O percentual de multa previsto no </w:t>
      </w:r>
      <w:r>
        <w:rPr>
          <w:b/>
          <w:bCs/>
          <w:color w:val="000000"/>
          <w:sz w:val="20"/>
          <w:szCs w:val="20"/>
        </w:rPr>
        <w:t>item 10.4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0F112F76" w14:textId="77777777" w:rsidR="00D862A9" w:rsidRDefault="00D862A9" w:rsidP="00D862A9">
      <w:pPr>
        <w:pStyle w:val="ParagraphStyle"/>
        <w:ind w:left="570"/>
        <w:jc w:val="both"/>
        <w:rPr>
          <w:rFonts w:ascii="Times New Roman" w:hAnsi="Times New Roman" w:cs="Times New Roman"/>
          <w:color w:val="000000"/>
          <w:sz w:val="20"/>
          <w:szCs w:val="20"/>
        </w:rPr>
      </w:pPr>
    </w:p>
    <w:p w14:paraId="21568155" w14:textId="77777777" w:rsidR="00D862A9" w:rsidRDefault="00D862A9" w:rsidP="00D862A9">
      <w:pPr>
        <w:pStyle w:val="ParagraphStyle"/>
        <w:ind w:left="570"/>
        <w:jc w:val="both"/>
        <w:rPr>
          <w:color w:val="000000"/>
          <w:sz w:val="20"/>
          <w:szCs w:val="20"/>
        </w:rPr>
      </w:pPr>
      <w:r>
        <w:rPr>
          <w:b/>
          <w:bCs/>
          <w:sz w:val="20"/>
          <w:szCs w:val="20"/>
        </w:rPr>
        <w:t xml:space="preserve">10.9 -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0EAC6DF4" w14:textId="77777777" w:rsidR="00D862A9" w:rsidRDefault="00D862A9" w:rsidP="00D862A9">
      <w:pPr>
        <w:pStyle w:val="ParagraphStyle"/>
        <w:ind w:left="570"/>
        <w:jc w:val="both"/>
        <w:rPr>
          <w:rFonts w:ascii="Times New Roman" w:hAnsi="Times New Roman" w:cs="Times New Roman"/>
          <w:color w:val="000000"/>
          <w:sz w:val="20"/>
          <w:szCs w:val="20"/>
        </w:rPr>
      </w:pPr>
    </w:p>
    <w:p w14:paraId="0802D57A" w14:textId="77777777" w:rsidR="00D862A9" w:rsidRDefault="00D862A9" w:rsidP="00D862A9">
      <w:pPr>
        <w:pStyle w:val="ParagraphStyle"/>
        <w:ind w:left="570"/>
        <w:jc w:val="both"/>
        <w:rPr>
          <w:color w:val="000000"/>
          <w:sz w:val="20"/>
          <w:szCs w:val="20"/>
        </w:rPr>
      </w:pPr>
      <w:r>
        <w:rPr>
          <w:b/>
          <w:bCs/>
          <w:sz w:val="20"/>
          <w:szCs w:val="20"/>
        </w:rPr>
        <w:t xml:space="preserve">10.10 - </w:t>
      </w:r>
      <w:r>
        <w:rPr>
          <w:color w:val="000000"/>
          <w:sz w:val="20"/>
          <w:szCs w:val="20"/>
        </w:rPr>
        <w:t>Na hipótese de não pagamento ou recolhimento referido no subitem imediatamente acima, os valores serão objeto de inscrição em dívida ativa e sua consequente cobrança pelos meios legais.</w:t>
      </w:r>
    </w:p>
    <w:p w14:paraId="6FC466C2" w14:textId="77777777" w:rsidR="00D862A9" w:rsidRDefault="00D862A9" w:rsidP="00D862A9">
      <w:pPr>
        <w:pStyle w:val="ParagraphStyle"/>
        <w:spacing w:line="254" w:lineRule="auto"/>
        <w:ind w:left="570"/>
        <w:rPr>
          <w:color w:val="000000"/>
          <w:sz w:val="20"/>
          <w:szCs w:val="20"/>
        </w:rPr>
      </w:pPr>
    </w:p>
    <w:p w14:paraId="5CA71E94" w14:textId="77777777" w:rsidR="00D862A9" w:rsidRDefault="00D862A9" w:rsidP="00D862A9">
      <w:pPr>
        <w:pStyle w:val="ParagraphStyle"/>
        <w:ind w:left="570"/>
        <w:jc w:val="both"/>
        <w:rPr>
          <w:color w:val="000000"/>
          <w:sz w:val="20"/>
          <w:szCs w:val="20"/>
        </w:rPr>
      </w:pPr>
      <w:r>
        <w:rPr>
          <w:b/>
          <w:bCs/>
          <w:sz w:val="20"/>
          <w:szCs w:val="20"/>
        </w:rPr>
        <w:t xml:space="preserve">10.11 - </w:t>
      </w:r>
      <w:r>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124D0895" w14:textId="77777777" w:rsidR="00D862A9" w:rsidRDefault="00D862A9" w:rsidP="00D862A9">
      <w:pPr>
        <w:pStyle w:val="ParagraphStyle"/>
        <w:ind w:left="570"/>
        <w:jc w:val="both"/>
        <w:rPr>
          <w:rFonts w:ascii="Times New Roman" w:hAnsi="Times New Roman" w:cs="Times New Roman"/>
          <w:color w:val="000000"/>
          <w:sz w:val="20"/>
          <w:szCs w:val="20"/>
        </w:rPr>
      </w:pPr>
    </w:p>
    <w:p w14:paraId="304EF66D" w14:textId="77777777" w:rsidR="00D862A9" w:rsidRDefault="00D862A9" w:rsidP="00D862A9">
      <w:pPr>
        <w:pStyle w:val="ParagraphStyle"/>
        <w:ind w:left="570"/>
        <w:jc w:val="both"/>
        <w:rPr>
          <w:color w:val="000000"/>
          <w:sz w:val="20"/>
          <w:szCs w:val="20"/>
        </w:rPr>
      </w:pPr>
      <w:r>
        <w:rPr>
          <w:b/>
          <w:bCs/>
          <w:sz w:val="20"/>
          <w:szCs w:val="20"/>
        </w:rPr>
        <w:lastRenderedPageBreak/>
        <w:t xml:space="preserve">10.12 -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60507336" w14:textId="77777777" w:rsidR="00D862A9" w:rsidRDefault="00D862A9" w:rsidP="00D862A9">
      <w:pPr>
        <w:pStyle w:val="ParagraphStyle"/>
        <w:spacing w:line="254" w:lineRule="auto"/>
        <w:ind w:left="570"/>
        <w:rPr>
          <w:color w:val="000000"/>
          <w:sz w:val="20"/>
          <w:szCs w:val="20"/>
        </w:rPr>
      </w:pPr>
    </w:p>
    <w:p w14:paraId="0960C0A1" w14:textId="77777777" w:rsidR="00D862A9" w:rsidRDefault="00D862A9" w:rsidP="00D862A9">
      <w:pPr>
        <w:pStyle w:val="ParagraphStyle"/>
        <w:ind w:left="570"/>
        <w:jc w:val="both"/>
        <w:rPr>
          <w:sz w:val="20"/>
          <w:szCs w:val="20"/>
          <w:lang w:val="pt-BR"/>
        </w:rPr>
      </w:pPr>
      <w:r>
        <w:rPr>
          <w:b/>
          <w:bCs/>
          <w:sz w:val="20"/>
          <w:szCs w:val="20"/>
        </w:rPr>
        <w:t xml:space="preserve">10.13 -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r>
        <w:rPr>
          <w:color w:val="000000"/>
          <w:sz w:val="20"/>
          <w:szCs w:val="20"/>
          <w:lang w:val="pt-BR"/>
        </w:rPr>
        <w:t xml:space="preserve"> </w:t>
      </w:r>
      <w:r w:rsidRPr="002C2B1D">
        <w:rPr>
          <w:sz w:val="20"/>
          <w:szCs w:val="20"/>
          <w:lang w:val="pt-BR"/>
        </w:rPr>
        <w:t>acordos firmados</w:t>
      </w:r>
      <w:r>
        <w:rPr>
          <w:sz w:val="20"/>
          <w:szCs w:val="20"/>
          <w:lang w:val="pt-BR"/>
        </w:rPr>
        <w:t xml:space="preserve"> </w:t>
      </w:r>
      <w:r w:rsidRPr="002C2B1D">
        <w:rPr>
          <w:sz w:val="20"/>
          <w:szCs w:val="20"/>
          <w:lang w:val="pt-BR"/>
        </w:rPr>
        <w:t>entre as partes.</w:t>
      </w:r>
    </w:p>
    <w:p w14:paraId="5FCA8414" w14:textId="77777777" w:rsidR="00D862A9" w:rsidRDefault="00D862A9" w:rsidP="00D862A9">
      <w:pPr>
        <w:pStyle w:val="ParagraphStyle"/>
        <w:ind w:left="570"/>
        <w:jc w:val="both"/>
        <w:rPr>
          <w:sz w:val="20"/>
          <w:szCs w:val="20"/>
          <w:lang w:val="pt-BR"/>
        </w:rPr>
      </w:pPr>
    </w:p>
    <w:p w14:paraId="7739D7D1" w14:textId="77777777" w:rsidR="00D862A9" w:rsidRPr="000427D2" w:rsidRDefault="00D862A9" w:rsidP="00D862A9">
      <w:pPr>
        <w:pStyle w:val="ParagraphStyle"/>
        <w:pBdr>
          <w:top w:val="single" w:sz="6" w:space="0" w:color="000000"/>
          <w:bottom w:val="single" w:sz="6" w:space="0" w:color="000000"/>
        </w:pBdr>
        <w:jc w:val="both"/>
        <w:rPr>
          <w:b/>
          <w:bCs/>
          <w:sz w:val="22"/>
          <w:szCs w:val="22"/>
          <w:lang w:val="pt-BR"/>
        </w:rPr>
      </w:pPr>
      <w:r>
        <w:rPr>
          <w:b/>
          <w:bCs/>
          <w:sz w:val="22"/>
          <w:szCs w:val="22"/>
          <w:lang w:val="pt-BR"/>
        </w:rPr>
        <w:t>11</w:t>
      </w:r>
      <w:r>
        <w:rPr>
          <w:b/>
          <w:bCs/>
          <w:sz w:val="22"/>
          <w:szCs w:val="22"/>
        </w:rPr>
        <w:t xml:space="preserve">. – </w:t>
      </w:r>
      <w:r>
        <w:rPr>
          <w:b/>
          <w:bCs/>
          <w:sz w:val="22"/>
          <w:szCs w:val="22"/>
          <w:lang w:val="pt-BR"/>
        </w:rPr>
        <w:t>VISITA TÉCNICA</w:t>
      </w:r>
    </w:p>
    <w:p w14:paraId="011963FE" w14:textId="77777777" w:rsidR="00D862A9" w:rsidRDefault="00D862A9" w:rsidP="00D862A9">
      <w:pPr>
        <w:pStyle w:val="ParagraphStyle"/>
        <w:ind w:left="570"/>
        <w:jc w:val="both"/>
        <w:rPr>
          <w:rFonts w:ascii="Times New Roman" w:hAnsi="Times New Roman" w:cs="Times New Roman"/>
          <w:sz w:val="20"/>
          <w:szCs w:val="20"/>
        </w:rPr>
      </w:pPr>
    </w:p>
    <w:p w14:paraId="461DAC83" w14:textId="77777777" w:rsidR="00D862A9" w:rsidRPr="000427D2" w:rsidRDefault="00D862A9" w:rsidP="00D862A9">
      <w:pPr>
        <w:pStyle w:val="ParagraphStyle"/>
        <w:spacing w:after="240"/>
        <w:ind w:left="284"/>
        <w:jc w:val="both"/>
        <w:rPr>
          <w:sz w:val="20"/>
          <w:szCs w:val="20"/>
          <w:lang w:val="pt-BR"/>
        </w:rPr>
      </w:pPr>
      <w:r w:rsidRPr="006F23D9">
        <w:rPr>
          <w:b/>
          <w:bCs/>
          <w:sz w:val="20"/>
          <w:szCs w:val="20"/>
          <w:lang w:val="pt-BR"/>
        </w:rPr>
        <w:t>1</w:t>
      </w:r>
      <w:r>
        <w:rPr>
          <w:b/>
          <w:bCs/>
          <w:sz w:val="20"/>
          <w:szCs w:val="20"/>
          <w:lang w:val="pt-BR"/>
        </w:rPr>
        <w:t>1</w:t>
      </w:r>
      <w:r w:rsidRPr="006F23D9">
        <w:rPr>
          <w:b/>
          <w:bCs/>
          <w:sz w:val="20"/>
          <w:szCs w:val="20"/>
          <w:lang w:val="pt-BR"/>
        </w:rPr>
        <w:t>.1.</w:t>
      </w:r>
      <w:r w:rsidRPr="000427D2">
        <w:rPr>
          <w:sz w:val="20"/>
          <w:szCs w:val="20"/>
          <w:lang w:val="pt-BR"/>
        </w:rPr>
        <w:t xml:space="preserve"> É recomendado que a LICITANTE realize a vistoria do local onde serão prestados os</w:t>
      </w:r>
      <w:r>
        <w:rPr>
          <w:sz w:val="20"/>
          <w:szCs w:val="20"/>
          <w:lang w:val="pt-BR"/>
        </w:rPr>
        <w:t xml:space="preserve"> </w:t>
      </w:r>
      <w:r w:rsidRPr="000427D2">
        <w:rPr>
          <w:sz w:val="20"/>
          <w:szCs w:val="20"/>
          <w:lang w:val="pt-BR"/>
        </w:rPr>
        <w:t xml:space="preserve">serviços de modo a não correr o risco de subestimar a sua proposta, </w:t>
      </w:r>
      <w:r w:rsidRPr="00E960DD">
        <w:rPr>
          <w:sz w:val="20"/>
          <w:szCs w:val="20"/>
          <w:u w:val="single"/>
          <w:lang w:val="pt-BR"/>
        </w:rPr>
        <w:t>no entanto a vistoria prévia é facultativa.</w:t>
      </w:r>
    </w:p>
    <w:p w14:paraId="7B7001FE" w14:textId="77777777" w:rsidR="00D862A9" w:rsidRDefault="00D862A9" w:rsidP="00D862A9">
      <w:pPr>
        <w:pStyle w:val="ParagraphStyle"/>
        <w:spacing w:after="240"/>
        <w:ind w:left="284"/>
        <w:jc w:val="both"/>
        <w:rPr>
          <w:sz w:val="20"/>
          <w:szCs w:val="20"/>
          <w:lang w:val="pt-BR"/>
        </w:rPr>
      </w:pPr>
      <w:r w:rsidRPr="006F23D9">
        <w:rPr>
          <w:b/>
          <w:bCs/>
          <w:sz w:val="20"/>
          <w:szCs w:val="20"/>
          <w:lang w:val="pt-BR"/>
        </w:rPr>
        <w:t>1</w:t>
      </w:r>
      <w:r>
        <w:rPr>
          <w:b/>
          <w:bCs/>
          <w:sz w:val="20"/>
          <w:szCs w:val="20"/>
          <w:lang w:val="pt-BR"/>
        </w:rPr>
        <w:t>1</w:t>
      </w:r>
      <w:r w:rsidRPr="006F23D9">
        <w:rPr>
          <w:b/>
          <w:bCs/>
          <w:sz w:val="20"/>
          <w:szCs w:val="20"/>
          <w:lang w:val="pt-BR"/>
        </w:rPr>
        <w:t>.2</w:t>
      </w:r>
      <w:r w:rsidRPr="000427D2">
        <w:rPr>
          <w:sz w:val="20"/>
          <w:szCs w:val="20"/>
          <w:lang w:val="pt-BR"/>
        </w:rPr>
        <w:t>. Caso aquele (pessoa jurídica) considere desnecessário a visita técnica, simplesmente</w:t>
      </w:r>
      <w:r>
        <w:rPr>
          <w:sz w:val="20"/>
          <w:szCs w:val="20"/>
          <w:lang w:val="pt-BR"/>
        </w:rPr>
        <w:t xml:space="preserve"> </w:t>
      </w:r>
      <w:r w:rsidRPr="000427D2">
        <w:rPr>
          <w:sz w:val="20"/>
          <w:szCs w:val="20"/>
          <w:lang w:val="pt-BR"/>
        </w:rPr>
        <w:t>deverá apresentar declaração de ciência das condições de infraestrutura</w:t>
      </w:r>
      <w:r>
        <w:rPr>
          <w:sz w:val="20"/>
          <w:szCs w:val="20"/>
          <w:lang w:val="pt-BR"/>
        </w:rPr>
        <w:t>;</w:t>
      </w:r>
    </w:p>
    <w:p w14:paraId="130961DD" w14:textId="77777777" w:rsidR="00D862A9" w:rsidRDefault="00D862A9" w:rsidP="00D862A9">
      <w:pPr>
        <w:pStyle w:val="ParagraphStyle"/>
        <w:spacing w:after="240"/>
        <w:ind w:left="284"/>
        <w:jc w:val="both"/>
        <w:rPr>
          <w:sz w:val="20"/>
          <w:szCs w:val="20"/>
          <w:lang w:val="pt-BR"/>
        </w:rPr>
      </w:pPr>
      <w:r w:rsidRPr="006F23D9">
        <w:rPr>
          <w:b/>
          <w:bCs/>
          <w:sz w:val="20"/>
          <w:szCs w:val="20"/>
          <w:lang w:val="pt-BR"/>
        </w:rPr>
        <w:t>1</w:t>
      </w:r>
      <w:r>
        <w:rPr>
          <w:b/>
          <w:bCs/>
          <w:sz w:val="20"/>
          <w:szCs w:val="20"/>
          <w:lang w:val="pt-BR"/>
        </w:rPr>
        <w:t>1</w:t>
      </w:r>
      <w:r w:rsidRPr="006F23D9">
        <w:rPr>
          <w:b/>
          <w:bCs/>
          <w:sz w:val="20"/>
          <w:szCs w:val="20"/>
          <w:lang w:val="pt-BR"/>
        </w:rPr>
        <w:t>.3.</w:t>
      </w:r>
      <w:r w:rsidRPr="000427D2">
        <w:rPr>
          <w:sz w:val="20"/>
          <w:szCs w:val="20"/>
          <w:lang w:val="pt-BR"/>
        </w:rPr>
        <w:t xml:space="preserve"> Considerando que a vistoria e demais procedimentos daí decorrentes visa</w:t>
      </w:r>
      <w:r>
        <w:rPr>
          <w:sz w:val="20"/>
          <w:szCs w:val="20"/>
          <w:lang w:val="pt-BR"/>
        </w:rPr>
        <w:t>m</w:t>
      </w:r>
      <w:r w:rsidRPr="000427D2">
        <w:rPr>
          <w:sz w:val="20"/>
          <w:szCs w:val="20"/>
          <w:lang w:val="pt-BR"/>
        </w:rPr>
        <w:t xml:space="preserve"> resguardar a</w:t>
      </w:r>
      <w:r>
        <w:rPr>
          <w:sz w:val="20"/>
          <w:szCs w:val="20"/>
          <w:lang w:val="pt-BR"/>
        </w:rPr>
        <w:t xml:space="preserve"> </w:t>
      </w:r>
      <w:r w:rsidRPr="000427D2">
        <w:rPr>
          <w:sz w:val="20"/>
          <w:szCs w:val="20"/>
          <w:lang w:val="pt-BR"/>
        </w:rPr>
        <w:t>empresa de possíveis falhas na elaboração da proposta, esta Administração em hipótese</w:t>
      </w:r>
      <w:r>
        <w:rPr>
          <w:sz w:val="20"/>
          <w:szCs w:val="20"/>
          <w:lang w:val="pt-BR"/>
        </w:rPr>
        <w:t xml:space="preserve"> </w:t>
      </w:r>
      <w:r w:rsidRPr="000427D2">
        <w:rPr>
          <w:sz w:val="20"/>
          <w:szCs w:val="20"/>
          <w:lang w:val="pt-BR"/>
        </w:rPr>
        <w:t>alguma aceitará posteriores alegações com base em desconhecimento, salientando que a empresa vencedora</w:t>
      </w:r>
      <w:r>
        <w:rPr>
          <w:sz w:val="20"/>
          <w:szCs w:val="20"/>
          <w:lang w:val="pt-BR"/>
        </w:rPr>
        <w:t xml:space="preserve"> </w:t>
      </w:r>
      <w:r w:rsidRPr="000427D2">
        <w:rPr>
          <w:sz w:val="20"/>
          <w:szCs w:val="20"/>
          <w:lang w:val="pt-BR"/>
        </w:rPr>
        <w:t>assumirá todos os ônus dos serviços decorrentes.</w:t>
      </w:r>
    </w:p>
    <w:p w14:paraId="69FC2709" w14:textId="77777777" w:rsidR="00D862A9" w:rsidRPr="00E32AFC" w:rsidRDefault="00D862A9" w:rsidP="00D862A9">
      <w:pPr>
        <w:pStyle w:val="ParagraphStyle"/>
        <w:pBdr>
          <w:top w:val="single" w:sz="6" w:space="0" w:color="000000"/>
          <w:bottom w:val="single" w:sz="6" w:space="0" w:color="000000"/>
        </w:pBdr>
        <w:jc w:val="both"/>
        <w:rPr>
          <w:b/>
          <w:bCs/>
          <w:sz w:val="22"/>
          <w:szCs w:val="22"/>
          <w:lang w:val="pt-BR"/>
        </w:rPr>
      </w:pPr>
      <w:r>
        <w:rPr>
          <w:b/>
          <w:bCs/>
          <w:sz w:val="22"/>
          <w:szCs w:val="22"/>
          <w:lang w:val="pt-BR"/>
        </w:rPr>
        <w:t>12</w:t>
      </w:r>
      <w:r>
        <w:rPr>
          <w:b/>
          <w:bCs/>
          <w:sz w:val="22"/>
          <w:szCs w:val="22"/>
        </w:rPr>
        <w:t xml:space="preserve">. – </w:t>
      </w:r>
      <w:r>
        <w:rPr>
          <w:b/>
          <w:bCs/>
          <w:sz w:val="22"/>
          <w:szCs w:val="22"/>
          <w:lang w:val="pt-BR"/>
        </w:rPr>
        <w:t>DA DOCUMENTAÇÃO ESPECÍFICA</w:t>
      </w:r>
    </w:p>
    <w:p w14:paraId="0972769D" w14:textId="77777777" w:rsidR="00D862A9" w:rsidRDefault="00D862A9" w:rsidP="00D862A9">
      <w:pPr>
        <w:pStyle w:val="ParagraphStyle"/>
        <w:ind w:left="570"/>
        <w:jc w:val="both"/>
        <w:rPr>
          <w:rFonts w:ascii="Times New Roman" w:hAnsi="Times New Roman" w:cs="Times New Roman"/>
          <w:sz w:val="20"/>
          <w:szCs w:val="20"/>
        </w:rPr>
      </w:pPr>
    </w:p>
    <w:p w14:paraId="073D1F8F" w14:textId="77777777" w:rsidR="00D862A9" w:rsidRPr="00E32AFC" w:rsidRDefault="00D862A9" w:rsidP="00D862A9">
      <w:pPr>
        <w:pStyle w:val="ParagraphStyle"/>
        <w:spacing w:after="240"/>
        <w:ind w:left="284"/>
        <w:jc w:val="both"/>
        <w:rPr>
          <w:sz w:val="20"/>
          <w:szCs w:val="20"/>
        </w:rPr>
      </w:pPr>
      <w:r w:rsidRPr="006F23D9">
        <w:rPr>
          <w:b/>
          <w:bCs/>
          <w:sz w:val="20"/>
          <w:szCs w:val="20"/>
        </w:rPr>
        <w:t>1</w:t>
      </w:r>
      <w:r w:rsidRPr="006F23D9">
        <w:rPr>
          <w:b/>
          <w:bCs/>
          <w:sz w:val="20"/>
          <w:szCs w:val="20"/>
          <w:lang w:val="pt-BR"/>
        </w:rPr>
        <w:t>2</w:t>
      </w:r>
      <w:r w:rsidRPr="006F23D9">
        <w:rPr>
          <w:b/>
          <w:bCs/>
          <w:sz w:val="20"/>
          <w:szCs w:val="20"/>
        </w:rPr>
        <w:t>.</w:t>
      </w:r>
      <w:r w:rsidRPr="006F23D9">
        <w:rPr>
          <w:b/>
          <w:bCs/>
          <w:sz w:val="20"/>
          <w:szCs w:val="20"/>
          <w:lang w:val="pt-BR"/>
        </w:rPr>
        <w:t>1.</w:t>
      </w:r>
      <w:r>
        <w:rPr>
          <w:sz w:val="20"/>
          <w:szCs w:val="20"/>
          <w:lang w:val="pt-BR"/>
        </w:rPr>
        <w:t xml:space="preserve"> </w:t>
      </w:r>
      <w:r w:rsidRPr="00E32AFC">
        <w:rPr>
          <w:sz w:val="20"/>
          <w:szCs w:val="20"/>
        </w:rPr>
        <w:t>Alvará de Funcionamento em Saúde emitido pela Gerência de Vigilância Sanitária da sede da</w:t>
      </w:r>
      <w:r>
        <w:rPr>
          <w:sz w:val="20"/>
          <w:szCs w:val="20"/>
          <w:lang w:val="pt-BR"/>
        </w:rPr>
        <w:t xml:space="preserve"> </w:t>
      </w:r>
      <w:r w:rsidRPr="00E32AFC">
        <w:rPr>
          <w:sz w:val="20"/>
          <w:szCs w:val="20"/>
        </w:rPr>
        <w:t>empresa licitante, em plena validade;</w:t>
      </w:r>
    </w:p>
    <w:p w14:paraId="4EF05F1B" w14:textId="77777777" w:rsidR="00D862A9" w:rsidRDefault="00D862A9" w:rsidP="00D862A9">
      <w:pPr>
        <w:pStyle w:val="ParagraphStyle"/>
        <w:spacing w:after="240"/>
        <w:ind w:left="284"/>
        <w:jc w:val="both"/>
        <w:rPr>
          <w:sz w:val="20"/>
          <w:szCs w:val="20"/>
        </w:rPr>
      </w:pPr>
      <w:r w:rsidRPr="006F23D9">
        <w:rPr>
          <w:b/>
          <w:bCs/>
          <w:sz w:val="20"/>
          <w:szCs w:val="20"/>
          <w:lang w:val="pt-BR"/>
        </w:rPr>
        <w:t>12.2.</w:t>
      </w:r>
      <w:r w:rsidRPr="00E32AFC">
        <w:rPr>
          <w:sz w:val="20"/>
          <w:szCs w:val="20"/>
        </w:rPr>
        <w:t xml:space="preserve"> Autorização de Funcionamento da Empresa – AFE expedida pela ANVISA (Agência Nacional de</w:t>
      </w:r>
      <w:r>
        <w:rPr>
          <w:sz w:val="20"/>
          <w:szCs w:val="20"/>
          <w:lang w:val="pt-BR"/>
        </w:rPr>
        <w:t xml:space="preserve"> </w:t>
      </w:r>
      <w:r w:rsidRPr="00E32AFC">
        <w:rPr>
          <w:sz w:val="20"/>
          <w:szCs w:val="20"/>
        </w:rPr>
        <w:t>Vigilância Sanitária);</w:t>
      </w:r>
    </w:p>
    <w:p w14:paraId="767D6473" w14:textId="77777777" w:rsidR="00D862A9" w:rsidRDefault="00D862A9" w:rsidP="00D862A9">
      <w:pPr>
        <w:pStyle w:val="ParagraphStyle"/>
        <w:pBdr>
          <w:top w:val="single" w:sz="6" w:space="0" w:color="000000"/>
          <w:bottom w:val="single" w:sz="6" w:space="0" w:color="000000"/>
        </w:pBdr>
        <w:jc w:val="both"/>
        <w:rPr>
          <w:b/>
          <w:bCs/>
          <w:sz w:val="22"/>
          <w:szCs w:val="22"/>
        </w:rPr>
      </w:pPr>
      <w:r>
        <w:rPr>
          <w:b/>
          <w:bCs/>
          <w:sz w:val="22"/>
          <w:szCs w:val="22"/>
        </w:rPr>
        <w:t>1</w:t>
      </w:r>
      <w:r>
        <w:rPr>
          <w:b/>
          <w:bCs/>
          <w:sz w:val="22"/>
          <w:szCs w:val="22"/>
          <w:lang w:val="pt-BR"/>
        </w:rPr>
        <w:t>3</w:t>
      </w:r>
      <w:r>
        <w:rPr>
          <w:b/>
          <w:bCs/>
          <w:sz w:val="22"/>
          <w:szCs w:val="22"/>
        </w:rPr>
        <w:t>. - DISPOSIÇÕES GERAIS/INFORMAÇÕES COMPLEMENTARES</w:t>
      </w:r>
    </w:p>
    <w:p w14:paraId="43838138" w14:textId="77777777" w:rsidR="00D862A9" w:rsidRDefault="00D862A9" w:rsidP="00D862A9">
      <w:pPr>
        <w:pStyle w:val="ParagraphStyle"/>
        <w:ind w:left="570"/>
        <w:jc w:val="both"/>
        <w:rPr>
          <w:sz w:val="20"/>
          <w:szCs w:val="20"/>
        </w:rPr>
      </w:pPr>
    </w:p>
    <w:p w14:paraId="27011B7C" w14:textId="77777777" w:rsidR="00D862A9" w:rsidRDefault="00D862A9" w:rsidP="00D862A9">
      <w:pPr>
        <w:pStyle w:val="ParagraphStyle"/>
        <w:ind w:left="284"/>
        <w:jc w:val="both"/>
        <w:rPr>
          <w:color w:val="000000"/>
          <w:sz w:val="20"/>
          <w:szCs w:val="20"/>
        </w:rPr>
      </w:pPr>
      <w:r>
        <w:rPr>
          <w:b/>
          <w:bCs/>
          <w:color w:val="000000"/>
          <w:sz w:val="20"/>
          <w:szCs w:val="20"/>
        </w:rPr>
        <w:t>1</w:t>
      </w:r>
      <w:r>
        <w:rPr>
          <w:b/>
          <w:bCs/>
          <w:color w:val="000000"/>
          <w:sz w:val="20"/>
          <w:szCs w:val="20"/>
          <w:lang w:val="pt-BR"/>
        </w:rPr>
        <w:t>3</w:t>
      </w:r>
      <w:r>
        <w:rPr>
          <w:b/>
          <w:bCs/>
          <w:color w:val="000000"/>
          <w:sz w:val="20"/>
          <w:szCs w:val="20"/>
        </w:rPr>
        <w:t xml:space="preserve">.1 -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70882B3A" w14:textId="77777777" w:rsidR="00D862A9" w:rsidRDefault="00D862A9" w:rsidP="00D862A9">
      <w:pPr>
        <w:pStyle w:val="ParagraphStyle"/>
        <w:ind w:left="570"/>
        <w:jc w:val="both"/>
        <w:rPr>
          <w:color w:val="000000"/>
          <w:sz w:val="20"/>
          <w:szCs w:val="20"/>
        </w:rPr>
      </w:pPr>
    </w:p>
    <w:p w14:paraId="32EF3F57" w14:textId="77777777" w:rsidR="00D862A9" w:rsidRDefault="00D862A9" w:rsidP="00D862A9">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1F5DBC68" w14:textId="77777777" w:rsidR="00D862A9" w:rsidRDefault="00D862A9" w:rsidP="00D862A9">
      <w:pPr>
        <w:pStyle w:val="ParagraphStyle"/>
        <w:ind w:left="570"/>
        <w:jc w:val="both"/>
        <w:rPr>
          <w:color w:val="000000"/>
          <w:sz w:val="20"/>
          <w:szCs w:val="20"/>
        </w:rPr>
      </w:pPr>
    </w:p>
    <w:p w14:paraId="6A11A66A" w14:textId="77777777" w:rsidR="00D862A9" w:rsidRDefault="00D862A9" w:rsidP="00D862A9">
      <w:pPr>
        <w:pStyle w:val="ParagraphStyle"/>
        <w:ind w:left="570"/>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422A1908" w14:textId="77777777" w:rsidR="00D862A9" w:rsidRDefault="00D862A9" w:rsidP="00D862A9">
      <w:pPr>
        <w:pStyle w:val="ParagraphStyle"/>
        <w:ind w:left="570"/>
        <w:jc w:val="both"/>
        <w:rPr>
          <w:color w:val="000000"/>
          <w:sz w:val="20"/>
          <w:szCs w:val="20"/>
        </w:rPr>
      </w:pPr>
    </w:p>
    <w:p w14:paraId="640F30A7" w14:textId="77777777" w:rsidR="00D862A9" w:rsidRDefault="00D862A9" w:rsidP="00D862A9">
      <w:pPr>
        <w:pStyle w:val="ParagraphStyle"/>
        <w:ind w:left="570"/>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35CA7453" w14:textId="77777777" w:rsidR="00D862A9" w:rsidRDefault="00D862A9" w:rsidP="00D862A9">
      <w:pPr>
        <w:pStyle w:val="ParagraphStyle"/>
        <w:ind w:left="570"/>
        <w:jc w:val="both"/>
        <w:rPr>
          <w:color w:val="000000"/>
          <w:sz w:val="20"/>
          <w:szCs w:val="20"/>
        </w:rPr>
      </w:pPr>
    </w:p>
    <w:p w14:paraId="32DD5F15" w14:textId="77777777" w:rsidR="00D862A9" w:rsidRDefault="00D862A9" w:rsidP="00D862A9">
      <w:pPr>
        <w:pStyle w:val="ParagraphStyle"/>
        <w:ind w:left="570"/>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14:paraId="719574AE" w14:textId="77777777" w:rsidR="00D862A9" w:rsidRDefault="00D862A9" w:rsidP="00D862A9">
      <w:pPr>
        <w:pStyle w:val="ParagraphStyle"/>
        <w:ind w:left="570"/>
        <w:jc w:val="both"/>
        <w:rPr>
          <w:color w:val="000000"/>
          <w:sz w:val="20"/>
          <w:szCs w:val="20"/>
        </w:rPr>
      </w:pPr>
    </w:p>
    <w:p w14:paraId="0DAA1F11" w14:textId="77777777" w:rsidR="00D862A9" w:rsidRDefault="00D862A9" w:rsidP="00D862A9">
      <w:pPr>
        <w:pStyle w:val="ParagraphStyle"/>
        <w:ind w:left="570"/>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5276795C" w14:textId="77777777" w:rsidR="00D862A9" w:rsidRDefault="00D862A9" w:rsidP="00D862A9">
      <w:pPr>
        <w:pStyle w:val="ParagraphStyle"/>
        <w:ind w:left="570"/>
        <w:jc w:val="both"/>
        <w:rPr>
          <w:color w:val="000000"/>
          <w:sz w:val="20"/>
          <w:szCs w:val="20"/>
        </w:rPr>
      </w:pPr>
    </w:p>
    <w:p w14:paraId="261AA261" w14:textId="77777777" w:rsidR="00D862A9" w:rsidRDefault="00D862A9" w:rsidP="00D862A9">
      <w:pPr>
        <w:pStyle w:val="ParagraphStyle"/>
        <w:ind w:left="570"/>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66D4228D" w14:textId="77777777" w:rsidR="00D862A9" w:rsidRDefault="00D862A9" w:rsidP="00D862A9">
      <w:pPr>
        <w:pStyle w:val="ParagraphStyle"/>
        <w:ind w:left="570"/>
        <w:jc w:val="both"/>
        <w:rPr>
          <w:color w:val="000000"/>
          <w:sz w:val="20"/>
          <w:szCs w:val="20"/>
        </w:rPr>
      </w:pPr>
    </w:p>
    <w:p w14:paraId="733E67B7" w14:textId="77777777" w:rsidR="00D862A9" w:rsidRDefault="00D862A9" w:rsidP="00D862A9">
      <w:pPr>
        <w:pStyle w:val="ParagraphStyle"/>
        <w:ind w:left="570"/>
        <w:jc w:val="both"/>
        <w:rPr>
          <w:color w:val="000000"/>
          <w:sz w:val="20"/>
          <w:szCs w:val="20"/>
        </w:rPr>
      </w:pPr>
      <w:r>
        <w:rPr>
          <w:b/>
          <w:bCs/>
          <w:color w:val="000000"/>
          <w:sz w:val="20"/>
          <w:szCs w:val="20"/>
        </w:rPr>
        <w:lastRenderedPageBreak/>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3C1DD848" w14:textId="77777777" w:rsidR="00D862A9" w:rsidRDefault="00D862A9" w:rsidP="00D862A9">
      <w:pPr>
        <w:pStyle w:val="ParagraphStyle"/>
        <w:ind w:left="570"/>
        <w:jc w:val="both"/>
        <w:rPr>
          <w:color w:val="000000"/>
          <w:sz w:val="20"/>
          <w:szCs w:val="20"/>
        </w:rPr>
      </w:pPr>
    </w:p>
    <w:p w14:paraId="5FFF2549" w14:textId="77777777" w:rsidR="00D862A9" w:rsidRDefault="00D862A9" w:rsidP="00D862A9">
      <w:pPr>
        <w:pStyle w:val="ParagraphStyle"/>
        <w:ind w:left="570"/>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5A464745" w14:textId="77777777" w:rsidR="00D862A9" w:rsidRDefault="00D862A9" w:rsidP="00D862A9">
      <w:pPr>
        <w:pStyle w:val="ParagraphStyle"/>
        <w:ind w:left="570"/>
        <w:jc w:val="both"/>
        <w:rPr>
          <w:color w:val="000000"/>
          <w:sz w:val="20"/>
          <w:szCs w:val="20"/>
        </w:rPr>
      </w:pPr>
    </w:p>
    <w:p w14:paraId="55291588" w14:textId="77777777" w:rsidR="00D862A9" w:rsidRDefault="00D862A9" w:rsidP="00D862A9">
      <w:pPr>
        <w:pStyle w:val="ParagraphStyle"/>
        <w:ind w:left="570"/>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242BD8BA" w14:textId="77777777" w:rsidR="00D862A9" w:rsidRDefault="00D862A9" w:rsidP="00D862A9">
      <w:pPr>
        <w:pStyle w:val="ParagraphStyle"/>
        <w:ind w:left="570"/>
        <w:jc w:val="both"/>
        <w:rPr>
          <w:color w:val="000000"/>
          <w:sz w:val="20"/>
          <w:szCs w:val="20"/>
        </w:rPr>
      </w:pPr>
    </w:p>
    <w:p w14:paraId="412614A3" w14:textId="77777777" w:rsidR="00D862A9" w:rsidRDefault="00D862A9" w:rsidP="00D862A9">
      <w:pPr>
        <w:pStyle w:val="ParagraphStyle"/>
        <w:ind w:left="570"/>
        <w:jc w:val="both"/>
        <w:rPr>
          <w:color w:val="000000"/>
          <w:sz w:val="20"/>
          <w:szCs w:val="20"/>
        </w:rPr>
      </w:pPr>
      <w:r>
        <w:rPr>
          <w:b/>
          <w:bCs/>
          <w:color w:val="000000"/>
          <w:sz w:val="20"/>
          <w:szCs w:val="20"/>
        </w:rPr>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6CF28C7A" w14:textId="77777777" w:rsidR="00D862A9" w:rsidRDefault="00D862A9" w:rsidP="00D862A9">
      <w:pPr>
        <w:pStyle w:val="ParagraphStyle"/>
        <w:ind w:left="570"/>
        <w:jc w:val="both"/>
        <w:rPr>
          <w:color w:val="000000"/>
          <w:sz w:val="20"/>
          <w:szCs w:val="20"/>
        </w:rPr>
      </w:pPr>
    </w:p>
    <w:p w14:paraId="3004074D" w14:textId="77777777" w:rsidR="00D862A9" w:rsidRDefault="00D862A9" w:rsidP="00D862A9">
      <w:pPr>
        <w:pStyle w:val="ParagraphStyle"/>
        <w:ind w:left="570"/>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2598ECDE" w14:textId="77777777" w:rsidR="00D862A9" w:rsidRDefault="00D862A9" w:rsidP="00D862A9">
      <w:pPr>
        <w:pStyle w:val="ParagraphStyle"/>
        <w:ind w:left="570"/>
        <w:jc w:val="both"/>
        <w:rPr>
          <w:color w:val="000000"/>
          <w:sz w:val="20"/>
          <w:szCs w:val="20"/>
        </w:rPr>
      </w:pPr>
    </w:p>
    <w:p w14:paraId="76C3B698" w14:textId="77777777" w:rsidR="00D862A9" w:rsidRDefault="00D862A9" w:rsidP="00D862A9">
      <w:pPr>
        <w:pStyle w:val="ParagraphStyle"/>
        <w:ind w:left="570"/>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4D40DD07" w14:textId="77777777" w:rsidR="00D862A9" w:rsidRDefault="00D862A9" w:rsidP="00D862A9">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4C6C4077" w14:textId="77777777" w:rsidR="00D862A9" w:rsidRDefault="00D862A9" w:rsidP="00D862A9">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14:paraId="6FF1F6C9" w14:textId="77777777" w:rsidR="00D862A9" w:rsidRDefault="00D862A9" w:rsidP="00D862A9">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w:t>
      </w:r>
      <w:proofErr w:type="spellStart"/>
      <w:r>
        <w:rPr>
          <w:color w:val="000000"/>
          <w:sz w:val="20"/>
          <w:szCs w:val="20"/>
        </w:rPr>
        <w:t>sancoes</w:t>
      </w:r>
      <w:proofErr w:type="spellEnd"/>
      <w:r>
        <w:rPr>
          <w:color w:val="000000"/>
          <w:sz w:val="20"/>
          <w:szCs w:val="20"/>
        </w:rPr>
        <w:t>/</w:t>
      </w:r>
      <w:proofErr w:type="spellStart"/>
      <w:r>
        <w:rPr>
          <w:color w:val="000000"/>
          <w:sz w:val="20"/>
          <w:szCs w:val="20"/>
        </w:rPr>
        <w:t>cnep</w:t>
      </w:r>
      <w:proofErr w:type="spellEnd"/>
      <w:r>
        <w:rPr>
          <w:color w:val="000000"/>
          <w:sz w:val="20"/>
          <w:szCs w:val="20"/>
        </w:rPr>
        <w:t>)</w:t>
      </w:r>
    </w:p>
    <w:p w14:paraId="309569E4" w14:textId="77777777" w:rsidR="00D862A9" w:rsidRDefault="00D862A9" w:rsidP="00D862A9">
      <w:pPr>
        <w:pStyle w:val="ParagraphStyle"/>
        <w:ind w:left="570"/>
        <w:jc w:val="both"/>
        <w:rPr>
          <w:color w:val="000000"/>
          <w:sz w:val="20"/>
          <w:szCs w:val="20"/>
        </w:rPr>
      </w:pPr>
    </w:p>
    <w:p w14:paraId="6F0C26D1" w14:textId="77777777" w:rsidR="00D862A9" w:rsidRDefault="00D862A9" w:rsidP="00D862A9">
      <w:pPr>
        <w:pStyle w:val="ParagraphStyle"/>
        <w:ind w:left="570"/>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403A1BB5" w14:textId="77777777" w:rsidR="00D862A9" w:rsidRDefault="00D862A9" w:rsidP="00D862A9">
      <w:pPr>
        <w:pStyle w:val="ParagraphStyle"/>
        <w:ind w:left="570"/>
        <w:jc w:val="both"/>
        <w:rPr>
          <w:color w:val="000000"/>
          <w:sz w:val="20"/>
          <w:szCs w:val="20"/>
        </w:rPr>
      </w:pPr>
    </w:p>
    <w:p w14:paraId="1045CB4B" w14:textId="77777777" w:rsidR="00D862A9" w:rsidRDefault="00D862A9" w:rsidP="00D862A9">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6094BC3C" w14:textId="77777777" w:rsidR="00D862A9" w:rsidRDefault="00D862A9" w:rsidP="00D862A9">
      <w:pPr>
        <w:pStyle w:val="ParagraphStyle"/>
        <w:ind w:left="570"/>
        <w:jc w:val="both"/>
        <w:rPr>
          <w:sz w:val="20"/>
          <w:szCs w:val="20"/>
        </w:rPr>
      </w:pPr>
    </w:p>
    <w:p w14:paraId="45062848" w14:textId="77777777" w:rsidR="00D862A9" w:rsidRPr="000C1DED" w:rsidRDefault="00D862A9" w:rsidP="00D862A9">
      <w:pPr>
        <w:pStyle w:val="ParagraphStyle"/>
        <w:ind w:left="570"/>
        <w:jc w:val="both"/>
        <w:rPr>
          <w:sz w:val="20"/>
          <w:szCs w:val="20"/>
        </w:rPr>
      </w:pPr>
      <w:r w:rsidRPr="000C1DED">
        <w:rPr>
          <w:b/>
          <w:bCs/>
          <w:sz w:val="20"/>
          <w:szCs w:val="20"/>
        </w:rPr>
        <w:t xml:space="preserve">6.1 - </w:t>
      </w:r>
      <w:r w:rsidRPr="000C1DED">
        <w:rPr>
          <w:sz w:val="20"/>
          <w:szCs w:val="20"/>
        </w:rPr>
        <w:t xml:space="preserve">A contratação do fornecedor de material/equipamentos/serviço para a presente aquisição será realizada por meio de </w:t>
      </w:r>
      <w:r w:rsidRPr="000C1DED">
        <w:rPr>
          <w:b/>
          <w:bCs/>
          <w:sz w:val="20"/>
          <w:szCs w:val="20"/>
        </w:rPr>
        <w:t>Pregão</w:t>
      </w:r>
      <w:r>
        <w:rPr>
          <w:b/>
          <w:bCs/>
          <w:sz w:val="20"/>
          <w:szCs w:val="20"/>
        </w:rPr>
        <w:t xml:space="preserve"> Eletrônico</w:t>
      </w:r>
      <w:r w:rsidRPr="000C1DED">
        <w:rPr>
          <w:sz w:val="20"/>
          <w:szCs w:val="20"/>
        </w:rPr>
        <w:t>, com fundamento no art. 28, inciso I (ver o correto) da Lei nº 14.133/21.</w:t>
      </w:r>
    </w:p>
    <w:p w14:paraId="18442DDF" w14:textId="77777777" w:rsidR="00D862A9" w:rsidRPr="000C1DED" w:rsidRDefault="00D862A9" w:rsidP="00D862A9">
      <w:pPr>
        <w:pStyle w:val="ParagraphStyle"/>
        <w:ind w:left="570"/>
        <w:jc w:val="both"/>
        <w:rPr>
          <w:sz w:val="20"/>
          <w:szCs w:val="20"/>
        </w:rPr>
      </w:pPr>
    </w:p>
    <w:p w14:paraId="0AA08414" w14:textId="77777777" w:rsidR="00D862A9" w:rsidRPr="000C1DED" w:rsidRDefault="00D862A9" w:rsidP="00D862A9">
      <w:pPr>
        <w:pStyle w:val="ParagraphStyle"/>
        <w:ind w:left="570"/>
        <w:jc w:val="both"/>
        <w:rPr>
          <w:sz w:val="20"/>
          <w:szCs w:val="20"/>
        </w:rPr>
      </w:pPr>
      <w:r w:rsidRPr="000C1DED">
        <w:rPr>
          <w:b/>
          <w:bCs/>
          <w:sz w:val="20"/>
          <w:szCs w:val="20"/>
        </w:rPr>
        <w:t xml:space="preserve">6.2 - </w:t>
      </w:r>
      <w:r w:rsidRPr="000C1DED">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4AF7B25B" w14:textId="77777777" w:rsidR="00D862A9" w:rsidRPr="000C1DED" w:rsidRDefault="00D862A9" w:rsidP="00D862A9">
      <w:pPr>
        <w:pStyle w:val="ParagraphStyle"/>
        <w:ind w:left="570"/>
        <w:jc w:val="both"/>
        <w:rPr>
          <w:sz w:val="20"/>
          <w:szCs w:val="20"/>
        </w:rPr>
      </w:pPr>
    </w:p>
    <w:p w14:paraId="1B8224A7" w14:textId="77777777" w:rsidR="00D862A9" w:rsidRDefault="00D862A9" w:rsidP="00D862A9">
      <w:pPr>
        <w:pStyle w:val="ParagraphStyle"/>
        <w:ind w:left="570"/>
        <w:jc w:val="both"/>
        <w:rPr>
          <w:color w:val="000000"/>
          <w:sz w:val="20"/>
          <w:szCs w:val="20"/>
        </w:rPr>
      </w:pPr>
      <w:r w:rsidRPr="000C1DED">
        <w:rPr>
          <w:b/>
          <w:bCs/>
          <w:sz w:val="20"/>
          <w:szCs w:val="20"/>
        </w:rPr>
        <w:t xml:space="preserve">6.3 - </w:t>
      </w:r>
      <w:r w:rsidRPr="000C1DED">
        <w:rPr>
          <w:sz w:val="20"/>
          <w:szCs w:val="20"/>
        </w:rPr>
        <w:t xml:space="preserve">Caso conste na Consulta de Situação do Fornecedor </w:t>
      </w:r>
      <w:r>
        <w:rPr>
          <w:color w:val="000000"/>
          <w:sz w:val="20"/>
          <w:szCs w:val="20"/>
        </w:rPr>
        <w:t>a existência de Ocorrências Impeditivas Indiretas, o gestor diligenciará para verificar se houve fraude por parte das empresas apontadas no Relatório de Ocorrências Impeditivas Indiretas.</w:t>
      </w:r>
    </w:p>
    <w:p w14:paraId="6AC4DB1B" w14:textId="77777777" w:rsidR="00D862A9" w:rsidRDefault="00D862A9" w:rsidP="00D862A9">
      <w:pPr>
        <w:pStyle w:val="ParagraphStyle"/>
        <w:ind w:left="570"/>
        <w:jc w:val="both"/>
        <w:rPr>
          <w:color w:val="000000"/>
          <w:sz w:val="20"/>
          <w:szCs w:val="20"/>
        </w:rPr>
      </w:pPr>
    </w:p>
    <w:p w14:paraId="1D167CBE" w14:textId="77777777" w:rsidR="00D862A9" w:rsidRDefault="00D862A9" w:rsidP="00D862A9">
      <w:pPr>
        <w:pStyle w:val="ParagraphStyle"/>
        <w:ind w:left="570"/>
        <w:jc w:val="both"/>
        <w:rPr>
          <w:color w:val="000000"/>
          <w:sz w:val="20"/>
          <w:szCs w:val="20"/>
        </w:rPr>
      </w:pPr>
      <w:r>
        <w:rPr>
          <w:b/>
          <w:bCs/>
          <w:color w:val="000000"/>
          <w:sz w:val="20"/>
          <w:szCs w:val="20"/>
        </w:rPr>
        <w:t xml:space="preserve">6.4 - </w:t>
      </w:r>
      <w:r>
        <w:rPr>
          <w:color w:val="000000"/>
          <w:sz w:val="20"/>
          <w:szCs w:val="20"/>
        </w:rPr>
        <w:t>A tentativa de burla será verificada por meio dos vínculos societários, linhas de fornecimento similares, dentre outros.</w:t>
      </w:r>
    </w:p>
    <w:p w14:paraId="02BC4817" w14:textId="77777777" w:rsidR="00D862A9" w:rsidRDefault="00D862A9" w:rsidP="00D862A9">
      <w:pPr>
        <w:pStyle w:val="ParagraphStyle"/>
        <w:ind w:left="570"/>
        <w:jc w:val="both"/>
        <w:rPr>
          <w:color w:val="000000"/>
          <w:sz w:val="20"/>
          <w:szCs w:val="20"/>
        </w:rPr>
      </w:pPr>
    </w:p>
    <w:p w14:paraId="0C263D47" w14:textId="77777777" w:rsidR="00D862A9" w:rsidRDefault="00D862A9" w:rsidP="00D862A9">
      <w:pPr>
        <w:pStyle w:val="ParagraphStyle"/>
        <w:ind w:left="570"/>
        <w:jc w:val="both"/>
        <w:rPr>
          <w:color w:val="000000"/>
          <w:sz w:val="20"/>
          <w:szCs w:val="20"/>
        </w:rPr>
      </w:pPr>
      <w:r>
        <w:rPr>
          <w:b/>
          <w:bCs/>
          <w:color w:val="000000"/>
          <w:sz w:val="20"/>
          <w:szCs w:val="20"/>
        </w:rPr>
        <w:t xml:space="preserve">6.5 - </w:t>
      </w:r>
      <w:r>
        <w:rPr>
          <w:color w:val="000000"/>
          <w:sz w:val="20"/>
          <w:szCs w:val="20"/>
        </w:rPr>
        <w:t>O fornecedor será convocado para manifestação previamente a uma eventual negativa de contratação.</w:t>
      </w:r>
    </w:p>
    <w:p w14:paraId="320972A3" w14:textId="77777777" w:rsidR="00D862A9" w:rsidRDefault="00D862A9" w:rsidP="00D862A9">
      <w:pPr>
        <w:pStyle w:val="ParagraphStyle"/>
        <w:ind w:left="570"/>
        <w:jc w:val="both"/>
        <w:rPr>
          <w:color w:val="000000"/>
          <w:sz w:val="20"/>
          <w:szCs w:val="20"/>
        </w:rPr>
      </w:pPr>
    </w:p>
    <w:p w14:paraId="2F7F9745" w14:textId="77777777" w:rsidR="00D862A9" w:rsidRPr="000C1DED" w:rsidRDefault="00D862A9" w:rsidP="00D862A9">
      <w:pPr>
        <w:pStyle w:val="ParagraphStyle"/>
        <w:ind w:left="570"/>
        <w:jc w:val="both"/>
        <w:rPr>
          <w:sz w:val="20"/>
          <w:szCs w:val="20"/>
        </w:rPr>
      </w:pPr>
      <w:r>
        <w:rPr>
          <w:b/>
          <w:bCs/>
          <w:color w:val="000000"/>
          <w:sz w:val="20"/>
          <w:szCs w:val="20"/>
        </w:rPr>
        <w:t xml:space="preserve">6.6 - </w:t>
      </w:r>
      <w:r w:rsidRPr="000C1DED">
        <w:rPr>
          <w:sz w:val="20"/>
          <w:szCs w:val="20"/>
        </w:rPr>
        <w:t>Caso atendidas as condições para contratação, a habilitação do fornecedor será verificada por meio da consulta da Regularidade fiscal e trabalhista ou SICAF, nos documentos por ele abrangidos.</w:t>
      </w:r>
    </w:p>
    <w:p w14:paraId="4CDB0845" w14:textId="77777777" w:rsidR="00D862A9" w:rsidRPr="000C1DED" w:rsidRDefault="00D862A9" w:rsidP="00D862A9">
      <w:pPr>
        <w:pStyle w:val="ParagraphStyle"/>
        <w:ind w:left="570"/>
        <w:jc w:val="both"/>
        <w:rPr>
          <w:sz w:val="20"/>
          <w:szCs w:val="20"/>
        </w:rPr>
      </w:pPr>
    </w:p>
    <w:p w14:paraId="09D92B3B" w14:textId="77777777" w:rsidR="00D862A9" w:rsidRDefault="00D862A9" w:rsidP="00D862A9">
      <w:pPr>
        <w:pStyle w:val="ParagraphStyle"/>
        <w:ind w:left="570"/>
        <w:jc w:val="both"/>
        <w:rPr>
          <w:color w:val="000000"/>
          <w:sz w:val="20"/>
          <w:szCs w:val="20"/>
        </w:rPr>
      </w:pPr>
      <w:r>
        <w:rPr>
          <w:b/>
          <w:bCs/>
          <w:color w:val="000000"/>
          <w:sz w:val="20"/>
          <w:szCs w:val="20"/>
        </w:rPr>
        <w:lastRenderedPageBreak/>
        <w:t xml:space="preserve">6.7 - </w:t>
      </w:r>
      <w:r>
        <w:rPr>
          <w:color w:val="000000"/>
          <w:sz w:val="20"/>
          <w:szCs w:val="20"/>
        </w:rPr>
        <w:t>É dever do fornecedor manter atualizada a respectiva documentação constante do SICAF, ou encaminhar, quando solicitado pela Administração, a respectiva documentação atualizada.</w:t>
      </w:r>
    </w:p>
    <w:p w14:paraId="6B5C1E4B" w14:textId="77777777" w:rsidR="00D862A9" w:rsidRDefault="00D862A9" w:rsidP="00D862A9">
      <w:pPr>
        <w:pStyle w:val="ParagraphStyle"/>
        <w:ind w:left="570"/>
        <w:jc w:val="both"/>
        <w:rPr>
          <w:color w:val="000000"/>
          <w:sz w:val="20"/>
          <w:szCs w:val="20"/>
        </w:rPr>
      </w:pPr>
    </w:p>
    <w:p w14:paraId="4803155D" w14:textId="77777777" w:rsidR="00D862A9" w:rsidRDefault="00D862A9" w:rsidP="00D862A9">
      <w:pPr>
        <w:pStyle w:val="ParagraphStyle"/>
        <w:ind w:left="570"/>
        <w:jc w:val="both"/>
        <w:rPr>
          <w:sz w:val="20"/>
          <w:szCs w:val="20"/>
        </w:rPr>
      </w:pPr>
      <w:r>
        <w:rPr>
          <w:b/>
          <w:bCs/>
          <w:color w:val="000000"/>
          <w:sz w:val="20"/>
          <w:szCs w:val="20"/>
        </w:rPr>
        <w:t xml:space="preserve">6.8 - </w:t>
      </w:r>
      <w:r>
        <w:rPr>
          <w:color w:val="000000"/>
          <w:sz w:val="20"/>
          <w:szCs w:val="20"/>
        </w:rPr>
        <w:t xml:space="preserve">Não serão aceitos documentos de habilitação com indicação de CNPJ/CPF diferentes, salvo aqueles legalmente </w:t>
      </w:r>
      <w:r>
        <w:rPr>
          <w:sz w:val="20"/>
          <w:szCs w:val="20"/>
        </w:rPr>
        <w:t>permitidos.</w:t>
      </w:r>
    </w:p>
    <w:p w14:paraId="39575CD7" w14:textId="77777777" w:rsidR="00D862A9" w:rsidRDefault="00D862A9" w:rsidP="00D862A9">
      <w:pPr>
        <w:pStyle w:val="ParagraphStyle"/>
        <w:ind w:left="570"/>
        <w:jc w:val="both"/>
        <w:rPr>
          <w:color w:val="000000"/>
          <w:sz w:val="20"/>
          <w:szCs w:val="20"/>
        </w:rPr>
      </w:pPr>
    </w:p>
    <w:p w14:paraId="67916597" w14:textId="77777777" w:rsidR="00D862A9" w:rsidRDefault="00D862A9" w:rsidP="00D862A9">
      <w:pPr>
        <w:pStyle w:val="ParagraphStyle"/>
        <w:pBdr>
          <w:top w:val="single" w:sz="6" w:space="0" w:color="000000"/>
          <w:bottom w:val="single" w:sz="6" w:space="0" w:color="000000"/>
        </w:pBdr>
        <w:jc w:val="both"/>
        <w:rPr>
          <w:b/>
          <w:bCs/>
          <w:sz w:val="22"/>
          <w:szCs w:val="22"/>
        </w:rPr>
      </w:pPr>
      <w:r>
        <w:rPr>
          <w:b/>
          <w:bCs/>
          <w:sz w:val="22"/>
          <w:szCs w:val="22"/>
        </w:rPr>
        <w:t>7. - CRITÉRIOS DE ACEITABILIDADE</w:t>
      </w:r>
    </w:p>
    <w:p w14:paraId="4FF3489E" w14:textId="77777777" w:rsidR="00D862A9" w:rsidRDefault="00D862A9" w:rsidP="00D862A9">
      <w:pPr>
        <w:pStyle w:val="ParagraphStyle"/>
        <w:ind w:left="570"/>
        <w:jc w:val="both"/>
        <w:rPr>
          <w:sz w:val="20"/>
          <w:szCs w:val="20"/>
        </w:rPr>
      </w:pPr>
    </w:p>
    <w:p w14:paraId="4335AB6B" w14:textId="77777777" w:rsidR="00D862A9" w:rsidRDefault="00D862A9" w:rsidP="00D862A9">
      <w:pPr>
        <w:pStyle w:val="ParagraphStyle"/>
        <w:ind w:left="284"/>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14:paraId="7CFDEF6D" w14:textId="77777777" w:rsidR="00D862A9" w:rsidRDefault="00D862A9" w:rsidP="00D862A9">
      <w:pPr>
        <w:pStyle w:val="ParagraphStyle"/>
        <w:ind w:left="855"/>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34D71458" w14:textId="77777777" w:rsidR="00D862A9" w:rsidRDefault="00D862A9" w:rsidP="00D862A9">
      <w:pPr>
        <w:pStyle w:val="ParagraphStyle"/>
        <w:ind w:left="855"/>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3A34559A" w14:textId="77777777" w:rsidR="00D862A9" w:rsidRDefault="00D862A9" w:rsidP="00D862A9">
      <w:pPr>
        <w:pStyle w:val="ParagraphStyle"/>
        <w:ind w:left="570"/>
        <w:jc w:val="both"/>
        <w:rPr>
          <w:color w:val="000000"/>
          <w:sz w:val="20"/>
          <w:szCs w:val="20"/>
        </w:rPr>
      </w:pPr>
    </w:p>
    <w:p w14:paraId="04C4C26D" w14:textId="77777777" w:rsidR="00D862A9" w:rsidRDefault="00D862A9" w:rsidP="00D862A9">
      <w:pPr>
        <w:pStyle w:val="ParagraphStyle"/>
        <w:jc w:val="both"/>
        <w:rPr>
          <w:color w:val="000000"/>
          <w:sz w:val="20"/>
          <w:szCs w:val="20"/>
        </w:rPr>
      </w:pPr>
    </w:p>
    <w:p w14:paraId="0B637C09" w14:textId="77777777" w:rsidR="00D862A9" w:rsidRDefault="00D862A9" w:rsidP="00D862A9">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029A0DBC" w14:textId="77777777" w:rsidR="00D862A9" w:rsidRDefault="00D862A9" w:rsidP="00D862A9">
      <w:pPr>
        <w:pStyle w:val="ParagraphStyle"/>
        <w:ind w:left="284"/>
        <w:jc w:val="both"/>
        <w:rPr>
          <w:color w:val="000000"/>
          <w:sz w:val="20"/>
          <w:szCs w:val="20"/>
        </w:rPr>
      </w:pPr>
    </w:p>
    <w:p w14:paraId="6B0D9C11" w14:textId="77777777" w:rsidR="00D862A9" w:rsidRPr="000C1DED" w:rsidRDefault="00D862A9" w:rsidP="00D862A9">
      <w:pPr>
        <w:pStyle w:val="ParagraphStyle"/>
        <w:ind w:left="284"/>
        <w:jc w:val="both"/>
        <w:rPr>
          <w:color w:val="000000"/>
          <w:sz w:val="20"/>
          <w:szCs w:val="20"/>
        </w:rPr>
      </w:pPr>
      <w:r w:rsidRPr="000C1DED">
        <w:rPr>
          <w:b/>
          <w:bCs/>
          <w:color w:val="000000"/>
          <w:sz w:val="20"/>
          <w:szCs w:val="20"/>
        </w:rPr>
        <w:t>8.1</w:t>
      </w:r>
      <w:r w:rsidRPr="000C1DED">
        <w:rPr>
          <w:color w:val="000000"/>
          <w:sz w:val="20"/>
          <w:szCs w:val="20"/>
        </w:rPr>
        <w:t xml:space="preserve"> - O fornecedor deverá:</w:t>
      </w:r>
    </w:p>
    <w:p w14:paraId="04292FEB" w14:textId="77777777" w:rsidR="00D862A9"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8.1.1 -</w:t>
      </w:r>
      <w:r>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3B1FF89A" w14:textId="77777777" w:rsidR="00D862A9"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8.1.2 -</w:t>
      </w:r>
      <w:r>
        <w:rPr>
          <w:color w:val="000000"/>
          <w:sz w:val="20"/>
          <w:szCs w:val="20"/>
        </w:rPr>
        <w:tab/>
        <w:t>Entregar no prazo, local e horário, previstos no Termo de Referência;</w:t>
      </w:r>
    </w:p>
    <w:p w14:paraId="5491088E" w14:textId="77777777" w:rsidR="00D862A9" w:rsidRPr="000C1DED"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8.1.3 -</w:t>
      </w:r>
      <w:r>
        <w:rPr>
          <w:color w:val="000000"/>
          <w:sz w:val="20"/>
          <w:szCs w:val="20"/>
        </w:rPr>
        <w:tab/>
      </w:r>
      <w:r w:rsidRPr="000C1DED">
        <w:rPr>
          <w:color w:val="000000"/>
          <w:sz w:val="20"/>
          <w:szCs w:val="20"/>
        </w:rPr>
        <w:t>Emitir Nota Fiscal Eletrônica-NF-e, modelo 55, em substituição à Nota Fiscal, modelo 1 ou 1-A, conforme Norma de Procedimento Fiscal n° 095/2009.</w:t>
      </w:r>
    </w:p>
    <w:p w14:paraId="5B021CE8" w14:textId="77777777" w:rsidR="00D862A9"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8.1.4 -</w:t>
      </w:r>
      <w:r>
        <w:rPr>
          <w:color w:val="000000"/>
          <w:sz w:val="20"/>
          <w:szCs w:val="20"/>
        </w:rPr>
        <w:tab/>
        <w:t xml:space="preserve">Comunicar à Administração, no prazo máximo de 24 (vinte e quatro) horas que antecede a data da entrega, os motivos que impossibilitem o cumprimento do prazo previsto, </w:t>
      </w:r>
      <w:r w:rsidRPr="000C1DED">
        <w:rPr>
          <w:color w:val="000000"/>
          <w:sz w:val="20"/>
          <w:szCs w:val="20"/>
        </w:rPr>
        <w:t>com a devida comprovação do caso furtuito</w:t>
      </w:r>
      <w:r>
        <w:rPr>
          <w:color w:val="000000"/>
          <w:sz w:val="20"/>
          <w:szCs w:val="20"/>
        </w:rPr>
        <w:t>;</w:t>
      </w:r>
    </w:p>
    <w:p w14:paraId="7B1BCAA4" w14:textId="77777777" w:rsidR="00D862A9"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8.1.5 -</w:t>
      </w:r>
      <w:r>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7439F807" w14:textId="77777777" w:rsidR="00D862A9"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8.1.6 -</w:t>
      </w:r>
      <w:r>
        <w:rPr>
          <w:color w:val="000000"/>
          <w:sz w:val="20"/>
          <w:szCs w:val="20"/>
        </w:rPr>
        <w:tab/>
        <w:t>Responsabilizar-se pelos vícios e danos decorrentes do produto, de acordo com os artigos 12, 13, 18 e 26, do Código de Defesa do Consumidor (Lei nº 8.078, de 1990);</w:t>
      </w:r>
    </w:p>
    <w:p w14:paraId="6EED0785" w14:textId="77777777" w:rsidR="00D862A9"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8.1.7 -</w:t>
      </w:r>
      <w:r>
        <w:rPr>
          <w:color w:val="000000"/>
          <w:sz w:val="20"/>
          <w:szCs w:val="20"/>
        </w:rPr>
        <w:tab/>
        <w:t>Atender prontamente a quaisquer exigências da Administração, inerentes ao objeto da presente licitação;</w:t>
      </w:r>
    </w:p>
    <w:p w14:paraId="16467793" w14:textId="77777777" w:rsidR="00D862A9"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8.1.8 -</w:t>
      </w:r>
      <w:r>
        <w:rPr>
          <w:color w:val="000000"/>
          <w:sz w:val="20"/>
          <w:szCs w:val="20"/>
        </w:rPr>
        <w:tab/>
        <w:t>Manter, durante toda a execução do contrato, em compatibilidade com as obrigações assumidas, todas as condições de habilitação e qualificação exigidas na licitação;</w:t>
      </w:r>
    </w:p>
    <w:p w14:paraId="2865F86D" w14:textId="77777777" w:rsidR="00D862A9"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8.1.9 -</w:t>
      </w:r>
      <w:r>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6AF84603" w14:textId="77777777" w:rsidR="00D862A9" w:rsidRPr="000C1DED" w:rsidRDefault="00D862A9" w:rsidP="00D862A9">
      <w:pPr>
        <w:pStyle w:val="ParagraphStyle"/>
        <w:tabs>
          <w:tab w:val="left" w:pos="1695"/>
        </w:tabs>
        <w:spacing w:line="288" w:lineRule="auto"/>
        <w:ind w:left="709"/>
        <w:jc w:val="both"/>
        <w:rPr>
          <w:color w:val="000000"/>
          <w:sz w:val="20"/>
          <w:szCs w:val="20"/>
        </w:rPr>
      </w:pPr>
      <w:r>
        <w:rPr>
          <w:color w:val="000000"/>
          <w:sz w:val="20"/>
          <w:szCs w:val="20"/>
        </w:rPr>
        <w:t>8.1.10 -</w:t>
      </w:r>
      <w:r>
        <w:rPr>
          <w:color w:val="000000"/>
          <w:sz w:val="20"/>
          <w:szCs w:val="20"/>
        </w:rPr>
        <w:tab/>
      </w:r>
      <w:r w:rsidRPr="000C1DED">
        <w:rPr>
          <w:color w:val="000000"/>
          <w:sz w:val="20"/>
          <w:szCs w:val="20"/>
        </w:rPr>
        <w:t>Cumprir as exigências de reserva de cargos prevista em lei, bem como em outras normas específicas, para pessoa com deficiência, para reabilitado da Previdência Social e para aprendiz;</w:t>
      </w:r>
    </w:p>
    <w:p w14:paraId="51A2C7D1" w14:textId="77777777" w:rsidR="00D862A9" w:rsidRDefault="00D862A9" w:rsidP="00D862A9">
      <w:pPr>
        <w:pStyle w:val="ParagraphStyle"/>
        <w:ind w:left="284"/>
        <w:jc w:val="both"/>
        <w:rPr>
          <w:color w:val="000000"/>
          <w:sz w:val="20"/>
          <w:szCs w:val="20"/>
        </w:rPr>
      </w:pPr>
    </w:p>
    <w:p w14:paraId="6CD877F6" w14:textId="77777777" w:rsidR="00D862A9" w:rsidRPr="000C1DED" w:rsidRDefault="00D862A9" w:rsidP="00D862A9">
      <w:pPr>
        <w:pStyle w:val="ParagraphStyle"/>
        <w:ind w:left="284"/>
        <w:jc w:val="both"/>
        <w:rPr>
          <w:color w:val="000000"/>
          <w:sz w:val="20"/>
          <w:szCs w:val="20"/>
        </w:rPr>
      </w:pPr>
      <w:r w:rsidRPr="000C1DED">
        <w:rPr>
          <w:b/>
          <w:bCs/>
          <w:color w:val="000000"/>
          <w:sz w:val="20"/>
          <w:szCs w:val="20"/>
        </w:rPr>
        <w:t>8.2</w:t>
      </w:r>
      <w:r w:rsidRPr="000C1DED">
        <w:rPr>
          <w:color w:val="000000"/>
          <w:sz w:val="20"/>
          <w:szCs w:val="20"/>
        </w:rPr>
        <w:t xml:space="preserve"> - Precisamente sobre a Entrega:</w:t>
      </w:r>
    </w:p>
    <w:p w14:paraId="477F0CCE" w14:textId="77777777" w:rsidR="00D862A9" w:rsidRPr="000C1DED" w:rsidRDefault="00D862A9" w:rsidP="00D862A9">
      <w:pPr>
        <w:pStyle w:val="ParagraphStyle"/>
        <w:tabs>
          <w:tab w:val="left" w:pos="1695"/>
        </w:tabs>
        <w:spacing w:line="288" w:lineRule="auto"/>
        <w:ind w:left="709"/>
        <w:jc w:val="both"/>
        <w:rPr>
          <w:color w:val="000000"/>
          <w:sz w:val="20"/>
          <w:szCs w:val="20"/>
        </w:rPr>
      </w:pPr>
      <w:r>
        <w:rPr>
          <w:color w:val="000000"/>
          <w:sz w:val="20"/>
          <w:szCs w:val="20"/>
        </w:rPr>
        <w:t>8.2.1 -</w:t>
      </w:r>
      <w:r>
        <w:rPr>
          <w:color w:val="000000"/>
          <w:sz w:val="20"/>
          <w:szCs w:val="20"/>
        </w:rPr>
        <w:tab/>
      </w:r>
      <w:r w:rsidRPr="000C1DED">
        <w:rPr>
          <w:color w:val="000000"/>
          <w:sz w:val="20"/>
          <w:szCs w:val="20"/>
        </w:rPr>
        <w:t>Estando o objeto da presente licitação em desacordo com o estabelecido no Termo de Referência, Edital, seus anexos e a consequente Solicitação de Serviço/Compras, o mesmo será recusado, cabendo ao fornecedor, a substituição dos produtos/serviços, contadas da data do recebimento da notificação expedida pela administração;</w:t>
      </w:r>
    </w:p>
    <w:p w14:paraId="701B1F2A" w14:textId="77777777" w:rsidR="00D862A9" w:rsidRPr="000C1DED" w:rsidRDefault="00D862A9" w:rsidP="00D862A9">
      <w:pPr>
        <w:pStyle w:val="ParagraphStyle"/>
        <w:tabs>
          <w:tab w:val="left" w:pos="1695"/>
        </w:tabs>
        <w:spacing w:line="288" w:lineRule="auto"/>
        <w:ind w:left="709"/>
        <w:jc w:val="both"/>
        <w:rPr>
          <w:color w:val="000000"/>
          <w:sz w:val="20"/>
          <w:szCs w:val="20"/>
        </w:rPr>
      </w:pPr>
      <w:r>
        <w:rPr>
          <w:color w:val="000000"/>
          <w:sz w:val="20"/>
          <w:szCs w:val="20"/>
        </w:rPr>
        <w:t>8.2.2 -</w:t>
      </w:r>
      <w:r>
        <w:rPr>
          <w:color w:val="000000"/>
          <w:sz w:val="20"/>
          <w:szCs w:val="20"/>
        </w:rPr>
        <w:tab/>
      </w:r>
      <w:r w:rsidRPr="000C1DED">
        <w:rPr>
          <w:color w:val="000000"/>
          <w:sz w:val="20"/>
          <w:szCs w:val="20"/>
        </w:rPr>
        <w:t>Os custos de retificação dos materiais rejeitados correrão exclusivamente às expensas do fornecedor</w:t>
      </w:r>
    </w:p>
    <w:p w14:paraId="5B87706A" w14:textId="77777777" w:rsidR="00D862A9" w:rsidRPr="000C1DED" w:rsidRDefault="00D862A9" w:rsidP="00D862A9">
      <w:pPr>
        <w:pStyle w:val="ParagraphStyle"/>
        <w:tabs>
          <w:tab w:val="left" w:pos="1695"/>
        </w:tabs>
        <w:spacing w:line="288" w:lineRule="auto"/>
        <w:ind w:left="709"/>
        <w:jc w:val="both"/>
        <w:rPr>
          <w:color w:val="000000"/>
          <w:sz w:val="20"/>
          <w:szCs w:val="20"/>
        </w:rPr>
      </w:pPr>
      <w:r>
        <w:rPr>
          <w:color w:val="000000"/>
          <w:sz w:val="20"/>
          <w:szCs w:val="20"/>
        </w:rPr>
        <w:lastRenderedPageBreak/>
        <w:t>8.2.3 -</w:t>
      </w:r>
      <w:r>
        <w:rPr>
          <w:color w:val="000000"/>
          <w:sz w:val="20"/>
          <w:szCs w:val="20"/>
        </w:rPr>
        <w:tab/>
      </w:r>
      <w:r w:rsidRPr="000C1DED">
        <w:rPr>
          <w:color w:val="000000"/>
          <w:sz w:val="20"/>
          <w:szCs w:val="20"/>
        </w:rPr>
        <w:t>Quanto a substituição dos produtos/serviços reparação que estiverem em desacordo com as especificações constantes da proposta de preços será de inteira responsabilidade do fornecedor, assim como todos os custos envolvidos com a operação;</w:t>
      </w:r>
    </w:p>
    <w:p w14:paraId="75F06A8C" w14:textId="77777777" w:rsidR="00D862A9" w:rsidRPr="000C1DED" w:rsidRDefault="00D862A9" w:rsidP="00D862A9">
      <w:pPr>
        <w:pStyle w:val="ParagraphStyle"/>
        <w:tabs>
          <w:tab w:val="left" w:pos="1695"/>
        </w:tabs>
        <w:ind w:left="709"/>
        <w:jc w:val="both"/>
        <w:rPr>
          <w:color w:val="000000"/>
          <w:sz w:val="20"/>
          <w:szCs w:val="20"/>
        </w:rPr>
      </w:pPr>
      <w:r>
        <w:rPr>
          <w:color w:val="000000"/>
          <w:sz w:val="20"/>
          <w:szCs w:val="20"/>
        </w:rPr>
        <w:t>8.2.4 -</w:t>
      </w:r>
      <w:r>
        <w:rPr>
          <w:color w:val="000000"/>
          <w:sz w:val="20"/>
          <w:szCs w:val="20"/>
        </w:rPr>
        <w:tab/>
      </w:r>
      <w:r w:rsidRPr="000C1DED">
        <w:rPr>
          <w:color w:val="000000"/>
          <w:sz w:val="20"/>
          <w:szCs w:val="20"/>
        </w:rPr>
        <w:t>Caso a substituição não ocorra no prazo acima determinado, ou caso o novo produto/serviço também seja rejeitado, estará o fornecedor incorrendo em atraso na entrega dos materiais, sujeita à aplicação de penalidades e sanções previstas no Edital, podendo ainda aplicar o disposto no art. 90, § 2º da Lei Federal nº 14.133/21.</w:t>
      </w:r>
    </w:p>
    <w:p w14:paraId="2334671C" w14:textId="77777777" w:rsidR="00D862A9" w:rsidRDefault="00D862A9" w:rsidP="00D862A9">
      <w:pPr>
        <w:pStyle w:val="ParagraphStyle"/>
        <w:ind w:left="284"/>
        <w:jc w:val="both"/>
        <w:rPr>
          <w:color w:val="000000"/>
          <w:sz w:val="20"/>
          <w:szCs w:val="20"/>
        </w:rPr>
      </w:pPr>
    </w:p>
    <w:p w14:paraId="2C646687" w14:textId="77777777" w:rsidR="00D862A9" w:rsidRDefault="00D862A9" w:rsidP="00D862A9">
      <w:pPr>
        <w:pStyle w:val="ParagraphStyle"/>
        <w:ind w:left="284"/>
        <w:jc w:val="both"/>
        <w:rPr>
          <w:color w:val="000000"/>
          <w:sz w:val="20"/>
          <w:szCs w:val="20"/>
        </w:rPr>
      </w:pPr>
      <w:r w:rsidRPr="000C1DED">
        <w:rPr>
          <w:b/>
          <w:bCs/>
          <w:color w:val="000000"/>
          <w:sz w:val="20"/>
          <w:szCs w:val="20"/>
        </w:rPr>
        <w:t>8.3 -</w:t>
      </w:r>
      <w:r w:rsidRPr="000C1DED">
        <w:rPr>
          <w:color w:val="000000"/>
          <w:sz w:val="20"/>
          <w:szCs w:val="20"/>
        </w:rPr>
        <w:t xml:space="preserve"> </w:t>
      </w:r>
      <w:r>
        <w:rPr>
          <w:color w:val="000000"/>
          <w:sz w:val="20"/>
          <w:szCs w:val="20"/>
        </w:rPr>
        <w:t>Observações:</w:t>
      </w:r>
    </w:p>
    <w:p w14:paraId="22BE1C37" w14:textId="77777777" w:rsidR="00D862A9" w:rsidRPr="000C1DED" w:rsidRDefault="00D862A9" w:rsidP="00D862A9">
      <w:pPr>
        <w:pStyle w:val="ParagraphStyle"/>
        <w:tabs>
          <w:tab w:val="left" w:pos="1695"/>
        </w:tabs>
        <w:spacing w:line="288" w:lineRule="auto"/>
        <w:ind w:left="709"/>
        <w:jc w:val="both"/>
        <w:rPr>
          <w:color w:val="000000"/>
          <w:sz w:val="20"/>
          <w:szCs w:val="20"/>
        </w:rPr>
      </w:pPr>
      <w:r>
        <w:rPr>
          <w:color w:val="000000"/>
          <w:sz w:val="20"/>
          <w:szCs w:val="20"/>
        </w:rPr>
        <w:t>8.3.1 -</w:t>
      </w:r>
      <w:r>
        <w:rPr>
          <w:color w:val="000000"/>
          <w:sz w:val="20"/>
          <w:szCs w:val="20"/>
        </w:rPr>
        <w:tab/>
      </w:r>
      <w:r w:rsidRPr="000C1DED">
        <w:rPr>
          <w:color w:val="000000"/>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724D3548" w14:textId="77777777" w:rsidR="00D862A9" w:rsidRPr="000C1DED" w:rsidRDefault="00D862A9" w:rsidP="00D862A9">
      <w:pPr>
        <w:pStyle w:val="ParagraphStyle"/>
        <w:tabs>
          <w:tab w:val="left" w:pos="1695"/>
        </w:tabs>
        <w:spacing w:line="288" w:lineRule="auto"/>
        <w:ind w:left="709"/>
        <w:jc w:val="both"/>
        <w:rPr>
          <w:color w:val="000000"/>
          <w:sz w:val="20"/>
          <w:szCs w:val="20"/>
        </w:rPr>
      </w:pPr>
      <w:r>
        <w:rPr>
          <w:color w:val="000000"/>
          <w:sz w:val="20"/>
          <w:szCs w:val="20"/>
        </w:rPr>
        <w:t>8.3.2 -</w:t>
      </w:r>
      <w:r>
        <w:rPr>
          <w:color w:val="000000"/>
          <w:sz w:val="20"/>
          <w:szCs w:val="20"/>
        </w:rPr>
        <w:tab/>
      </w:r>
      <w:r w:rsidRPr="000C1DED">
        <w:rPr>
          <w:color w:val="000000"/>
          <w:sz w:val="20"/>
          <w:szCs w:val="20"/>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1701FA0E" w14:textId="77777777" w:rsidR="00D862A9" w:rsidRPr="000C1DED" w:rsidRDefault="00D862A9" w:rsidP="00D862A9">
      <w:pPr>
        <w:pStyle w:val="ParagraphStyle"/>
        <w:tabs>
          <w:tab w:val="left" w:pos="1695"/>
        </w:tabs>
        <w:spacing w:line="288" w:lineRule="auto"/>
        <w:ind w:left="709"/>
        <w:rPr>
          <w:color w:val="000000"/>
          <w:sz w:val="20"/>
          <w:szCs w:val="20"/>
        </w:rPr>
      </w:pPr>
      <w:r w:rsidRPr="000C1DED">
        <w:rPr>
          <w:color w:val="000000"/>
          <w:sz w:val="20"/>
          <w:szCs w:val="20"/>
        </w:rPr>
        <w:t>8.3.3 -</w:t>
      </w:r>
      <w:r w:rsidRPr="000C1DED">
        <w:rPr>
          <w:color w:val="000000"/>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41E297F8" w14:textId="77777777" w:rsidR="00D862A9" w:rsidRDefault="00D862A9" w:rsidP="00D862A9">
      <w:pPr>
        <w:pStyle w:val="ParagraphStyle"/>
        <w:ind w:left="570"/>
        <w:jc w:val="both"/>
        <w:rPr>
          <w:color w:val="000000"/>
          <w:sz w:val="20"/>
          <w:szCs w:val="20"/>
        </w:rPr>
      </w:pPr>
    </w:p>
    <w:p w14:paraId="2CECD75E" w14:textId="77777777" w:rsidR="00D862A9" w:rsidRDefault="00D862A9" w:rsidP="00D862A9">
      <w:pPr>
        <w:pStyle w:val="ParagraphStyle"/>
        <w:pBdr>
          <w:top w:val="single" w:sz="6" w:space="0" w:color="000000"/>
          <w:bottom w:val="single" w:sz="6" w:space="0" w:color="000000"/>
        </w:pBdr>
        <w:jc w:val="both"/>
        <w:rPr>
          <w:b/>
          <w:bCs/>
          <w:sz w:val="22"/>
          <w:szCs w:val="22"/>
        </w:rPr>
      </w:pPr>
      <w:r>
        <w:rPr>
          <w:b/>
          <w:bCs/>
          <w:sz w:val="22"/>
          <w:szCs w:val="22"/>
        </w:rPr>
        <w:t>9. - FORMA DE PAGAMENTO</w:t>
      </w:r>
    </w:p>
    <w:p w14:paraId="150EF590" w14:textId="77777777" w:rsidR="00D862A9" w:rsidRDefault="00D862A9" w:rsidP="00D862A9">
      <w:pPr>
        <w:pStyle w:val="ParagraphStyle"/>
        <w:ind w:left="570"/>
        <w:jc w:val="both"/>
        <w:rPr>
          <w:color w:val="000000"/>
          <w:sz w:val="20"/>
          <w:szCs w:val="20"/>
        </w:rPr>
      </w:pPr>
    </w:p>
    <w:p w14:paraId="79EF4291" w14:textId="77777777" w:rsidR="00D862A9" w:rsidRDefault="00D862A9" w:rsidP="00D862A9">
      <w:pPr>
        <w:pStyle w:val="ParagraphStyle"/>
        <w:ind w:left="570"/>
        <w:jc w:val="both"/>
        <w:rPr>
          <w:color w:val="000000"/>
          <w:sz w:val="20"/>
          <w:szCs w:val="20"/>
        </w:rPr>
      </w:pPr>
      <w:r>
        <w:rPr>
          <w:b/>
          <w:bCs/>
          <w:color w:val="000000"/>
          <w:sz w:val="20"/>
          <w:szCs w:val="20"/>
        </w:rPr>
        <w:t>9.1 -</w:t>
      </w:r>
      <w:r>
        <w:rPr>
          <w:color w:val="000000"/>
          <w:sz w:val="20"/>
          <w:szCs w:val="20"/>
        </w:rPr>
        <w:t xml:space="preserve"> O pagamento será realizado por meio de ordem bancária, para crédito em banco, agência e conta corrente indicados pelo contratado.</w:t>
      </w:r>
    </w:p>
    <w:p w14:paraId="6AD9A9C9" w14:textId="77777777" w:rsidR="00D862A9" w:rsidRDefault="00D862A9" w:rsidP="00D862A9">
      <w:pPr>
        <w:pStyle w:val="ParagraphStyle"/>
        <w:ind w:left="570"/>
        <w:jc w:val="both"/>
        <w:rPr>
          <w:color w:val="000000"/>
          <w:sz w:val="20"/>
          <w:szCs w:val="20"/>
        </w:rPr>
      </w:pPr>
    </w:p>
    <w:p w14:paraId="3B5380A0" w14:textId="77777777" w:rsidR="00D862A9" w:rsidRDefault="00D862A9" w:rsidP="00D862A9">
      <w:pPr>
        <w:pStyle w:val="ParagraphStyle"/>
        <w:ind w:left="570"/>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0D7A56AA" w14:textId="77777777" w:rsidR="00D862A9" w:rsidRDefault="00D862A9" w:rsidP="00D862A9">
      <w:pPr>
        <w:pStyle w:val="ParagraphStyle"/>
        <w:ind w:left="570"/>
        <w:jc w:val="both"/>
        <w:rPr>
          <w:color w:val="000000"/>
          <w:sz w:val="20"/>
          <w:szCs w:val="20"/>
        </w:rPr>
      </w:pPr>
    </w:p>
    <w:p w14:paraId="295B77C0" w14:textId="77777777" w:rsidR="00D862A9" w:rsidRDefault="00D862A9" w:rsidP="00D862A9">
      <w:pPr>
        <w:pStyle w:val="ParagraphStyle"/>
        <w:ind w:left="570"/>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350DB8DF" w14:textId="77777777" w:rsidR="00D862A9" w:rsidRDefault="00D862A9" w:rsidP="00D862A9">
      <w:pPr>
        <w:pStyle w:val="ParagraphStyle"/>
        <w:ind w:left="855"/>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6A7A1EB9" w14:textId="77777777" w:rsidR="00D862A9" w:rsidRDefault="00D862A9" w:rsidP="00D862A9">
      <w:pPr>
        <w:pStyle w:val="ParagraphStyle"/>
        <w:ind w:left="855"/>
        <w:jc w:val="both"/>
        <w:rPr>
          <w:color w:val="000000"/>
          <w:sz w:val="20"/>
          <w:szCs w:val="20"/>
        </w:rPr>
      </w:pPr>
    </w:p>
    <w:p w14:paraId="69F985A2" w14:textId="77777777" w:rsidR="00D862A9" w:rsidRDefault="00D862A9" w:rsidP="00D862A9">
      <w:pPr>
        <w:pStyle w:val="ParagraphStyle"/>
        <w:ind w:left="570"/>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4887D4E" w14:textId="77777777" w:rsidR="00D862A9" w:rsidRDefault="00D862A9" w:rsidP="00D862A9">
      <w:pPr>
        <w:pStyle w:val="ParagraphStyle"/>
        <w:ind w:left="570"/>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233BF0EE" w14:textId="77777777" w:rsidR="00D862A9" w:rsidRDefault="00D862A9" w:rsidP="00D862A9">
      <w:pPr>
        <w:pStyle w:val="ParagraphStyle"/>
        <w:ind w:left="570"/>
        <w:jc w:val="both"/>
        <w:rPr>
          <w:color w:val="000000"/>
          <w:sz w:val="20"/>
          <w:szCs w:val="20"/>
        </w:rPr>
      </w:pPr>
    </w:p>
    <w:p w14:paraId="4D969AE6" w14:textId="77777777" w:rsidR="00D862A9" w:rsidRDefault="00D862A9" w:rsidP="00D862A9">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25C14B7D" w14:textId="77777777" w:rsidR="00D862A9" w:rsidRDefault="00D862A9" w:rsidP="00D862A9">
      <w:pPr>
        <w:pStyle w:val="ParagraphStyle"/>
        <w:ind w:left="570"/>
        <w:jc w:val="both"/>
        <w:rPr>
          <w:color w:val="000000"/>
          <w:sz w:val="20"/>
          <w:szCs w:val="20"/>
        </w:rPr>
      </w:pPr>
    </w:p>
    <w:p w14:paraId="0379BD66" w14:textId="77777777" w:rsidR="00D862A9" w:rsidRDefault="00D862A9" w:rsidP="00D862A9">
      <w:pPr>
        <w:pStyle w:val="ParagraphStyle"/>
        <w:ind w:left="570"/>
        <w:jc w:val="both"/>
        <w:rPr>
          <w:color w:val="000000"/>
          <w:sz w:val="20"/>
          <w:szCs w:val="20"/>
        </w:rPr>
      </w:pPr>
      <w:r>
        <w:rPr>
          <w:b/>
          <w:bCs/>
          <w:sz w:val="20"/>
          <w:szCs w:val="20"/>
        </w:rPr>
        <w:t xml:space="preserve">10.1 -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7063B45D"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10.1.1 -</w:t>
      </w:r>
      <w:r>
        <w:rPr>
          <w:color w:val="000000"/>
          <w:sz w:val="20"/>
          <w:szCs w:val="20"/>
        </w:rPr>
        <w:tab/>
        <w:t xml:space="preserve"> Dar causa à inexecução parcial do contrato;</w:t>
      </w:r>
    </w:p>
    <w:p w14:paraId="3C0B4A79"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lastRenderedPageBreak/>
        <w:t xml:space="preserve">10.1.2 - </w:t>
      </w:r>
      <w:r>
        <w:rPr>
          <w:color w:val="000000"/>
          <w:sz w:val="20"/>
          <w:szCs w:val="20"/>
        </w:rPr>
        <w:tab/>
        <w:t>Dar causa à inexecução parcial do contrato que cause grave dano à Administração, ao funcionamento dos serviços públicos ou ao interesse coletivo;</w:t>
      </w:r>
    </w:p>
    <w:p w14:paraId="1834D302"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10.1.3 - </w:t>
      </w:r>
      <w:r>
        <w:rPr>
          <w:color w:val="000000"/>
          <w:sz w:val="20"/>
          <w:szCs w:val="20"/>
        </w:rPr>
        <w:tab/>
        <w:t>Dar causa à inexecução total do contrato;</w:t>
      </w:r>
    </w:p>
    <w:p w14:paraId="3D8FBF68"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10.1.4 - </w:t>
      </w:r>
      <w:r>
        <w:rPr>
          <w:color w:val="000000"/>
          <w:sz w:val="20"/>
          <w:szCs w:val="20"/>
        </w:rPr>
        <w:tab/>
        <w:t>Deixar de entregar a documentação exigida para o certame;</w:t>
      </w:r>
    </w:p>
    <w:p w14:paraId="4EAEBDCA"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10.1.5 - </w:t>
      </w:r>
      <w:r>
        <w:rPr>
          <w:color w:val="000000"/>
          <w:sz w:val="20"/>
          <w:szCs w:val="20"/>
        </w:rPr>
        <w:tab/>
        <w:t>Não manter a proposta, salvo em decorrência de fato superveniente devidamente justificado;</w:t>
      </w:r>
    </w:p>
    <w:p w14:paraId="20B3D363"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10.1.6 - </w:t>
      </w:r>
      <w:r>
        <w:rPr>
          <w:color w:val="000000"/>
          <w:sz w:val="20"/>
          <w:szCs w:val="20"/>
        </w:rPr>
        <w:tab/>
        <w:t>Não celebrar o contrato ou não entregar a documentação exigida para a contratação, quando convocado dentro do prazo de validade de sua proposta;</w:t>
      </w:r>
    </w:p>
    <w:p w14:paraId="2DC1511C"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10.1.7 - </w:t>
      </w:r>
      <w:r>
        <w:rPr>
          <w:color w:val="000000"/>
          <w:sz w:val="20"/>
          <w:szCs w:val="20"/>
        </w:rPr>
        <w:tab/>
        <w:t xml:space="preserve">Ensejar o retardamento da execução ou da entrega do objeto da licitação sem motivo justificado; </w:t>
      </w:r>
    </w:p>
    <w:p w14:paraId="6C517856"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10.1.8 - </w:t>
      </w:r>
      <w:r>
        <w:rPr>
          <w:color w:val="000000"/>
          <w:sz w:val="20"/>
          <w:szCs w:val="20"/>
        </w:rPr>
        <w:tab/>
        <w:t>Apresentar declaração ou documentação falsa exigida para o certame ou prestar declaração falsa durante a licitação ou a execução do contrato;</w:t>
      </w:r>
    </w:p>
    <w:p w14:paraId="0C825AEE"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10.1.9 - </w:t>
      </w:r>
      <w:r>
        <w:rPr>
          <w:color w:val="000000"/>
          <w:sz w:val="20"/>
          <w:szCs w:val="20"/>
        </w:rPr>
        <w:tab/>
        <w:t>Fraudar a licitação ou praticar ato fraudulento na execução do contrato;</w:t>
      </w:r>
    </w:p>
    <w:p w14:paraId="7FE70E49"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10.1.10 - </w:t>
      </w:r>
      <w:r>
        <w:rPr>
          <w:color w:val="000000"/>
          <w:sz w:val="20"/>
          <w:szCs w:val="20"/>
        </w:rPr>
        <w:tab/>
        <w:t>Comportar-se de modo inidôneo ou cometer fraude de qualquer natureza;</w:t>
      </w:r>
    </w:p>
    <w:p w14:paraId="5E1BFEB4"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10.1.11 - </w:t>
      </w:r>
      <w:r>
        <w:rPr>
          <w:color w:val="000000"/>
          <w:sz w:val="20"/>
          <w:szCs w:val="20"/>
        </w:rPr>
        <w:tab/>
        <w:t>Praticar atos ilícitos com vistas a frustrar os objetivos da licitação;</w:t>
      </w:r>
    </w:p>
    <w:p w14:paraId="730726B7" w14:textId="77777777" w:rsidR="00D862A9" w:rsidRDefault="00D862A9" w:rsidP="00D862A9">
      <w:pPr>
        <w:pStyle w:val="ParagraphStyle"/>
        <w:tabs>
          <w:tab w:val="left" w:pos="1695"/>
        </w:tabs>
        <w:spacing w:line="288" w:lineRule="auto"/>
        <w:ind w:left="855"/>
        <w:jc w:val="both"/>
        <w:rPr>
          <w:color w:val="000000"/>
          <w:sz w:val="20"/>
          <w:szCs w:val="20"/>
        </w:rPr>
      </w:pPr>
      <w:r>
        <w:rPr>
          <w:color w:val="000000"/>
          <w:sz w:val="20"/>
          <w:szCs w:val="20"/>
        </w:rPr>
        <w:t xml:space="preserve">10.1.12 - </w:t>
      </w:r>
      <w:r>
        <w:rPr>
          <w:color w:val="000000"/>
          <w:sz w:val="20"/>
          <w:szCs w:val="20"/>
        </w:rPr>
        <w:tab/>
        <w:t>Praticar ato lesivo previsto no art. 5º da Lei nº 12.846, de 1º de agosto de 2013.</w:t>
      </w:r>
    </w:p>
    <w:p w14:paraId="746526D3" w14:textId="77777777" w:rsidR="00D862A9" w:rsidRDefault="00D862A9" w:rsidP="00D862A9">
      <w:pPr>
        <w:pStyle w:val="ParagraphStyle"/>
        <w:ind w:left="570"/>
        <w:jc w:val="both"/>
        <w:rPr>
          <w:color w:val="000000"/>
          <w:sz w:val="20"/>
          <w:szCs w:val="20"/>
        </w:rPr>
      </w:pPr>
    </w:p>
    <w:p w14:paraId="678F5FAA" w14:textId="77777777" w:rsidR="00D862A9" w:rsidRDefault="00D862A9" w:rsidP="00D862A9">
      <w:pPr>
        <w:pStyle w:val="ParagraphStyle"/>
        <w:ind w:left="570"/>
        <w:jc w:val="both"/>
        <w:rPr>
          <w:color w:val="000000"/>
          <w:sz w:val="20"/>
          <w:szCs w:val="20"/>
        </w:rPr>
      </w:pPr>
      <w:r>
        <w:rPr>
          <w:b/>
          <w:bCs/>
          <w:sz w:val="20"/>
          <w:szCs w:val="20"/>
        </w:rPr>
        <w:t xml:space="preserve">10.2 -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14:paraId="0255F612" w14:textId="77777777" w:rsidR="00D862A9" w:rsidRDefault="00D862A9" w:rsidP="00D862A9">
      <w:pPr>
        <w:pStyle w:val="ParagraphStyle"/>
        <w:ind w:left="570"/>
        <w:jc w:val="both"/>
        <w:rPr>
          <w:rFonts w:ascii="Times New Roman" w:hAnsi="Times New Roman" w:cs="Times New Roman"/>
          <w:color w:val="000000"/>
          <w:sz w:val="20"/>
          <w:szCs w:val="20"/>
        </w:rPr>
      </w:pPr>
    </w:p>
    <w:p w14:paraId="36CDC6F0" w14:textId="77777777" w:rsidR="00D862A9" w:rsidRDefault="00D862A9" w:rsidP="00D862A9">
      <w:pPr>
        <w:pStyle w:val="ParagraphStyle"/>
        <w:ind w:left="570"/>
        <w:jc w:val="both"/>
        <w:rPr>
          <w:color w:val="000000"/>
          <w:sz w:val="20"/>
          <w:szCs w:val="20"/>
        </w:rPr>
      </w:pPr>
      <w:r>
        <w:rPr>
          <w:b/>
          <w:bCs/>
          <w:sz w:val="20"/>
          <w:szCs w:val="20"/>
        </w:rPr>
        <w:t xml:space="preserve">10.3 -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0F55BA16" w14:textId="77777777" w:rsidR="00D862A9" w:rsidRDefault="00D862A9" w:rsidP="00D862A9">
      <w:pPr>
        <w:pStyle w:val="ParagraphStyle"/>
        <w:ind w:left="570"/>
        <w:jc w:val="both"/>
        <w:rPr>
          <w:rFonts w:ascii="Times New Roman" w:hAnsi="Times New Roman" w:cs="Times New Roman"/>
          <w:color w:val="000000"/>
          <w:sz w:val="20"/>
          <w:szCs w:val="20"/>
        </w:rPr>
      </w:pPr>
    </w:p>
    <w:p w14:paraId="66D0A0C0" w14:textId="77777777" w:rsidR="00D862A9" w:rsidRDefault="00D862A9" w:rsidP="00D862A9">
      <w:pPr>
        <w:pStyle w:val="ParagraphStyle"/>
        <w:ind w:left="570"/>
        <w:jc w:val="both"/>
        <w:rPr>
          <w:color w:val="000000"/>
          <w:sz w:val="20"/>
          <w:szCs w:val="20"/>
        </w:rPr>
      </w:pPr>
      <w:r>
        <w:rPr>
          <w:b/>
          <w:bCs/>
          <w:sz w:val="20"/>
          <w:szCs w:val="20"/>
        </w:rPr>
        <w:t xml:space="preserve">10.4 -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6CB3DFE1" w14:textId="77777777" w:rsidR="00D862A9" w:rsidRDefault="00D862A9" w:rsidP="00D862A9">
      <w:pPr>
        <w:pStyle w:val="ParagraphStyle"/>
        <w:spacing w:line="288" w:lineRule="auto"/>
        <w:ind w:left="855"/>
        <w:jc w:val="both"/>
        <w:rPr>
          <w:color w:val="000000"/>
          <w:sz w:val="20"/>
          <w:szCs w:val="20"/>
        </w:rPr>
      </w:pPr>
      <w:r>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4BA0BDCA" w14:textId="77777777" w:rsidR="00D862A9" w:rsidRDefault="00D862A9" w:rsidP="00D862A9">
      <w:pPr>
        <w:pStyle w:val="ParagraphStyle"/>
        <w:spacing w:line="288" w:lineRule="auto"/>
        <w:ind w:left="855"/>
        <w:jc w:val="both"/>
        <w:rPr>
          <w:color w:val="000000"/>
          <w:sz w:val="20"/>
          <w:szCs w:val="20"/>
        </w:rPr>
      </w:pPr>
      <w:r>
        <w:rPr>
          <w:color w:val="000000"/>
          <w:sz w:val="20"/>
          <w:szCs w:val="20"/>
        </w:rPr>
        <w:t>10.4.2 - Multa de 1% (um por cento) sobre o valor total item no contrato a cada reincidência do motivo determinante da aplicação da penalidade de advertência;</w:t>
      </w:r>
    </w:p>
    <w:p w14:paraId="709DBC61" w14:textId="77777777" w:rsidR="00D862A9" w:rsidRDefault="00D862A9" w:rsidP="00D862A9">
      <w:pPr>
        <w:pStyle w:val="ParagraphStyle"/>
        <w:spacing w:line="288" w:lineRule="auto"/>
        <w:ind w:left="855"/>
        <w:jc w:val="both"/>
        <w:rPr>
          <w:color w:val="000000"/>
          <w:sz w:val="20"/>
          <w:szCs w:val="20"/>
        </w:rPr>
      </w:pPr>
      <w:r>
        <w:rPr>
          <w:color w:val="000000"/>
          <w:sz w:val="20"/>
          <w:szCs w:val="20"/>
        </w:rPr>
        <w:t>10.4.3 - Multa compensatória de até 20% (vinte por cento) do valor do contrato, no caso de sua inexecução total ou parcial, ou ainda, pela recusa injustificada em assinar o contrato;</w:t>
      </w:r>
    </w:p>
    <w:p w14:paraId="6E50D8CF" w14:textId="77777777" w:rsidR="00D862A9" w:rsidRDefault="00D862A9" w:rsidP="00D862A9">
      <w:pPr>
        <w:pStyle w:val="ParagraphStyle"/>
        <w:spacing w:line="288" w:lineRule="auto"/>
        <w:ind w:left="855"/>
        <w:jc w:val="both"/>
        <w:rPr>
          <w:color w:val="000000"/>
          <w:sz w:val="20"/>
          <w:szCs w:val="20"/>
        </w:rPr>
      </w:pPr>
      <w:r>
        <w:rPr>
          <w:color w:val="000000"/>
          <w:sz w:val="20"/>
          <w:szCs w:val="20"/>
        </w:rPr>
        <w:t>10.4.4. - Multa de 10% (dez por cento) do valor do contrato, no caso de descumprimento de qualquer outra obrigação pactuada;</w:t>
      </w:r>
    </w:p>
    <w:p w14:paraId="2E9A7BE8" w14:textId="77777777" w:rsidR="00D862A9" w:rsidRDefault="00D862A9" w:rsidP="00D862A9">
      <w:pPr>
        <w:pStyle w:val="ParagraphStyle"/>
        <w:ind w:left="570"/>
        <w:jc w:val="both"/>
        <w:rPr>
          <w:sz w:val="20"/>
          <w:szCs w:val="20"/>
        </w:rPr>
      </w:pPr>
    </w:p>
    <w:p w14:paraId="77902CC0" w14:textId="77777777" w:rsidR="00D862A9" w:rsidRDefault="00D862A9" w:rsidP="00D862A9">
      <w:pPr>
        <w:pStyle w:val="ParagraphStyle"/>
        <w:ind w:left="570"/>
        <w:jc w:val="both"/>
        <w:rPr>
          <w:color w:val="000000"/>
          <w:sz w:val="20"/>
          <w:szCs w:val="20"/>
        </w:rPr>
      </w:pPr>
      <w:r>
        <w:rPr>
          <w:b/>
          <w:bCs/>
          <w:sz w:val="20"/>
          <w:szCs w:val="20"/>
        </w:rPr>
        <w:t xml:space="preserve">10.5 - </w:t>
      </w:r>
      <w:r>
        <w:rPr>
          <w:color w:val="000000"/>
          <w:sz w:val="20"/>
          <w:szCs w:val="20"/>
        </w:rPr>
        <w:t xml:space="preserve">As sanções previstas </w:t>
      </w:r>
      <w:r>
        <w:rPr>
          <w:sz w:val="20"/>
          <w:szCs w:val="20"/>
        </w:rPr>
        <w:t xml:space="preserve">nos </w:t>
      </w:r>
      <w:r>
        <w:rPr>
          <w:b/>
          <w:bCs/>
          <w:sz w:val="20"/>
          <w:szCs w:val="20"/>
        </w:rPr>
        <w:t>itens 10.1 e 10.2</w:t>
      </w:r>
      <w:r>
        <w:rPr>
          <w:sz w:val="20"/>
          <w:szCs w:val="20"/>
        </w:rPr>
        <w:t xml:space="preserve"> poderão </w:t>
      </w:r>
      <w:r>
        <w:rPr>
          <w:color w:val="000000"/>
          <w:sz w:val="20"/>
          <w:szCs w:val="20"/>
        </w:rPr>
        <w:t>ser aplicadas à CONTRATADA juntamente com a de multa.</w:t>
      </w:r>
    </w:p>
    <w:p w14:paraId="7111A7CD" w14:textId="77777777" w:rsidR="00D862A9" w:rsidRPr="000C1DED" w:rsidRDefault="00D862A9" w:rsidP="00D862A9">
      <w:pPr>
        <w:pStyle w:val="ParagraphStyle"/>
        <w:ind w:left="570"/>
        <w:jc w:val="both"/>
        <w:rPr>
          <w:sz w:val="20"/>
          <w:szCs w:val="20"/>
        </w:rPr>
      </w:pPr>
    </w:p>
    <w:p w14:paraId="4D5F4C99" w14:textId="77777777" w:rsidR="00D862A9" w:rsidRPr="000C1DED" w:rsidRDefault="00D862A9" w:rsidP="00D862A9">
      <w:pPr>
        <w:pStyle w:val="ParagraphStyle"/>
        <w:ind w:left="570"/>
        <w:jc w:val="both"/>
        <w:rPr>
          <w:sz w:val="20"/>
          <w:szCs w:val="20"/>
        </w:rPr>
      </w:pPr>
      <w:r w:rsidRPr="000C1DED">
        <w:rPr>
          <w:b/>
          <w:bCs/>
          <w:sz w:val="20"/>
          <w:szCs w:val="20"/>
        </w:rPr>
        <w:t xml:space="preserve">10.6 - </w:t>
      </w:r>
      <w:r w:rsidRPr="000C1DED">
        <w:rPr>
          <w:sz w:val="20"/>
          <w:szCs w:val="20"/>
        </w:rPr>
        <w:t xml:space="preserve">Comprovado impedimento ou reconhecida força maior, devidamente justificado e aceito pela Prefeitura Municipal de Ibaiti, Entidades e Fundações, a CONTRATADA ficará isenta das penalidades mencionadas nos </w:t>
      </w:r>
      <w:r w:rsidRPr="000C1DED">
        <w:rPr>
          <w:b/>
          <w:bCs/>
          <w:sz w:val="20"/>
          <w:szCs w:val="20"/>
        </w:rPr>
        <w:t>itens 10.1 e 10.2</w:t>
      </w:r>
      <w:r w:rsidRPr="000C1DED">
        <w:rPr>
          <w:sz w:val="20"/>
          <w:szCs w:val="20"/>
        </w:rPr>
        <w:t>.</w:t>
      </w:r>
    </w:p>
    <w:p w14:paraId="5C0A5D6D" w14:textId="77777777" w:rsidR="00D862A9" w:rsidRPr="000C1DED" w:rsidRDefault="00D862A9" w:rsidP="00D862A9">
      <w:pPr>
        <w:pStyle w:val="ParagraphStyle"/>
        <w:ind w:left="570"/>
        <w:jc w:val="both"/>
        <w:rPr>
          <w:sz w:val="20"/>
          <w:szCs w:val="20"/>
        </w:rPr>
      </w:pPr>
    </w:p>
    <w:p w14:paraId="14AF0241" w14:textId="77777777" w:rsidR="00D862A9" w:rsidRDefault="00D862A9" w:rsidP="00D862A9">
      <w:pPr>
        <w:pStyle w:val="ParagraphStyle"/>
        <w:ind w:left="570"/>
        <w:jc w:val="both"/>
        <w:rPr>
          <w:color w:val="000000"/>
          <w:sz w:val="20"/>
          <w:szCs w:val="20"/>
        </w:rPr>
      </w:pPr>
      <w:r>
        <w:rPr>
          <w:b/>
          <w:bCs/>
          <w:sz w:val="20"/>
          <w:szCs w:val="20"/>
        </w:rPr>
        <w:t xml:space="preserve">10.7 - </w:t>
      </w:r>
      <w:r>
        <w:rPr>
          <w:color w:val="000000"/>
          <w:sz w:val="20"/>
          <w:szCs w:val="20"/>
        </w:rPr>
        <w:t>As penalidades serão no caso de suspensão de licitar, o licitante deverá ser descredenciado por igual período, sem prejuízo das multas previstas neste Edital e das demais cominações legais.</w:t>
      </w:r>
    </w:p>
    <w:p w14:paraId="18F6416C" w14:textId="77777777" w:rsidR="00D862A9" w:rsidRDefault="00D862A9" w:rsidP="00D862A9">
      <w:pPr>
        <w:pStyle w:val="ParagraphStyle"/>
        <w:ind w:left="570"/>
        <w:jc w:val="both"/>
        <w:rPr>
          <w:rFonts w:ascii="Times New Roman" w:hAnsi="Times New Roman" w:cs="Times New Roman"/>
          <w:color w:val="000000"/>
          <w:sz w:val="20"/>
          <w:szCs w:val="20"/>
        </w:rPr>
      </w:pPr>
    </w:p>
    <w:p w14:paraId="3A387C7D" w14:textId="77777777" w:rsidR="00D862A9" w:rsidRDefault="00D862A9" w:rsidP="00D862A9">
      <w:pPr>
        <w:pStyle w:val="ParagraphStyle"/>
        <w:ind w:left="570"/>
        <w:jc w:val="both"/>
        <w:rPr>
          <w:color w:val="000000"/>
          <w:sz w:val="20"/>
          <w:szCs w:val="20"/>
        </w:rPr>
      </w:pPr>
      <w:r>
        <w:rPr>
          <w:b/>
          <w:bCs/>
          <w:sz w:val="20"/>
          <w:szCs w:val="20"/>
        </w:rPr>
        <w:t xml:space="preserve">10.8 - </w:t>
      </w:r>
      <w:r>
        <w:rPr>
          <w:color w:val="000000"/>
          <w:sz w:val="20"/>
          <w:szCs w:val="20"/>
        </w:rPr>
        <w:t xml:space="preserve">O percentual de multa previsto no </w:t>
      </w:r>
      <w:r>
        <w:rPr>
          <w:b/>
          <w:bCs/>
          <w:color w:val="000000"/>
          <w:sz w:val="20"/>
          <w:szCs w:val="20"/>
        </w:rPr>
        <w:t>item 10.4</w:t>
      </w:r>
      <w:r>
        <w:rPr>
          <w:color w:val="000000"/>
          <w:sz w:val="20"/>
          <w:szCs w:val="20"/>
        </w:rPr>
        <w:t xml:space="preserve"> incidirá sobre o valor atualizado do contrato ou do item do contrato (nesse último caso, quando a licitação tenha sido julgada e adjudicada por item), </w:t>
      </w:r>
      <w:r>
        <w:rPr>
          <w:color w:val="000000"/>
          <w:sz w:val="20"/>
          <w:szCs w:val="20"/>
        </w:rPr>
        <w:lastRenderedPageBreak/>
        <w:t>tendo como fator de atualização o percentual da taxa SELIC – Sistema Especial de Liquidação e Custódia – que incidirá a partir da data em que ocorrer o fato, até o dia do efetivo pagamento da multa.</w:t>
      </w:r>
    </w:p>
    <w:p w14:paraId="240CA05A" w14:textId="77777777" w:rsidR="00D862A9" w:rsidRDefault="00D862A9" w:rsidP="00D862A9">
      <w:pPr>
        <w:pStyle w:val="ParagraphStyle"/>
        <w:ind w:left="570"/>
        <w:jc w:val="both"/>
        <w:rPr>
          <w:rFonts w:ascii="Times New Roman" w:hAnsi="Times New Roman" w:cs="Times New Roman"/>
          <w:color w:val="000000"/>
          <w:sz w:val="20"/>
          <w:szCs w:val="20"/>
        </w:rPr>
      </w:pPr>
    </w:p>
    <w:p w14:paraId="1370677A" w14:textId="77777777" w:rsidR="00D862A9" w:rsidRDefault="00D862A9" w:rsidP="00D862A9">
      <w:pPr>
        <w:pStyle w:val="ParagraphStyle"/>
        <w:ind w:left="570"/>
        <w:jc w:val="both"/>
        <w:rPr>
          <w:color w:val="000000"/>
          <w:sz w:val="20"/>
          <w:szCs w:val="20"/>
        </w:rPr>
      </w:pPr>
      <w:r>
        <w:rPr>
          <w:b/>
          <w:bCs/>
          <w:sz w:val="20"/>
          <w:szCs w:val="20"/>
        </w:rPr>
        <w:t xml:space="preserve">10.9 -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5A3E716F" w14:textId="77777777" w:rsidR="00D862A9" w:rsidRDefault="00D862A9" w:rsidP="00D862A9">
      <w:pPr>
        <w:pStyle w:val="ParagraphStyle"/>
        <w:ind w:left="570"/>
        <w:jc w:val="both"/>
        <w:rPr>
          <w:rFonts w:ascii="Times New Roman" w:hAnsi="Times New Roman" w:cs="Times New Roman"/>
          <w:color w:val="000000"/>
          <w:sz w:val="20"/>
          <w:szCs w:val="20"/>
        </w:rPr>
      </w:pPr>
    </w:p>
    <w:p w14:paraId="28929F6B" w14:textId="77777777" w:rsidR="00D862A9" w:rsidRDefault="00D862A9" w:rsidP="00D862A9">
      <w:pPr>
        <w:pStyle w:val="ParagraphStyle"/>
        <w:ind w:left="570"/>
        <w:jc w:val="both"/>
        <w:rPr>
          <w:color w:val="000000"/>
          <w:sz w:val="20"/>
          <w:szCs w:val="20"/>
        </w:rPr>
      </w:pPr>
      <w:r>
        <w:rPr>
          <w:b/>
          <w:bCs/>
          <w:sz w:val="20"/>
          <w:szCs w:val="20"/>
        </w:rPr>
        <w:t xml:space="preserve">10.10 - </w:t>
      </w:r>
      <w:r>
        <w:rPr>
          <w:color w:val="000000"/>
          <w:sz w:val="20"/>
          <w:szCs w:val="20"/>
        </w:rPr>
        <w:t>Na hipótese de não pagamento ou recolhimento referido no subitem imediatamente acima, os valores serão objeto de inscrição em dívida ativa e sua consequente cobrança pelos meios legais.</w:t>
      </w:r>
    </w:p>
    <w:p w14:paraId="1BFA9B86" w14:textId="77777777" w:rsidR="00D862A9" w:rsidRDefault="00D862A9" w:rsidP="00D862A9">
      <w:pPr>
        <w:pStyle w:val="ParagraphStyle"/>
        <w:spacing w:line="254" w:lineRule="auto"/>
        <w:ind w:left="570"/>
        <w:rPr>
          <w:color w:val="000000"/>
          <w:sz w:val="20"/>
          <w:szCs w:val="20"/>
        </w:rPr>
      </w:pPr>
    </w:p>
    <w:p w14:paraId="782D1A60" w14:textId="77777777" w:rsidR="00D862A9" w:rsidRDefault="00D862A9" w:rsidP="00D862A9">
      <w:pPr>
        <w:pStyle w:val="ParagraphStyle"/>
        <w:ind w:left="570"/>
        <w:jc w:val="both"/>
        <w:rPr>
          <w:color w:val="000000"/>
          <w:sz w:val="20"/>
          <w:szCs w:val="20"/>
        </w:rPr>
      </w:pPr>
      <w:r>
        <w:rPr>
          <w:b/>
          <w:bCs/>
          <w:sz w:val="20"/>
          <w:szCs w:val="20"/>
        </w:rPr>
        <w:t xml:space="preserve">10.11 - </w:t>
      </w:r>
      <w:r>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7559C5A4" w14:textId="77777777" w:rsidR="00D862A9" w:rsidRDefault="00D862A9" w:rsidP="00D862A9">
      <w:pPr>
        <w:pStyle w:val="ParagraphStyle"/>
        <w:ind w:left="570"/>
        <w:jc w:val="both"/>
        <w:rPr>
          <w:rFonts w:ascii="Times New Roman" w:hAnsi="Times New Roman" w:cs="Times New Roman"/>
          <w:color w:val="000000"/>
          <w:sz w:val="20"/>
          <w:szCs w:val="20"/>
        </w:rPr>
      </w:pPr>
    </w:p>
    <w:p w14:paraId="10000CA8" w14:textId="77777777" w:rsidR="00D862A9" w:rsidRDefault="00D862A9" w:rsidP="00D862A9">
      <w:pPr>
        <w:pStyle w:val="ParagraphStyle"/>
        <w:ind w:left="570"/>
        <w:jc w:val="both"/>
        <w:rPr>
          <w:color w:val="000000"/>
          <w:sz w:val="20"/>
          <w:szCs w:val="20"/>
        </w:rPr>
      </w:pPr>
      <w:r>
        <w:rPr>
          <w:b/>
          <w:bCs/>
          <w:sz w:val="20"/>
          <w:szCs w:val="20"/>
        </w:rPr>
        <w:t xml:space="preserve">10.12 -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6CF2480B" w14:textId="77777777" w:rsidR="00D862A9" w:rsidRDefault="00D862A9" w:rsidP="00D862A9">
      <w:pPr>
        <w:pStyle w:val="ParagraphStyle"/>
        <w:spacing w:line="254" w:lineRule="auto"/>
        <w:ind w:left="570"/>
        <w:rPr>
          <w:color w:val="000000"/>
          <w:sz w:val="20"/>
          <w:szCs w:val="20"/>
        </w:rPr>
      </w:pPr>
    </w:p>
    <w:p w14:paraId="25C2C4FC" w14:textId="77777777" w:rsidR="00D862A9" w:rsidRDefault="00D862A9" w:rsidP="00D862A9">
      <w:pPr>
        <w:pStyle w:val="ParagraphStyle"/>
        <w:ind w:left="570"/>
        <w:jc w:val="both"/>
        <w:rPr>
          <w:color w:val="000000"/>
          <w:sz w:val="20"/>
          <w:szCs w:val="20"/>
        </w:rPr>
      </w:pPr>
      <w:r>
        <w:rPr>
          <w:b/>
          <w:bCs/>
          <w:sz w:val="20"/>
          <w:szCs w:val="20"/>
        </w:rPr>
        <w:t xml:space="preserve">10.13 -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3C0BBC1B" w14:textId="77777777" w:rsidR="00D862A9" w:rsidRDefault="00D862A9" w:rsidP="00D862A9">
      <w:pPr>
        <w:pStyle w:val="ParagraphStyle"/>
        <w:ind w:left="570"/>
        <w:jc w:val="both"/>
        <w:rPr>
          <w:color w:val="000000"/>
          <w:sz w:val="20"/>
          <w:szCs w:val="20"/>
        </w:rPr>
      </w:pPr>
    </w:p>
    <w:p w14:paraId="293C395E" w14:textId="77777777" w:rsidR="00D862A9" w:rsidRDefault="00D862A9" w:rsidP="00D862A9">
      <w:pPr>
        <w:pStyle w:val="ParagraphStyle"/>
        <w:ind w:left="570"/>
        <w:jc w:val="both"/>
        <w:rPr>
          <w:color w:val="000000"/>
          <w:sz w:val="20"/>
          <w:szCs w:val="20"/>
        </w:rPr>
      </w:pPr>
    </w:p>
    <w:p w14:paraId="067191A9" w14:textId="77777777" w:rsidR="00D862A9" w:rsidRDefault="00D862A9" w:rsidP="00D862A9">
      <w:pPr>
        <w:pStyle w:val="ParagraphStyle"/>
        <w:pBdr>
          <w:top w:val="single" w:sz="6" w:space="0" w:color="000000"/>
          <w:bottom w:val="single" w:sz="6" w:space="0" w:color="000000"/>
        </w:pBdr>
        <w:jc w:val="both"/>
        <w:rPr>
          <w:b/>
          <w:bCs/>
          <w:sz w:val="22"/>
          <w:szCs w:val="22"/>
        </w:rPr>
      </w:pPr>
      <w:r>
        <w:rPr>
          <w:b/>
          <w:bCs/>
          <w:sz w:val="22"/>
          <w:szCs w:val="22"/>
        </w:rPr>
        <w:t>11. - DISPOSIÇÕES GERAIS/INFORMAÇÕES COMPLEMENTARES</w:t>
      </w:r>
    </w:p>
    <w:p w14:paraId="4DEDB0F3" w14:textId="77777777" w:rsidR="00D862A9" w:rsidRDefault="00D862A9" w:rsidP="00D862A9">
      <w:pPr>
        <w:pStyle w:val="ParagraphStyle"/>
        <w:ind w:left="570"/>
        <w:jc w:val="both"/>
        <w:rPr>
          <w:sz w:val="20"/>
          <w:szCs w:val="20"/>
        </w:rPr>
      </w:pPr>
    </w:p>
    <w:p w14:paraId="32AA28BA" w14:textId="77777777" w:rsidR="00D862A9" w:rsidRDefault="00D862A9" w:rsidP="00D862A9">
      <w:pPr>
        <w:pStyle w:val="ParagraphStyle"/>
        <w:ind w:left="570"/>
        <w:jc w:val="both"/>
        <w:rPr>
          <w:color w:val="000000"/>
          <w:sz w:val="20"/>
          <w:szCs w:val="20"/>
        </w:rPr>
      </w:pPr>
      <w:r>
        <w:rPr>
          <w:b/>
          <w:bCs/>
          <w:color w:val="000000"/>
          <w:sz w:val="20"/>
          <w:szCs w:val="20"/>
        </w:rPr>
        <w:t xml:space="preserve">11.1 -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44E9483A" w14:textId="77777777" w:rsidR="00D862A9" w:rsidRDefault="00D862A9" w:rsidP="00D862A9">
      <w:pPr>
        <w:pStyle w:val="ParagraphStyle"/>
        <w:ind w:left="570"/>
        <w:jc w:val="both"/>
        <w:rPr>
          <w:color w:val="000000"/>
          <w:sz w:val="20"/>
          <w:szCs w:val="20"/>
        </w:rPr>
      </w:pPr>
    </w:p>
    <w:p w14:paraId="4484BF0C" w14:textId="77777777" w:rsidR="00D862A9" w:rsidRPr="00FB2D63" w:rsidRDefault="00D862A9" w:rsidP="00D862A9">
      <w:pPr>
        <w:pStyle w:val="ParagraphStyle"/>
        <w:ind w:left="570"/>
        <w:jc w:val="both"/>
        <w:rPr>
          <w:sz w:val="20"/>
          <w:szCs w:val="20"/>
        </w:rPr>
      </w:pPr>
    </w:p>
    <w:p w14:paraId="33A2115E" w14:textId="77777777" w:rsidR="00D862A9" w:rsidRPr="00FB2D63" w:rsidRDefault="00D862A9" w:rsidP="00D862A9">
      <w:pPr>
        <w:pStyle w:val="ParagraphStyle"/>
        <w:jc w:val="center"/>
        <w:rPr>
          <w:sz w:val="20"/>
          <w:szCs w:val="20"/>
        </w:rPr>
      </w:pPr>
    </w:p>
    <w:p w14:paraId="6B810D1A" w14:textId="77777777" w:rsidR="00D862A9" w:rsidRPr="00FB2D63" w:rsidRDefault="00D862A9" w:rsidP="00D862A9">
      <w:pPr>
        <w:pStyle w:val="ParagraphStyle"/>
        <w:jc w:val="center"/>
        <w:rPr>
          <w:sz w:val="20"/>
          <w:szCs w:val="20"/>
        </w:rPr>
      </w:pPr>
      <w:r w:rsidRPr="00FB2D63">
        <w:rPr>
          <w:sz w:val="20"/>
          <w:szCs w:val="20"/>
        </w:rPr>
        <w:t>Ibaiti, 10 de novembro 2025</w:t>
      </w:r>
    </w:p>
    <w:p w14:paraId="50E08300" w14:textId="77777777" w:rsidR="00D862A9" w:rsidRDefault="00D862A9" w:rsidP="00D862A9">
      <w:pPr>
        <w:pStyle w:val="ParagraphStyle"/>
        <w:jc w:val="center"/>
        <w:rPr>
          <w:sz w:val="20"/>
          <w:szCs w:val="20"/>
        </w:rPr>
      </w:pPr>
    </w:p>
    <w:p w14:paraId="500E67D9" w14:textId="77777777" w:rsidR="00D862A9" w:rsidRDefault="00D862A9" w:rsidP="00D862A9">
      <w:pPr>
        <w:pStyle w:val="ParagraphStyle"/>
        <w:jc w:val="center"/>
        <w:rPr>
          <w:sz w:val="20"/>
          <w:szCs w:val="20"/>
        </w:rPr>
      </w:pPr>
    </w:p>
    <w:p w14:paraId="53B2C94C" w14:textId="77777777" w:rsidR="00D862A9" w:rsidRDefault="00D862A9" w:rsidP="00D862A9">
      <w:pPr>
        <w:pStyle w:val="ParagraphStyle"/>
        <w:jc w:val="center"/>
        <w:rPr>
          <w:sz w:val="20"/>
          <w:szCs w:val="20"/>
        </w:rPr>
      </w:pPr>
    </w:p>
    <w:p w14:paraId="0CE13DCE" w14:textId="77777777" w:rsidR="00D862A9" w:rsidRDefault="00D862A9" w:rsidP="00D862A9">
      <w:pPr>
        <w:pStyle w:val="ParagraphStyle"/>
        <w:jc w:val="center"/>
        <w:rPr>
          <w:sz w:val="20"/>
          <w:szCs w:val="20"/>
        </w:rPr>
      </w:pPr>
    </w:p>
    <w:p w14:paraId="380CCF78" w14:textId="77777777" w:rsidR="00D862A9" w:rsidRDefault="00D862A9" w:rsidP="00D862A9">
      <w:pPr>
        <w:pStyle w:val="ParagraphStyle"/>
        <w:tabs>
          <w:tab w:val="left" w:pos="5715"/>
        </w:tabs>
        <w:jc w:val="center"/>
        <w:rPr>
          <w:b/>
          <w:bCs/>
          <w:sz w:val="20"/>
          <w:szCs w:val="20"/>
        </w:rPr>
      </w:pPr>
      <w:r>
        <w:rPr>
          <w:b/>
          <w:bCs/>
          <w:sz w:val="20"/>
          <w:szCs w:val="20"/>
        </w:rPr>
        <w:t>AMABILY DA SILVA LAVERDE</w:t>
      </w:r>
    </w:p>
    <w:p w14:paraId="5E7FFAF2" w14:textId="77777777" w:rsidR="00D862A9" w:rsidRPr="00FB2D63" w:rsidRDefault="00D862A9" w:rsidP="00D862A9">
      <w:pPr>
        <w:pStyle w:val="ParagraphStyle"/>
        <w:tabs>
          <w:tab w:val="left" w:pos="5715"/>
        </w:tabs>
        <w:jc w:val="center"/>
        <w:rPr>
          <w:sz w:val="20"/>
          <w:szCs w:val="20"/>
        </w:rPr>
      </w:pPr>
      <w:r>
        <w:rPr>
          <w:sz w:val="20"/>
          <w:szCs w:val="20"/>
        </w:rPr>
        <w:t>Secretária Municipal de Saúde</w:t>
      </w:r>
    </w:p>
    <w:p w14:paraId="6ECAF346" w14:textId="77777777" w:rsidR="00D862A9" w:rsidRDefault="00D862A9" w:rsidP="00D862A9">
      <w:pPr>
        <w:pStyle w:val="ParagraphStyle"/>
        <w:tabs>
          <w:tab w:val="left" w:pos="5715"/>
        </w:tabs>
        <w:jc w:val="center"/>
        <w:rPr>
          <w:b/>
          <w:bCs/>
          <w:sz w:val="20"/>
          <w:szCs w:val="20"/>
        </w:rPr>
      </w:pPr>
    </w:p>
    <w:p w14:paraId="7AE3AAB4" w14:textId="77777777" w:rsidR="00D862A9" w:rsidRDefault="00D862A9" w:rsidP="00D862A9">
      <w:pPr>
        <w:pStyle w:val="ParagraphStyle"/>
        <w:tabs>
          <w:tab w:val="left" w:pos="5715"/>
        </w:tabs>
        <w:jc w:val="center"/>
        <w:rPr>
          <w:b/>
          <w:bCs/>
          <w:sz w:val="20"/>
          <w:szCs w:val="20"/>
        </w:rPr>
      </w:pPr>
    </w:p>
    <w:p w14:paraId="0B18B959" w14:textId="77777777" w:rsidR="00D862A9" w:rsidRDefault="00D862A9" w:rsidP="00D862A9">
      <w:pPr>
        <w:pStyle w:val="ParagraphStyle"/>
        <w:tabs>
          <w:tab w:val="left" w:pos="5715"/>
        </w:tabs>
        <w:jc w:val="center"/>
        <w:rPr>
          <w:b/>
          <w:bCs/>
          <w:sz w:val="20"/>
          <w:szCs w:val="20"/>
        </w:rPr>
      </w:pPr>
    </w:p>
    <w:p w14:paraId="4E8B4BD8" w14:textId="77777777" w:rsidR="00D862A9" w:rsidRDefault="00D862A9" w:rsidP="00D862A9">
      <w:pPr>
        <w:pStyle w:val="ParagraphStyle"/>
        <w:tabs>
          <w:tab w:val="left" w:pos="5715"/>
        </w:tabs>
        <w:jc w:val="center"/>
        <w:rPr>
          <w:b/>
          <w:bCs/>
          <w:sz w:val="20"/>
          <w:szCs w:val="20"/>
        </w:rPr>
      </w:pPr>
    </w:p>
    <w:p w14:paraId="50E9865E" w14:textId="77777777" w:rsidR="00D862A9" w:rsidRDefault="00D862A9" w:rsidP="00D862A9">
      <w:pPr>
        <w:pStyle w:val="ParagraphStyle"/>
        <w:tabs>
          <w:tab w:val="left" w:pos="5715"/>
        </w:tabs>
        <w:jc w:val="center"/>
        <w:rPr>
          <w:b/>
          <w:bCs/>
          <w:sz w:val="20"/>
          <w:szCs w:val="20"/>
        </w:rPr>
      </w:pPr>
      <w:r>
        <w:rPr>
          <w:b/>
          <w:bCs/>
          <w:sz w:val="20"/>
          <w:szCs w:val="20"/>
        </w:rPr>
        <w:t>SHEILA DE OLIVEIRA GONCALVES</w:t>
      </w:r>
    </w:p>
    <w:p w14:paraId="29D4A961" w14:textId="77777777" w:rsidR="00D862A9" w:rsidRDefault="00D862A9" w:rsidP="00D862A9">
      <w:pPr>
        <w:pStyle w:val="ParagraphStyle"/>
        <w:jc w:val="center"/>
        <w:rPr>
          <w:sz w:val="20"/>
          <w:szCs w:val="20"/>
        </w:rPr>
      </w:pPr>
      <w:r>
        <w:rPr>
          <w:sz w:val="20"/>
          <w:szCs w:val="20"/>
        </w:rPr>
        <w:t>Presidente da Fundação Hospitalar de Saúde Municipal de Ibaiti</w:t>
      </w:r>
    </w:p>
    <w:p w14:paraId="5E72B0EC" w14:textId="77777777" w:rsidR="00D862A9" w:rsidRDefault="00D862A9" w:rsidP="00D862A9">
      <w:pPr>
        <w:pStyle w:val="ParagraphStyle"/>
        <w:jc w:val="center"/>
        <w:rPr>
          <w:sz w:val="20"/>
          <w:szCs w:val="20"/>
        </w:rPr>
      </w:pPr>
    </w:p>
    <w:p w14:paraId="70FA40E6" w14:textId="77777777" w:rsidR="00D862A9" w:rsidRDefault="00D862A9" w:rsidP="00D862A9">
      <w:pPr>
        <w:pStyle w:val="ParagraphStyle"/>
        <w:jc w:val="center"/>
        <w:rPr>
          <w:sz w:val="20"/>
          <w:szCs w:val="20"/>
        </w:rPr>
      </w:pPr>
    </w:p>
    <w:p w14:paraId="4B98985D" w14:textId="77777777" w:rsidR="00D862A9" w:rsidRDefault="00D862A9" w:rsidP="00D862A9">
      <w:pPr>
        <w:pStyle w:val="ParagraphStyle"/>
        <w:jc w:val="right"/>
        <w:rPr>
          <w:sz w:val="20"/>
          <w:szCs w:val="20"/>
        </w:rPr>
      </w:pPr>
    </w:p>
    <w:p w14:paraId="3819F556" w14:textId="77777777" w:rsidR="00D862A9" w:rsidRDefault="00D862A9" w:rsidP="00D862A9">
      <w:pPr>
        <w:pStyle w:val="ParagraphStyle"/>
        <w:pBdr>
          <w:left w:val="single" w:sz="6" w:space="3" w:color="000000"/>
        </w:pBdr>
        <w:ind w:left="3690"/>
        <w:jc w:val="right"/>
        <w:rPr>
          <w:sz w:val="20"/>
          <w:szCs w:val="20"/>
        </w:rPr>
      </w:pPr>
      <w:r>
        <w:rPr>
          <w:sz w:val="20"/>
          <w:szCs w:val="20"/>
        </w:rPr>
        <w:t>Aprovo o presente Termo de Referência:</w:t>
      </w:r>
    </w:p>
    <w:p w14:paraId="56E5BE01" w14:textId="77777777" w:rsidR="00D862A9" w:rsidRDefault="00D862A9" w:rsidP="00D862A9">
      <w:pPr>
        <w:pStyle w:val="ParagraphStyle"/>
        <w:pBdr>
          <w:left w:val="single" w:sz="6" w:space="3" w:color="000000"/>
        </w:pBdr>
        <w:ind w:left="3690"/>
        <w:jc w:val="right"/>
        <w:rPr>
          <w:sz w:val="20"/>
          <w:szCs w:val="20"/>
        </w:rPr>
      </w:pPr>
    </w:p>
    <w:p w14:paraId="46B71D6E" w14:textId="77777777" w:rsidR="00D862A9" w:rsidRDefault="00D862A9" w:rsidP="00D862A9">
      <w:pPr>
        <w:pStyle w:val="ParagraphStyle"/>
        <w:pBdr>
          <w:left w:val="single" w:sz="6" w:space="3" w:color="000000"/>
        </w:pBdr>
        <w:ind w:left="3690"/>
        <w:jc w:val="right"/>
        <w:rPr>
          <w:sz w:val="20"/>
          <w:szCs w:val="20"/>
        </w:rPr>
      </w:pPr>
    </w:p>
    <w:p w14:paraId="79F0E278" w14:textId="77777777" w:rsidR="00D862A9" w:rsidRDefault="00D862A9" w:rsidP="00D862A9">
      <w:pPr>
        <w:pStyle w:val="ParagraphStyle"/>
        <w:pBdr>
          <w:left w:val="single" w:sz="6" w:space="3" w:color="000000"/>
        </w:pBdr>
        <w:ind w:left="3690"/>
        <w:jc w:val="right"/>
        <w:rPr>
          <w:sz w:val="20"/>
          <w:szCs w:val="20"/>
        </w:rPr>
      </w:pPr>
    </w:p>
    <w:p w14:paraId="292D09CF" w14:textId="77777777" w:rsidR="00D862A9" w:rsidRDefault="00D862A9" w:rsidP="00D862A9">
      <w:pPr>
        <w:pStyle w:val="ParagraphStyle"/>
        <w:pBdr>
          <w:left w:val="single" w:sz="6" w:space="3" w:color="000000"/>
        </w:pBdr>
        <w:ind w:left="3690"/>
        <w:jc w:val="right"/>
        <w:rPr>
          <w:b/>
          <w:bCs/>
          <w:sz w:val="20"/>
          <w:szCs w:val="20"/>
        </w:rPr>
      </w:pPr>
      <w:r>
        <w:rPr>
          <w:b/>
          <w:bCs/>
          <w:sz w:val="20"/>
          <w:szCs w:val="20"/>
        </w:rPr>
        <w:t>ROBERTO REGAZZO</w:t>
      </w:r>
    </w:p>
    <w:p w14:paraId="3FDE198C" w14:textId="77777777" w:rsidR="00D862A9" w:rsidRDefault="00D862A9" w:rsidP="00D862A9">
      <w:pPr>
        <w:pStyle w:val="ParagraphStyle"/>
        <w:pBdr>
          <w:left w:val="single" w:sz="6" w:space="3" w:color="000000"/>
        </w:pBdr>
        <w:spacing w:after="165" w:line="252" w:lineRule="auto"/>
        <w:ind w:left="3690"/>
        <w:jc w:val="right"/>
        <w:rPr>
          <w:sz w:val="20"/>
          <w:szCs w:val="20"/>
        </w:rPr>
      </w:pPr>
      <w:r>
        <w:rPr>
          <w:sz w:val="20"/>
          <w:szCs w:val="20"/>
        </w:rPr>
        <w:lastRenderedPageBreak/>
        <w:t>Prefeito Municipal</w:t>
      </w:r>
    </w:p>
    <w:p w14:paraId="4686F769" w14:textId="77777777" w:rsidR="00D862A9" w:rsidRPr="0043725A" w:rsidRDefault="00D862A9" w:rsidP="00D862A9">
      <w:pPr>
        <w:jc w:val="right"/>
      </w:pPr>
    </w:p>
    <w:p w14:paraId="42CE5208" w14:textId="77777777" w:rsidR="00D862A9" w:rsidRPr="0043725A" w:rsidRDefault="00D862A9" w:rsidP="00D862A9">
      <w:pPr>
        <w:pStyle w:val="ParagraphStyle"/>
        <w:spacing w:line="360" w:lineRule="auto"/>
        <w:jc w:val="both"/>
        <w:rPr>
          <w:rFonts w:ascii="Calibri" w:hAnsi="Calibri" w:cs="Calibri"/>
          <w:b/>
          <w:bCs/>
        </w:rPr>
      </w:pPr>
    </w:p>
    <w:p w14:paraId="002DE36A" w14:textId="77777777" w:rsidR="00D862A9" w:rsidRPr="00416072" w:rsidRDefault="00D862A9" w:rsidP="00D862A9">
      <w:pPr>
        <w:pStyle w:val="ParagraphStyle"/>
      </w:pPr>
    </w:p>
    <w:p w14:paraId="1D0C9A5F" w14:textId="77777777" w:rsidR="00130BD4" w:rsidRPr="00906F83" w:rsidRDefault="00130BD4" w:rsidP="00906F83"/>
    <w:sectPr w:rsidR="00130BD4" w:rsidRPr="00906F83" w:rsidSect="00D862A9">
      <w:headerReference w:type="default" r:id="rId68"/>
      <w:footerReference w:type="default" r:id="rId69"/>
      <w:pgSz w:w="11906" w:h="16838"/>
      <w:pgMar w:top="2268" w:right="707"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34BB" w14:textId="77777777" w:rsidR="00360DDD" w:rsidRDefault="00360DDD" w:rsidP="0002630D">
      <w:pPr>
        <w:spacing w:after="0" w:line="240" w:lineRule="auto"/>
      </w:pPr>
      <w:r>
        <w:separator/>
      </w:r>
    </w:p>
  </w:endnote>
  <w:endnote w:type="continuationSeparator" w:id="0">
    <w:p w14:paraId="37265ED6" w14:textId="77777777" w:rsidR="00360DDD" w:rsidRDefault="00360DDD"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3">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8A59" w14:textId="77777777" w:rsidR="00360DDD" w:rsidRDefault="00360DDD" w:rsidP="0002630D">
      <w:pPr>
        <w:spacing w:after="0" w:line="240" w:lineRule="auto"/>
      </w:pPr>
      <w:r>
        <w:separator/>
      </w:r>
    </w:p>
  </w:footnote>
  <w:footnote w:type="continuationSeparator" w:id="0">
    <w:p w14:paraId="473BB1FE" w14:textId="77777777" w:rsidR="00360DDD" w:rsidRDefault="00360DDD"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1590157807" name="Imagem 1590157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02A4A468"/>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2" w15:restartNumberingAfterBreak="0">
    <w:nsid w:val="04104A51"/>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3" w15:restartNumberingAfterBreak="0">
    <w:nsid w:val="088BE2B0"/>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0F01614A"/>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6"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7"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1FC7F94C"/>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9"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252AD3C9"/>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12"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15" w15:restartNumberingAfterBreak="0">
    <w:nsid w:val="2B5B5C77"/>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6"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15:restartNumberingAfterBreak="0">
    <w:nsid w:val="2CFC80BC"/>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8"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9"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1" w15:restartNumberingAfterBreak="0">
    <w:nsid w:val="2F925404"/>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22"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3" w15:restartNumberingAfterBreak="0">
    <w:nsid w:val="30F17A55"/>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24"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27" w15:restartNumberingAfterBreak="0">
    <w:nsid w:val="38EE0D4B"/>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28"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30"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1"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34"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6"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7"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8" w15:restartNumberingAfterBreak="0">
    <w:nsid w:val="48937820"/>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39"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1"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0683E7F"/>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43" w15:restartNumberingAfterBreak="0">
    <w:nsid w:val="50765C82"/>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4" w15:restartNumberingAfterBreak="0">
    <w:nsid w:val="5135B843"/>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45"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6" w15:restartNumberingAfterBreak="0">
    <w:nsid w:val="59B6C2CD"/>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47"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8" w15:restartNumberingAfterBreak="0">
    <w:nsid w:val="59E1E0A6"/>
    <w:multiLevelType w:val="multilevel"/>
    <w:tmpl w:val="4DAE687A"/>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color w:val="auto"/>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9"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50" w15:restartNumberingAfterBreak="0">
    <w:nsid w:val="5E35253B"/>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1"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2" w15:restartNumberingAfterBreak="0">
    <w:nsid w:val="61BB09BA"/>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3"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54"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5" w15:restartNumberingAfterBreak="0">
    <w:nsid w:val="65B244DE"/>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56"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7" w15:restartNumberingAfterBreak="0">
    <w:nsid w:val="673662D9"/>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58"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59" w15:restartNumberingAfterBreak="0">
    <w:nsid w:val="74536E6E"/>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60"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1"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62" w15:restartNumberingAfterBreak="0">
    <w:nsid w:val="7B946D45"/>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3" w15:restartNumberingAfterBreak="0">
    <w:nsid w:val="7CE0A287"/>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64"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65"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16"/>
  </w:num>
  <w:num w:numId="2" w16cid:durableId="9069401">
    <w:abstractNumId w:val="16"/>
    <w:lvlOverride w:ilvl="0"/>
    <w:lvlOverride w:ilvl="1"/>
    <w:lvlOverride w:ilvl="2">
      <w:startOverride w:val="1"/>
    </w:lvlOverride>
  </w:num>
  <w:num w:numId="3" w16cid:durableId="2052262824">
    <w:abstractNumId w:val="9"/>
  </w:num>
  <w:num w:numId="4" w16cid:durableId="733940545">
    <w:abstractNumId w:val="18"/>
  </w:num>
  <w:num w:numId="5" w16cid:durableId="444082181">
    <w:abstractNumId w:val="49"/>
  </w:num>
  <w:num w:numId="6" w16cid:durableId="1171291531">
    <w:abstractNumId w:val="22"/>
  </w:num>
  <w:num w:numId="7" w16cid:durableId="200754609">
    <w:abstractNumId w:val="35"/>
  </w:num>
  <w:num w:numId="8" w16cid:durableId="1526751812">
    <w:abstractNumId w:val="35"/>
    <w:lvlOverride w:ilvl="0">
      <w:startOverride w:val="1"/>
    </w:lvlOverride>
  </w:num>
  <w:num w:numId="9" w16cid:durableId="1150908146">
    <w:abstractNumId w:val="29"/>
  </w:num>
  <w:num w:numId="10" w16cid:durableId="1400054088">
    <w:abstractNumId w:val="0"/>
  </w:num>
  <w:num w:numId="11" w16cid:durableId="1940259221">
    <w:abstractNumId w:val="36"/>
  </w:num>
  <w:num w:numId="12" w16cid:durableId="1327516461">
    <w:abstractNumId w:val="6"/>
  </w:num>
  <w:num w:numId="13" w16cid:durableId="2007974437">
    <w:abstractNumId w:val="64"/>
  </w:num>
  <w:num w:numId="14" w16cid:durableId="1498692396">
    <w:abstractNumId w:val="53"/>
  </w:num>
  <w:num w:numId="15" w16cid:durableId="1360089348">
    <w:abstractNumId w:val="60"/>
  </w:num>
  <w:num w:numId="16" w16cid:durableId="1272083168">
    <w:abstractNumId w:val="33"/>
  </w:num>
  <w:num w:numId="17" w16cid:durableId="2048749856">
    <w:abstractNumId w:val="20"/>
  </w:num>
  <w:num w:numId="18" w16cid:durableId="62684489">
    <w:abstractNumId w:val="32"/>
  </w:num>
  <w:num w:numId="19" w16cid:durableId="1541239707">
    <w:abstractNumId w:val="24"/>
  </w:num>
  <w:num w:numId="20" w16cid:durableId="1122456315">
    <w:abstractNumId w:val="7"/>
  </w:num>
  <w:num w:numId="21" w16cid:durableId="1888950094">
    <w:abstractNumId w:val="39"/>
  </w:num>
  <w:num w:numId="22" w16cid:durableId="706300116">
    <w:abstractNumId w:val="10"/>
  </w:num>
  <w:num w:numId="23" w16cid:durableId="195705763">
    <w:abstractNumId w:val="58"/>
  </w:num>
  <w:num w:numId="24" w16cid:durableId="288556079">
    <w:abstractNumId w:val="61"/>
  </w:num>
  <w:num w:numId="25" w16cid:durableId="534511747">
    <w:abstractNumId w:val="4"/>
  </w:num>
  <w:num w:numId="26" w16cid:durableId="386270028">
    <w:abstractNumId w:val="30"/>
  </w:num>
  <w:num w:numId="27" w16cid:durableId="436676616">
    <w:abstractNumId w:val="30"/>
    <w:lvlOverride w:ilvl="0">
      <w:startOverride w:val="1"/>
    </w:lvlOverride>
  </w:num>
  <w:num w:numId="28" w16cid:durableId="1588078450">
    <w:abstractNumId w:val="40"/>
  </w:num>
  <w:num w:numId="29" w16cid:durableId="28603496">
    <w:abstractNumId w:val="28"/>
  </w:num>
  <w:num w:numId="30" w16cid:durableId="2075199410">
    <w:abstractNumId w:val="45"/>
  </w:num>
  <w:num w:numId="31" w16cid:durableId="1530534649">
    <w:abstractNumId w:val="19"/>
  </w:num>
  <w:num w:numId="32" w16cid:durableId="1525943338">
    <w:abstractNumId w:val="19"/>
    <w:lvlOverride w:ilvl="0"/>
    <w:lvlOverride w:ilvl="1"/>
    <w:lvlOverride w:ilvl="2">
      <w:startOverride w:val="1"/>
    </w:lvlOverride>
  </w:num>
  <w:num w:numId="33" w16cid:durableId="1975911433">
    <w:abstractNumId w:val="37"/>
  </w:num>
  <w:num w:numId="34" w16cid:durableId="1211263972">
    <w:abstractNumId w:val="25"/>
  </w:num>
  <w:num w:numId="35" w16cid:durableId="2020155941">
    <w:abstractNumId w:val="54"/>
  </w:num>
  <w:num w:numId="36" w16cid:durableId="501361952">
    <w:abstractNumId w:val="65"/>
  </w:num>
  <w:num w:numId="37" w16cid:durableId="2054570551">
    <w:abstractNumId w:val="56"/>
  </w:num>
  <w:num w:numId="38" w16cid:durableId="166868381">
    <w:abstractNumId w:val="26"/>
  </w:num>
  <w:num w:numId="39" w16cid:durableId="221520623">
    <w:abstractNumId w:val="13"/>
  </w:num>
  <w:num w:numId="40" w16cid:durableId="577062570">
    <w:abstractNumId w:val="34"/>
  </w:num>
  <w:num w:numId="41" w16cid:durableId="1920939650">
    <w:abstractNumId w:val="31"/>
  </w:num>
  <w:num w:numId="42" w16cid:durableId="447163871">
    <w:abstractNumId w:val="47"/>
  </w:num>
  <w:num w:numId="43" w16cid:durableId="255554524">
    <w:abstractNumId w:val="51"/>
  </w:num>
  <w:num w:numId="44" w16cid:durableId="1790009534">
    <w:abstractNumId w:val="14"/>
  </w:num>
  <w:num w:numId="45" w16cid:durableId="2127382040">
    <w:abstractNumId w:val="41"/>
  </w:num>
  <w:num w:numId="46" w16cid:durableId="406224813">
    <w:abstractNumId w:val="12"/>
  </w:num>
  <w:num w:numId="47" w16cid:durableId="1066607940">
    <w:abstractNumId w:val="3"/>
  </w:num>
  <w:num w:numId="48" w16cid:durableId="1497961300">
    <w:abstractNumId w:val="27"/>
  </w:num>
  <w:num w:numId="49" w16cid:durableId="916939581">
    <w:abstractNumId w:val="59"/>
  </w:num>
  <w:num w:numId="50" w16cid:durableId="1729256605">
    <w:abstractNumId w:val="57"/>
  </w:num>
  <w:num w:numId="51" w16cid:durableId="794714228">
    <w:abstractNumId w:val="8"/>
  </w:num>
  <w:num w:numId="52" w16cid:durableId="211774361">
    <w:abstractNumId w:val="63"/>
  </w:num>
  <w:num w:numId="53" w16cid:durableId="381248541">
    <w:abstractNumId w:val="5"/>
  </w:num>
  <w:num w:numId="54" w16cid:durableId="1722829253">
    <w:abstractNumId w:val="23"/>
  </w:num>
  <w:num w:numId="55" w16cid:durableId="1241521277">
    <w:abstractNumId w:val="1"/>
  </w:num>
  <w:num w:numId="56" w16cid:durableId="461509215">
    <w:abstractNumId w:val="44"/>
  </w:num>
  <w:num w:numId="57" w16cid:durableId="2040281409">
    <w:abstractNumId w:val="48"/>
  </w:num>
  <w:num w:numId="58" w16cid:durableId="871110455">
    <w:abstractNumId w:val="48"/>
    <w:lvlOverride w:ilvl="0">
      <w:startOverride w:val="1"/>
    </w:lvlOverride>
  </w:num>
  <w:num w:numId="59" w16cid:durableId="1298027404">
    <w:abstractNumId w:val="2"/>
  </w:num>
  <w:num w:numId="60" w16cid:durableId="1792094864">
    <w:abstractNumId w:val="21"/>
  </w:num>
  <w:num w:numId="61" w16cid:durableId="1933732004">
    <w:abstractNumId w:val="42"/>
  </w:num>
  <w:num w:numId="62" w16cid:durableId="442924980">
    <w:abstractNumId w:val="43"/>
  </w:num>
  <w:num w:numId="63" w16cid:durableId="2089879610">
    <w:abstractNumId w:val="46"/>
  </w:num>
  <w:num w:numId="64" w16cid:durableId="1143348465">
    <w:abstractNumId w:val="38"/>
  </w:num>
  <w:num w:numId="65" w16cid:durableId="1906839141">
    <w:abstractNumId w:val="50"/>
  </w:num>
  <w:num w:numId="66" w16cid:durableId="1570923535">
    <w:abstractNumId w:val="55"/>
  </w:num>
  <w:num w:numId="67" w16cid:durableId="1308586813">
    <w:abstractNumId w:val="11"/>
  </w:num>
  <w:num w:numId="68" w16cid:durableId="1287082956">
    <w:abstractNumId w:val="17"/>
  </w:num>
  <w:num w:numId="69" w16cid:durableId="198978856">
    <w:abstractNumId w:val="15"/>
  </w:num>
  <w:num w:numId="70" w16cid:durableId="449083856">
    <w:abstractNumId w:val="52"/>
  </w:num>
  <w:num w:numId="71" w16cid:durableId="1684820468">
    <w:abstractNumId w:val="6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11441F"/>
    <w:rsid w:val="00130BD4"/>
    <w:rsid w:val="002043B2"/>
    <w:rsid w:val="002B0DC4"/>
    <w:rsid w:val="002F7233"/>
    <w:rsid w:val="00360DDD"/>
    <w:rsid w:val="004B1B8D"/>
    <w:rsid w:val="005079A8"/>
    <w:rsid w:val="006E783B"/>
    <w:rsid w:val="007562CE"/>
    <w:rsid w:val="00805D92"/>
    <w:rsid w:val="00834D54"/>
    <w:rsid w:val="00880B1E"/>
    <w:rsid w:val="008D3CC1"/>
    <w:rsid w:val="00906F83"/>
    <w:rsid w:val="0091127D"/>
    <w:rsid w:val="0092349D"/>
    <w:rsid w:val="00973343"/>
    <w:rsid w:val="00980D1C"/>
    <w:rsid w:val="009C4470"/>
    <w:rsid w:val="009D1B6F"/>
    <w:rsid w:val="00AE6EFB"/>
    <w:rsid w:val="00B46B37"/>
    <w:rsid w:val="00B50FC5"/>
    <w:rsid w:val="00B5349D"/>
    <w:rsid w:val="00C9422B"/>
    <w:rsid w:val="00D05790"/>
    <w:rsid w:val="00D862A9"/>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D862A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D862A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D862A9"/>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D862A9"/>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D862A9"/>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D862A9"/>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D862A9"/>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D862A9"/>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D862A9"/>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D862A9"/>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D862A9"/>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D862A9"/>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D862A9"/>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D862A9"/>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D862A9"/>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D862A9"/>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D862A9"/>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D862A9"/>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D862A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D862A9"/>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D862A9"/>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D862A9"/>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D862A9"/>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D862A9"/>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D862A9"/>
    <w:rPr>
      <w:i/>
      <w:iCs/>
      <w:color w:val="2E74B5" w:themeColor="accent1" w:themeShade="BF"/>
    </w:rPr>
  </w:style>
  <w:style w:type="paragraph" w:styleId="CitaoIntensa">
    <w:name w:val="Intense Quote"/>
    <w:basedOn w:val="Normal"/>
    <w:next w:val="Normal"/>
    <w:link w:val="CitaoIntensaChar"/>
    <w:uiPriority w:val="30"/>
    <w:qFormat/>
    <w:rsid w:val="00D862A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D862A9"/>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D862A9"/>
    <w:rPr>
      <w:b/>
      <w:bCs/>
      <w:smallCaps/>
      <w:color w:val="2E74B5" w:themeColor="accent1" w:themeShade="BF"/>
      <w:spacing w:val="5"/>
    </w:rPr>
  </w:style>
  <w:style w:type="character" w:styleId="MenoPendente">
    <w:name w:val="Unresolved Mention"/>
    <w:basedOn w:val="Fontepargpadro"/>
    <w:uiPriority w:val="99"/>
    <w:semiHidden/>
    <w:unhideWhenUsed/>
    <w:rsid w:val="00D8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hyperlink" Target="http://www.bll.org.br"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25art159"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portal.stf.jus.br/jurisprudencia/sumariosumulas.asp?base=26&amp;sumula=1227" TargetMode="External"/><Relationship Id="rId5" Type="http://schemas.openxmlformats.org/officeDocument/2006/relationships/footnotes" Target="footnote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portal.stf.jus.br/jurisprudencia/sumariosumulas.asp?base=26&amp;sumula=1227"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oter" Target="footer1.xml"/><Relationship Id="rId8" Type="http://schemas.openxmlformats.org/officeDocument/2006/relationships/hyperlink" Target="mailto:contato@bll.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2/decreto/d7724.ht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mailto:licitacao@ibaiti.pr.gov.br" TargetMode="External"/><Relationship Id="rId13" Type="http://schemas.openxmlformats.org/officeDocument/2006/relationships/hyperlink" Target="https://www.planalto.gov.br/ccivil_03/Constituicao/Constituicao.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71</Pages>
  <Words>30796</Words>
  <Characters>166303</Characters>
  <Application>Microsoft Office Word</Application>
  <DocSecurity>0</DocSecurity>
  <Lines>1385</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2</cp:revision>
  <dcterms:created xsi:type="dcterms:W3CDTF">2025-11-17T17:58:00Z</dcterms:created>
  <dcterms:modified xsi:type="dcterms:W3CDTF">2025-11-17T17:58:00Z</dcterms:modified>
</cp:coreProperties>
</file>